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D7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6"/>
          <w:szCs w:val="36"/>
        </w:rPr>
        <w:t>政府采购货物采购合同</w:t>
      </w:r>
    </w:p>
    <w:p w14:paraId="75B75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合同编号：__________</w:t>
      </w:r>
    </w:p>
    <w:p w14:paraId="0D1B8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9184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CDEF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甲方（采购人）：________________________</w:t>
      </w:r>
    </w:p>
    <w:p w14:paraId="3D061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统一社会信用代码：____________________</w:t>
      </w:r>
    </w:p>
    <w:p w14:paraId="3735D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地址：________________________________</w:t>
      </w:r>
    </w:p>
    <w:p w14:paraId="262FD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联系人：__________</w:t>
      </w:r>
    </w:p>
    <w:p w14:paraId="44C7F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联系电话：____________</w:t>
      </w:r>
    </w:p>
    <w:p w14:paraId="12193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36BA0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27ED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乙方（供应商）：________________________</w:t>
      </w:r>
    </w:p>
    <w:p w14:paraId="718A2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统一社会信用代码：____________________</w:t>
      </w:r>
    </w:p>
    <w:p w14:paraId="6D715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地址：________________________________</w:t>
      </w:r>
    </w:p>
    <w:p w14:paraId="1BD67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联系人：__________</w:t>
      </w:r>
    </w:p>
    <w:p w14:paraId="3732F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联系电话：____________</w:t>
      </w:r>
    </w:p>
    <w:p w14:paraId="71652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A492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E7AA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依据《民法典》《政府采购法》，结合本项目招标文件、乙方投标文件、中标（成交）通知书，甲乙双方就甲方采购货物事宜订立本合同。</w:t>
      </w:r>
    </w:p>
    <w:p w14:paraId="3A93D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一、采购内容</w:t>
      </w:r>
    </w:p>
    <w:p w14:paraId="2491B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1.采购项目名称：____________________</w:t>
      </w:r>
    </w:p>
    <w:p w14:paraId="32460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2.采购货物明细（详见附件1供货清单）：包含设备名称、品牌型号、数量、技术参数、单价、总价。</w:t>
      </w:r>
    </w:p>
    <w:p w14:paraId="5003B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3.合同总价款（含税）：人民币大写________________元整（¥________），价款含货物、运输、装卸、安装调试、辅材、培训、质保、税费等全部费用，甲方无需额外付费。</w:t>
      </w:r>
    </w:p>
    <w:p w14:paraId="523C7D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二、交货与安装</w:t>
      </w:r>
    </w:p>
    <w:p w14:paraId="37D64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1.交货地点：________________________</w:t>
      </w:r>
    </w:p>
    <w:p w14:paraId="2D580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2.交货完工时间：____年__月__日前完成送货、安装、调试到位。</w:t>
      </w:r>
    </w:p>
    <w:p w14:paraId="197EF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3.运输、卸货、安装全部由乙方负责，途中损坏、缺失由乙方无偿补齐更换。</w:t>
      </w:r>
    </w:p>
    <w:p w14:paraId="00631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三、付款方式</w:t>
      </w:r>
    </w:p>
    <w:p w14:paraId="59226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1.付款方式：□无预付款□预付款__%，合同签订后支付；</w:t>
      </w:r>
    </w:p>
    <w:p w14:paraId="21C1A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D1FB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四、验收标准</w:t>
      </w:r>
    </w:p>
    <w:p w14:paraId="61631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1.验收依据：招标文件、投标参数、国家/行业标准、设备合格证、第三方检测报告；</w:t>
      </w:r>
    </w:p>
    <w:p w14:paraId="4296F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2.乙方完工后书面申请验收，甲方7个工作日内组织验收；</w:t>
      </w:r>
    </w:p>
    <w:p w14:paraId="40EC5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3.货物型号、参数、质量不达标，乙方限期免费更换整改，逾期甲方有权拒收并追究违约责任。</w:t>
      </w:r>
    </w:p>
    <w:p w14:paraId="085D2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五、质保及售后</w:t>
      </w:r>
    </w:p>
    <w:p w14:paraId="0D0A3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1.整机质保期：自验收合格之日起____年；</w:t>
      </w:r>
    </w:p>
    <w:p w14:paraId="58002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2.质保期内非人为损坏，乙方免费维修、更换配件、上门服务；</w:t>
      </w:r>
    </w:p>
    <w:p w14:paraId="3075E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3.报修响应：__小时到场处理，无法及时修复提供备用设备；</w:t>
      </w:r>
    </w:p>
    <w:p w14:paraId="4A04F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4.乙方免费为甲方操作人员开展实操培训。</w:t>
      </w:r>
    </w:p>
    <w:p w14:paraId="5897E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六、双方责任</w:t>
      </w:r>
    </w:p>
    <w:p w14:paraId="3667C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（一）甲方</w:t>
      </w:r>
    </w:p>
    <w:p w14:paraId="591EB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1.按合同约定按期支付货款；</w:t>
      </w:r>
    </w:p>
    <w:p w14:paraId="7F434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2.提供安装场地，及时组织验收；</w:t>
      </w:r>
    </w:p>
    <w:p w14:paraId="6A041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3.对货物规格、质量进行核查，不合格有权拒收。</w:t>
      </w:r>
    </w:p>
    <w:p w14:paraId="689BE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（二）乙方</w:t>
      </w:r>
    </w:p>
    <w:p w14:paraId="7D937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1.交付全新原厂合格产品，参数完全响应招标要求，提供全套合格证、检测报告、说明书；</w:t>
      </w:r>
    </w:p>
    <w:p w14:paraId="51812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2.如需国产化设备，全部采用国产合规整机/核心部件，不得使用进口低配产品替代；</w:t>
      </w:r>
    </w:p>
    <w:p w14:paraId="6952B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3.按期完成供货安装，承担现场施工安全全部责任；</w:t>
      </w:r>
    </w:p>
    <w:p w14:paraId="583BA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4.货物无知识产权纠纷，由此产生损失由乙方全额承担。</w:t>
      </w:r>
    </w:p>
    <w:p w14:paraId="13D06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七、违约责任</w:t>
      </w:r>
    </w:p>
    <w:p w14:paraId="5623B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1.乙方逾期交货，每日按合同总价0.3‰支付违约金；逾期超15日，甲方可解除合同，乙方退还全部款项并承担合同总价10%违约金；</w:t>
      </w:r>
    </w:p>
    <w:p w14:paraId="3C698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2.货物质量、参数与投标不符，乙方无条件退换，并赔偿甲方损失；</w:t>
      </w:r>
    </w:p>
    <w:p w14:paraId="3CFB7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3.甲方逾期付款，按同期银行LPR支付逾期利息。</w:t>
      </w:r>
    </w:p>
    <w:p w14:paraId="17084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八、其他约定</w:t>
      </w:r>
    </w:p>
    <w:p w14:paraId="49DC2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1.本合同附件（供货清单、中标通知书、技术响应文件、检测报告）与本合同具备同等法律效力；</w:t>
      </w:r>
    </w:p>
    <w:p w14:paraId="38CCE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2.合同变更、补充须签订书面补充协议，口头约定无效；</w:t>
      </w:r>
    </w:p>
    <w:p w14:paraId="7880F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3.争议解决：双方协商不成，向甲方所在地人民法院提起诉讼；</w:t>
      </w:r>
    </w:p>
    <w:p w14:paraId="148DD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4.本合同一式肆份，甲方贰份、乙方壹份、财政备案壹份，签字盖章生效。</w:t>
      </w:r>
    </w:p>
    <w:p w14:paraId="44C0F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F016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甲方（盖章）：</w:t>
      </w:r>
    </w:p>
    <w:p w14:paraId="1D88B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6CEAE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法定代表人/授权代表签字：</w:t>
      </w:r>
    </w:p>
    <w:p w14:paraId="28243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3EE1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日期：____年__月__日</w:t>
      </w:r>
    </w:p>
    <w:p w14:paraId="1BF6D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6E720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乙方（盖章）：</w:t>
      </w:r>
    </w:p>
    <w:p w14:paraId="5FDC6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3DBE4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法定代表人/授权代表签字：</w:t>
      </w:r>
    </w:p>
    <w:p w14:paraId="0EC4B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5BCA3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  <w:t>日期：____年__月__日</w:t>
      </w:r>
    </w:p>
    <w:p w14:paraId="6A5BB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20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2026-06-24T12:42:19Z</dcterms:created>
  <dc:creator>JH</dc:creator>
  <cp:lastModifiedBy>闹钟</cp:lastModifiedBy>
  <dcterms:modified xsi:type="dcterms:W3CDTF">2026-06-24T12:45:59Z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eyJoZGlkIjoiOGQxNmQzNWY5NjUwNTMxMDZjOTQ2NjFlNDIwYzRlMTYiLCJ1c2VySWQiOiIxMDAwMzI4MDA1In0=</vt:lpwstr>
  </property>
  <property fmtid="{D5CDD505-2E9C-101B-9397-08002B2CF9AE}" pid="4" name="ICV">
    <vt:lpwstr>4DE4281656F34BA39FAEC0270A67D6EB_12</vt:lpwstr>
  </property>
</Properties>
</file>