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FEC5DE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720" w:firstLineChars="200"/>
        <w:jc w:val="center"/>
        <w:textAlignment w:val="baseline"/>
        <w:rPr>
          <w:rFonts w:hint="eastAsia" w:ascii="宋体" w:hAnsi="宋体" w:eastAsia="宋体" w:cs="宋体"/>
          <w:sz w:val="36"/>
          <w:szCs w:val="36"/>
        </w:rPr>
      </w:pPr>
    </w:p>
    <w:p w14:paraId="7093CE2B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720" w:firstLineChars="200"/>
        <w:jc w:val="center"/>
        <w:textAlignment w:val="baseline"/>
        <w:rPr>
          <w:rFonts w:hint="eastAsia" w:ascii="宋体" w:hAnsi="宋体" w:eastAsia="宋体" w:cs="宋体"/>
          <w:sz w:val="36"/>
          <w:szCs w:val="36"/>
        </w:rPr>
      </w:pPr>
    </w:p>
    <w:p w14:paraId="08708C63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803" w:firstLineChars="200"/>
        <w:jc w:val="center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40"/>
          <w:szCs w:val="40"/>
        </w:rPr>
        <w:t>采购中央空调系统维护保养服务项目</w:t>
      </w:r>
    </w:p>
    <w:p w14:paraId="576AE292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jc w:val="center"/>
        <w:textAlignment w:val="baseline"/>
        <w:rPr>
          <w:rFonts w:hint="eastAsia" w:ascii="宋体" w:hAnsi="宋体" w:eastAsia="宋体" w:cs="宋体"/>
          <w:sz w:val="28"/>
          <w:szCs w:val="28"/>
        </w:rPr>
      </w:pPr>
    </w:p>
    <w:p w14:paraId="6F5B0D81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rPr>
          <w:rFonts w:hint="eastAsia" w:ascii="宋体" w:hAnsi="宋体" w:eastAsia="宋体" w:cs="宋体"/>
          <w:b/>
          <w:bCs/>
          <w:sz w:val="40"/>
          <w:szCs w:val="40"/>
          <w:lang w:eastAsia="zh-CN"/>
        </w:rPr>
      </w:pPr>
      <w:r>
        <w:rPr>
          <w:rFonts w:hint="eastAsia" w:ascii="宋体" w:hAnsi="宋体" w:eastAsia="宋体" w:cs="宋体"/>
          <w:b/>
          <w:bCs/>
          <w:sz w:val="40"/>
          <w:szCs w:val="40"/>
          <w:lang w:eastAsia="zh-CN"/>
        </w:rPr>
        <w:t>技术合同</w:t>
      </w:r>
    </w:p>
    <w:p w14:paraId="047B8AFE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rPr>
          <w:rFonts w:hint="eastAsia" w:ascii="宋体" w:hAnsi="宋体" w:eastAsia="宋体" w:cs="宋体"/>
          <w:b/>
          <w:bCs/>
          <w:sz w:val="40"/>
          <w:szCs w:val="40"/>
          <w:lang w:eastAsia="zh-CN"/>
        </w:rPr>
      </w:pPr>
    </w:p>
    <w:p w14:paraId="0708426B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rPr>
          <w:rFonts w:hint="eastAsia" w:ascii="宋体" w:hAnsi="宋体" w:eastAsia="宋体" w:cs="宋体"/>
          <w:b/>
          <w:bCs/>
          <w:sz w:val="40"/>
          <w:szCs w:val="40"/>
          <w:lang w:eastAsia="zh-CN"/>
        </w:rPr>
      </w:pPr>
    </w:p>
    <w:p w14:paraId="25363D46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rPr>
          <w:rFonts w:hint="eastAsia" w:ascii="宋体" w:hAnsi="宋体" w:eastAsia="宋体" w:cs="宋体"/>
          <w:b/>
          <w:bCs/>
          <w:sz w:val="40"/>
          <w:szCs w:val="40"/>
          <w:lang w:eastAsia="zh-CN"/>
        </w:rPr>
      </w:pPr>
    </w:p>
    <w:p w14:paraId="1FAAEBE7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rPr>
          <w:rFonts w:hint="eastAsia" w:ascii="宋体" w:hAnsi="宋体" w:eastAsia="宋体" w:cs="宋体"/>
          <w:b/>
          <w:bCs/>
          <w:sz w:val="40"/>
          <w:szCs w:val="40"/>
          <w:lang w:eastAsia="zh-CN"/>
        </w:rPr>
      </w:pPr>
    </w:p>
    <w:p w14:paraId="690E7931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rPr>
          <w:rFonts w:hint="eastAsia" w:ascii="宋体" w:hAnsi="宋体" w:eastAsia="宋体" w:cs="宋体"/>
          <w:b/>
          <w:bCs/>
          <w:sz w:val="40"/>
          <w:szCs w:val="40"/>
          <w:lang w:eastAsia="zh-CN"/>
        </w:rPr>
      </w:pPr>
    </w:p>
    <w:p w14:paraId="09D40797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rPr>
          <w:rFonts w:hint="eastAsia" w:ascii="宋体" w:hAnsi="宋体" w:eastAsia="宋体" w:cs="宋体"/>
          <w:b/>
          <w:bCs/>
          <w:sz w:val="40"/>
          <w:szCs w:val="40"/>
          <w:lang w:eastAsia="zh-CN"/>
        </w:rPr>
      </w:pPr>
    </w:p>
    <w:p w14:paraId="6A717C44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rPr>
          <w:rFonts w:hint="eastAsia" w:ascii="宋体" w:hAnsi="宋体" w:eastAsia="宋体" w:cs="宋体"/>
          <w:b/>
          <w:bCs/>
          <w:sz w:val="40"/>
          <w:szCs w:val="40"/>
          <w:lang w:eastAsia="zh-CN"/>
        </w:rPr>
      </w:pPr>
    </w:p>
    <w:p w14:paraId="749BC88A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rPr>
          <w:rFonts w:hint="eastAsia" w:ascii="宋体" w:hAnsi="宋体" w:eastAsia="宋体" w:cs="宋体"/>
          <w:b/>
          <w:bCs/>
          <w:sz w:val="40"/>
          <w:szCs w:val="40"/>
          <w:lang w:eastAsia="zh-CN"/>
        </w:rPr>
      </w:pPr>
    </w:p>
    <w:p w14:paraId="7AD9AADE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1606" w:firstLineChars="500"/>
        <w:textAlignment w:val="baseline"/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甲方：</w:t>
      </w:r>
      <w:r>
        <w:rPr>
          <w:rFonts w:hint="eastAsia" w:ascii="宋体" w:hAnsi="宋体" w:eastAsia="宋体" w:cs="宋体"/>
          <w:b/>
          <w:bCs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/>
          <w:bCs/>
          <w:sz w:val="32"/>
          <w:szCs w:val="32"/>
          <w:u w:val="single"/>
        </w:rPr>
        <w:t xml:space="preserve"> </w:t>
      </w:r>
      <w:r>
        <w:rPr>
          <w:rFonts w:hint="eastAsia" w:ascii="宋体" w:hAnsi="宋体" w:eastAsia="宋体" w:cs="宋体"/>
          <w:b/>
          <w:bCs/>
          <w:sz w:val="32"/>
          <w:szCs w:val="32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 xml:space="preserve"> </w:t>
      </w:r>
    </w:p>
    <w:p w14:paraId="07B0D109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1606" w:firstLineChars="500"/>
        <w:jc w:val="both"/>
        <w:textAlignment w:val="baseline"/>
        <w:rPr>
          <w:rFonts w:hint="eastAsia" w:ascii="宋体" w:hAnsi="宋体" w:eastAsia="宋体" w:cs="宋体"/>
          <w:b/>
          <w:bCs/>
          <w:sz w:val="32"/>
          <w:szCs w:val="32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乙方：</w:t>
      </w:r>
      <w:r>
        <w:rPr>
          <w:rFonts w:hint="eastAsia" w:ascii="宋体" w:hAnsi="宋体" w:eastAsia="宋体" w:cs="宋体"/>
          <w:b/>
          <w:bCs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/>
          <w:bCs/>
          <w:sz w:val="32"/>
          <w:szCs w:val="32"/>
          <w:u w:val="single"/>
        </w:rPr>
        <w:t xml:space="preserve"> </w:t>
      </w:r>
      <w:r>
        <w:rPr>
          <w:rFonts w:hint="eastAsia" w:ascii="宋体" w:hAnsi="宋体" w:eastAsia="宋体" w:cs="宋体"/>
          <w:b/>
          <w:bCs/>
          <w:sz w:val="32"/>
          <w:szCs w:val="32"/>
          <w:u w:val="single"/>
          <w:lang w:val="en-US" w:eastAsia="zh-CN"/>
        </w:rPr>
        <w:t xml:space="preserve">           </w:t>
      </w:r>
    </w:p>
    <w:p w14:paraId="6E541647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rPr>
          <w:rFonts w:hint="default" w:ascii="宋体" w:hAnsi="宋体" w:eastAsia="宋体" w:cs="宋体"/>
          <w:b/>
          <w:bCs/>
          <w:sz w:val="36"/>
          <w:szCs w:val="36"/>
          <w:lang w:val="en-US" w:eastAsia="zh-CN"/>
        </w:rPr>
        <w:sectPr>
          <w:footerReference r:id="rId5" w:type="default"/>
          <w:pgSz w:w="11900" w:h="16840"/>
          <w:pgMar w:top="1440" w:right="1800" w:bottom="1440" w:left="1800" w:header="0" w:footer="159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二零二六年   月   日</w:t>
      </w:r>
    </w:p>
    <w:p w14:paraId="6ED40B91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803" w:firstLineChars="200"/>
        <w:jc w:val="center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40"/>
          <w:szCs w:val="40"/>
        </w:rPr>
        <w:t>采购中央空调系统维护保养服务项目</w:t>
      </w:r>
    </w:p>
    <w:p w14:paraId="064F928E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2" w:firstLineChars="200"/>
        <w:jc w:val="center"/>
        <w:textAlignment w:val="baseline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(此合同作为参考，具体条款双方签订合同时自行约定)</w:t>
      </w:r>
    </w:p>
    <w:p w14:paraId="30F2E26F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宋体" w:hAnsi="宋体" w:eastAsia="宋体" w:cs="宋体"/>
          <w:sz w:val="28"/>
          <w:szCs w:val="28"/>
        </w:rPr>
      </w:pPr>
    </w:p>
    <w:p w14:paraId="507F1E3C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甲方：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</w:p>
    <w:p w14:paraId="60B36819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乙方：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</w:t>
      </w:r>
    </w:p>
    <w:p w14:paraId="399C3C6C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根据《中华人民共和国经济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民法典</w:t>
      </w:r>
      <w:r>
        <w:rPr>
          <w:rFonts w:hint="eastAsia" w:ascii="宋体" w:hAnsi="宋体" w:eastAsia="宋体" w:cs="宋体"/>
          <w:sz w:val="28"/>
          <w:szCs w:val="28"/>
        </w:rPr>
        <w:t>》及有关规定，结合本工程的具体情况，经双方协商一致，签订本合同。</w:t>
      </w:r>
    </w:p>
    <w:p w14:paraId="4CB0CEAC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第一条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工程概况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</w:p>
    <w:p w14:paraId="258B59E6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工程名称：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</w:p>
    <w:p w14:paraId="43BB9360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工程地点：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</w:t>
      </w:r>
    </w:p>
    <w:p w14:paraId="32D7B1D7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工程承包范围：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 w14:paraId="253C9020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工程总价 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元</w:t>
      </w:r>
      <w:r>
        <w:rPr>
          <w:rFonts w:hint="eastAsia" w:ascii="宋体" w:hAnsi="宋体" w:eastAsia="宋体" w:cs="宋体"/>
          <w:sz w:val="28"/>
          <w:szCs w:val="28"/>
        </w:rPr>
        <w:t xml:space="preserve"> ( ¥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元</w:t>
      </w:r>
      <w:r>
        <w:rPr>
          <w:rFonts w:hint="eastAsia" w:ascii="宋体" w:hAnsi="宋体" w:eastAsia="宋体" w:cs="宋体"/>
          <w:sz w:val="28"/>
          <w:szCs w:val="28"/>
        </w:rPr>
        <w:t xml:space="preserve"> )             </w:t>
      </w:r>
    </w:p>
    <w:p w14:paraId="67984E0A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备注：1.此报价所需水电由甲方提供；</w:t>
      </w:r>
    </w:p>
    <w:p w14:paraId="7CA20B06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2.此报价仅限机组正常维护保养，电机，压缩机组及控制主板不在保养范围之内；</w:t>
      </w:r>
    </w:p>
    <w:p w14:paraId="236BE8DC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3.此报价为含税金。</w:t>
      </w:r>
    </w:p>
    <w:p w14:paraId="5EA16742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4.该保养为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sz w:val="28"/>
          <w:szCs w:val="28"/>
        </w:rPr>
        <w:t>年循环保养(流程如下：小保养~大保养~小保养；小保养涵盖范围：室内末端清洗为，除尘，上油，机房电控除尘，检查电路，冷却塔更换填料，主机，水泵上油保养；大保养涵盖范围：室内末端清洗为，除尘，上油，机房电控除尘，检查电路，冷却塔更换填料，主机，水泵上油 保养；主机更换冷冻油及滤芯)</w:t>
      </w:r>
    </w:p>
    <w:p w14:paraId="7651C4C7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第二条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工程期限</w:t>
      </w:r>
    </w:p>
    <w:p w14:paraId="4E700D50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1.本工程合同总工期为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>年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>天(从合同签订之日算起)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；</w:t>
      </w:r>
    </w:p>
    <w:p w14:paraId="27483C60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2.本工程开工日期从合同签订之日起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；</w:t>
      </w:r>
    </w:p>
    <w:p w14:paraId="41165AF2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3.如遇下列情况，工期作相应顺延，并用书面形式确定顺延期限。</w:t>
      </w:r>
    </w:p>
    <w:p w14:paraId="023070A6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(1)在施工中因停水、停电连续影响4小时以上者；</w:t>
      </w:r>
    </w:p>
    <w:p w14:paraId="2000DBFD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(2)因遇人力不可抗拒的自然灾害(如台风、水灾、自然原因发生的水灾、 地震等)而影响工程进度者。</w:t>
      </w:r>
    </w:p>
    <w:p w14:paraId="6597D908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第三条  双方负责事项</w:t>
      </w:r>
    </w:p>
    <w:p w14:paraId="6C2F500D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1.甲方</w:t>
      </w:r>
    </w:p>
    <w:p w14:paraId="29CE62B4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(1)在开工前确保电、路、场通，为乙方提供良好的场所。</w:t>
      </w:r>
    </w:p>
    <w:p w14:paraId="69A1923F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(2)审核甲方工程进度报表，及时向乙方支付工程进度款。</w:t>
      </w:r>
    </w:p>
    <w:p w14:paraId="61676EEF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(4)组织对工程的竣工验收，及时了解工程财务和工程尾款。</w:t>
      </w:r>
    </w:p>
    <w:p w14:paraId="5744B397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 乙方</w:t>
      </w:r>
    </w:p>
    <w:p w14:paraId="7F402BE5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(1)由乙方自行负责施工现场的安全，发生安全事故或造成第三方人身伤害事故，由乙方全权负责。</w:t>
      </w:r>
    </w:p>
    <w:p w14:paraId="1F18616F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(2)乙方在合同履约期内，若甲方空调使用过程中若出现故障，乙方必须在8小时内给予解决处理。</w:t>
      </w:r>
    </w:p>
    <w:p w14:paraId="5D5542DF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第八条  工程价款的支付和结算</w:t>
      </w:r>
    </w:p>
    <w:p w14:paraId="1E355A41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1.合同签订后七日内甲方首付合同总额的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u w:val="single"/>
        </w:rPr>
        <w:t>16%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即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元</w:t>
      </w:r>
      <w:r>
        <w:rPr>
          <w:rFonts w:hint="eastAsia" w:ascii="宋体" w:hAnsi="宋体" w:eastAsia="宋体" w:cs="宋体"/>
          <w:sz w:val="28"/>
          <w:szCs w:val="28"/>
        </w:rPr>
        <w:t>至乙方</w:t>
      </w:r>
    </w:p>
    <w:p w14:paraId="4A4A80A7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2.乙方按照合同进行维护保养半年后甲方在5个工作日内向乙方支付合同总额的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u w:val="single"/>
        </w:rPr>
        <w:t>17%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即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元</w:t>
      </w:r>
      <w:r>
        <w:rPr>
          <w:rFonts w:hint="eastAsia" w:ascii="宋体" w:hAnsi="宋体" w:eastAsia="宋体" w:cs="宋体"/>
          <w:sz w:val="28"/>
          <w:szCs w:val="28"/>
        </w:rPr>
        <w:t xml:space="preserve">；  </w:t>
      </w:r>
    </w:p>
    <w:p w14:paraId="26FC7C77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279" w:leftChars="133" w:firstLine="280" w:firstLineChars="100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3.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年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月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日甲方向乙方支付合同总额的19%即</w:t>
      </w:r>
    </w:p>
    <w:p w14:paraId="3D380134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元</w:t>
      </w:r>
      <w:r>
        <w:rPr>
          <w:rFonts w:hint="eastAsia" w:ascii="宋体" w:hAnsi="宋体" w:eastAsia="宋体" w:cs="宋体"/>
          <w:sz w:val="28"/>
          <w:szCs w:val="28"/>
        </w:rPr>
        <w:t>，乙方进行周期性维护大保养；</w:t>
      </w:r>
    </w:p>
    <w:p w14:paraId="6FAF0EF3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4.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年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月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日甲方向乙方支付合同总额的17%即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元</w:t>
      </w:r>
      <w:r>
        <w:rPr>
          <w:rFonts w:hint="eastAsia" w:ascii="宋体" w:hAnsi="宋体" w:eastAsia="宋体" w:cs="宋体"/>
          <w:sz w:val="28"/>
          <w:szCs w:val="28"/>
        </w:rPr>
        <w:t>；</w:t>
      </w:r>
    </w:p>
    <w:p w14:paraId="7ABC233E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5.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年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月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日甲方向乙方支付合同总额的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u w:val="single"/>
        </w:rPr>
        <w:t>17%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即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元</w:t>
      </w:r>
      <w:r>
        <w:rPr>
          <w:rFonts w:hint="eastAsia" w:ascii="宋体" w:hAnsi="宋体" w:eastAsia="宋体" w:cs="宋体"/>
          <w:sz w:val="28"/>
          <w:szCs w:val="28"/>
        </w:rPr>
        <w:t>；</w:t>
      </w:r>
    </w:p>
    <w:p w14:paraId="5822B7A2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6.乙方按照维护保养周期完成后甲方在5个工作日内向乙方支付合同剩余的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u w:val="single"/>
        </w:rPr>
        <w:t>14%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即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元</w:t>
      </w:r>
      <w:r>
        <w:rPr>
          <w:rFonts w:hint="eastAsia" w:ascii="宋体" w:hAnsi="宋体" w:eastAsia="宋体" w:cs="宋体"/>
          <w:sz w:val="28"/>
          <w:szCs w:val="28"/>
        </w:rPr>
        <w:t xml:space="preserve">； </w:t>
      </w:r>
    </w:p>
    <w:p w14:paraId="00B29E34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四条    争议的解决方式</w:t>
      </w:r>
    </w:p>
    <w:p w14:paraId="036A861F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合同执行过程中如发生争议双方应及时协商解决。协商不成时，任何一方均可向工商局申请调解，也可只向合同履行地人民法院起诉。</w:t>
      </w:r>
    </w:p>
    <w:p w14:paraId="729A33E4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第五条   特殊条款</w:t>
      </w:r>
    </w:p>
    <w:p w14:paraId="31549750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本合同条款如对特殊情况有未尽事宜，双方可根据具体情况结合有关规定议定特殊条款。议定的特殊条款与本合同具有同等法律效力。</w:t>
      </w:r>
    </w:p>
    <w:p w14:paraId="5E09ABE4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第六条   附则</w:t>
      </w:r>
    </w:p>
    <w:p w14:paraId="55C0FB99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其它本合同未言明事项，一律按《中华人民共和国经济合同法》和《建筑安装工程承包合同条例》规定执行。</w:t>
      </w:r>
    </w:p>
    <w:p w14:paraId="5A6EA16E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本合同经双方签字盖章后生效，至合同工程竣工交验，给清工程尾款，保修期满后自然失效。</w:t>
      </w:r>
    </w:p>
    <w:p w14:paraId="0688EC30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本合同一式两份，其中甲乙双方各持一份。</w:t>
      </w:r>
    </w:p>
    <w:tbl>
      <w:tblPr>
        <w:tblStyle w:val="7"/>
        <w:tblW w:w="860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00"/>
        <w:gridCol w:w="4300"/>
      </w:tblGrid>
      <w:tr w14:paraId="437D6F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4300" w:type="dxa"/>
            <w:tcBorders>
              <w:tl2br w:val="nil"/>
              <w:tr2bl w:val="nil"/>
            </w:tcBorders>
            <w:vAlign w:val="center"/>
          </w:tcPr>
          <w:p w14:paraId="2530BB2F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甲方(盖章):</w:t>
            </w:r>
          </w:p>
        </w:tc>
        <w:tc>
          <w:tcPr>
            <w:tcW w:w="4300" w:type="dxa"/>
            <w:tcBorders>
              <w:tl2br w:val="nil"/>
              <w:tr2bl w:val="nil"/>
            </w:tcBorders>
            <w:vAlign w:val="center"/>
          </w:tcPr>
          <w:p w14:paraId="50C4A2AB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乙方(盖章):</w:t>
            </w:r>
          </w:p>
        </w:tc>
      </w:tr>
      <w:tr w14:paraId="38F751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4300" w:type="dxa"/>
            <w:tcBorders>
              <w:tl2br w:val="nil"/>
              <w:tr2bl w:val="nil"/>
            </w:tcBorders>
            <w:vAlign w:val="center"/>
          </w:tcPr>
          <w:p w14:paraId="3662F11F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法定代表人：</w:t>
            </w:r>
          </w:p>
        </w:tc>
        <w:tc>
          <w:tcPr>
            <w:tcW w:w="43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9155D4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法定代表人：</w:t>
            </w:r>
          </w:p>
        </w:tc>
      </w:tr>
      <w:tr w14:paraId="2B11F8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4300" w:type="dxa"/>
            <w:tcBorders>
              <w:tl2br w:val="nil"/>
              <w:tr2bl w:val="nil"/>
            </w:tcBorders>
            <w:vAlign w:val="center"/>
          </w:tcPr>
          <w:p w14:paraId="26517FF7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委托代表人：</w:t>
            </w:r>
          </w:p>
        </w:tc>
        <w:tc>
          <w:tcPr>
            <w:tcW w:w="43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449AE8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委托代表人：</w:t>
            </w:r>
          </w:p>
        </w:tc>
      </w:tr>
      <w:tr w14:paraId="574A10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4300" w:type="dxa"/>
            <w:tcBorders>
              <w:tl2br w:val="nil"/>
              <w:tr2bl w:val="nil"/>
            </w:tcBorders>
            <w:vAlign w:val="center"/>
          </w:tcPr>
          <w:p w14:paraId="47330F4F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电      话：</w:t>
            </w:r>
          </w:p>
        </w:tc>
        <w:tc>
          <w:tcPr>
            <w:tcW w:w="43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B5CB44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电      话：</w:t>
            </w:r>
          </w:p>
        </w:tc>
      </w:tr>
      <w:tr w14:paraId="6DFACF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4300" w:type="dxa"/>
            <w:tcBorders>
              <w:tl2br w:val="nil"/>
              <w:tr2bl w:val="nil"/>
            </w:tcBorders>
            <w:vAlign w:val="center"/>
          </w:tcPr>
          <w:p w14:paraId="47AC8848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      期：</w:t>
            </w:r>
          </w:p>
        </w:tc>
        <w:tc>
          <w:tcPr>
            <w:tcW w:w="43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A2D72C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      期：</w:t>
            </w:r>
          </w:p>
        </w:tc>
      </w:tr>
    </w:tbl>
    <w:p w14:paraId="4DF5FB48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宋体" w:hAnsi="宋体" w:eastAsia="宋体" w:cs="宋体"/>
          <w:sz w:val="28"/>
          <w:szCs w:val="28"/>
        </w:rPr>
      </w:pPr>
    </w:p>
    <w:sectPr>
      <w:pgSz w:w="11900" w:h="16840"/>
      <w:pgMar w:top="1440" w:right="1800" w:bottom="1440" w:left="1800" w:header="0" w:footer="159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68D455">
    <w:pPr>
      <w:spacing w:line="590" w:lineRule="exact"/>
      <w:ind w:firstLine="848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013534A"/>
    <w:rsid w:val="010817AD"/>
    <w:rsid w:val="07C40F5A"/>
    <w:rsid w:val="562B40AB"/>
    <w:rsid w:val="6516767F"/>
    <w:rsid w:val="652C0BEB"/>
    <w:rsid w:val="77736D2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宋体" w:hAnsi="宋体" w:eastAsia="宋体" w:cs="宋体"/>
      <w:sz w:val="25"/>
      <w:szCs w:val="25"/>
      <w:lang w:val="en-US" w:eastAsia="en-US" w:bidi="ar-SA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Table Text"/>
    <w:basedOn w:val="1"/>
    <w:semiHidden/>
    <w:qFormat/>
    <w:uiPriority w:val="0"/>
    <w:rPr>
      <w:rFonts w:ascii="宋体" w:hAnsi="宋体" w:eastAsia="宋体" w:cs="宋体"/>
      <w:sz w:val="23"/>
      <w:szCs w:val="23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1205</Words>
  <Characters>1250</Characters>
  <TotalTime>3</TotalTime>
  <ScaleCrop>false</ScaleCrop>
  <LinksUpToDate>false</LinksUpToDate>
  <CharactersWithSpaces>1520</CharactersWithSpaces>
  <Application>WPS Office_12.1.0.22529_F1E327BC-269C-435d-A152-05C5408002CA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2025-05-27T13:55:00Z</dcterms:created>
  <dc:creator>Administrator</dc:creator>
  <cp:lastModifiedBy>A-橙子¹⁸⁰⁹¹⁹¹²⁵³⁹</cp:lastModifiedBy>
  <dcterms:modified xsi:type="dcterms:W3CDTF">2026-07-09T08:21:19Z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2025-05-27T13:55:58Z</vt:filetime>
  </property>
  <property fmtid="{D5CDD505-2E9C-101B-9397-08002B2CF9AE}" pid="4" name="UsrData">
    <vt:lpwstr>683553ecd536be001fc6ee54wl</vt:lpwstr>
  </property>
  <property fmtid="{D5CDD505-2E9C-101B-9397-08002B2CF9AE}" pid="5" name="KSOTemplateDocerSaveRecord">
    <vt:lpwstr>eyJoZGlkIjoiZmJlMWQ4ZTA3NDIwNTM5NmNkYjllNGRhNWM1ZGVmMDAiLCJ1c2VySWQiOiI4Njc1MDA2NjYifQ==</vt:lpwstr>
  </property>
  <property fmtid="{D5CDD505-2E9C-101B-9397-08002B2CF9AE}" pid="6" name="KSOProductBuildVer">
    <vt:lpwstr>2052-12.1.0.22529</vt:lpwstr>
  </property>
  <property fmtid="{D5CDD505-2E9C-101B-9397-08002B2CF9AE}" pid="7" name="ICV">
    <vt:lpwstr>9DD5845319E34F0B882FBD09E56BB00D_13</vt:lpwstr>
  </property>
</Properties>
</file>