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9FBB5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1" w:name="_GoBack"/>
      <w:bookmarkEnd w:id="1"/>
      <w:bookmarkStart w:id="0" w:name="_Toc13262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提供政府采购政策等证明材料</w:t>
      </w:r>
      <w:bookmarkEnd w:id="0"/>
    </w:p>
    <w:p w14:paraId="5056C85F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highlight w:val="none"/>
          <w:lang w:eastAsia="zh-CN"/>
        </w:rPr>
        <w:t>如适用</w:t>
      </w:r>
      <w:r>
        <w:rPr>
          <w:rFonts w:hint="eastAsia" w:ascii="仿宋" w:hAnsi="仿宋" w:eastAsia="仿宋" w:cs="仿宋"/>
          <w:highlight w:val="none"/>
        </w:rPr>
        <w:t>，请提供，格式见附件1，注：本项目属于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工业</w:t>
      </w:r>
      <w:r>
        <w:rPr>
          <w:rFonts w:hint="eastAsia" w:ascii="仿宋" w:hAnsi="仿宋" w:eastAsia="仿宋" w:cs="仿宋"/>
          <w:highlight w:val="none"/>
        </w:rPr>
        <w:t>）；</w:t>
      </w:r>
    </w:p>
    <w:p w14:paraId="5FF44618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）残疾人福利性单位声明函（如适用，请提供，格式见附件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）；</w:t>
      </w:r>
    </w:p>
    <w:p w14:paraId="175D682C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）监狱企业、福利企业证明材料（如适用，请提供）；</w:t>
      </w:r>
    </w:p>
    <w:p w14:paraId="68E6E07E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293C25F7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特别提醒：中标供应商享受中小企业扶持政策的，中标供应商的《中小企业声明函》或《残疾人福利性单位声明函》或监狱企业证明文件将随中标结果公告一同公布，接受社会监督。</w:t>
      </w:r>
    </w:p>
    <w:p w14:paraId="1AE40B56">
      <w:pPr>
        <w:pageBreakBefore/>
        <w:shd w:val="clear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附件1：</w:t>
      </w:r>
    </w:p>
    <w:p w14:paraId="276AE267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8"/>
          <w:szCs w:val="24"/>
          <w:highlight w:val="none"/>
        </w:rPr>
        <w:t>中小企业声明函（货物）</w:t>
      </w:r>
    </w:p>
    <w:p w14:paraId="5364FD04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（单位名称）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的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（项目名称）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1AC94A56">
      <w:pPr>
        <w:widowControl w:val="0"/>
        <w:tabs>
          <w:tab w:val="left" w:pos="1384"/>
          <w:tab w:val="left" w:pos="4562"/>
          <w:tab w:val="left" w:pos="6803"/>
        </w:tabs>
        <w:kinsoku w:val="0"/>
        <w:wordWrap/>
        <w:overflowPunct w:val="0"/>
        <w:bidi w:val="0"/>
        <w:spacing w:before="13" w:line="360" w:lineRule="auto"/>
        <w:ind w:left="105" w:right="142" w:firstLine="655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（标的名称）</w:t>
      </w:r>
      <w:r>
        <w:rPr>
          <w:rFonts w:hint="eastAsia" w:ascii="仿宋" w:hAnsi="仿宋" w:eastAsia="仿宋" w:cs="仿宋"/>
          <w:i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（采购文件中明确的所属行业）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；制造商为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（企业名称），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从业人员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（中型企业、小型企业、微型企业）；</w:t>
      </w:r>
    </w:p>
    <w:p w14:paraId="453700A1">
      <w:pPr>
        <w:widowControl w:val="0"/>
        <w:tabs>
          <w:tab w:val="left" w:pos="1065"/>
          <w:tab w:val="left" w:pos="4262"/>
          <w:tab w:val="left" w:pos="6477"/>
        </w:tabs>
        <w:kinsoku w:val="0"/>
        <w:wordWrap/>
        <w:overflowPunct w:val="0"/>
        <w:bidi w:val="0"/>
        <w:spacing w:before="20" w:line="360" w:lineRule="auto"/>
        <w:ind w:left="105" w:right="142" w:firstLine="655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（标的名称）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（采购文件中明确的所属行业）行业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；制造商为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（企业名称）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，从业人员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 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 企业、微型企业）；</w:t>
      </w:r>
    </w:p>
    <w:p w14:paraId="6174C8B7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…… </w:t>
      </w:r>
    </w:p>
    <w:p w14:paraId="2CA85ED3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以上企业，不属于大企业的分支机构，不存在控股股东为大企业的情形，也不存在与大企业的负责人为同一人的情形。</w:t>
      </w:r>
    </w:p>
    <w:p w14:paraId="0970BAE5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本企业对上述声明内容的真实性负责。如有虚假，将依法承担相应责任。</w:t>
      </w:r>
    </w:p>
    <w:p w14:paraId="34182DF8">
      <w:pPr>
        <w:keepLines w:val="0"/>
        <w:kinsoku/>
        <w:wordWrap/>
        <w:overflowPunct/>
        <w:bidi w:val="0"/>
        <w:spacing w:line="360" w:lineRule="auto"/>
        <w:ind w:firstLine="2880" w:firstLineChars="1200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</w:p>
    <w:p w14:paraId="11308C79">
      <w:pPr>
        <w:keepLines w:val="0"/>
        <w:kinsoku/>
        <w:wordWrap/>
        <w:overflowPunct/>
        <w:bidi w:val="0"/>
        <w:spacing w:line="360" w:lineRule="auto"/>
        <w:ind w:left="0" w:leftChars="0" w:firstLine="3998" w:firstLineChars="1666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企业名称（盖章）：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 </w:t>
      </w:r>
    </w:p>
    <w:p w14:paraId="24C47166">
      <w:pPr>
        <w:keepLines w:val="0"/>
        <w:kinsoku/>
        <w:wordWrap/>
        <w:overflowPunct/>
        <w:bidi w:val="0"/>
        <w:spacing w:line="360" w:lineRule="auto"/>
        <w:ind w:left="0" w:leftChars="0" w:firstLine="3998" w:firstLineChars="1666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日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</w:t>
      </w:r>
    </w:p>
    <w:p w14:paraId="6E4347A9">
      <w:pPr>
        <w:keepLines w:val="0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</w:p>
    <w:p w14:paraId="3315134B">
      <w:pPr>
        <w:keepLines w:val="0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从业人员、营业收入、资产总额填报上一年度数据，无上一年度数据的新成立企业可不填报。</w:t>
      </w:r>
    </w:p>
    <w:p w14:paraId="558B9C30">
      <w:pPr>
        <w:rPr>
          <w:rFonts w:hint="eastAsia" w:ascii="仿宋" w:hAnsi="仿宋" w:eastAsia="仿宋" w:cs="仿宋"/>
          <w:b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4"/>
          <w:highlight w:val="none"/>
        </w:rPr>
        <w:br w:type="page"/>
      </w:r>
    </w:p>
    <w:p w14:paraId="5A8E9EC7">
      <w:pPr>
        <w:pageBreakBefore/>
        <w:shd w:val="clear"/>
        <w:spacing w:line="360" w:lineRule="auto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附件2：</w:t>
      </w:r>
    </w:p>
    <w:p w14:paraId="7D0FF2FB">
      <w:pPr>
        <w:shd w:val="clear"/>
        <w:spacing w:line="360" w:lineRule="auto"/>
        <w:jc w:val="center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残疾人福利性单位声明函</w:t>
      </w:r>
    </w:p>
    <w:p w14:paraId="5A8B9888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highlight w:val="none"/>
        </w:rPr>
        <w:t>单位的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592E4B31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本单位对上述声明的真实性负责。如有虚假，将依法承担相应责任。</w:t>
      </w:r>
    </w:p>
    <w:p w14:paraId="0CBCC1DB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</w:p>
    <w:p w14:paraId="0BD3F2FB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</w:t>
      </w:r>
    </w:p>
    <w:p w14:paraId="7F8A5F66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</w:t>
      </w:r>
    </w:p>
    <w:p w14:paraId="2F5156FF">
      <w:pPr>
        <w:shd w:val="clear"/>
        <w:autoSpaceDE w:val="0"/>
        <w:autoSpaceDN w:val="0"/>
        <w:adjustRightInd w:val="0"/>
        <w:snapToGrid w:val="0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   </w:t>
      </w:r>
    </w:p>
    <w:p w14:paraId="56970834">
      <w:pPr>
        <w:shd w:val="clear"/>
        <w:adjustRightInd w:val="0"/>
        <w:snapToGrid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21DB5B59">
      <w:pPr>
        <w:shd w:val="clear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  <w:r>
        <w:rPr>
          <w:rFonts w:hint="eastAsia" w:ascii="仿宋" w:hAnsi="仿宋" w:eastAsia="仿宋" w:cs="仿宋"/>
          <w:bCs/>
          <w:highlight w:val="none"/>
        </w:rPr>
        <w:t>未按上述要求提供、</w:t>
      </w:r>
      <w:r>
        <w:rPr>
          <w:rFonts w:hint="eastAsia" w:ascii="仿宋" w:hAnsi="仿宋" w:eastAsia="仿宋" w:cs="仿宋"/>
          <w:highlight w:val="none"/>
        </w:rPr>
        <w:t>填写</w:t>
      </w:r>
      <w:r>
        <w:rPr>
          <w:rFonts w:hint="eastAsia" w:ascii="仿宋" w:hAnsi="仿宋" w:eastAsia="仿宋" w:cs="仿宋"/>
          <w:bCs/>
          <w:highlight w:val="none"/>
        </w:rPr>
        <w:t>的，评审时不予以考虑。</w:t>
      </w:r>
    </w:p>
    <w:p w14:paraId="1CAEF0EC">
      <w:pPr>
        <w:pageBreakBefore/>
        <w:shd w:val="clear"/>
        <w:spacing w:line="360" w:lineRule="auto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附件3：</w:t>
      </w:r>
    </w:p>
    <w:p w14:paraId="010F1982">
      <w:pPr>
        <w:shd w:val="clear"/>
        <w:spacing w:line="360" w:lineRule="auto"/>
        <w:ind w:firstLine="422" w:firstLineChars="200"/>
        <w:jc w:val="center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监狱企业证明函</w:t>
      </w:r>
    </w:p>
    <w:p w14:paraId="72452A65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47CD475F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39EC7F72">
      <w:pPr>
        <w:shd w:val="clear"/>
        <w:spacing w:line="588" w:lineRule="exact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</w:p>
    <w:p w14:paraId="36757873">
      <w:pPr>
        <w:shd w:val="clear"/>
        <w:spacing w:before="120" w:beforeLines="50" w:after="120" w:afterLines="50" w:line="480" w:lineRule="auto"/>
        <w:jc w:val="right"/>
        <w:rPr>
          <w:rFonts w:hint="eastAsia" w:ascii="仿宋" w:hAnsi="仿宋" w:eastAsia="仿宋" w:cs="仿宋"/>
          <w:szCs w:val="21"/>
          <w:highlight w:val="none"/>
        </w:rPr>
      </w:pPr>
    </w:p>
    <w:p w14:paraId="3C17B8A4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</w:t>
      </w:r>
    </w:p>
    <w:p w14:paraId="51E3D5CE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</w:t>
      </w:r>
    </w:p>
    <w:p w14:paraId="2EEFB447">
      <w:pPr>
        <w:shd w:val="clear"/>
        <w:autoSpaceDE w:val="0"/>
        <w:autoSpaceDN w:val="0"/>
        <w:adjustRightInd w:val="0"/>
        <w:snapToGrid w:val="0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   </w:t>
      </w:r>
    </w:p>
    <w:p w14:paraId="2DECFB77">
      <w:pPr>
        <w:shd w:val="clear"/>
        <w:adjustRightInd w:val="0"/>
        <w:snapToGrid w:val="0"/>
        <w:spacing w:line="360" w:lineRule="auto"/>
        <w:ind w:firstLine="210" w:firstLineChars="100"/>
        <w:rPr>
          <w:rFonts w:hint="eastAsia" w:ascii="仿宋" w:hAnsi="仿宋" w:eastAsia="仿宋" w:cs="仿宋"/>
          <w:highlight w:val="none"/>
        </w:rPr>
      </w:pPr>
    </w:p>
    <w:p w14:paraId="4C29B350">
      <w:pPr>
        <w:shd w:val="clear"/>
        <w:adjustRightInd w:val="0"/>
        <w:snapToGrid w:val="0"/>
        <w:spacing w:line="360" w:lineRule="auto"/>
        <w:ind w:firstLine="210" w:firstLineChars="100"/>
        <w:rPr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  <w:r>
        <w:rPr>
          <w:rFonts w:hint="eastAsia" w:ascii="仿宋" w:hAnsi="仿宋" w:eastAsia="仿宋" w:cs="仿宋"/>
          <w:bCs/>
          <w:highlight w:val="none"/>
        </w:rPr>
        <w:t>未按上述要求提供、</w:t>
      </w:r>
      <w:r>
        <w:rPr>
          <w:rFonts w:hint="eastAsia" w:ascii="仿宋" w:hAnsi="仿宋" w:eastAsia="仿宋" w:cs="仿宋"/>
          <w:highlight w:val="none"/>
        </w:rPr>
        <w:t>填写</w:t>
      </w:r>
      <w:r>
        <w:rPr>
          <w:rFonts w:hint="eastAsia" w:ascii="仿宋" w:hAnsi="仿宋" w:eastAsia="仿宋" w:cs="仿宋"/>
          <w:bCs/>
          <w:highlight w:val="none"/>
        </w:rPr>
        <w:t>的，评审时不予以考虑。</w:t>
      </w:r>
    </w:p>
    <w:p w14:paraId="183FCAA3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56108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B999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B999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A1D08"/>
    <w:rsid w:val="6315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6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7"/>
    <w:next w:val="2"/>
    <w:unhideWhenUsed/>
    <w:qFormat/>
    <w:uiPriority w:val="99"/>
    <w:pPr>
      <w:ind w:firstLine="420" w:firstLineChars="1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5">
    <w:name w:val="Normal Indent1"/>
    <w:basedOn w:val="1"/>
    <w:autoRedefine/>
    <w:qFormat/>
    <w:uiPriority w:val="99"/>
    <w:pPr>
      <w:ind w:firstLine="880" w:firstLineChars="200"/>
    </w:pPr>
  </w:style>
  <w:style w:type="paragraph" w:customStyle="1" w:styleId="16">
    <w:name w:val="_Style 1"/>
    <w:qFormat/>
    <w:uiPriority w:val="34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2026-07-24T02:27:00Z</dcterms:created>
  <dc:creator>Administrator</dc:creator>
  <cp:lastModifiedBy>陕西笃信招标有限公司</cp:lastModifiedBy>
  <dcterms:modified xsi:type="dcterms:W3CDTF">2026-07-24T02:28:04Z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7711A6932A6D44D29D7A566AF93E8E45_13</vt:lpwstr>
  </property>
</Properties>
</file>