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C7A05">
      <w:pPr>
        <w:jc w:val="center"/>
        <w:rPr>
          <w:rFonts w:hint="eastAsia" w:ascii="宋体" w:hAnsi="宋体" w:cs="宋体" w:eastAsiaTheme="minorEastAsia"/>
          <w:color w:val="auto"/>
          <w:kern w:val="0"/>
          <w:sz w:val="36"/>
          <w:szCs w:val="36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cs="宋体" w:eastAsiaTheme="minorEastAsia"/>
          <w:color w:val="auto"/>
          <w:kern w:val="0"/>
          <w:sz w:val="36"/>
          <w:szCs w:val="36"/>
          <w:highlight w:val="none"/>
          <w:lang w:val="en-US" w:eastAsia="zh-CN" w:bidi="ar-SA"/>
        </w:rPr>
        <w:t>质保期</w:t>
      </w:r>
    </w:p>
    <w:p w14:paraId="0C7CBD5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3780162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第五章  评标办法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自行编制。</w:t>
      </w:r>
    </w:p>
    <w:p w14:paraId="32D742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D43"/>
    <w:rsid w:val="0044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2026-07-14T12:25:00Z</dcterms:created>
  <dc:creator>M</dc:creator>
  <cp:lastModifiedBy>M</cp:lastModifiedBy>
  <dcterms:modified xsi:type="dcterms:W3CDTF">2026-07-14T12:25:59Z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2D5E7F45315546638E225D65B51B7FDB_11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