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76573E">
      <w:pPr>
        <w:spacing w:line="360" w:lineRule="auto"/>
        <w:ind w:firstLine="723"/>
        <w:jc w:val="right"/>
        <w:rPr>
          <w:rFonts w:hint="eastAsia" w:ascii="宋体" w:hAnsi="宋体" w:cs="宋体"/>
          <w:b/>
          <w:sz w:val="36"/>
          <w:szCs w:val="36"/>
          <w:highlight w:val="none"/>
          <w:bdr w:val="single" w:color="auto" w:sz="4" w:space="0"/>
          <w:shd w:val="pct10" w:color="auto" w:fill="FFFFFF"/>
        </w:rPr>
      </w:pPr>
    </w:p>
    <w:p w14:paraId="7D5A85E5">
      <w:pPr>
        <w:bidi w:val="0"/>
        <w:ind w:left="0" w:leftChars="0" w:firstLine="0" w:firstLineChars="0"/>
        <w:rPr>
          <w:rFonts w:hint="eastAsia" w:ascii="宋体" w:hAnsi="宋体" w:eastAsia="宋体" w:cs="宋体"/>
          <w:b/>
          <w:bCs/>
          <w:sz w:val="36"/>
          <w:szCs w:val="36"/>
          <w:highlight w:val="none"/>
        </w:rPr>
      </w:pPr>
      <w:bookmarkStart w:id="0" w:name="_Toc7748"/>
    </w:p>
    <w:p w14:paraId="40442395">
      <w:pPr>
        <w:bidi w:val="0"/>
        <w:spacing w:line="360" w:lineRule="auto"/>
        <w:ind w:left="0" w:leftChars="0" w:firstLine="0" w:firstLineChars="0"/>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rPr>
        <w:t>项目编号：</w:t>
      </w:r>
      <w:bookmarkEnd w:id="0"/>
      <w:r>
        <w:rPr>
          <w:rFonts w:hint="eastAsia" w:ascii="宋体" w:hAnsi="宋体" w:eastAsia="宋体" w:cs="宋体"/>
          <w:b/>
          <w:bCs/>
          <w:sz w:val="36"/>
          <w:szCs w:val="36"/>
          <w:highlight w:val="none"/>
          <w:lang w:eastAsia="zh-CN"/>
        </w:rPr>
        <w:t>ZXZB-CG2026-221</w:t>
      </w:r>
    </w:p>
    <w:p w14:paraId="7E9797F0">
      <w:pPr>
        <w:spacing w:line="360" w:lineRule="auto"/>
        <w:ind w:firstLine="0" w:firstLineChars="0"/>
        <w:jc w:val="both"/>
        <w:rPr>
          <w:rFonts w:hint="eastAsia" w:ascii="宋体" w:hAnsi="宋体" w:cs="宋体"/>
          <w:b/>
          <w:sz w:val="56"/>
          <w:szCs w:val="52"/>
          <w:highlight w:val="none"/>
        </w:rPr>
      </w:pPr>
    </w:p>
    <w:p w14:paraId="274BE6C6">
      <w:pPr>
        <w:pStyle w:val="67"/>
        <w:ind w:left="0" w:leftChars="0" w:firstLine="0" w:firstLineChars="0"/>
        <w:rPr>
          <w:rFonts w:hint="eastAsia" w:ascii="宋体" w:hAnsi="宋体" w:cs="宋体"/>
          <w:highlight w:val="none"/>
        </w:rPr>
      </w:pPr>
    </w:p>
    <w:p w14:paraId="5AD4D754">
      <w:pPr>
        <w:spacing w:line="480" w:lineRule="auto"/>
        <w:ind w:firstLine="0" w:firstLineChars="0"/>
        <w:jc w:val="center"/>
        <w:rPr>
          <w:rFonts w:hint="default" w:ascii="宋体" w:hAnsi="宋体" w:cs="宋体"/>
          <w:sz w:val="48"/>
          <w:szCs w:val="48"/>
          <w:highlight w:val="none"/>
          <w:lang w:val="en-US"/>
        </w:rPr>
      </w:pPr>
      <w:r>
        <w:rPr>
          <w:rFonts w:hint="eastAsia" w:ascii="宋体" w:hAnsi="宋体" w:eastAsia="宋体" w:cs="宋体"/>
          <w:b/>
          <w:bCs/>
          <w:sz w:val="48"/>
          <w:szCs w:val="48"/>
          <w:highlight w:val="none"/>
          <w:lang w:val="en-US" w:eastAsia="zh-CN"/>
        </w:rPr>
        <w:t>购置执法执勤用车项目</w:t>
      </w:r>
    </w:p>
    <w:p w14:paraId="069F7771">
      <w:pPr>
        <w:pStyle w:val="67"/>
        <w:ind w:firstLine="640"/>
        <w:rPr>
          <w:rFonts w:hint="eastAsia" w:ascii="宋体" w:hAnsi="宋体" w:cs="宋体"/>
          <w:sz w:val="32"/>
          <w:highlight w:val="none"/>
        </w:rPr>
      </w:pPr>
    </w:p>
    <w:p w14:paraId="69D26C18">
      <w:pPr>
        <w:pStyle w:val="67"/>
        <w:ind w:left="0" w:leftChars="0" w:firstLine="0" w:firstLineChars="0"/>
        <w:rPr>
          <w:rFonts w:hint="eastAsia" w:ascii="宋体" w:hAnsi="宋体" w:cs="宋体"/>
          <w:sz w:val="32"/>
          <w:highlight w:val="none"/>
        </w:rPr>
      </w:pPr>
    </w:p>
    <w:p w14:paraId="4F45EB9E">
      <w:pPr>
        <w:pStyle w:val="67"/>
        <w:keepNext w:val="0"/>
        <w:keepLines w:val="0"/>
        <w:pageBreakBefore w:val="0"/>
        <w:widowControl w:val="0"/>
        <w:kinsoku/>
        <w:wordWrap/>
        <w:overflowPunct/>
        <w:topLinePunct w:val="0"/>
        <w:autoSpaceDE/>
        <w:autoSpaceDN/>
        <w:bidi w:val="0"/>
        <w:adjustRightInd/>
        <w:snapToGrid w:val="0"/>
        <w:spacing w:line="360" w:lineRule="auto"/>
        <w:ind w:firstLine="640"/>
        <w:textAlignment w:val="auto"/>
        <w:rPr>
          <w:rFonts w:hint="eastAsia" w:ascii="宋体" w:hAnsi="宋体" w:cs="宋体"/>
          <w:sz w:val="32"/>
          <w:highlight w:val="none"/>
        </w:rPr>
      </w:pPr>
    </w:p>
    <w:p w14:paraId="449FDC84">
      <w:pPr>
        <w:spacing w:line="360" w:lineRule="auto"/>
        <w:ind w:firstLine="0" w:firstLineChars="0"/>
        <w:jc w:val="center"/>
        <w:outlineLvl w:val="9"/>
        <w:rPr>
          <w:rFonts w:hint="eastAsia" w:ascii="宋体" w:hAnsi="宋体" w:cs="宋体"/>
          <w:b/>
          <w:sz w:val="72"/>
          <w:szCs w:val="72"/>
          <w:highlight w:val="none"/>
        </w:rPr>
      </w:pPr>
      <w:bookmarkStart w:id="1" w:name="_Toc30192"/>
      <w:r>
        <w:rPr>
          <w:rFonts w:hint="eastAsia" w:ascii="宋体" w:hAnsi="宋体" w:cs="宋体"/>
          <w:b/>
          <w:sz w:val="72"/>
          <w:szCs w:val="72"/>
          <w:highlight w:val="none"/>
        </w:rPr>
        <w:t>竞争性谈判文件</w:t>
      </w:r>
      <w:bookmarkEnd w:id="1"/>
    </w:p>
    <w:p w14:paraId="6978A95B">
      <w:pPr>
        <w:spacing w:line="360" w:lineRule="auto"/>
        <w:ind w:firstLine="640"/>
        <w:rPr>
          <w:rFonts w:hint="eastAsia" w:ascii="宋体" w:hAnsi="宋体" w:cs="宋体"/>
          <w:sz w:val="32"/>
          <w:highlight w:val="none"/>
        </w:rPr>
      </w:pPr>
    </w:p>
    <w:p w14:paraId="1BF2C57F">
      <w:pPr>
        <w:pStyle w:val="67"/>
        <w:rPr>
          <w:rFonts w:hint="eastAsia" w:ascii="宋体" w:hAnsi="宋体" w:cs="宋体"/>
          <w:highlight w:val="none"/>
        </w:rPr>
      </w:pPr>
    </w:p>
    <w:p w14:paraId="1426BD4F">
      <w:pPr>
        <w:pStyle w:val="67"/>
        <w:rPr>
          <w:rFonts w:hint="eastAsia" w:ascii="宋体" w:hAnsi="宋体" w:cs="宋体"/>
          <w:highlight w:val="none"/>
        </w:rPr>
      </w:pPr>
    </w:p>
    <w:p w14:paraId="1087B434">
      <w:pPr>
        <w:spacing w:line="360" w:lineRule="auto"/>
        <w:ind w:firstLine="0" w:firstLineChars="0"/>
        <w:rPr>
          <w:rFonts w:hint="eastAsia" w:ascii="宋体" w:hAnsi="宋体" w:cs="宋体"/>
          <w:b/>
          <w:sz w:val="36"/>
          <w:szCs w:val="36"/>
          <w:highlight w:val="none"/>
        </w:rPr>
      </w:pPr>
    </w:p>
    <w:p w14:paraId="21CAD663">
      <w:pPr>
        <w:pStyle w:val="14"/>
        <w:rPr>
          <w:rFonts w:hint="eastAsia" w:ascii="宋体" w:hAnsi="宋体" w:cs="宋体"/>
          <w:b/>
          <w:sz w:val="36"/>
          <w:szCs w:val="36"/>
          <w:highlight w:val="none"/>
        </w:rPr>
      </w:pPr>
    </w:p>
    <w:p w14:paraId="79FAEFFD">
      <w:pPr>
        <w:pStyle w:val="3"/>
        <w:rPr>
          <w:rFonts w:hint="eastAsia"/>
          <w:highlight w:val="none"/>
        </w:rPr>
      </w:pPr>
    </w:p>
    <w:p w14:paraId="20A80B6F">
      <w:pPr>
        <w:spacing w:line="360" w:lineRule="auto"/>
        <w:ind w:left="0" w:leftChars="0" w:firstLine="0" w:firstLineChars="0"/>
        <w:jc w:val="center"/>
        <w:rPr>
          <w:rFonts w:hint="eastAsia" w:ascii="宋体" w:hAnsi="宋体" w:cs="宋体"/>
          <w:b/>
          <w:sz w:val="36"/>
          <w:szCs w:val="36"/>
          <w:highlight w:val="none"/>
          <w:lang w:eastAsia="zh-CN"/>
        </w:rPr>
      </w:pPr>
      <w:r>
        <w:rPr>
          <w:rFonts w:hint="eastAsia" w:ascii="宋体" w:hAnsi="宋体" w:cs="宋体"/>
          <w:b/>
          <w:sz w:val="36"/>
          <w:szCs w:val="36"/>
          <w:highlight w:val="none"/>
          <w:lang w:eastAsia="zh-CN"/>
        </w:rPr>
        <w:t>陕西中信项目咨询有限公司</w:t>
      </w:r>
    </w:p>
    <w:p w14:paraId="3C4779B1">
      <w:pPr>
        <w:spacing w:line="360" w:lineRule="auto"/>
        <w:ind w:left="0" w:leftChars="0" w:firstLine="0" w:firstLineChars="0"/>
        <w:jc w:val="center"/>
        <w:rPr>
          <w:rFonts w:hint="eastAsia" w:ascii="宋体" w:hAnsi="宋体" w:cs="宋体"/>
          <w:b/>
          <w:bCs/>
          <w:sz w:val="36"/>
          <w:szCs w:val="36"/>
          <w:highlight w:val="none"/>
        </w:rPr>
      </w:pPr>
      <w:r>
        <w:rPr>
          <w:rFonts w:hint="eastAsia" w:ascii="宋体" w:hAnsi="宋体" w:cs="宋体"/>
          <w:b/>
          <w:bCs/>
          <w:sz w:val="36"/>
          <w:szCs w:val="36"/>
          <w:highlight w:val="none"/>
        </w:rPr>
        <w:t>二零二</w:t>
      </w:r>
      <w:r>
        <w:rPr>
          <w:rFonts w:hint="eastAsia" w:ascii="宋体" w:hAnsi="宋体" w:cs="宋体"/>
          <w:b/>
          <w:bCs/>
          <w:sz w:val="36"/>
          <w:szCs w:val="36"/>
          <w:highlight w:val="none"/>
          <w:lang w:val="en-US" w:eastAsia="zh-CN"/>
        </w:rPr>
        <w:t>六</w:t>
      </w:r>
      <w:r>
        <w:rPr>
          <w:rFonts w:hint="eastAsia" w:ascii="宋体" w:hAnsi="宋体" w:cs="宋体"/>
          <w:b/>
          <w:bCs/>
          <w:sz w:val="36"/>
          <w:szCs w:val="36"/>
          <w:highlight w:val="none"/>
        </w:rPr>
        <w:t>年</w:t>
      </w:r>
      <w:r>
        <w:rPr>
          <w:rFonts w:hint="eastAsia" w:ascii="宋体" w:hAnsi="宋体" w:cs="宋体"/>
          <w:b/>
          <w:bCs/>
          <w:sz w:val="36"/>
          <w:szCs w:val="36"/>
          <w:highlight w:val="none"/>
          <w:lang w:val="en-US" w:eastAsia="zh-CN"/>
        </w:rPr>
        <w:t>七</w:t>
      </w:r>
      <w:r>
        <w:rPr>
          <w:rFonts w:hint="eastAsia" w:ascii="宋体" w:hAnsi="宋体" w:cs="宋体"/>
          <w:b/>
          <w:bCs/>
          <w:sz w:val="36"/>
          <w:szCs w:val="36"/>
          <w:highlight w:val="none"/>
        </w:rPr>
        <w:t>月</w:t>
      </w:r>
    </w:p>
    <w:p w14:paraId="040A459E">
      <w:pPr>
        <w:spacing w:line="360" w:lineRule="auto"/>
        <w:ind w:firstLine="0" w:firstLineChars="0"/>
        <w:rPr>
          <w:rFonts w:hint="eastAsia" w:ascii="宋体" w:hAnsi="宋体" w:cs="宋体"/>
          <w:b/>
          <w:sz w:val="52"/>
          <w:szCs w:val="52"/>
          <w:highlight w:val="none"/>
        </w:rPr>
        <w:sectPr>
          <w:headerReference r:id="rId7" w:type="first"/>
          <w:footerReference r:id="rId10" w:type="first"/>
          <w:headerReference r:id="rId5" w:type="default"/>
          <w:footerReference r:id="rId8" w:type="default"/>
          <w:headerReference r:id="rId6" w:type="even"/>
          <w:footerReference r:id="rId9" w:type="even"/>
          <w:pgSz w:w="11905" w:h="16838"/>
          <w:pgMar w:top="1417" w:right="1417" w:bottom="1417" w:left="1417" w:header="709" w:footer="652" w:gutter="0"/>
          <w:pgBorders>
            <w:top w:val="none" w:sz="0" w:space="0"/>
            <w:left w:val="none" w:sz="0" w:space="0"/>
            <w:bottom w:val="none" w:sz="0" w:space="0"/>
            <w:right w:val="none" w:sz="0" w:space="0"/>
          </w:pgBorders>
          <w:pgNumType w:fmt="decimal" w:start="0"/>
          <w:cols w:space="0" w:num="1"/>
          <w:titlePg/>
          <w:rtlGutter w:val="0"/>
          <w:docGrid w:linePitch="312" w:charSpace="0"/>
        </w:sectPr>
      </w:pPr>
    </w:p>
    <w:p w14:paraId="07AD77CE">
      <w:pPr>
        <w:spacing w:before="0" w:beforeLines="0" w:after="0" w:afterLines="0" w:line="360" w:lineRule="auto"/>
        <w:ind w:left="0" w:leftChars="0" w:right="0" w:rightChars="0" w:firstLine="0" w:firstLineChars="0"/>
        <w:jc w:val="center"/>
        <w:rPr>
          <w:b/>
          <w:bCs/>
          <w:sz w:val="44"/>
          <w:szCs w:val="44"/>
          <w:highlight w:val="none"/>
        </w:rPr>
      </w:pPr>
      <w:r>
        <w:rPr>
          <w:rFonts w:ascii="宋体" w:hAnsi="宋体" w:eastAsia="宋体"/>
          <w:b/>
          <w:bCs/>
          <w:sz w:val="44"/>
          <w:szCs w:val="44"/>
          <w:highlight w:val="none"/>
        </w:rPr>
        <w:t>目录</w:t>
      </w:r>
    </w:p>
    <w:p w14:paraId="09440500">
      <w:pPr>
        <w:pStyle w:val="123"/>
        <w:tabs>
          <w:tab w:val="right" w:leader="dot" w:pos="9072"/>
        </w:tabs>
        <w:spacing w:line="480" w:lineRule="auto"/>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\h \u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_Toc973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第一部分  竞争性谈判公告</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_Toc973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6F02630E">
      <w:pPr>
        <w:pStyle w:val="123"/>
        <w:tabs>
          <w:tab w:val="right" w:leader="dot" w:pos="9072"/>
        </w:tabs>
        <w:spacing w:line="480" w:lineRule="auto"/>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_Toc28794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第二部分  供应商须知</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_Toc28794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8</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63955953">
      <w:pPr>
        <w:pStyle w:val="123"/>
        <w:tabs>
          <w:tab w:val="right" w:leader="dot" w:pos="9072"/>
        </w:tabs>
        <w:spacing w:line="480" w:lineRule="auto"/>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_Toc26136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0"/>
          <w:sz w:val="28"/>
          <w:szCs w:val="28"/>
          <w:highlight w:val="none"/>
        </w:rPr>
        <w:t>第三部分  采购内容</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_Toc26136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33</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1058A972">
      <w:pPr>
        <w:pStyle w:val="123"/>
        <w:tabs>
          <w:tab w:val="right" w:leader="dot" w:pos="9072"/>
        </w:tabs>
        <w:spacing w:line="480" w:lineRule="auto"/>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_Toc14788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第四部分  商务要求</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lang w:val="en-US" w:eastAsia="zh-CN"/>
        </w:rPr>
        <w:t>0</w:t>
      </w:r>
    </w:p>
    <w:p w14:paraId="706A858F">
      <w:pPr>
        <w:pStyle w:val="123"/>
        <w:tabs>
          <w:tab w:val="right" w:leader="dot" w:pos="9072"/>
        </w:tabs>
        <w:spacing w:line="480" w:lineRule="auto"/>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_Toc8460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第五部分  合同条款</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_Toc8460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36</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00A1EC8D">
      <w:pPr>
        <w:pStyle w:val="123"/>
        <w:tabs>
          <w:tab w:val="right" w:leader="dot" w:pos="9072"/>
        </w:tabs>
        <w:spacing w:line="480" w:lineRule="auto"/>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_Toc8382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第六部分  竞争性谈判响应文件格式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_Toc8382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40</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0C42B5F0">
      <w:pPr>
        <w:pStyle w:val="21"/>
        <w:tabs>
          <w:tab w:val="right" w:leader="dot" w:pos="9350"/>
        </w:tabs>
        <w:spacing w:line="480" w:lineRule="auto"/>
        <w:ind w:firstLine="0" w:firstLineChars="0"/>
        <w:jc w:val="both"/>
        <w:rPr>
          <w:rFonts w:hint="eastAsia" w:ascii="宋体" w:hAnsi="宋体" w:cs="宋体"/>
          <w:sz w:val="28"/>
          <w:szCs w:val="28"/>
          <w:highlight w:val="none"/>
        </w:rPr>
      </w:pPr>
      <w:r>
        <w:rPr>
          <w:rFonts w:hint="eastAsia" w:ascii="宋体" w:hAnsi="宋体" w:eastAsia="宋体" w:cs="宋体"/>
          <w:b/>
          <w:bCs/>
          <w:sz w:val="28"/>
          <w:szCs w:val="28"/>
          <w:highlight w:val="none"/>
        </w:rPr>
        <w:fldChar w:fldCharType="end"/>
      </w:r>
    </w:p>
    <w:p w14:paraId="29D019F1">
      <w:pPr>
        <w:spacing w:line="480" w:lineRule="auto"/>
        <w:ind w:firstLine="560"/>
        <w:rPr>
          <w:rFonts w:hint="eastAsia" w:ascii="宋体" w:hAnsi="宋体" w:cs="宋体"/>
          <w:sz w:val="28"/>
          <w:szCs w:val="28"/>
          <w:highlight w:val="none"/>
        </w:rPr>
      </w:pPr>
    </w:p>
    <w:p w14:paraId="2232037E">
      <w:pPr>
        <w:spacing w:line="360" w:lineRule="auto"/>
        <w:ind w:firstLine="1440"/>
        <w:jc w:val="center"/>
        <w:rPr>
          <w:rFonts w:hint="eastAsia" w:ascii="宋体" w:hAnsi="宋体" w:cs="宋体"/>
          <w:sz w:val="72"/>
          <w:szCs w:val="72"/>
          <w:highlight w:val="none"/>
        </w:rPr>
      </w:pPr>
    </w:p>
    <w:p w14:paraId="273A0787">
      <w:pPr>
        <w:spacing w:line="360" w:lineRule="auto"/>
        <w:ind w:firstLine="198" w:firstLineChars="62"/>
        <w:rPr>
          <w:rFonts w:hint="eastAsia" w:ascii="宋体" w:hAnsi="宋体" w:cs="宋体"/>
          <w:sz w:val="32"/>
          <w:szCs w:val="32"/>
          <w:highlight w:val="none"/>
        </w:rPr>
      </w:pPr>
    </w:p>
    <w:p w14:paraId="4DEEFDCA">
      <w:pPr>
        <w:tabs>
          <w:tab w:val="left" w:pos="8250"/>
        </w:tabs>
        <w:spacing w:line="360" w:lineRule="auto"/>
        <w:ind w:firstLine="640"/>
        <w:rPr>
          <w:rFonts w:hint="eastAsia" w:ascii="宋体" w:hAnsi="宋体" w:cs="宋体"/>
          <w:sz w:val="32"/>
          <w:szCs w:val="32"/>
          <w:highlight w:val="none"/>
        </w:rPr>
      </w:pPr>
      <w:r>
        <w:rPr>
          <w:rFonts w:hint="eastAsia" w:ascii="宋体" w:hAnsi="宋体" w:cs="宋体"/>
          <w:sz w:val="32"/>
          <w:szCs w:val="32"/>
          <w:highlight w:val="none"/>
        </w:rPr>
        <w:tab/>
      </w:r>
      <w:bookmarkStart w:id="2" w:name="_Toc10188304"/>
    </w:p>
    <w:p w14:paraId="6FAE9760">
      <w:pPr>
        <w:pStyle w:val="14"/>
        <w:ind w:firstLine="420"/>
        <w:rPr>
          <w:rFonts w:hint="eastAsia"/>
          <w:highlight w:val="none"/>
          <w:lang w:eastAsia="zh-CN"/>
        </w:rPr>
      </w:pPr>
    </w:p>
    <w:bookmarkEnd w:id="2"/>
    <w:p w14:paraId="55F6F3C4">
      <w:pPr>
        <w:pStyle w:val="4"/>
        <w:spacing w:before="100" w:beforeAutospacing="1" w:after="100" w:afterAutospacing="1" w:line="600" w:lineRule="exact"/>
        <w:ind w:firstLine="0" w:firstLineChars="0"/>
        <w:jc w:val="center"/>
        <w:rPr>
          <w:rFonts w:hint="eastAsia" w:ascii="宋体" w:hAnsi="宋体" w:eastAsia="宋体" w:cs="宋体"/>
          <w:highlight w:val="none"/>
        </w:rPr>
        <w:sectPr>
          <w:headerReference r:id="rId12" w:type="first"/>
          <w:footerReference r:id="rId14" w:type="first"/>
          <w:headerReference r:id="rId11" w:type="default"/>
          <w:footerReference r:id="rId13" w:type="default"/>
          <w:pgSz w:w="11905" w:h="16838"/>
          <w:pgMar w:top="1417" w:right="1417" w:bottom="1417" w:left="1417" w:header="709" w:footer="652" w:gutter="0"/>
          <w:pgBorders>
            <w:top w:val="none" w:sz="0" w:space="0"/>
            <w:left w:val="none" w:sz="0" w:space="0"/>
            <w:bottom w:val="none" w:sz="0" w:space="0"/>
            <w:right w:val="none" w:sz="0" w:space="0"/>
          </w:pgBorders>
          <w:pgNumType w:fmt="decimal" w:start="1"/>
          <w:cols w:space="0" w:num="1"/>
          <w:titlePg/>
          <w:rtlGutter w:val="0"/>
          <w:docGrid w:linePitch="312" w:charSpace="0"/>
        </w:sectPr>
      </w:pPr>
      <w:bookmarkStart w:id="3" w:name="_Toc973"/>
    </w:p>
    <w:p w14:paraId="4EC60D0E">
      <w:pPr>
        <w:pStyle w:val="4"/>
        <w:keepNext/>
        <w:keepLines/>
        <w:pageBreakBefore w:val="0"/>
        <w:widowControl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highlight w:val="none"/>
        </w:rPr>
      </w:pPr>
      <w:r>
        <w:rPr>
          <w:rFonts w:hint="eastAsia" w:ascii="宋体" w:hAnsi="宋体" w:eastAsia="宋体" w:cs="宋体"/>
          <w:highlight w:val="none"/>
        </w:rPr>
        <w:t>第一部分  竞争性谈判公告</w:t>
      </w:r>
      <w:bookmarkEnd w:id="3"/>
    </w:p>
    <w:p w14:paraId="4B2821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Autospacing="0" w:after="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color w:val="auto"/>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项目概况</w:t>
      </w:r>
    </w:p>
    <w:p w14:paraId="4C60BF3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购置执法执勤用车项目采购项目的潜在供应商应在【全国公共资源交易平台（陕西省·宝鸡市）】（http://ggzy.baoji.gov.cn/）获取采购文件，并于2026年08月05日14时00分（北京时间）前提交响应文件。</w:t>
      </w:r>
    </w:p>
    <w:p w14:paraId="7F6336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i w:val="0"/>
          <w:iCs w:val="0"/>
          <w:caps w:val="0"/>
          <w:color w:val="auto"/>
          <w:spacing w:val="0"/>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一、项目基本情况</w:t>
      </w:r>
    </w:p>
    <w:p w14:paraId="50F93F6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项目编号：ZXZB-CG2026-221</w:t>
      </w:r>
    </w:p>
    <w:p w14:paraId="1D16723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项目名称：购置执法执勤用车项目</w:t>
      </w:r>
    </w:p>
    <w:p w14:paraId="601F568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采购方式：竞争性谈判</w:t>
      </w:r>
    </w:p>
    <w:p w14:paraId="674EEC4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预算金额：360,000.00元</w:t>
      </w:r>
    </w:p>
    <w:p w14:paraId="7CB952D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采购需求：</w:t>
      </w:r>
    </w:p>
    <w:p w14:paraId="20E1C6A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合同包1(购置执法执勤用车项目):</w:t>
      </w:r>
    </w:p>
    <w:p w14:paraId="3FD298E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63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合同包预算金额：360,000.00元</w:t>
      </w:r>
    </w:p>
    <w:p w14:paraId="7500C5E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63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合同包最高限价：360,000.00元</w:t>
      </w:r>
    </w:p>
    <w:tbl>
      <w:tblPr>
        <w:tblStyle w:val="31"/>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
        <w:gridCol w:w="1350"/>
        <w:gridCol w:w="1756"/>
        <w:gridCol w:w="1454"/>
        <w:gridCol w:w="1873"/>
        <w:gridCol w:w="1860"/>
      </w:tblGrid>
      <w:tr w14:paraId="4C3E95A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13" w:hRule="atLeast"/>
          <w:tblHeader/>
        </w:trPr>
        <w:tc>
          <w:tcPr>
            <w:tcW w:w="5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2F98F8">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品目号</w:t>
            </w:r>
          </w:p>
        </w:tc>
        <w:tc>
          <w:tcPr>
            <w:tcW w:w="7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6C921">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品目名称</w:t>
            </w:r>
          </w:p>
        </w:tc>
        <w:tc>
          <w:tcPr>
            <w:tcW w:w="9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597759">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采购标的</w:t>
            </w:r>
          </w:p>
        </w:tc>
        <w:tc>
          <w:tcPr>
            <w:tcW w:w="7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90511D">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数量（单位）</w:t>
            </w:r>
          </w:p>
        </w:tc>
        <w:tc>
          <w:tcPr>
            <w:tcW w:w="10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A1498C">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技术规格、参数及要求</w:t>
            </w:r>
          </w:p>
        </w:tc>
        <w:tc>
          <w:tcPr>
            <w:tcW w:w="9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223579">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品目预算(元)</w:t>
            </w:r>
          </w:p>
        </w:tc>
      </w:tr>
      <w:tr w14:paraId="24FEA7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10" w:hRule="atLeast"/>
        </w:trPr>
        <w:tc>
          <w:tcPr>
            <w:tcW w:w="5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B9B196">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1-1</w:t>
            </w:r>
          </w:p>
        </w:tc>
        <w:tc>
          <w:tcPr>
            <w:tcW w:w="7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ECEFBE">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警车</w:t>
            </w:r>
          </w:p>
        </w:tc>
        <w:tc>
          <w:tcPr>
            <w:tcW w:w="9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D8A820">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执法执勤警车</w:t>
            </w:r>
          </w:p>
        </w:tc>
        <w:tc>
          <w:tcPr>
            <w:tcW w:w="7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19069E">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2(辆)</w:t>
            </w:r>
          </w:p>
        </w:tc>
        <w:tc>
          <w:tcPr>
            <w:tcW w:w="10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124CA">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详见采购文件</w:t>
            </w:r>
          </w:p>
        </w:tc>
        <w:tc>
          <w:tcPr>
            <w:tcW w:w="9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C79056">
            <w:pPr>
              <w:ind w:left="0" w:leftChars="0" w:firstLine="0" w:firstLineChars="0"/>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360,000.00</w:t>
            </w:r>
          </w:p>
        </w:tc>
      </w:tr>
    </w:tbl>
    <w:p w14:paraId="7CA4AEF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Lines="0" w:afterAutospacing="0" w:line="360" w:lineRule="auto"/>
        <w:ind w:left="0" w:right="0" w:firstLine="63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本合同包不接受联合体投标</w:t>
      </w:r>
    </w:p>
    <w:p w14:paraId="6BD556C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63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合同履行期限：自合同签订之日起10个日历天内完成本项目全部采购内容并交付使用。</w:t>
      </w:r>
    </w:p>
    <w:p w14:paraId="0277BA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i w:val="0"/>
          <w:iCs w:val="0"/>
          <w:caps w:val="0"/>
          <w:color w:val="auto"/>
          <w:spacing w:val="0"/>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二、申请人的资格要求：</w:t>
      </w:r>
    </w:p>
    <w:p w14:paraId="62FEF67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1.满足《中华人民共和国政府采购法》第二十二条规定;</w:t>
      </w:r>
    </w:p>
    <w:p w14:paraId="6BCE19E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2.落实政府采购政策需满足的资格要求：</w:t>
      </w:r>
      <w:r>
        <w:rPr>
          <w:rFonts w:hint="eastAsia" w:ascii="宋体" w:hAnsi="宋体" w:cs="宋体"/>
          <w:color w:val="auto"/>
          <w:sz w:val="24"/>
          <w:szCs w:val="24"/>
          <w:highlight w:val="none"/>
          <w:lang w:val="en-US" w:eastAsia="zh-CN"/>
        </w:rPr>
        <w:t>无，本项目非专门面对中小企业采购。</w:t>
      </w:r>
    </w:p>
    <w:p w14:paraId="1C7DCE7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3.本项目的特定资格要求：</w:t>
      </w:r>
    </w:p>
    <w:p w14:paraId="37C7D01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合同包1(购置执法执勤用车项目)特定资格要求如下:</w:t>
      </w:r>
    </w:p>
    <w:p w14:paraId="551E59D9">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具有独立承担民事责任的能力：具有独立承担民事责任能力的法人、其他组织或自然人，并出具合法有效的营业执照或事业单位法人证书等国家规定的相关证明，自然人参与的提供其身份证明。</w:t>
      </w:r>
    </w:p>
    <w:p w14:paraId="39691D1B">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具有良好的商业信誉和健全的财务会计制度：提供2025年完整的财务审计报告，或</w:t>
      </w:r>
      <w:r>
        <w:rPr>
          <w:rFonts w:hint="eastAsia" w:ascii="宋体" w:hAnsi="宋体" w:cs="宋体"/>
          <w:color w:val="auto"/>
          <w:sz w:val="24"/>
          <w:szCs w:val="24"/>
          <w:highlight w:val="none"/>
          <w:lang w:val="en-US" w:eastAsia="zh-CN"/>
        </w:rPr>
        <w:t>谈判响应</w:t>
      </w:r>
      <w:r>
        <w:rPr>
          <w:rFonts w:hint="eastAsia" w:ascii="宋体" w:hAnsi="宋体" w:eastAsia="宋体" w:cs="宋体"/>
          <w:color w:val="auto"/>
          <w:sz w:val="24"/>
          <w:szCs w:val="24"/>
          <w:highlight w:val="none"/>
        </w:rPr>
        <w:t>截止时间前六个月内公司基本账户开户银行出具的资信证明（附基本存款账户信息），其他组织和自然人提供银行出具的资信证明。</w:t>
      </w:r>
    </w:p>
    <w:p w14:paraId="1DF9BD27">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具有履行合同所必需的设备和专业技术能力：提供具有履行合同所必需的设备和专业技术能力的承诺书。</w:t>
      </w:r>
    </w:p>
    <w:p w14:paraId="043FE48F">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有依法缴纳税收的良好记录：提供2025年8月至今已缴纳的至少一个月的纳税证明或完税证明，依法免税的单位应提供相关证明材料。</w:t>
      </w:r>
    </w:p>
    <w:p w14:paraId="26FDCBAE">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有依法缴纳社会保障资金的良好记录：提供2025年8月至今已缴存的至少一个月的社会保障资金缴存单据或社保机构开具的社会保险参保缴费情况证明，依法不需要缴纳社会保障资金的单位应提供相关证明材料。</w:t>
      </w:r>
    </w:p>
    <w:p w14:paraId="1D553355">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参加政府采购活动前三年内，在经营活动中没有重大违法记录：提供参加本次政府采购活动前3年内在经营活动中没有重大违法记录，以及未被列入失信被执行人、重大税收违法失信主体、政府采购严重违法失信行为记录名单的书面声明；被列入【信用中国】网站（www.creditchina.gov.cn）“失信被执行人”、“重大税收违法失信主体”、“政府采购严重违法失信行为记录名单”以及【中国政府采购网】(www.ccgp.gov.cn)“政府采购严重违法失信行为记录名单”的供应商不得参加本次政府采购活动。</w:t>
      </w:r>
    </w:p>
    <w:p w14:paraId="3F0E0E6B">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法定代表人（主要负责人）授权委托书/身份证明：法定代表人（主要负责人）参与</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时，提供法定代表人（主要负责人）身份证明；授权代表参与</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时，提供法定代表人（主要负责人）授权委托书。</w:t>
      </w:r>
    </w:p>
    <w:p w14:paraId="7325DE23">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8</w:t>
      </w:r>
      <w:r>
        <w:rPr>
          <w:rFonts w:hint="eastAsia" w:ascii="宋体" w:hAnsi="宋体" w:cs="宋体"/>
          <w:b w:val="0"/>
          <w:bCs w:val="0"/>
          <w:color w:val="auto"/>
          <w:sz w:val="24"/>
          <w:szCs w:val="24"/>
          <w:highlight w:val="none"/>
          <w:lang w:eastAsia="zh-CN"/>
        </w:rPr>
        <w:t>）</w:t>
      </w:r>
      <w:r>
        <w:rPr>
          <w:rFonts w:ascii="宋体" w:hAnsi="宋体" w:eastAsia="宋体" w:cs="宋体"/>
          <w:b w:val="0"/>
          <w:bCs w:val="0"/>
          <w:color w:val="auto"/>
          <w:sz w:val="24"/>
          <w:szCs w:val="24"/>
          <w:highlight w:val="none"/>
        </w:rPr>
        <w:t>所投车辆须列入</w:t>
      </w:r>
      <w:r>
        <w:rPr>
          <w:rStyle w:val="34"/>
          <w:rFonts w:ascii="宋体" w:hAnsi="宋体" w:eastAsia="宋体" w:cs="宋体"/>
          <w:b w:val="0"/>
          <w:bCs w:val="0"/>
          <w:color w:val="auto"/>
          <w:sz w:val="24"/>
          <w:szCs w:val="24"/>
          <w:highlight w:val="none"/>
        </w:rPr>
        <w:t>工信部《道路机动车辆生产企业及产品公告》</w:t>
      </w:r>
      <w:r>
        <w:rPr>
          <w:rFonts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eastAsia="zh-CN"/>
        </w:rPr>
        <w:t>提供官网公告截图</w:t>
      </w:r>
      <w:r>
        <w:rPr>
          <w:rFonts w:hint="eastAsia" w:ascii="宋体" w:hAnsi="宋体" w:cs="宋体"/>
          <w:b w:val="0"/>
          <w:bCs w:val="0"/>
          <w:color w:val="auto"/>
          <w:sz w:val="24"/>
          <w:szCs w:val="24"/>
          <w:highlight w:val="none"/>
          <w:lang w:val="en-US" w:eastAsia="zh-CN"/>
        </w:rPr>
        <w:t>。</w:t>
      </w:r>
    </w:p>
    <w:p w14:paraId="6180BB02">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（9）单位负责人为同一人或者存在直接控股、管理关系的不同供应商，不得参加同一合同项下的政府采购活动。</w:t>
      </w:r>
    </w:p>
    <w:p w14:paraId="1E91E20E">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b w:val="0"/>
          <w:bCs w:val="0"/>
          <w:color w:val="auto"/>
          <w:sz w:val="24"/>
          <w:szCs w:val="24"/>
          <w:highlight w:val="none"/>
          <w:lang w:val="en-US" w:eastAsia="zh-CN"/>
        </w:rPr>
        <w:t>（10）</w:t>
      </w:r>
      <w:r>
        <w:rPr>
          <w:rFonts w:hint="eastAsia" w:asciiTheme="minorEastAsia" w:hAnsiTheme="minorEastAsia" w:eastAsiaTheme="minorEastAsia" w:cstheme="minorEastAsia"/>
          <w:b w:val="0"/>
          <w:bCs w:val="0"/>
          <w:color w:val="auto"/>
          <w:sz w:val="24"/>
          <w:szCs w:val="24"/>
          <w:highlight w:val="none"/>
          <w:lang w:val="en-US" w:eastAsia="zh-CN" w:bidi="ar-SA"/>
        </w:rPr>
        <w:t>本项目不接受联合体投标。</w:t>
      </w:r>
    </w:p>
    <w:p w14:paraId="766920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i w:val="0"/>
          <w:iCs w:val="0"/>
          <w:caps w:val="0"/>
          <w:color w:val="auto"/>
          <w:spacing w:val="0"/>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三、获取采购文件</w:t>
      </w:r>
    </w:p>
    <w:p w14:paraId="2167DF7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时间：2026年07月31日至2026年08月04日，每天上午00:00:00至12:00:00，下午12:00:00至23:59:59（北京时间）</w:t>
      </w:r>
    </w:p>
    <w:p w14:paraId="0F9CB28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途径：【全国公共资源交易平台（陕西省·宝鸡市）】（http://ggzy.baoji.gov.cn/）</w:t>
      </w:r>
    </w:p>
    <w:p w14:paraId="3352DAE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方式：在线获取</w:t>
      </w:r>
    </w:p>
    <w:p w14:paraId="36F2A3A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售价：0元</w:t>
      </w:r>
    </w:p>
    <w:p w14:paraId="587AB6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i w:val="0"/>
          <w:iCs w:val="0"/>
          <w:caps w:val="0"/>
          <w:color w:val="auto"/>
          <w:spacing w:val="0"/>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四、响应文件提交</w:t>
      </w:r>
    </w:p>
    <w:p w14:paraId="57F919D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截止时间：2026年08月05日14时00分00秒（北京时间）</w:t>
      </w:r>
    </w:p>
    <w:p w14:paraId="7CC7A99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地点：【全国公共资源交易平台（陕西省·宝鸡市）】</w:t>
      </w:r>
    </w:p>
    <w:p w14:paraId="78C529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i w:val="0"/>
          <w:iCs w:val="0"/>
          <w:caps w:val="0"/>
          <w:color w:val="auto"/>
          <w:spacing w:val="0"/>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五、开启</w:t>
      </w:r>
    </w:p>
    <w:p w14:paraId="7B36DA7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时间：2026年08月05日14时00分00秒（北京时间）</w:t>
      </w:r>
    </w:p>
    <w:p w14:paraId="7D70100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地点：【全国公共资源交易平台（陕西省·宝鸡市）】不见面开标大厅</w:t>
      </w:r>
    </w:p>
    <w:p w14:paraId="4279DD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i w:val="0"/>
          <w:iCs w:val="0"/>
          <w:caps w:val="0"/>
          <w:color w:val="auto"/>
          <w:spacing w:val="0"/>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六、公告期限</w:t>
      </w:r>
    </w:p>
    <w:p w14:paraId="1E115D2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自本公告发布之日起3个工作日。</w:t>
      </w:r>
    </w:p>
    <w:p w14:paraId="4B6FA4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i w:val="0"/>
          <w:iCs w:val="0"/>
          <w:caps w:val="0"/>
          <w:color w:val="auto"/>
          <w:spacing w:val="0"/>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七、其他补充事宜</w:t>
      </w:r>
    </w:p>
    <w:p w14:paraId="75A3DAE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1、本公告同时在【陕西省政府采购网】、【全国公共资源交易平台（陕西省·宝鸡市）】发布。</w:t>
      </w:r>
    </w:p>
    <w:p w14:paraId="73FE58A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2、文件获取方式及注意事项：</w:t>
      </w:r>
    </w:p>
    <w:p w14:paraId="05689FD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2-1文件获取：供应商使用捆绑CA证书登录全国公共资源交易平台（陕西省·宝鸡市）宝鸡市公共资源交易中心（http://ggzy.baoji.gov.cn//），选择电子交易平台中的陕西政府采购交易系统（http://www.sxggzyjy.cn:9002/TPBidder ）进行登录，登录后选择“交易乙方”身份进入供应商界面进行文件获取。</w:t>
      </w:r>
    </w:p>
    <w:p w14:paraId="693AE0A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2-2友情提示：</w:t>
      </w:r>
    </w:p>
    <w:p w14:paraId="7C8EFAB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（1）本项目为电子化政府采购项目，供应商初次登录宝鸡市公共资源交易平台前应先完成诚信入库登记、CA认证和企业信息绑定。</w:t>
      </w:r>
    </w:p>
    <w:p w14:paraId="3E4396E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（2）制作电子响应文件（*.SXSTF）需要使用专用制作工具。软件下载及操作说明详见宝鸡市公共资源交易平台〖首页·〉服务指南·〉下载专区〗中的《政府采购项目投标文件制作软件及操作手册》。</w:t>
      </w:r>
    </w:p>
    <w:p w14:paraId="2FD8A44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提交响应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采购</w:t>
      </w:r>
      <w:r>
        <w:rPr>
          <w:rFonts w:hint="eastAsia" w:asciiTheme="minorEastAsia" w:hAnsiTheme="minorEastAsia" w:eastAsiaTheme="minorEastAsia" w:cstheme="minorEastAsia"/>
          <w:i w:val="0"/>
          <w:iCs w:val="0"/>
          <w:caps w:val="0"/>
          <w:color w:val="auto"/>
          <w:spacing w:val="0"/>
          <w:sz w:val="24"/>
          <w:szCs w:val="24"/>
          <w:highlight w:val="none"/>
          <w:shd w:val="clear" w:fill="FFFFFF"/>
        </w:rPr>
        <w:t>文件（*.SXSCF），使用旧版电子</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采购</w:t>
      </w:r>
      <w:r>
        <w:rPr>
          <w:rFonts w:hint="eastAsia" w:asciiTheme="minorEastAsia" w:hAnsiTheme="minorEastAsia" w:eastAsiaTheme="minorEastAsia" w:cstheme="minorEastAsia"/>
          <w:i w:val="0"/>
          <w:iCs w:val="0"/>
          <w:caps w:val="0"/>
          <w:color w:val="auto"/>
          <w:spacing w:val="0"/>
          <w:sz w:val="24"/>
          <w:szCs w:val="24"/>
          <w:highlight w:val="none"/>
          <w:shd w:val="clear" w:fill="FFFFFF"/>
        </w:rPr>
        <w:t>文件制作的电子响应文件（*.SXSTF），系统将拒绝接收。</w:t>
      </w:r>
    </w:p>
    <w:p w14:paraId="3A4BB49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（4）本项目为“全流程电子化”“不见面”采购模式，实行线上电子投标方式，各供应商须自行在网上下载谈判文件、</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交纳</w:t>
      </w:r>
      <w:r>
        <w:rPr>
          <w:rFonts w:hint="eastAsia" w:asciiTheme="minorEastAsia" w:hAnsiTheme="minorEastAsia" w:eastAsiaTheme="minorEastAsia" w:cstheme="minorEastAsia"/>
          <w:i w:val="0"/>
          <w:iCs w:val="0"/>
          <w:caps w:val="0"/>
          <w:color w:val="auto"/>
          <w:spacing w:val="0"/>
          <w:sz w:val="24"/>
          <w:szCs w:val="24"/>
          <w:highlight w:val="none"/>
          <w:shd w:val="clear" w:fill="FFFFFF"/>
        </w:rPr>
        <w:t>谈判保证金、递交响应文件、在线参与开标过程，并登录全国公共资源交易平台（陕西省宝鸡市）宝鸡市公共资源交易中心（http://ggzy.baoji.gov.cn//）-服务指南-下载专区-下载“政府采购电子交易-不见面系统操作手册-投标人”，并下载政府采购电子标书制作工具，按照流程制作电子标书并在规定的响应截止</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时间</w:t>
      </w:r>
      <w:r>
        <w:rPr>
          <w:rFonts w:hint="eastAsia" w:asciiTheme="minorEastAsia" w:hAnsiTheme="minorEastAsia" w:eastAsiaTheme="minorEastAsia" w:cstheme="minorEastAsia"/>
          <w:i w:val="0"/>
          <w:iCs w:val="0"/>
          <w:caps w:val="0"/>
          <w:color w:val="auto"/>
          <w:spacing w:val="0"/>
          <w:sz w:val="24"/>
          <w:szCs w:val="24"/>
          <w:highlight w:val="none"/>
          <w:shd w:val="clear" w:fill="FFFFFF"/>
        </w:rPr>
        <w:t>前上传电子响应文件；建议使用IE11浏览器或360极速浏览器兼容模式，同时必须安装陕西省公共资源CA驱动，供应商须自备配音耳麦，确保询标及报价环节能顺利进行；为了保证远程不见面开标顺利进行，供应商需使用配备相关设备的电脑提前一小时登录网络开标大厅签到。因供应商自身设施故障或自身原因导致无法完成投标的，由供应商自行承担后果。</w:t>
      </w:r>
    </w:p>
    <w:p w14:paraId="1F3C6DE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谈判响应文件的提交方式：从宝鸡市公共资源交易平台〖首页·〉电子交易平台·〉陕西政府采购交易系统·〉企业端〗登录，登录后切换到〖我的项目〗模块，依次点选〖项目流程·〉项目管理·〉上传响应文件〗上传加密后的电子响应文件（*.SXSTF）。</w:t>
      </w:r>
    </w:p>
    <w:p w14:paraId="44FEE9B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4、请各供应商下载谈判文件后，按照陕西省财政厅《关于政府采</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购</w:t>
      </w:r>
      <w:r>
        <w:rPr>
          <w:rFonts w:hint="eastAsia" w:asciiTheme="minorEastAsia" w:hAnsiTheme="minorEastAsia" w:eastAsiaTheme="minorEastAsia" w:cstheme="minorEastAsia"/>
          <w:i w:val="0"/>
          <w:iCs w:val="0"/>
          <w:caps w:val="0"/>
          <w:color w:val="auto"/>
          <w:spacing w:val="0"/>
          <w:sz w:val="24"/>
          <w:szCs w:val="24"/>
          <w:highlight w:val="none"/>
          <w:shd w:val="clear" w:fill="FFFFFF"/>
        </w:rPr>
        <w:t>供应商注册登记有关事项的通知》要求，通过陕西省政府采购网注册登记加入陕西省政府采购供应商库。</w:t>
      </w:r>
    </w:p>
    <w:p w14:paraId="2C8A81E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5、政府采购项目需落实的政府采购政策：</w:t>
      </w:r>
    </w:p>
    <w:p w14:paraId="42CC3D4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（1）《政府采购促进中小企业发展管理办法》（财库〔2020〕46号）；</w:t>
      </w:r>
    </w:p>
    <w:p w14:paraId="1B840EB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（2）《财政部司法部关于政府采购支持监狱企业发展有关问题的通知》（财库〔2014〕68号）；</w:t>
      </w:r>
    </w:p>
    <w:p w14:paraId="2C66EAB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（3）《财政部民政部中国残疾人联合会关于促进残疾人就业政府采购政策的通知》（财库〔2017〕141号）；</w:t>
      </w:r>
    </w:p>
    <w:p w14:paraId="6FF5350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（4）《财政部国家发展改革委关于印发(节能产品政府采购实施意见)的通知》(财库〔2004〕185号)；</w:t>
      </w:r>
    </w:p>
    <w:p w14:paraId="658A6AF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（5）《国务院办公厅关于建立政府强制采购节能产品制度的通知》(国办发〔2007〕51号)；</w:t>
      </w:r>
    </w:p>
    <w:p w14:paraId="3908CC9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（6）《财政部环保总局关于环境标志产品政府采购实施的意见》(财库〔2006〕90号)；</w:t>
      </w:r>
    </w:p>
    <w:p w14:paraId="3A20E1E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（7）《财政部发展改革委生态环境部市场监管总局关于调整优化节能产品、环境标志产品政府采购执行机制的通知》（财库〔2019〕9号）；</w:t>
      </w:r>
    </w:p>
    <w:p w14:paraId="0A9E9B8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（8）《关于印发环境标志产品政府采购品目清单的通知》（财库〔2019〕18号）；</w:t>
      </w:r>
    </w:p>
    <w:p w14:paraId="321A9D9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（9）《关于印发节能产品政府采购品目清单的通知》（财库〔2019〕19号）；</w:t>
      </w:r>
    </w:p>
    <w:p w14:paraId="39B357D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（10）《财政部农业农村部国家乡村振兴局关于运用政府采购政策支持乡村产业振兴的通知》（财库〔2021〕19号）；</w:t>
      </w:r>
    </w:p>
    <w:p w14:paraId="225C984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（11）《陕西省财政厅关于印发陕西省中小企业政府采购信用融资办法》（陕财办采〔2018〕23号）；</w:t>
      </w:r>
    </w:p>
    <w:p w14:paraId="62D4B50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（12）《陕西省财政厅关于加快推进我省中小企业政府采购信用融资工作的通知》（陕财办采〔2020〕15号）；</w:t>
      </w:r>
    </w:p>
    <w:p w14:paraId="2D11B76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（13）《国务院办公厅关于在政府采购中实施本国产品标准及相关政策的通知》（国办发〔2025〕34号）；</w:t>
      </w:r>
    </w:p>
    <w:p w14:paraId="52CE504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（14）《财政部 工业和信息化部关于贯彻落实&lt;国务院办公厅关于在政府采购中实施本国产品标准及相关政策的通知&gt;的意见》(财库〔2025〕30号)；</w:t>
      </w:r>
    </w:p>
    <w:p w14:paraId="5DAB416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（15）《陕西省财政厅关于在政府采购活动中实施本国产品标准及相关政策的通知》（陕财办采〔2026〕2 号）；</w:t>
      </w:r>
    </w:p>
    <w:p w14:paraId="1AC1C25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（16）《关于推动解决政府采购异常低价问题的通知》（财库〔2026〕2号）；</w:t>
      </w:r>
    </w:p>
    <w:p w14:paraId="27061C1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（17）如有最新颁布的政府采购政策，按最新的文件执行。</w:t>
      </w:r>
    </w:p>
    <w:p w14:paraId="0C60E7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napToGrid/>
        <w:spacing w:before="0" w:beforeLines="0" w:beforeAutospacing="0" w:after="0" w:afterLines="0" w:afterAutospacing="0" w:line="360" w:lineRule="auto"/>
        <w:ind w:left="0" w:leftChars="0" w:right="0" w:firstLine="0" w:firstLineChars="0"/>
        <w:jc w:val="left"/>
        <w:outlineLvl w:val="1"/>
        <w:rPr>
          <w:rFonts w:hint="eastAsia" w:asciiTheme="minorEastAsia" w:hAnsiTheme="minorEastAsia" w:eastAsiaTheme="minorEastAsia" w:cstheme="minorEastAsia"/>
          <w:b w:val="0"/>
          <w:bCs w:val="0"/>
          <w:i w:val="0"/>
          <w:iCs w:val="0"/>
          <w:caps w:val="0"/>
          <w:color w:val="auto"/>
          <w:spacing w:val="0"/>
          <w:sz w:val="24"/>
          <w:szCs w:val="24"/>
          <w:highlight w:val="none"/>
        </w:rPr>
      </w:pPr>
      <w:r>
        <w:rPr>
          <w:rStyle w:val="34"/>
          <w:rFonts w:hint="eastAsia" w:asciiTheme="minorEastAsia" w:hAnsiTheme="minorEastAsia" w:eastAsiaTheme="minorEastAsia" w:cstheme="minorEastAsia"/>
          <w:b/>
          <w:bCs/>
          <w:i w:val="0"/>
          <w:iCs w:val="0"/>
          <w:caps w:val="0"/>
          <w:color w:val="auto"/>
          <w:spacing w:val="0"/>
          <w:sz w:val="24"/>
          <w:szCs w:val="24"/>
          <w:highlight w:val="none"/>
          <w:shd w:val="clear" w:fill="FFFFFF"/>
        </w:rPr>
        <w:t>八、对本次招标提出询问，请按以下方式联系。</w:t>
      </w:r>
    </w:p>
    <w:p w14:paraId="6EE528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Autospacing="0" w:after="0" w:afterAutospacing="0" w:line="360" w:lineRule="auto"/>
        <w:ind w:left="0" w:right="0"/>
        <w:jc w:val="left"/>
        <w:outlineLvl w:val="9"/>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i w:val="0"/>
          <w:iCs w:val="0"/>
          <w:caps w:val="0"/>
          <w:color w:val="auto"/>
          <w:spacing w:val="0"/>
          <w:sz w:val="24"/>
          <w:szCs w:val="24"/>
          <w:highlight w:val="none"/>
          <w:shd w:val="clear" w:fill="FFFFFF"/>
        </w:rPr>
        <w:t>1.采购人信息</w:t>
      </w:r>
    </w:p>
    <w:p w14:paraId="1188AF8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720" w:firstLineChars="3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名称：麟游县公安局</w:t>
      </w:r>
    </w:p>
    <w:p w14:paraId="75DFDD2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720" w:firstLineChars="3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地址：陕西省宝鸡市麟游县九成宫镇西大街15号</w:t>
      </w:r>
    </w:p>
    <w:p w14:paraId="58FD0F0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720" w:firstLineChars="3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联系方式：13991757569</w:t>
      </w:r>
    </w:p>
    <w:p w14:paraId="6F34D5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Autospacing="0" w:after="0" w:afterAutospacing="0" w:line="360" w:lineRule="auto"/>
        <w:ind w:left="0" w:right="0"/>
        <w:jc w:val="left"/>
        <w:outlineLvl w:val="9"/>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i w:val="0"/>
          <w:iCs w:val="0"/>
          <w:caps w:val="0"/>
          <w:color w:val="auto"/>
          <w:spacing w:val="0"/>
          <w:sz w:val="24"/>
          <w:szCs w:val="24"/>
          <w:highlight w:val="none"/>
          <w:shd w:val="clear" w:fill="FFFFFF"/>
        </w:rPr>
        <w:t>2.采购代理机构信息</w:t>
      </w:r>
    </w:p>
    <w:p w14:paraId="3C747DD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720" w:firstLineChars="3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名称：陕西中信项目咨询有限公司</w:t>
      </w:r>
    </w:p>
    <w:p w14:paraId="7918883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720" w:firstLineChars="3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地址：陕西省西安市碑林区和平路71号综合楼5楼</w:t>
      </w:r>
    </w:p>
    <w:p w14:paraId="2F1A44B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720" w:firstLineChars="3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联系方式：029-87216602</w:t>
      </w:r>
    </w:p>
    <w:p w14:paraId="35732A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Autospacing="0" w:after="0" w:afterAutospacing="0" w:line="360" w:lineRule="auto"/>
        <w:ind w:left="0" w:right="0"/>
        <w:jc w:val="left"/>
        <w:outlineLvl w:val="9"/>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i w:val="0"/>
          <w:iCs w:val="0"/>
          <w:caps w:val="0"/>
          <w:color w:val="auto"/>
          <w:spacing w:val="0"/>
          <w:sz w:val="24"/>
          <w:szCs w:val="24"/>
          <w:highlight w:val="none"/>
          <w:shd w:val="clear" w:fill="FFFFFF"/>
        </w:rPr>
        <w:t>3.项目联系方式</w:t>
      </w:r>
    </w:p>
    <w:p w14:paraId="753E6D2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720" w:firstLineChars="3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项目联系人：孔仙、贾雅楠</w:t>
      </w:r>
    </w:p>
    <w:p w14:paraId="2F9D272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left="0" w:right="0" w:firstLine="720" w:firstLineChars="300"/>
        <w:jc w:val="both"/>
        <w:rPr>
          <w:rFonts w:hint="eastAsia" w:ascii="宋体" w:hAnsi="宋体" w:eastAsia="宋体" w:cs="宋体"/>
          <w:b/>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电话：029-87216602</w:t>
      </w:r>
    </w:p>
    <w:p w14:paraId="2D4200D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150" w:beforeAutospacing="0" w:after="150" w:afterAutospacing="0" w:line="360" w:lineRule="auto"/>
        <w:ind w:left="0" w:leftChars="0" w:right="0" w:firstLine="0" w:firstLineChars="0"/>
        <w:jc w:val="right"/>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eastAsia="宋体" w:cs="宋体"/>
          <w:i w:val="0"/>
          <w:iCs w:val="0"/>
          <w:caps w:val="0"/>
          <w:color w:val="333333"/>
          <w:spacing w:val="0"/>
          <w:sz w:val="24"/>
          <w:szCs w:val="24"/>
          <w:highlight w:val="none"/>
          <w:shd w:val="clear" w:color="auto" w:fill="FFFFFF"/>
          <w:lang w:eastAsia="zh-CN"/>
        </w:rPr>
        <w:t>陕西中信项目咨询有限公司</w:t>
      </w:r>
    </w:p>
    <w:p w14:paraId="3419912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150" w:beforeAutospacing="0" w:after="150" w:afterAutospacing="0" w:line="360" w:lineRule="auto"/>
        <w:ind w:left="0" w:leftChars="0" w:right="0" w:firstLine="0" w:firstLineChars="0"/>
        <w:jc w:val="both"/>
        <w:textAlignment w:val="auto"/>
        <w:rPr>
          <w:rFonts w:hint="eastAsia" w:ascii="宋体" w:hAnsi="宋体" w:cs="宋体"/>
          <w:sz w:val="28"/>
          <w:szCs w:val="28"/>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br w:type="page"/>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sz w:val="24"/>
          <w:szCs w:val="24"/>
          <w:highlight w:val="none"/>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rPr>
        <w:pict>
          <v:shape id="文本框 1" o:spid="_x0000_s2073" o:spt="202" type="#_x0000_t202" style="height:67.5pt;width:454.35pt;mso-wrap-style:none;" fillcolor="#FFFFFF" filled="t" stroked="t" coordsize="21600,21600" o:gfxdata="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B5YUvZAAAACQEAAA8AAAAAAAAA&#10;AQAgAAAAIgAAAGRycy9kb3ducmV2LnhtbFBLAQIUABQAAAAIAIdO4kCRct1yEAIAAEIEAAAOAAAA&#10;AAAAAAEAIAAAACgBAABkcnMvZTJvRG9jLnhtbFBLBQYAAAAABgAGAFkBAACqBQAAAAA=&#10;">
            <v:path/>
            <v:fill on="t" color2="#FFFFFF" focussize="0,0"/>
            <v:stroke joinstyle="miter"/>
            <v:imagedata o:title=""/>
            <o:lock v:ext="edit" aspectratio="f"/>
            <v:textbox>
              <w:txbxContent>
                <w:p w14:paraId="4366A209">
                  <w:pPr>
                    <w:ind w:left="0" w:leftChars="0" w:firstLine="0" w:firstLineChars="0"/>
                    <w:rPr>
                      <w:rFonts w:hint="eastAsia" w:ascii="仿宋" w:hAnsi="仿宋" w:eastAsia="仿宋" w:cs="仿宋"/>
                      <w:b/>
                      <w:sz w:val="28"/>
                      <w:szCs w:val="28"/>
                    </w:rPr>
                  </w:pPr>
                  <w:r>
                    <w:rPr>
                      <w:rFonts w:hint="eastAsia" w:ascii="仿宋" w:hAnsi="仿宋" w:eastAsia="仿宋" w:cs="仿宋"/>
                      <w:b/>
                      <w:sz w:val="28"/>
                      <w:szCs w:val="28"/>
                    </w:rPr>
                    <w:t>温馨提示：</w:t>
                  </w:r>
                  <w:r>
                    <w:rPr>
                      <w:rFonts w:hint="eastAsia" w:ascii="仿宋" w:hAnsi="仿宋" w:eastAsia="仿宋" w:cs="仿宋"/>
                      <w:b/>
                      <w:sz w:val="28"/>
                      <w:szCs w:val="28"/>
                      <w:lang w:val="en-US" w:eastAsia="zh-CN"/>
                    </w:rPr>
                    <w:t>获取</w:t>
                  </w:r>
                  <w:r>
                    <w:rPr>
                      <w:rFonts w:hint="eastAsia" w:ascii="仿宋" w:hAnsi="仿宋" w:eastAsia="仿宋" w:cs="仿宋"/>
                      <w:b/>
                      <w:sz w:val="28"/>
                      <w:szCs w:val="28"/>
                    </w:rPr>
                    <w:t>谈判文件后，请仔细阅读，特别注意粗体及划线部分，如有疑问请来电咨询。</w:t>
                  </w:r>
                </w:p>
              </w:txbxContent>
            </v:textbox>
            <w10:wrap type="none"/>
            <w10:anchorlock/>
          </v:shape>
        </w:pict>
      </w:r>
    </w:p>
    <w:p w14:paraId="7F07C9A1">
      <w:pPr>
        <w:ind w:left="0" w:leftChars="0" w:firstLine="0" w:firstLineChars="0"/>
        <w:rPr>
          <w:rFonts w:hint="eastAsia" w:ascii="宋体" w:hAnsi="宋体" w:cs="宋体"/>
          <w:b/>
          <w:bCs/>
          <w:sz w:val="24"/>
          <w:szCs w:val="24"/>
          <w:highlight w:val="none"/>
        </w:rPr>
      </w:pPr>
      <w:r>
        <w:rPr>
          <w:highlight w:val="none"/>
        </w:rPr>
        <w:br w:type="page"/>
      </w:r>
      <w:r>
        <w:rPr>
          <w:rFonts w:hint="eastAsia" w:ascii="宋体" w:hAnsi="宋体" w:cs="宋体"/>
          <w:b/>
          <w:bCs/>
          <w:sz w:val="24"/>
          <w:szCs w:val="24"/>
          <w:highlight w:val="none"/>
        </w:rPr>
        <w:t>附件</w:t>
      </w:r>
      <w:r>
        <w:rPr>
          <w:rFonts w:hint="eastAsia" w:ascii="宋体" w:hAnsi="宋体" w:cs="宋体"/>
          <w:b/>
          <w:bCs/>
          <w:sz w:val="24"/>
          <w:szCs w:val="24"/>
          <w:highlight w:val="none"/>
          <w:lang w:val="en-US" w:eastAsia="zh-CN"/>
        </w:rPr>
        <w:t>1</w:t>
      </w:r>
      <w:r>
        <w:rPr>
          <w:rFonts w:hint="eastAsia" w:ascii="宋体" w:hAnsi="宋体" w:cs="宋体"/>
          <w:b/>
          <w:bCs/>
          <w:sz w:val="24"/>
          <w:szCs w:val="24"/>
          <w:highlight w:val="none"/>
        </w:rPr>
        <w:t>：</w:t>
      </w:r>
    </w:p>
    <w:p w14:paraId="3863BF73">
      <w:pPr>
        <w:spacing w:line="360" w:lineRule="auto"/>
        <w:ind w:firstLine="643"/>
        <w:jc w:val="center"/>
        <w:outlineLvl w:val="9"/>
        <w:rPr>
          <w:rFonts w:hint="eastAsia" w:ascii="宋体" w:hAnsi="宋体" w:eastAsia="宋体" w:cs="宋体"/>
          <w:b/>
          <w:sz w:val="24"/>
          <w:szCs w:val="24"/>
          <w:highlight w:val="none"/>
        </w:rPr>
      </w:pPr>
      <w:bookmarkStart w:id="4" w:name="_Toc8044"/>
      <w:r>
        <w:rPr>
          <w:rFonts w:hint="eastAsia" w:ascii="宋体" w:hAnsi="宋体" w:eastAsia="宋体" w:cs="宋体"/>
          <w:b/>
          <w:sz w:val="24"/>
          <w:szCs w:val="24"/>
          <w:highlight w:val="none"/>
        </w:rPr>
        <w:t>保证金费用收取说明</w:t>
      </w:r>
      <w:bookmarkEnd w:id="4"/>
    </w:p>
    <w:p w14:paraId="39C04D11">
      <w:pPr>
        <w:pStyle w:val="113"/>
        <w:numPr>
          <w:ilvl w:val="0"/>
          <w:numId w:val="0"/>
        </w:numPr>
        <w:spacing w:line="360" w:lineRule="auto"/>
        <w:rPr>
          <w:rFonts w:hint="eastAsia" w:ascii="宋体" w:hAnsi="宋体" w:cs="宋体"/>
          <w:b/>
          <w:sz w:val="24"/>
          <w:szCs w:val="24"/>
          <w:highlight w:val="none"/>
        </w:rPr>
      </w:pPr>
      <w:r>
        <w:rPr>
          <w:rFonts w:hint="eastAsia" w:ascii="宋体" w:hAnsi="宋体" w:cs="宋体"/>
          <w:sz w:val="24"/>
          <w:szCs w:val="24"/>
          <w:highlight w:val="none"/>
          <w:lang w:val="en-US" w:eastAsia="zh-CN"/>
        </w:rPr>
        <w:t>一、</w:t>
      </w:r>
      <w:r>
        <w:rPr>
          <w:rFonts w:hint="eastAsia" w:ascii="宋体" w:hAnsi="宋体" w:cs="宋体"/>
          <w:sz w:val="24"/>
          <w:szCs w:val="24"/>
          <w:highlight w:val="none"/>
        </w:rPr>
        <w:t>谈判活动涉及</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保证金须采用转账或汇款方式交纳。</w:t>
      </w:r>
      <w:r>
        <w:rPr>
          <w:rFonts w:hint="eastAsia" w:ascii="宋体" w:hAnsi="宋体" w:cs="宋体"/>
          <w:b/>
          <w:sz w:val="24"/>
          <w:szCs w:val="24"/>
          <w:highlight w:val="none"/>
        </w:rPr>
        <w:t>(必须从公司公户转出)</w:t>
      </w:r>
    </w:p>
    <w:p w14:paraId="1F26112D">
      <w:pPr>
        <w:pStyle w:val="113"/>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二、</w:t>
      </w:r>
      <w:r>
        <w:rPr>
          <w:rFonts w:hint="eastAsia" w:ascii="宋体" w:hAnsi="宋体" w:cs="宋体"/>
          <w:sz w:val="24"/>
          <w:szCs w:val="24"/>
          <w:highlight w:val="none"/>
        </w:rPr>
        <w:t>请将款项交纳至以下指定的银行账户内：</w:t>
      </w:r>
    </w:p>
    <w:tbl>
      <w:tblPr>
        <w:tblStyle w:val="31"/>
        <w:tblW w:w="19368" w:type="dxa"/>
        <w:jc w:val="center"/>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Layout w:type="fixed"/>
        <w:tblCellMar>
          <w:top w:w="0" w:type="dxa"/>
          <w:left w:w="108" w:type="dxa"/>
          <w:bottom w:w="0" w:type="dxa"/>
          <w:right w:w="108" w:type="dxa"/>
        </w:tblCellMar>
      </w:tblPr>
      <w:tblGrid>
        <w:gridCol w:w="8780"/>
      </w:tblGrid>
      <w:tr w14:paraId="18CAAC9D">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CellMar>
            <w:top w:w="0" w:type="dxa"/>
            <w:left w:w="108" w:type="dxa"/>
            <w:bottom w:w="0" w:type="dxa"/>
            <w:right w:w="108" w:type="dxa"/>
          </w:tblCellMar>
        </w:tblPrEx>
        <w:trPr>
          <w:trHeight w:val="2414" w:hRule="atLeast"/>
          <w:jc w:val="center"/>
        </w:trPr>
        <w:tc>
          <w:tcPr>
            <w:tcW w:w="8780" w:type="dxa"/>
            <w:tcBorders>
              <w:top w:val="triple" w:color="auto" w:sz="4" w:space="0"/>
              <w:left w:val="triple" w:color="auto" w:sz="4" w:space="0"/>
              <w:right w:val="triple" w:color="auto" w:sz="4" w:space="0"/>
            </w:tcBorders>
            <w:noWrap w:val="0"/>
            <w:vAlign w:val="center"/>
          </w:tcPr>
          <w:p w14:paraId="0670A45C">
            <w:pPr>
              <w:spacing w:line="360" w:lineRule="auto"/>
              <w:ind w:firstLine="512"/>
              <w:jc w:val="left"/>
              <w:rPr>
                <w:rFonts w:hint="eastAsia" w:ascii="宋体" w:hAnsi="宋体" w:cs="宋体"/>
                <w:spacing w:val="-12"/>
                <w:sz w:val="24"/>
                <w:szCs w:val="24"/>
                <w:highlight w:val="none"/>
              </w:rPr>
            </w:pPr>
            <w:r>
              <w:rPr>
                <w:rFonts w:hint="eastAsia" w:ascii="宋体" w:hAnsi="宋体" w:cs="宋体"/>
                <w:spacing w:val="-12"/>
                <w:sz w:val="24"/>
                <w:szCs w:val="24"/>
                <w:highlight w:val="none"/>
              </w:rPr>
              <w:t>名称：</w:t>
            </w:r>
            <w:r>
              <w:rPr>
                <w:rFonts w:hint="eastAsia" w:ascii="宋体" w:hAnsi="宋体" w:eastAsia="宋体" w:cs="宋体"/>
                <w:sz w:val="24"/>
                <w:szCs w:val="24"/>
                <w:highlight w:val="none"/>
              </w:rPr>
              <w:t>宝鸡市公共资源交易中心保证金专户</w:t>
            </w:r>
          </w:p>
          <w:p w14:paraId="271119E3">
            <w:pPr>
              <w:spacing w:line="360" w:lineRule="auto"/>
              <w:ind w:firstLine="512"/>
              <w:jc w:val="left"/>
              <w:rPr>
                <w:rFonts w:hint="eastAsia" w:ascii="宋体" w:hAnsi="宋体" w:cs="宋体"/>
                <w:spacing w:val="-12"/>
                <w:sz w:val="24"/>
                <w:szCs w:val="24"/>
                <w:highlight w:val="none"/>
              </w:rPr>
            </w:pPr>
            <w:r>
              <w:rPr>
                <w:rFonts w:hint="eastAsia" w:ascii="宋体" w:hAnsi="宋体" w:cs="宋体"/>
                <w:spacing w:val="-12"/>
                <w:sz w:val="24"/>
                <w:szCs w:val="24"/>
                <w:highlight w:val="none"/>
              </w:rPr>
              <w:t>开户行：长安银行股份有限公司宝鸡分行营业部</w:t>
            </w:r>
          </w:p>
          <w:p w14:paraId="2E84653D">
            <w:pPr>
              <w:spacing w:line="360" w:lineRule="auto"/>
              <w:ind w:firstLine="512"/>
              <w:jc w:val="left"/>
              <w:rPr>
                <w:rFonts w:hint="eastAsia" w:ascii="宋体" w:hAnsi="宋体" w:eastAsia="宋体" w:cs="宋体"/>
                <w:spacing w:val="-12"/>
                <w:sz w:val="24"/>
                <w:szCs w:val="24"/>
                <w:highlight w:val="none"/>
              </w:rPr>
            </w:pPr>
            <w:r>
              <w:rPr>
                <w:rFonts w:hint="eastAsia" w:ascii="宋体" w:hAnsi="宋体" w:cs="宋体"/>
                <w:spacing w:val="-12"/>
                <w:sz w:val="24"/>
                <w:szCs w:val="24"/>
                <w:highlight w:val="none"/>
                <w:lang w:val="en-US" w:eastAsia="zh-CN"/>
              </w:rPr>
              <w:t>账</w:t>
            </w:r>
            <w:r>
              <w:rPr>
                <w:rFonts w:hint="eastAsia" w:ascii="宋体" w:hAnsi="宋体" w:eastAsia="宋体" w:cs="宋体"/>
                <w:spacing w:val="-12"/>
                <w:sz w:val="24"/>
                <w:szCs w:val="24"/>
                <w:highlight w:val="none"/>
                <w:lang w:val="en-US" w:eastAsia="zh-CN"/>
              </w:rPr>
              <w:t xml:space="preserve"> </w:t>
            </w:r>
            <w:r>
              <w:rPr>
                <w:rFonts w:hint="eastAsia" w:ascii="宋体" w:hAnsi="宋体" w:eastAsia="宋体" w:cs="宋体"/>
                <w:spacing w:val="-12"/>
                <w:sz w:val="24"/>
                <w:szCs w:val="24"/>
                <w:highlight w:val="none"/>
              </w:rPr>
              <w:t>号：80602000142101980618784</w:t>
            </w:r>
          </w:p>
          <w:p w14:paraId="5C683A1A">
            <w:pPr>
              <w:spacing w:line="360" w:lineRule="auto"/>
              <w:ind w:firstLine="512"/>
              <w:jc w:val="left"/>
              <w:rPr>
                <w:rFonts w:hint="eastAsia" w:ascii="宋体" w:hAnsi="宋体" w:cs="宋体"/>
                <w:sz w:val="24"/>
                <w:szCs w:val="24"/>
                <w:highlight w:val="none"/>
              </w:rPr>
            </w:pPr>
            <w:r>
              <w:rPr>
                <w:rFonts w:hint="eastAsia" w:ascii="宋体" w:hAnsi="宋体" w:cs="宋体"/>
                <w:spacing w:val="-12"/>
                <w:sz w:val="24"/>
                <w:szCs w:val="24"/>
                <w:highlight w:val="none"/>
              </w:rPr>
              <w:t>备注：</w:t>
            </w:r>
            <w:r>
              <w:rPr>
                <w:rFonts w:hint="eastAsia" w:ascii="宋体" w:hAnsi="宋体" w:cs="宋体"/>
                <w:spacing w:val="-12"/>
                <w:sz w:val="24"/>
                <w:szCs w:val="24"/>
                <w:highlight w:val="none"/>
                <w:lang w:eastAsia="zh-CN"/>
              </w:rPr>
              <w:t>转账时请备注</w:t>
            </w:r>
            <w:r>
              <w:rPr>
                <w:rFonts w:hint="eastAsia" w:ascii="宋体" w:hAnsi="宋体" w:cs="宋体"/>
                <w:spacing w:val="-12"/>
                <w:sz w:val="24"/>
                <w:szCs w:val="24"/>
                <w:highlight w:val="none"/>
              </w:rPr>
              <w:t>“18784”</w:t>
            </w:r>
          </w:p>
        </w:tc>
      </w:tr>
    </w:tbl>
    <w:p w14:paraId="1D8526C8">
      <w:pPr>
        <w:spacing w:line="360" w:lineRule="auto"/>
        <w:ind w:left="0" w:leftChars="0" w:firstLine="0" w:firstLineChars="0"/>
        <w:jc w:val="both"/>
        <w:outlineLvl w:val="9"/>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ab/>
      </w:r>
    </w:p>
    <w:p w14:paraId="3BBEFCDC">
      <w:pPr>
        <w:pStyle w:val="4"/>
        <w:keepNext/>
        <w:keepLines/>
        <w:pageBreakBefore w:val="0"/>
        <w:widowControl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highlight w:val="none"/>
        </w:rPr>
      </w:pPr>
      <w:bookmarkStart w:id="5" w:name="_Toc458515047"/>
      <w:bookmarkStart w:id="6" w:name="_Toc10188305"/>
      <w:bookmarkStart w:id="7" w:name="_Toc452708685"/>
      <w:r>
        <w:rPr>
          <w:rFonts w:hint="eastAsia" w:ascii="宋体" w:hAnsi="宋体" w:cs="宋体"/>
          <w:sz w:val="24"/>
          <w:szCs w:val="24"/>
          <w:highlight w:val="none"/>
        </w:rPr>
        <w:br w:type="page"/>
      </w:r>
      <w:bookmarkStart w:id="8" w:name="_Toc28794"/>
      <w:r>
        <w:rPr>
          <w:rFonts w:hint="eastAsia" w:ascii="宋体" w:hAnsi="宋体" w:eastAsia="宋体" w:cs="宋体"/>
          <w:highlight w:val="none"/>
        </w:rPr>
        <w:t>第二部分  供应商须知</w:t>
      </w:r>
      <w:bookmarkEnd w:id="5"/>
      <w:bookmarkEnd w:id="6"/>
      <w:bookmarkEnd w:id="8"/>
    </w:p>
    <w:p w14:paraId="2772FF9A">
      <w:pPr>
        <w:spacing w:line="360" w:lineRule="auto"/>
        <w:ind w:firstLine="199" w:firstLineChars="62"/>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t>一、供应商须知前附表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425"/>
        <w:gridCol w:w="6775"/>
      </w:tblGrid>
      <w:tr w14:paraId="19961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4C2D521C">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序号</w:t>
            </w:r>
          </w:p>
        </w:tc>
        <w:tc>
          <w:tcPr>
            <w:tcW w:w="2425" w:type="dxa"/>
            <w:noWrap w:val="0"/>
            <w:tcMar>
              <w:top w:w="0" w:type="dxa"/>
              <w:left w:w="108" w:type="dxa"/>
              <w:bottom w:w="0" w:type="dxa"/>
              <w:right w:w="108" w:type="dxa"/>
            </w:tcMar>
            <w:vAlign w:val="center"/>
          </w:tcPr>
          <w:p w14:paraId="4F7763E3">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条款名称</w:t>
            </w:r>
          </w:p>
        </w:tc>
        <w:tc>
          <w:tcPr>
            <w:tcW w:w="6775" w:type="dxa"/>
            <w:noWrap w:val="0"/>
            <w:tcMar>
              <w:top w:w="0" w:type="dxa"/>
              <w:left w:w="108" w:type="dxa"/>
              <w:bottom w:w="0" w:type="dxa"/>
              <w:right w:w="108" w:type="dxa"/>
            </w:tcMar>
            <w:vAlign w:val="center"/>
          </w:tcPr>
          <w:p w14:paraId="463D1830">
            <w:pPr>
              <w:keepNext w:val="0"/>
              <w:keepLines w:val="0"/>
              <w:pageBreakBefore w:val="0"/>
              <w:kinsoku/>
              <w:overflowPunct/>
              <w:topLinePunct w:val="0"/>
              <w:autoSpaceDE/>
              <w:autoSpaceDN/>
              <w:bidi w:val="0"/>
              <w:adjustRightInd/>
              <w:snapToGrid/>
              <w:spacing w:line="480" w:lineRule="exact"/>
              <w:ind w:firstLine="562"/>
              <w:jc w:val="center"/>
              <w:textAlignment w:val="auto"/>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说明和要求</w:t>
            </w:r>
          </w:p>
        </w:tc>
      </w:tr>
      <w:tr w14:paraId="0DCE6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315263D9">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p>
        </w:tc>
        <w:tc>
          <w:tcPr>
            <w:tcW w:w="2425" w:type="dxa"/>
            <w:noWrap w:val="0"/>
            <w:tcMar>
              <w:top w:w="0" w:type="dxa"/>
              <w:left w:w="108" w:type="dxa"/>
              <w:bottom w:w="0" w:type="dxa"/>
              <w:right w:w="108" w:type="dxa"/>
            </w:tcMar>
            <w:vAlign w:val="center"/>
          </w:tcPr>
          <w:p w14:paraId="4325008F">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采购人</w:t>
            </w:r>
          </w:p>
        </w:tc>
        <w:tc>
          <w:tcPr>
            <w:tcW w:w="6775" w:type="dxa"/>
            <w:noWrap w:val="0"/>
            <w:tcMar>
              <w:top w:w="0" w:type="dxa"/>
              <w:left w:w="108" w:type="dxa"/>
              <w:bottom w:w="0" w:type="dxa"/>
              <w:right w:w="108" w:type="dxa"/>
            </w:tcMar>
            <w:vAlign w:val="center"/>
          </w:tcPr>
          <w:p w14:paraId="7E42A782">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名称：</w:t>
            </w:r>
            <w:r>
              <w:rPr>
                <w:rFonts w:hint="eastAsia" w:ascii="宋体" w:hAnsi="宋体" w:eastAsia="宋体" w:cs="宋体"/>
                <w:kern w:val="0"/>
                <w:sz w:val="24"/>
                <w:szCs w:val="24"/>
                <w:highlight w:val="none"/>
                <w:lang w:val="en-US" w:eastAsia="zh-CN"/>
              </w:rPr>
              <w:t>麟游县公安局</w:t>
            </w:r>
          </w:p>
          <w:p w14:paraId="3CAD91BD">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地址：</w:t>
            </w:r>
            <w:r>
              <w:rPr>
                <w:rFonts w:hint="eastAsia" w:ascii="宋体" w:hAnsi="宋体" w:eastAsia="宋体" w:cs="宋体"/>
                <w:kern w:val="0"/>
                <w:sz w:val="24"/>
                <w:szCs w:val="24"/>
                <w:highlight w:val="none"/>
                <w:lang w:val="en-US" w:eastAsia="zh-CN"/>
              </w:rPr>
              <w:t>陕西省宝鸡市麟游县九成宫镇西大街15号</w:t>
            </w:r>
          </w:p>
          <w:p w14:paraId="2C621983">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rPr>
              <w:t>电话：13991757569</w:t>
            </w:r>
          </w:p>
        </w:tc>
      </w:tr>
      <w:tr w14:paraId="64FFC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6AAA6F9D">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p>
        </w:tc>
        <w:tc>
          <w:tcPr>
            <w:tcW w:w="2425" w:type="dxa"/>
            <w:noWrap w:val="0"/>
            <w:tcMar>
              <w:top w:w="0" w:type="dxa"/>
              <w:left w:w="108" w:type="dxa"/>
              <w:bottom w:w="0" w:type="dxa"/>
              <w:right w:w="108" w:type="dxa"/>
            </w:tcMar>
            <w:vAlign w:val="center"/>
          </w:tcPr>
          <w:p w14:paraId="1CFEDFFD">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采购代理机构</w:t>
            </w:r>
          </w:p>
        </w:tc>
        <w:tc>
          <w:tcPr>
            <w:tcW w:w="6775" w:type="dxa"/>
            <w:noWrap w:val="0"/>
            <w:tcMar>
              <w:top w:w="0" w:type="dxa"/>
              <w:left w:w="108" w:type="dxa"/>
              <w:bottom w:w="0" w:type="dxa"/>
              <w:right w:w="108" w:type="dxa"/>
            </w:tcMar>
            <w:vAlign w:val="center"/>
          </w:tcPr>
          <w:p w14:paraId="665E7C6F">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名称：</w:t>
            </w:r>
            <w:r>
              <w:rPr>
                <w:rFonts w:hint="eastAsia" w:ascii="宋体" w:hAnsi="宋体" w:eastAsia="宋体" w:cs="宋体"/>
                <w:kern w:val="0"/>
                <w:sz w:val="24"/>
                <w:szCs w:val="24"/>
                <w:highlight w:val="none"/>
                <w:lang w:eastAsia="zh-CN"/>
              </w:rPr>
              <w:t>陕西中信项目咨询有限公司</w:t>
            </w:r>
          </w:p>
          <w:p w14:paraId="1A53D0CC">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地址：</w:t>
            </w:r>
            <w:r>
              <w:rPr>
                <w:rFonts w:hint="eastAsia" w:ascii="宋体" w:hAnsi="宋体" w:eastAsia="宋体" w:cs="宋体"/>
                <w:kern w:val="0"/>
                <w:sz w:val="24"/>
                <w:szCs w:val="24"/>
                <w:highlight w:val="none"/>
                <w:lang w:eastAsia="zh-CN"/>
              </w:rPr>
              <w:t>陕西省西安市碑林区和平路71号综合楼5楼</w:t>
            </w:r>
          </w:p>
          <w:p w14:paraId="7EB4C5BC">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联系人：</w:t>
            </w:r>
            <w:r>
              <w:rPr>
                <w:rFonts w:hint="eastAsia" w:ascii="宋体" w:hAnsi="宋体" w:eastAsia="宋体" w:cs="宋体"/>
                <w:kern w:val="0"/>
                <w:sz w:val="24"/>
                <w:szCs w:val="24"/>
                <w:highlight w:val="none"/>
                <w:lang w:eastAsia="zh-CN"/>
              </w:rPr>
              <w:t>孔仙、贾雅楠</w:t>
            </w:r>
          </w:p>
          <w:p w14:paraId="1DB4AC6C">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联系方式：</w:t>
            </w:r>
            <w:r>
              <w:rPr>
                <w:rFonts w:hint="eastAsia" w:ascii="宋体" w:hAnsi="宋体" w:eastAsia="宋体" w:cs="宋体"/>
                <w:kern w:val="0"/>
                <w:sz w:val="24"/>
                <w:szCs w:val="24"/>
                <w:highlight w:val="none"/>
                <w:lang w:eastAsia="zh-CN"/>
              </w:rPr>
              <w:t>029-87216602</w:t>
            </w:r>
          </w:p>
        </w:tc>
      </w:tr>
      <w:tr w14:paraId="3353F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4B719308">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w:t>
            </w:r>
          </w:p>
        </w:tc>
        <w:tc>
          <w:tcPr>
            <w:tcW w:w="2425" w:type="dxa"/>
            <w:noWrap w:val="0"/>
            <w:tcMar>
              <w:top w:w="0" w:type="dxa"/>
              <w:left w:w="108" w:type="dxa"/>
              <w:bottom w:w="0" w:type="dxa"/>
              <w:right w:w="108" w:type="dxa"/>
            </w:tcMar>
            <w:vAlign w:val="center"/>
          </w:tcPr>
          <w:p w14:paraId="47E80345">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供应商</w:t>
            </w:r>
          </w:p>
        </w:tc>
        <w:tc>
          <w:tcPr>
            <w:tcW w:w="6775" w:type="dxa"/>
            <w:noWrap w:val="0"/>
            <w:tcMar>
              <w:top w:w="0" w:type="dxa"/>
              <w:left w:w="108" w:type="dxa"/>
              <w:bottom w:w="0" w:type="dxa"/>
              <w:right w:w="108" w:type="dxa"/>
            </w:tcMar>
            <w:vAlign w:val="center"/>
          </w:tcPr>
          <w:p w14:paraId="24A5ABA7">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响应谈判并且符合谈判文件规定资格条件和参加谈判的法人</w:t>
            </w:r>
          </w:p>
        </w:tc>
      </w:tr>
      <w:tr w14:paraId="183BD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453D7211">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w:t>
            </w:r>
          </w:p>
        </w:tc>
        <w:tc>
          <w:tcPr>
            <w:tcW w:w="2425" w:type="dxa"/>
            <w:noWrap w:val="0"/>
            <w:tcMar>
              <w:top w:w="0" w:type="dxa"/>
              <w:left w:w="108" w:type="dxa"/>
              <w:bottom w:w="0" w:type="dxa"/>
              <w:right w:w="108" w:type="dxa"/>
            </w:tcMar>
            <w:vAlign w:val="center"/>
          </w:tcPr>
          <w:p w14:paraId="6DD31D90">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项目名称</w:t>
            </w:r>
          </w:p>
        </w:tc>
        <w:tc>
          <w:tcPr>
            <w:tcW w:w="6775" w:type="dxa"/>
            <w:noWrap w:val="0"/>
            <w:tcMar>
              <w:top w:w="0" w:type="dxa"/>
              <w:left w:w="108" w:type="dxa"/>
              <w:bottom w:w="0" w:type="dxa"/>
              <w:right w:w="108" w:type="dxa"/>
            </w:tcMar>
            <w:vAlign w:val="center"/>
          </w:tcPr>
          <w:p w14:paraId="68C7E07B">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b w:val="0"/>
                <w:bCs w:val="0"/>
                <w:kern w:val="2"/>
                <w:sz w:val="24"/>
                <w:szCs w:val="24"/>
                <w:highlight w:val="none"/>
                <w:lang w:val="en-US" w:eastAsia="zh-CN" w:bidi="ar-SA"/>
              </w:rPr>
              <w:t>购置执法执勤用车项目</w:t>
            </w:r>
          </w:p>
        </w:tc>
      </w:tr>
      <w:tr w14:paraId="17BBD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095A5982">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w:t>
            </w:r>
          </w:p>
        </w:tc>
        <w:tc>
          <w:tcPr>
            <w:tcW w:w="2425" w:type="dxa"/>
            <w:noWrap w:val="0"/>
            <w:tcMar>
              <w:top w:w="0" w:type="dxa"/>
              <w:left w:w="108" w:type="dxa"/>
              <w:bottom w:w="0" w:type="dxa"/>
              <w:right w:w="108" w:type="dxa"/>
            </w:tcMar>
            <w:vAlign w:val="center"/>
          </w:tcPr>
          <w:p w14:paraId="5F6DF6D6">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项目</w:t>
            </w:r>
            <w:r>
              <w:rPr>
                <w:rFonts w:hint="eastAsia" w:ascii="宋体" w:hAnsi="宋体" w:eastAsia="宋体" w:cs="宋体"/>
                <w:kern w:val="0"/>
                <w:sz w:val="24"/>
                <w:szCs w:val="24"/>
                <w:highlight w:val="none"/>
              </w:rPr>
              <w:t>编号</w:t>
            </w:r>
          </w:p>
        </w:tc>
        <w:tc>
          <w:tcPr>
            <w:tcW w:w="6775" w:type="dxa"/>
            <w:noWrap w:val="0"/>
            <w:tcMar>
              <w:top w:w="0" w:type="dxa"/>
              <w:left w:w="108" w:type="dxa"/>
              <w:bottom w:w="0" w:type="dxa"/>
              <w:right w:w="108" w:type="dxa"/>
            </w:tcMar>
            <w:vAlign w:val="center"/>
          </w:tcPr>
          <w:p w14:paraId="23D561A6">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b w:val="0"/>
                <w:bCs w:val="0"/>
                <w:kern w:val="2"/>
                <w:sz w:val="24"/>
                <w:szCs w:val="24"/>
                <w:highlight w:val="none"/>
                <w:lang w:val="en-US" w:eastAsia="zh-CN" w:bidi="ar-SA"/>
              </w:rPr>
              <w:t>ZXZB-CG2026-221</w:t>
            </w:r>
          </w:p>
        </w:tc>
      </w:tr>
      <w:tr w14:paraId="5B694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6BA41181">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w:t>
            </w:r>
          </w:p>
        </w:tc>
        <w:tc>
          <w:tcPr>
            <w:tcW w:w="2425" w:type="dxa"/>
            <w:noWrap w:val="0"/>
            <w:tcMar>
              <w:top w:w="0" w:type="dxa"/>
              <w:left w:w="108" w:type="dxa"/>
              <w:bottom w:w="0" w:type="dxa"/>
              <w:right w:w="108" w:type="dxa"/>
            </w:tcMar>
            <w:vAlign w:val="center"/>
          </w:tcPr>
          <w:p w14:paraId="7A42998A">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资金来源</w:t>
            </w:r>
          </w:p>
        </w:tc>
        <w:tc>
          <w:tcPr>
            <w:tcW w:w="6775" w:type="dxa"/>
            <w:noWrap w:val="0"/>
            <w:tcMar>
              <w:top w:w="0" w:type="dxa"/>
              <w:left w:w="108" w:type="dxa"/>
              <w:bottom w:w="0" w:type="dxa"/>
              <w:right w:w="108" w:type="dxa"/>
            </w:tcMar>
            <w:vAlign w:val="center"/>
          </w:tcPr>
          <w:p w14:paraId="24AD2804">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财政资金</w:t>
            </w:r>
          </w:p>
        </w:tc>
      </w:tr>
      <w:tr w14:paraId="21299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58139FE9">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w:t>
            </w:r>
          </w:p>
        </w:tc>
        <w:tc>
          <w:tcPr>
            <w:tcW w:w="2425" w:type="dxa"/>
            <w:noWrap w:val="0"/>
            <w:tcMar>
              <w:top w:w="0" w:type="dxa"/>
              <w:left w:w="108" w:type="dxa"/>
              <w:bottom w:w="0" w:type="dxa"/>
              <w:right w:w="108" w:type="dxa"/>
            </w:tcMar>
            <w:vAlign w:val="center"/>
          </w:tcPr>
          <w:p w14:paraId="010AF5D5">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采购</w:t>
            </w:r>
            <w:r>
              <w:rPr>
                <w:rFonts w:hint="eastAsia" w:ascii="宋体" w:hAnsi="宋体" w:eastAsia="宋体" w:cs="宋体"/>
                <w:kern w:val="0"/>
                <w:sz w:val="24"/>
                <w:szCs w:val="24"/>
                <w:highlight w:val="none"/>
              </w:rPr>
              <w:t>预算</w:t>
            </w:r>
            <w:r>
              <w:rPr>
                <w:rFonts w:hint="eastAsia" w:ascii="宋体" w:hAnsi="宋体" w:eastAsia="宋体" w:cs="宋体"/>
                <w:kern w:val="0"/>
                <w:sz w:val="24"/>
                <w:szCs w:val="24"/>
                <w:highlight w:val="none"/>
                <w:lang w:eastAsia="zh-CN"/>
              </w:rPr>
              <w:t>、最高限价</w:t>
            </w:r>
          </w:p>
        </w:tc>
        <w:tc>
          <w:tcPr>
            <w:tcW w:w="6775" w:type="dxa"/>
            <w:noWrap w:val="0"/>
            <w:tcMar>
              <w:top w:w="0" w:type="dxa"/>
              <w:left w:w="108" w:type="dxa"/>
              <w:bottom w:w="0" w:type="dxa"/>
              <w:right w:w="108" w:type="dxa"/>
            </w:tcMar>
            <w:vAlign w:val="center"/>
          </w:tcPr>
          <w:p w14:paraId="555004C9">
            <w:pPr>
              <w:keepNext w:val="0"/>
              <w:keepLines w:val="0"/>
              <w:pageBreakBefore w:val="0"/>
              <w:kinsoku/>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采购预算：360000.00元</w:t>
            </w:r>
          </w:p>
          <w:p w14:paraId="7902A46D">
            <w:pPr>
              <w:keepNext w:val="0"/>
              <w:keepLines w:val="0"/>
              <w:pageBreakBefore w:val="0"/>
              <w:kinsoku/>
              <w:overflowPunct/>
              <w:topLinePunct w:val="0"/>
              <w:autoSpaceDE/>
              <w:autoSpaceDN/>
              <w:bidi w:val="0"/>
              <w:adjustRightInd/>
              <w:snapToGrid/>
              <w:spacing w:line="480" w:lineRule="exact"/>
              <w:ind w:left="0" w:leftChars="0" w:firstLine="0" w:firstLineChars="0"/>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最高限价：360000.00元</w:t>
            </w:r>
          </w:p>
          <w:p w14:paraId="0CB10C84">
            <w:pPr>
              <w:keepNext w:val="0"/>
              <w:keepLines w:val="0"/>
              <w:pageBreakBefore w:val="0"/>
              <w:kinsoku/>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kern w:val="0"/>
                <w:sz w:val="24"/>
                <w:szCs w:val="24"/>
                <w:highlight w:val="none"/>
              </w:rPr>
            </w:pPr>
            <w:r>
              <w:rPr>
                <w:rFonts w:hint="eastAsia" w:ascii="宋体" w:hAnsi="宋体" w:eastAsia="宋体" w:cs="宋体"/>
                <w:b w:val="0"/>
                <w:bCs w:val="0"/>
                <w:kern w:val="2"/>
                <w:sz w:val="24"/>
                <w:szCs w:val="24"/>
                <w:highlight w:val="none"/>
                <w:lang w:val="en-US" w:eastAsia="zh-CN" w:bidi="ar-SA"/>
              </w:rPr>
              <w:t>供应商报价超出最高限价，作为不实质性竞争性谈判，按无效谈判处理。</w:t>
            </w:r>
          </w:p>
        </w:tc>
      </w:tr>
      <w:tr w14:paraId="5492B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317E1536">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w:t>
            </w:r>
          </w:p>
        </w:tc>
        <w:tc>
          <w:tcPr>
            <w:tcW w:w="2425" w:type="dxa"/>
            <w:noWrap w:val="0"/>
            <w:tcMar>
              <w:top w:w="0" w:type="dxa"/>
              <w:left w:w="108" w:type="dxa"/>
              <w:bottom w:w="0" w:type="dxa"/>
              <w:right w:w="108" w:type="dxa"/>
            </w:tcMar>
            <w:vAlign w:val="center"/>
          </w:tcPr>
          <w:p w14:paraId="18A33A5B">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项目用途</w:t>
            </w:r>
          </w:p>
        </w:tc>
        <w:tc>
          <w:tcPr>
            <w:tcW w:w="6775" w:type="dxa"/>
            <w:noWrap w:val="0"/>
            <w:tcMar>
              <w:top w:w="0" w:type="dxa"/>
              <w:left w:w="108" w:type="dxa"/>
              <w:bottom w:w="0" w:type="dxa"/>
              <w:right w:w="108" w:type="dxa"/>
            </w:tcMar>
            <w:vAlign w:val="center"/>
          </w:tcPr>
          <w:p w14:paraId="50F13EF7">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自用</w:t>
            </w:r>
          </w:p>
        </w:tc>
      </w:tr>
      <w:tr w14:paraId="0375E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16CA2F4B">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w:t>
            </w:r>
          </w:p>
        </w:tc>
        <w:tc>
          <w:tcPr>
            <w:tcW w:w="2425" w:type="dxa"/>
            <w:noWrap w:val="0"/>
            <w:tcMar>
              <w:top w:w="0" w:type="dxa"/>
              <w:left w:w="108" w:type="dxa"/>
              <w:bottom w:w="0" w:type="dxa"/>
              <w:right w:w="108" w:type="dxa"/>
            </w:tcMar>
            <w:vAlign w:val="center"/>
          </w:tcPr>
          <w:p w14:paraId="5D23F085">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采购内容和要求</w:t>
            </w:r>
          </w:p>
        </w:tc>
        <w:tc>
          <w:tcPr>
            <w:tcW w:w="6775" w:type="dxa"/>
            <w:noWrap w:val="0"/>
            <w:tcMar>
              <w:top w:w="0" w:type="dxa"/>
              <w:left w:w="108" w:type="dxa"/>
              <w:bottom w:w="0" w:type="dxa"/>
              <w:right w:w="108" w:type="dxa"/>
            </w:tcMar>
            <w:vAlign w:val="center"/>
          </w:tcPr>
          <w:p w14:paraId="154D8A44">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b w:val="0"/>
                <w:bCs w:val="0"/>
                <w:kern w:val="2"/>
                <w:sz w:val="24"/>
                <w:szCs w:val="24"/>
                <w:highlight w:val="none"/>
                <w:lang w:val="en-US" w:eastAsia="zh-CN" w:bidi="ar-SA"/>
              </w:rPr>
              <w:t>购置执法执勤用车项目</w:t>
            </w:r>
            <w:r>
              <w:rPr>
                <w:rFonts w:hint="eastAsia" w:ascii="宋体" w:hAnsi="宋体" w:eastAsia="宋体" w:cs="宋体"/>
                <w:kern w:val="0"/>
                <w:sz w:val="24"/>
                <w:szCs w:val="24"/>
                <w:highlight w:val="none"/>
              </w:rPr>
              <w:t>（具体</w:t>
            </w:r>
            <w:r>
              <w:rPr>
                <w:rFonts w:hint="eastAsia" w:ascii="宋体" w:hAnsi="宋体" w:eastAsia="宋体" w:cs="宋体"/>
                <w:kern w:val="0"/>
                <w:sz w:val="24"/>
                <w:szCs w:val="24"/>
                <w:highlight w:val="none"/>
                <w:lang w:eastAsia="zh-CN"/>
              </w:rPr>
              <w:t>采购</w:t>
            </w:r>
            <w:r>
              <w:rPr>
                <w:rFonts w:hint="eastAsia" w:ascii="宋体" w:hAnsi="宋体" w:eastAsia="宋体" w:cs="宋体"/>
                <w:kern w:val="0"/>
                <w:sz w:val="24"/>
                <w:szCs w:val="24"/>
                <w:highlight w:val="none"/>
              </w:rPr>
              <w:t>要求详见竞争性谈判文件）</w:t>
            </w:r>
          </w:p>
        </w:tc>
      </w:tr>
      <w:tr w14:paraId="65DED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787F04CF">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w:t>
            </w:r>
          </w:p>
        </w:tc>
        <w:tc>
          <w:tcPr>
            <w:tcW w:w="2425" w:type="dxa"/>
            <w:noWrap w:val="0"/>
            <w:tcMar>
              <w:top w:w="0" w:type="dxa"/>
              <w:left w:w="108" w:type="dxa"/>
              <w:bottom w:w="0" w:type="dxa"/>
              <w:right w:w="108" w:type="dxa"/>
            </w:tcMar>
            <w:vAlign w:val="center"/>
          </w:tcPr>
          <w:p w14:paraId="0130AC61">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spacing w:val="-4"/>
                <w:kern w:val="0"/>
                <w:sz w:val="24"/>
                <w:szCs w:val="24"/>
                <w:highlight w:val="none"/>
                <w:lang w:eastAsia="zh-CN"/>
              </w:rPr>
            </w:pPr>
            <w:r>
              <w:rPr>
                <w:rFonts w:hint="eastAsia" w:ascii="宋体" w:hAnsi="宋体" w:eastAsia="宋体" w:cs="宋体"/>
                <w:spacing w:val="-4"/>
                <w:kern w:val="0"/>
                <w:sz w:val="24"/>
                <w:szCs w:val="24"/>
                <w:highlight w:val="none"/>
              </w:rPr>
              <w:t>交货期</w:t>
            </w:r>
            <w:r>
              <w:rPr>
                <w:rFonts w:hint="eastAsia" w:ascii="宋体" w:hAnsi="宋体" w:eastAsia="宋体" w:cs="宋体"/>
                <w:spacing w:val="-4"/>
                <w:kern w:val="0"/>
                <w:sz w:val="24"/>
                <w:szCs w:val="24"/>
                <w:highlight w:val="none"/>
                <w:lang w:eastAsia="zh-CN"/>
              </w:rPr>
              <w:t>、质保期</w:t>
            </w:r>
          </w:p>
          <w:p w14:paraId="54BC285C">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交货地点</w:t>
            </w:r>
          </w:p>
        </w:tc>
        <w:tc>
          <w:tcPr>
            <w:tcW w:w="6775" w:type="dxa"/>
            <w:noWrap w:val="0"/>
            <w:tcMar>
              <w:top w:w="0" w:type="dxa"/>
              <w:left w:w="108" w:type="dxa"/>
              <w:bottom w:w="0" w:type="dxa"/>
              <w:right w:w="108" w:type="dxa"/>
            </w:tcMar>
            <w:vAlign w:val="center"/>
          </w:tcPr>
          <w:p w14:paraId="43AA9DF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kern w:val="0"/>
                <w:sz w:val="24"/>
                <w:szCs w:val="24"/>
                <w:highlight w:val="none"/>
                <w:lang w:val="en-US" w:eastAsia="zh-CN"/>
              </w:rPr>
            </w:pPr>
            <w:r>
              <w:rPr>
                <w:rFonts w:hint="eastAsia" w:ascii="宋体" w:hAnsi="宋体" w:eastAsia="宋体" w:cs="宋体"/>
                <w:b w:val="0"/>
                <w:bCs/>
                <w:kern w:val="0"/>
                <w:sz w:val="24"/>
                <w:szCs w:val="24"/>
                <w:highlight w:val="none"/>
              </w:rPr>
              <w:t>交货期</w:t>
            </w:r>
            <w:r>
              <w:rPr>
                <w:rFonts w:hint="eastAsia" w:ascii="宋体" w:hAnsi="宋体" w:eastAsia="宋体" w:cs="宋体"/>
                <w:b/>
                <w:kern w:val="0"/>
                <w:sz w:val="24"/>
                <w:szCs w:val="24"/>
                <w:highlight w:val="none"/>
              </w:rPr>
              <w:t>：</w:t>
            </w:r>
            <w:r>
              <w:rPr>
                <w:rFonts w:hint="eastAsia" w:ascii="宋体" w:hAnsi="宋体" w:cs="宋体"/>
                <w:b/>
                <w:kern w:val="0"/>
                <w:sz w:val="24"/>
                <w:szCs w:val="24"/>
                <w:highlight w:val="none"/>
                <w:lang w:eastAsia="zh-CN"/>
              </w:rPr>
              <w:t>自合同签订之日起10个日历天内完成本项目全部采购内容并交付使用。</w:t>
            </w:r>
          </w:p>
          <w:p w14:paraId="09FA9B3D">
            <w:pPr>
              <w:pStyle w:val="14"/>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textAlignment w:val="auto"/>
              <w:rPr>
                <w:rFonts w:hint="eastAsia" w:ascii="宋体" w:hAnsi="宋体" w:eastAsia="宋体" w:cs="宋体"/>
                <w:b/>
                <w:kern w:val="0"/>
                <w:sz w:val="24"/>
                <w:szCs w:val="24"/>
                <w:highlight w:val="none"/>
                <w:lang w:eastAsia="zh-CN"/>
              </w:rPr>
            </w:pPr>
            <w:r>
              <w:rPr>
                <w:rFonts w:hint="eastAsia" w:ascii="宋体" w:hAnsi="宋体" w:eastAsia="宋体" w:cs="宋体"/>
                <w:b w:val="0"/>
                <w:bCs/>
                <w:kern w:val="0"/>
                <w:sz w:val="24"/>
                <w:szCs w:val="24"/>
                <w:highlight w:val="none"/>
                <w:lang w:val="en-US" w:eastAsia="zh-CN" w:bidi="ar-SA"/>
              </w:rPr>
              <w:t>质保期</w:t>
            </w:r>
            <w:r>
              <w:rPr>
                <w:rFonts w:hint="eastAsia" w:ascii="宋体" w:hAnsi="宋体" w:eastAsia="宋体" w:cs="宋体"/>
                <w:b/>
                <w:kern w:val="0"/>
                <w:sz w:val="24"/>
                <w:szCs w:val="24"/>
                <w:highlight w:val="none"/>
                <w:lang w:eastAsia="zh-CN"/>
              </w:rPr>
              <w:t>：整车质保期三年或六万公里以上。</w:t>
            </w:r>
          </w:p>
          <w:p w14:paraId="599DDB8F">
            <w:pPr>
              <w:keepNext w:val="0"/>
              <w:keepLines w:val="0"/>
              <w:pageBreakBefore w:val="0"/>
              <w:widowControl w:val="0"/>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pacing w:val="-4"/>
                <w:kern w:val="0"/>
                <w:sz w:val="24"/>
                <w:szCs w:val="24"/>
                <w:highlight w:val="none"/>
              </w:rPr>
              <w:t>交货地点</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采购人指定地点。</w:t>
            </w:r>
          </w:p>
        </w:tc>
      </w:tr>
      <w:tr w14:paraId="7F156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0705548D">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w:t>
            </w:r>
          </w:p>
        </w:tc>
        <w:tc>
          <w:tcPr>
            <w:tcW w:w="2425" w:type="dxa"/>
            <w:noWrap w:val="0"/>
            <w:tcMar>
              <w:top w:w="0" w:type="dxa"/>
              <w:left w:w="108" w:type="dxa"/>
              <w:bottom w:w="0" w:type="dxa"/>
              <w:right w:w="108" w:type="dxa"/>
            </w:tcMar>
            <w:vAlign w:val="center"/>
          </w:tcPr>
          <w:p w14:paraId="0EA10A8C">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谈判文件发售</w:t>
            </w:r>
          </w:p>
        </w:tc>
        <w:tc>
          <w:tcPr>
            <w:tcW w:w="6775" w:type="dxa"/>
            <w:noWrap w:val="0"/>
            <w:tcMar>
              <w:top w:w="0" w:type="dxa"/>
              <w:left w:w="108" w:type="dxa"/>
              <w:bottom w:w="0" w:type="dxa"/>
              <w:right w:w="108" w:type="dxa"/>
            </w:tcMar>
            <w:vAlign w:val="center"/>
          </w:tcPr>
          <w:p w14:paraId="688C8920">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发售时间：202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31</w:t>
            </w:r>
            <w:r>
              <w:rPr>
                <w:rFonts w:hint="eastAsia" w:ascii="宋体" w:hAnsi="宋体" w:eastAsia="宋体" w:cs="宋体"/>
                <w:sz w:val="24"/>
                <w:szCs w:val="24"/>
                <w:highlight w:val="none"/>
              </w:rPr>
              <w:t>日至202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04</w:t>
            </w:r>
            <w:r>
              <w:rPr>
                <w:rFonts w:hint="eastAsia" w:ascii="宋体" w:hAnsi="宋体" w:eastAsia="宋体" w:cs="宋体"/>
                <w:sz w:val="24"/>
                <w:szCs w:val="24"/>
                <w:highlight w:val="none"/>
              </w:rPr>
              <w:t>日，每天上午</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:00:00至12:00:00，下午</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:00:00至</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59</w:t>
            </w:r>
            <w:r>
              <w:rPr>
                <w:rFonts w:hint="eastAsia" w:ascii="宋体" w:hAnsi="宋体" w:eastAsia="宋体" w:cs="宋体"/>
                <w:sz w:val="24"/>
                <w:szCs w:val="24"/>
                <w:highlight w:val="none"/>
                <w:lang w:eastAsia="zh-CN"/>
              </w:rPr>
              <w:t>时</w:t>
            </w:r>
            <w:r>
              <w:rPr>
                <w:rFonts w:hint="eastAsia" w:ascii="宋体" w:hAnsi="宋体" w:eastAsia="宋体" w:cs="宋体"/>
                <w:sz w:val="24"/>
                <w:szCs w:val="24"/>
                <w:highlight w:val="none"/>
              </w:rPr>
              <w:t>止（节假日除外）</w:t>
            </w:r>
          </w:p>
          <w:p w14:paraId="3313A5F5">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地点：宝鸡市公共资源交易中心官网获取竞争性谈判文件</w:t>
            </w:r>
          </w:p>
        </w:tc>
      </w:tr>
      <w:tr w14:paraId="3B672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61719EDF">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w:t>
            </w:r>
          </w:p>
        </w:tc>
        <w:tc>
          <w:tcPr>
            <w:tcW w:w="2425" w:type="dxa"/>
            <w:noWrap w:val="0"/>
            <w:tcMar>
              <w:top w:w="0" w:type="dxa"/>
              <w:left w:w="108" w:type="dxa"/>
              <w:bottom w:w="0" w:type="dxa"/>
              <w:right w:w="108" w:type="dxa"/>
            </w:tcMar>
            <w:vAlign w:val="center"/>
          </w:tcPr>
          <w:p w14:paraId="613823A0">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联合体谈判</w:t>
            </w:r>
          </w:p>
        </w:tc>
        <w:tc>
          <w:tcPr>
            <w:tcW w:w="6775" w:type="dxa"/>
            <w:noWrap w:val="0"/>
            <w:tcMar>
              <w:top w:w="0" w:type="dxa"/>
              <w:left w:w="108" w:type="dxa"/>
              <w:bottom w:w="0" w:type="dxa"/>
              <w:right w:w="108" w:type="dxa"/>
            </w:tcMar>
            <w:vAlign w:val="center"/>
          </w:tcPr>
          <w:p w14:paraId="0E00F2B4">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不接受</w:t>
            </w:r>
          </w:p>
        </w:tc>
      </w:tr>
      <w:tr w14:paraId="18F09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4710D1AE">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13</w:t>
            </w:r>
          </w:p>
        </w:tc>
        <w:tc>
          <w:tcPr>
            <w:tcW w:w="2425" w:type="dxa"/>
            <w:noWrap w:val="0"/>
            <w:tcMar>
              <w:top w:w="0" w:type="dxa"/>
              <w:left w:w="108" w:type="dxa"/>
              <w:bottom w:w="0" w:type="dxa"/>
              <w:right w:w="108" w:type="dxa"/>
            </w:tcMar>
            <w:vAlign w:val="center"/>
          </w:tcPr>
          <w:p w14:paraId="5D09F256">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spacing w:val="-28"/>
                <w:kern w:val="0"/>
                <w:sz w:val="24"/>
                <w:szCs w:val="24"/>
                <w:highlight w:val="none"/>
              </w:rPr>
            </w:pPr>
            <w:r>
              <w:rPr>
                <w:rFonts w:hint="eastAsia" w:ascii="宋体" w:hAnsi="宋体" w:eastAsia="宋体" w:cs="宋体"/>
                <w:kern w:val="0"/>
                <w:sz w:val="24"/>
                <w:szCs w:val="24"/>
                <w:highlight w:val="none"/>
              </w:rPr>
              <w:t>现场勘查、标前答疑会</w:t>
            </w:r>
          </w:p>
        </w:tc>
        <w:tc>
          <w:tcPr>
            <w:tcW w:w="6775" w:type="dxa"/>
            <w:noWrap w:val="0"/>
            <w:tcMar>
              <w:top w:w="0" w:type="dxa"/>
              <w:left w:w="108" w:type="dxa"/>
              <w:bottom w:w="0" w:type="dxa"/>
              <w:right w:w="108" w:type="dxa"/>
            </w:tcMar>
            <w:vAlign w:val="center"/>
          </w:tcPr>
          <w:p w14:paraId="72443528">
            <w:pPr>
              <w:keepNext w:val="0"/>
              <w:keepLines w:val="0"/>
              <w:pageBreakBefore w:val="0"/>
              <w:kinsoku/>
              <w:overflowPunct/>
              <w:topLinePunct w:val="0"/>
              <w:autoSpaceDE/>
              <w:autoSpaceDN/>
              <w:bidi w:val="0"/>
              <w:adjustRightInd/>
              <w:snapToGrid/>
              <w:spacing w:line="480" w:lineRule="exact"/>
              <w:ind w:firstLine="0" w:firstLineChars="0"/>
              <w:jc w:val="both"/>
              <w:textAlignment w:val="auto"/>
              <w:rPr>
                <w:rFonts w:hint="default" w:ascii="Times New Roman" w:hAnsi="Times New Roman" w:eastAsia="宋体" w:cs="Times New Roman"/>
                <w:b/>
                <w:bCs/>
                <w:highlight w:val="none"/>
                <w:lang w:val="en-US" w:eastAsia="zh-CN"/>
              </w:rPr>
            </w:pPr>
            <w:r>
              <w:rPr>
                <w:rFonts w:hint="default" w:ascii="宋体" w:hAnsi="宋体" w:eastAsia="宋体" w:cs="宋体"/>
                <w:sz w:val="24"/>
                <w:szCs w:val="24"/>
                <w:highlight w:val="none"/>
                <w:lang w:val="en-US" w:eastAsia="zh-CN"/>
              </w:rPr>
              <w:t>不统一组织现场勘查</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不召开标前答疑会</w:t>
            </w:r>
            <w:r>
              <w:rPr>
                <w:rFonts w:hint="eastAsia" w:ascii="宋体" w:hAnsi="宋体" w:eastAsia="宋体" w:cs="宋体"/>
                <w:sz w:val="24"/>
                <w:szCs w:val="24"/>
                <w:highlight w:val="none"/>
                <w:lang w:val="en-US" w:eastAsia="zh-CN"/>
              </w:rPr>
              <w:t>。</w:t>
            </w:r>
          </w:p>
        </w:tc>
      </w:tr>
      <w:tr w14:paraId="30760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51B95242">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14</w:t>
            </w:r>
          </w:p>
        </w:tc>
        <w:tc>
          <w:tcPr>
            <w:tcW w:w="2425" w:type="dxa"/>
            <w:noWrap w:val="0"/>
            <w:tcMar>
              <w:top w:w="0" w:type="dxa"/>
              <w:left w:w="108" w:type="dxa"/>
              <w:bottom w:w="0" w:type="dxa"/>
              <w:right w:w="108" w:type="dxa"/>
            </w:tcMar>
            <w:vAlign w:val="center"/>
          </w:tcPr>
          <w:p w14:paraId="0EBCEED9">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spacing w:val="-10"/>
                <w:kern w:val="0"/>
                <w:sz w:val="24"/>
                <w:szCs w:val="24"/>
                <w:highlight w:val="none"/>
              </w:rPr>
            </w:pPr>
            <w:r>
              <w:rPr>
                <w:rFonts w:hint="eastAsia" w:ascii="宋体" w:hAnsi="宋体" w:eastAsia="宋体" w:cs="宋体"/>
                <w:spacing w:val="-10"/>
                <w:kern w:val="0"/>
                <w:sz w:val="24"/>
                <w:szCs w:val="24"/>
                <w:highlight w:val="none"/>
              </w:rPr>
              <w:t>供应商对谈判文件提出质疑的时间</w:t>
            </w:r>
          </w:p>
        </w:tc>
        <w:tc>
          <w:tcPr>
            <w:tcW w:w="6775" w:type="dxa"/>
            <w:noWrap w:val="0"/>
            <w:tcMar>
              <w:top w:w="0" w:type="dxa"/>
              <w:left w:w="108" w:type="dxa"/>
              <w:bottom w:w="0" w:type="dxa"/>
              <w:right w:w="108" w:type="dxa"/>
            </w:tcMar>
            <w:vAlign w:val="center"/>
          </w:tcPr>
          <w:p w14:paraId="4CE0F07E">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供应商若对谈判文件有质疑的，在获取谈判文件或者谈判文件公告期限届满之日起7个工作日内提出。（以书面形式向采购代理机构提出，在此之后提出的质疑无效。）</w:t>
            </w:r>
          </w:p>
        </w:tc>
      </w:tr>
      <w:tr w14:paraId="45BD0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04F14DBC">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w:t>
            </w:r>
          </w:p>
        </w:tc>
        <w:tc>
          <w:tcPr>
            <w:tcW w:w="2425" w:type="dxa"/>
            <w:noWrap w:val="0"/>
            <w:tcMar>
              <w:top w:w="0" w:type="dxa"/>
              <w:left w:w="108" w:type="dxa"/>
              <w:bottom w:w="0" w:type="dxa"/>
              <w:right w:w="108" w:type="dxa"/>
            </w:tcMar>
            <w:vAlign w:val="center"/>
          </w:tcPr>
          <w:p w14:paraId="17753E2C">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构成谈判文件的其他文件</w:t>
            </w:r>
          </w:p>
        </w:tc>
        <w:tc>
          <w:tcPr>
            <w:tcW w:w="6775" w:type="dxa"/>
            <w:noWrap w:val="0"/>
            <w:tcMar>
              <w:top w:w="0" w:type="dxa"/>
              <w:left w:w="108" w:type="dxa"/>
              <w:bottom w:w="0" w:type="dxa"/>
              <w:right w:w="108" w:type="dxa"/>
            </w:tcMar>
            <w:vAlign w:val="center"/>
          </w:tcPr>
          <w:p w14:paraId="41AAF68C">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谈判文件的澄清、修改书及有关补充通知为谈判文件的有效组成部分。</w:t>
            </w:r>
          </w:p>
        </w:tc>
      </w:tr>
      <w:tr w14:paraId="4663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68F71350">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16</w:t>
            </w:r>
          </w:p>
        </w:tc>
        <w:tc>
          <w:tcPr>
            <w:tcW w:w="2425" w:type="dxa"/>
            <w:noWrap w:val="0"/>
            <w:tcMar>
              <w:top w:w="0" w:type="dxa"/>
              <w:left w:w="108" w:type="dxa"/>
              <w:bottom w:w="0" w:type="dxa"/>
              <w:right w:w="108" w:type="dxa"/>
            </w:tcMar>
            <w:vAlign w:val="center"/>
          </w:tcPr>
          <w:p w14:paraId="3A6BC971">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谈判响应文件递交截止时间及谈判时间和地点</w:t>
            </w:r>
          </w:p>
        </w:tc>
        <w:tc>
          <w:tcPr>
            <w:tcW w:w="6775" w:type="dxa"/>
            <w:noWrap w:val="0"/>
            <w:tcMar>
              <w:top w:w="0" w:type="dxa"/>
              <w:left w:w="108" w:type="dxa"/>
              <w:bottom w:w="0" w:type="dxa"/>
              <w:right w:w="108" w:type="dxa"/>
            </w:tcMar>
            <w:vAlign w:val="center"/>
          </w:tcPr>
          <w:p w14:paraId="572E7C32">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1、谈判响应文件递交截止时间：20</w:t>
            </w:r>
            <w:r>
              <w:rPr>
                <w:rFonts w:hint="eastAsia" w:ascii="宋体" w:hAnsi="宋体" w:eastAsia="宋体" w:cs="宋体"/>
                <w:sz w:val="24"/>
                <w:szCs w:val="24"/>
                <w:highlight w:val="none"/>
                <w:lang w:val="en-US" w:eastAsia="zh-CN"/>
              </w:rPr>
              <w:t>26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14</w:t>
            </w:r>
            <w:r>
              <w:rPr>
                <w:rFonts w:hint="eastAsia" w:ascii="宋体" w:hAnsi="宋体" w:eastAsia="宋体" w:cs="宋体"/>
                <w:sz w:val="24"/>
                <w:szCs w:val="24"/>
                <w:highlight w:val="none"/>
              </w:rPr>
              <w:t>时整</w:t>
            </w:r>
          </w:p>
          <w:p w14:paraId="7B1EADE2">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2、谈判时间：20</w:t>
            </w:r>
            <w:r>
              <w:rPr>
                <w:rFonts w:hint="eastAsia" w:ascii="宋体" w:hAnsi="宋体" w:eastAsia="宋体" w:cs="宋体"/>
                <w:sz w:val="24"/>
                <w:szCs w:val="24"/>
                <w:highlight w:val="none"/>
                <w:lang w:val="en-US" w:eastAsia="zh-CN"/>
              </w:rPr>
              <w:t>26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14</w:t>
            </w:r>
            <w:r>
              <w:rPr>
                <w:rFonts w:hint="eastAsia" w:ascii="宋体" w:hAnsi="宋体" w:eastAsia="宋体" w:cs="宋体"/>
                <w:sz w:val="24"/>
                <w:szCs w:val="24"/>
                <w:highlight w:val="none"/>
              </w:rPr>
              <w:t>时整</w:t>
            </w:r>
          </w:p>
          <w:p w14:paraId="7AB854B7">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3、谈判地点：不见面开标，电子化投标</w:t>
            </w:r>
          </w:p>
        </w:tc>
      </w:tr>
      <w:tr w14:paraId="68535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128D1124">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w:t>
            </w:r>
          </w:p>
        </w:tc>
        <w:tc>
          <w:tcPr>
            <w:tcW w:w="2425" w:type="dxa"/>
            <w:noWrap w:val="0"/>
            <w:tcMar>
              <w:top w:w="0" w:type="dxa"/>
              <w:left w:w="108" w:type="dxa"/>
              <w:bottom w:w="0" w:type="dxa"/>
              <w:right w:w="108" w:type="dxa"/>
            </w:tcMar>
            <w:vAlign w:val="center"/>
          </w:tcPr>
          <w:p w14:paraId="7F353D86">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有效期</w:t>
            </w:r>
          </w:p>
        </w:tc>
        <w:tc>
          <w:tcPr>
            <w:tcW w:w="6775" w:type="dxa"/>
            <w:noWrap w:val="0"/>
            <w:tcMar>
              <w:top w:w="0" w:type="dxa"/>
              <w:left w:w="108" w:type="dxa"/>
              <w:bottom w:w="0" w:type="dxa"/>
              <w:right w:w="108" w:type="dxa"/>
            </w:tcMar>
            <w:vAlign w:val="center"/>
          </w:tcPr>
          <w:p w14:paraId="61BDCAAF">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spacing w:val="-4"/>
                <w:kern w:val="0"/>
                <w:sz w:val="24"/>
                <w:szCs w:val="24"/>
                <w:highlight w:val="none"/>
              </w:rPr>
              <w:t>自谈判之日起算90个日历日。</w:t>
            </w:r>
          </w:p>
        </w:tc>
      </w:tr>
      <w:tr w14:paraId="47D8A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16F20049">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18</w:t>
            </w:r>
          </w:p>
        </w:tc>
        <w:tc>
          <w:tcPr>
            <w:tcW w:w="2425" w:type="dxa"/>
            <w:noWrap w:val="0"/>
            <w:tcMar>
              <w:top w:w="0" w:type="dxa"/>
              <w:left w:w="108" w:type="dxa"/>
              <w:bottom w:w="0" w:type="dxa"/>
              <w:right w:w="108" w:type="dxa"/>
            </w:tcMar>
            <w:vAlign w:val="center"/>
          </w:tcPr>
          <w:p w14:paraId="05E64FE4">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担保</w:t>
            </w:r>
          </w:p>
        </w:tc>
        <w:tc>
          <w:tcPr>
            <w:tcW w:w="6775" w:type="dxa"/>
            <w:noWrap w:val="0"/>
            <w:tcMar>
              <w:top w:w="0" w:type="dxa"/>
              <w:left w:w="108" w:type="dxa"/>
              <w:bottom w:w="0" w:type="dxa"/>
              <w:right w:w="108" w:type="dxa"/>
            </w:tcMar>
            <w:vAlign w:val="center"/>
          </w:tcPr>
          <w:p w14:paraId="3423BEEA">
            <w:pPr>
              <w:keepNext w:val="0"/>
              <w:keepLines w:val="0"/>
              <w:pageBreakBefore w:val="0"/>
              <w:tabs>
                <w:tab w:val="left" w:pos="7013"/>
              </w:tabs>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rPr>
              <w:t>1.担保方式：（任选其一）</w:t>
            </w:r>
          </w:p>
          <w:p w14:paraId="7CD875EA">
            <w:pPr>
              <w:keepNext w:val="0"/>
              <w:keepLines w:val="0"/>
              <w:pageBreakBefore w:val="0"/>
              <w:kinsoku/>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rPr>
              <w:t>（1）谈判保证金</w:t>
            </w:r>
            <w:r>
              <w:rPr>
                <w:rFonts w:hint="eastAsia" w:ascii="宋体" w:hAnsi="宋体" w:eastAsia="宋体" w:cs="宋体"/>
                <w:b/>
                <w:kern w:val="0"/>
                <w:sz w:val="24"/>
                <w:szCs w:val="24"/>
                <w:highlight w:val="none"/>
              </w:rPr>
              <w:t>：</w:t>
            </w:r>
            <w:r>
              <w:rPr>
                <w:rFonts w:hint="eastAsia" w:ascii="宋体" w:hAnsi="宋体" w:eastAsia="宋体" w:cs="宋体"/>
                <w:b/>
                <w:color w:val="000000"/>
                <w:sz w:val="24"/>
                <w:szCs w:val="24"/>
                <w:highlight w:val="none"/>
                <w:lang w:eastAsia="zh-CN"/>
              </w:rPr>
              <w:t>人民币</w:t>
            </w:r>
            <w:r>
              <w:rPr>
                <w:rFonts w:hint="eastAsia" w:ascii="宋体" w:hAnsi="宋体" w:eastAsia="宋体" w:cs="宋体"/>
                <w:b/>
                <w:color w:val="000000"/>
                <w:sz w:val="24"/>
                <w:szCs w:val="24"/>
                <w:highlight w:val="none"/>
                <w:lang w:val="en-US" w:eastAsia="zh-CN"/>
              </w:rPr>
              <w:t>柒仟元整</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7000</w:t>
            </w:r>
            <w:r>
              <w:rPr>
                <w:rFonts w:hint="eastAsia" w:ascii="宋体" w:hAnsi="宋体" w:eastAsia="宋体" w:cs="宋体"/>
                <w:b/>
                <w:color w:val="000000"/>
                <w:sz w:val="24"/>
                <w:szCs w:val="24"/>
                <w:highlight w:val="none"/>
                <w:lang w:eastAsia="zh-CN"/>
              </w:rPr>
              <w:t>.00元）</w:t>
            </w:r>
          </w:p>
          <w:p w14:paraId="705BFDDE">
            <w:pPr>
              <w:keepNext w:val="0"/>
              <w:keepLines w:val="0"/>
              <w:pageBreakBefore w:val="0"/>
              <w:numPr>
                <w:ilvl w:val="0"/>
                <w:numId w:val="3"/>
              </w:numPr>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担保函。</w:t>
            </w:r>
          </w:p>
          <w:p w14:paraId="676204B9">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2.供应商须按规定时间</w:t>
            </w:r>
            <w:r>
              <w:rPr>
                <w:rFonts w:hint="eastAsia" w:ascii="宋体" w:hAnsi="宋体" w:eastAsia="宋体" w:cs="宋体"/>
                <w:b/>
                <w:bCs w:val="0"/>
                <w:kern w:val="0"/>
                <w:sz w:val="24"/>
                <w:szCs w:val="24"/>
                <w:highlight w:val="none"/>
              </w:rPr>
              <w:t>（20</w:t>
            </w:r>
            <w:r>
              <w:rPr>
                <w:rFonts w:hint="eastAsia" w:ascii="宋体" w:hAnsi="宋体" w:eastAsia="宋体" w:cs="宋体"/>
                <w:b/>
                <w:bCs w:val="0"/>
                <w:kern w:val="0"/>
                <w:sz w:val="24"/>
                <w:szCs w:val="24"/>
                <w:highlight w:val="none"/>
                <w:lang w:val="en-US" w:eastAsia="zh-CN"/>
              </w:rPr>
              <w:t>26</w:t>
            </w:r>
            <w:r>
              <w:rPr>
                <w:rFonts w:hint="eastAsia" w:ascii="宋体" w:hAnsi="宋体" w:eastAsia="宋体" w:cs="宋体"/>
                <w:b/>
                <w:bCs w:val="0"/>
                <w:kern w:val="0"/>
                <w:sz w:val="24"/>
                <w:szCs w:val="24"/>
                <w:highlight w:val="none"/>
              </w:rPr>
              <w:t>年</w:t>
            </w:r>
            <w:r>
              <w:rPr>
                <w:rFonts w:hint="eastAsia" w:ascii="宋体" w:hAnsi="宋体" w:cs="宋体"/>
                <w:b/>
                <w:bCs w:val="0"/>
                <w:kern w:val="0"/>
                <w:sz w:val="24"/>
                <w:szCs w:val="24"/>
                <w:highlight w:val="none"/>
                <w:lang w:val="en-US" w:eastAsia="zh-CN"/>
              </w:rPr>
              <w:t>08</w:t>
            </w:r>
            <w:r>
              <w:rPr>
                <w:rFonts w:hint="eastAsia" w:ascii="宋体" w:hAnsi="宋体" w:eastAsia="宋体" w:cs="宋体"/>
                <w:b/>
                <w:bCs w:val="0"/>
                <w:kern w:val="0"/>
                <w:sz w:val="24"/>
                <w:szCs w:val="24"/>
                <w:highlight w:val="none"/>
                <w:lang w:val="en-US" w:eastAsia="zh-CN"/>
              </w:rPr>
              <w:t>月</w:t>
            </w:r>
            <w:r>
              <w:rPr>
                <w:rFonts w:hint="eastAsia" w:ascii="宋体" w:hAnsi="宋体" w:cs="宋体"/>
                <w:b/>
                <w:bCs w:val="0"/>
                <w:kern w:val="0"/>
                <w:sz w:val="24"/>
                <w:szCs w:val="24"/>
                <w:highlight w:val="none"/>
                <w:lang w:val="en-US" w:eastAsia="zh-CN"/>
              </w:rPr>
              <w:t>05</w:t>
            </w:r>
            <w:r>
              <w:rPr>
                <w:rFonts w:hint="eastAsia" w:ascii="宋体" w:hAnsi="宋体" w:eastAsia="宋体" w:cs="宋体"/>
                <w:b/>
                <w:bCs w:val="0"/>
                <w:kern w:val="0"/>
                <w:sz w:val="24"/>
                <w:szCs w:val="24"/>
                <w:highlight w:val="none"/>
              </w:rPr>
              <w:t>日</w:t>
            </w:r>
            <w:r>
              <w:rPr>
                <w:rFonts w:hint="eastAsia" w:ascii="宋体" w:hAnsi="宋体" w:cs="宋体"/>
                <w:b/>
                <w:bCs w:val="0"/>
                <w:kern w:val="0"/>
                <w:sz w:val="24"/>
                <w:szCs w:val="24"/>
                <w:highlight w:val="none"/>
                <w:lang w:val="en-US" w:eastAsia="zh-CN"/>
              </w:rPr>
              <w:t>14</w:t>
            </w:r>
            <w:r>
              <w:rPr>
                <w:rFonts w:hint="eastAsia" w:ascii="宋体" w:hAnsi="宋体" w:eastAsia="宋体" w:cs="宋体"/>
                <w:b/>
                <w:bCs w:val="0"/>
                <w:kern w:val="0"/>
                <w:sz w:val="24"/>
                <w:szCs w:val="24"/>
                <w:highlight w:val="none"/>
              </w:rPr>
              <w:t>时前）</w:t>
            </w:r>
            <w:r>
              <w:rPr>
                <w:rFonts w:hint="eastAsia" w:ascii="宋体" w:hAnsi="宋体" w:eastAsia="宋体" w:cs="宋体"/>
                <w:kern w:val="0"/>
                <w:sz w:val="24"/>
                <w:szCs w:val="24"/>
                <w:highlight w:val="none"/>
              </w:rPr>
              <w:t>向宝鸡市公共资源交易中心提交谈判担保。</w:t>
            </w:r>
          </w:p>
          <w:p w14:paraId="2EF00CFA">
            <w:pPr>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b/>
                <w:kern w:val="0"/>
                <w:sz w:val="24"/>
                <w:szCs w:val="24"/>
                <w:highlight w:val="none"/>
              </w:rPr>
              <w:t>若宝鸡市公共资源交易中心未在谈判保证金递交截止时间收到款项的，或未在谈判响应文件中附谈判保证金交纳凭证的（银行汇（存）款回执单），其谈判将被拒绝。</w:t>
            </w:r>
            <w:r>
              <w:rPr>
                <w:rFonts w:hint="eastAsia" w:ascii="宋体" w:hAnsi="宋体" w:eastAsia="宋体" w:cs="宋体"/>
                <w:kern w:val="0"/>
                <w:sz w:val="24"/>
                <w:szCs w:val="24"/>
                <w:highlight w:val="none"/>
              </w:rPr>
              <w:t>（具体汇款方式见</w:t>
            </w:r>
            <w:r>
              <w:rPr>
                <w:rFonts w:hint="eastAsia" w:ascii="宋体" w:hAnsi="宋体" w:eastAsia="宋体" w:cs="宋体"/>
                <w:kern w:val="0"/>
                <w:sz w:val="24"/>
                <w:szCs w:val="24"/>
                <w:highlight w:val="none"/>
                <w:lang w:val="en-US" w:eastAsia="zh-CN"/>
              </w:rPr>
              <w:t xml:space="preserve"> </w:t>
            </w:r>
            <w:r>
              <w:rPr>
                <w:rFonts w:hint="eastAsia" w:ascii="宋体" w:hAnsi="宋体" w:eastAsia="宋体" w:cs="宋体"/>
                <w:kern w:val="0"/>
                <w:sz w:val="24"/>
                <w:szCs w:val="24"/>
                <w:highlight w:val="none"/>
                <w:lang w:eastAsia="zh-CN"/>
              </w:rPr>
              <w:t>第一部分</w:t>
            </w:r>
            <w:r>
              <w:rPr>
                <w:rFonts w:hint="eastAsia" w:ascii="宋体" w:hAnsi="宋体" w:eastAsia="宋体" w:cs="宋体"/>
                <w:kern w:val="0"/>
                <w:sz w:val="24"/>
                <w:szCs w:val="24"/>
                <w:highlight w:val="none"/>
                <w:lang w:val="en-US" w:eastAsia="zh-CN"/>
              </w:rPr>
              <w:t xml:space="preserve"> </w:t>
            </w:r>
            <w:r>
              <w:rPr>
                <w:rFonts w:hint="eastAsia" w:ascii="宋体" w:hAnsi="宋体" w:eastAsia="宋体" w:cs="宋体"/>
                <w:kern w:val="0"/>
                <w:sz w:val="24"/>
                <w:szCs w:val="24"/>
                <w:highlight w:val="none"/>
              </w:rPr>
              <w:t>附件1）</w:t>
            </w:r>
          </w:p>
          <w:p w14:paraId="13212AE4">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（2）保函递交的方式（均由代理公司接收）</w:t>
            </w:r>
          </w:p>
          <w:p w14:paraId="385AE1C4">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采用银行保函（由银行作为担保人出具的投标保函）；</w:t>
            </w:r>
          </w:p>
          <w:p w14:paraId="73324243">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采用保险公司保单（由保险公司作为担保人提供的投标保函）、担保公司保单（由专业的担保公司作为担保人提供的投标保函）</w:t>
            </w:r>
          </w:p>
          <w:p w14:paraId="0AFE903D">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（3）银行保函和保险公司保单递交时间：所投项目开标前2个工作日</w:t>
            </w:r>
            <w:r>
              <w:rPr>
                <w:rFonts w:hint="eastAsia" w:ascii="宋体" w:hAnsi="宋体" w:eastAsia="宋体" w:cs="宋体"/>
                <w:sz w:val="24"/>
                <w:szCs w:val="24"/>
                <w:highlight w:val="none"/>
                <w:lang w:eastAsia="zh-CN"/>
              </w:rPr>
              <w:t>内</w:t>
            </w:r>
            <w:r>
              <w:rPr>
                <w:rFonts w:hint="eastAsia" w:ascii="宋体" w:hAnsi="宋体" w:eastAsia="宋体" w:cs="宋体"/>
                <w:sz w:val="24"/>
                <w:szCs w:val="24"/>
                <w:highlight w:val="none"/>
              </w:rPr>
              <w:t>递交至代理机构。递交保函所需提交资料：①保函正本（纸质版）；②公司介绍信（或委托书）；③开户许可证复印件（加盖公司公章）；④法人和经办人身份证复印件（加盖公司公章）；若未在谈判担保递交截止时间收到有效担保函的，或未在谈判响应文件中附谈判担保函的，其谈判将被拒绝。</w:t>
            </w:r>
          </w:p>
        </w:tc>
      </w:tr>
      <w:tr w14:paraId="276BC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2C3A4B4C">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19</w:t>
            </w:r>
          </w:p>
        </w:tc>
        <w:tc>
          <w:tcPr>
            <w:tcW w:w="2425" w:type="dxa"/>
            <w:noWrap w:val="0"/>
            <w:tcMar>
              <w:top w:w="0" w:type="dxa"/>
              <w:left w:w="108" w:type="dxa"/>
              <w:bottom w:w="0" w:type="dxa"/>
              <w:right w:w="108" w:type="dxa"/>
            </w:tcMar>
            <w:vAlign w:val="center"/>
          </w:tcPr>
          <w:p w14:paraId="600FDB4B">
            <w:pPr>
              <w:keepNext w:val="0"/>
              <w:keepLines w:val="0"/>
              <w:pageBreakBefore w:val="0"/>
              <w:tabs>
                <w:tab w:val="left" w:pos="7013"/>
              </w:tabs>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备选谈判方案和报价</w:t>
            </w:r>
          </w:p>
        </w:tc>
        <w:tc>
          <w:tcPr>
            <w:tcW w:w="6775" w:type="dxa"/>
            <w:noWrap w:val="0"/>
            <w:tcMar>
              <w:top w:w="0" w:type="dxa"/>
              <w:left w:w="108" w:type="dxa"/>
              <w:bottom w:w="0" w:type="dxa"/>
              <w:right w:w="108" w:type="dxa"/>
            </w:tcMar>
            <w:vAlign w:val="center"/>
          </w:tcPr>
          <w:p w14:paraId="65F6B4D0">
            <w:pPr>
              <w:keepNext w:val="0"/>
              <w:keepLines w:val="0"/>
              <w:pageBreakBefore w:val="0"/>
              <w:tabs>
                <w:tab w:val="left" w:pos="7013"/>
              </w:tabs>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不接受备选谈判方案和多个报价。</w:t>
            </w:r>
          </w:p>
        </w:tc>
      </w:tr>
      <w:tr w14:paraId="75860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182C6CA2">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w:t>
            </w:r>
          </w:p>
        </w:tc>
        <w:tc>
          <w:tcPr>
            <w:tcW w:w="2425" w:type="dxa"/>
            <w:noWrap w:val="0"/>
            <w:tcMar>
              <w:top w:w="0" w:type="dxa"/>
              <w:left w:w="108" w:type="dxa"/>
              <w:bottom w:w="0" w:type="dxa"/>
              <w:right w:w="108" w:type="dxa"/>
            </w:tcMar>
            <w:vAlign w:val="center"/>
          </w:tcPr>
          <w:p w14:paraId="37BDA6DB">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盖章签字</w:t>
            </w:r>
          </w:p>
        </w:tc>
        <w:tc>
          <w:tcPr>
            <w:tcW w:w="6775" w:type="dxa"/>
            <w:noWrap w:val="0"/>
            <w:tcMar>
              <w:top w:w="0" w:type="dxa"/>
              <w:left w:w="108" w:type="dxa"/>
              <w:bottom w:w="0" w:type="dxa"/>
              <w:right w:w="108" w:type="dxa"/>
            </w:tcMar>
            <w:vAlign w:val="center"/>
          </w:tcPr>
          <w:p w14:paraId="5DB6C30F">
            <w:pPr>
              <w:keepNext w:val="0"/>
              <w:keepLines w:val="0"/>
              <w:pageBreakBefore w:val="0"/>
              <w:tabs>
                <w:tab w:val="left" w:pos="7013"/>
              </w:tabs>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供应商必须按照谈判文件的规定和要求盖章、签字。</w:t>
            </w:r>
          </w:p>
        </w:tc>
      </w:tr>
      <w:tr w14:paraId="728EE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5F39B6ED">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w:t>
            </w:r>
          </w:p>
        </w:tc>
        <w:tc>
          <w:tcPr>
            <w:tcW w:w="2425" w:type="dxa"/>
            <w:noWrap w:val="0"/>
            <w:tcMar>
              <w:top w:w="0" w:type="dxa"/>
              <w:left w:w="108" w:type="dxa"/>
              <w:bottom w:w="0" w:type="dxa"/>
              <w:right w:w="108" w:type="dxa"/>
            </w:tcMar>
            <w:vAlign w:val="center"/>
          </w:tcPr>
          <w:p w14:paraId="27F9CE8E">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因项目存档需要，</w:t>
            </w:r>
            <w:r>
              <w:rPr>
                <w:rFonts w:hint="eastAsia" w:ascii="宋体" w:hAnsi="宋体" w:eastAsia="宋体" w:cs="宋体"/>
                <w:kern w:val="0"/>
                <w:sz w:val="24"/>
                <w:szCs w:val="24"/>
                <w:highlight w:val="none"/>
                <w:lang w:val="en-US" w:eastAsia="zh-CN"/>
              </w:rPr>
              <w:t>响应</w:t>
            </w:r>
            <w:r>
              <w:rPr>
                <w:rFonts w:hint="eastAsia" w:ascii="宋体" w:hAnsi="宋体" w:eastAsia="宋体" w:cs="宋体"/>
                <w:kern w:val="0"/>
                <w:sz w:val="24"/>
                <w:szCs w:val="24"/>
                <w:highlight w:val="none"/>
                <w:lang w:eastAsia="zh-CN"/>
              </w:rPr>
              <w:t>文件须准备</w:t>
            </w:r>
            <w:r>
              <w:rPr>
                <w:rFonts w:hint="eastAsia" w:ascii="宋体" w:hAnsi="宋体" w:cs="宋体"/>
                <w:kern w:val="0"/>
                <w:sz w:val="24"/>
                <w:szCs w:val="24"/>
                <w:highlight w:val="none"/>
                <w:lang w:val="en-US" w:eastAsia="zh-CN"/>
              </w:rPr>
              <w:t>纸质</w:t>
            </w:r>
            <w:r>
              <w:rPr>
                <w:rFonts w:hint="eastAsia" w:ascii="宋体" w:hAnsi="宋体" w:eastAsia="宋体" w:cs="宋体"/>
                <w:kern w:val="0"/>
                <w:sz w:val="24"/>
                <w:szCs w:val="24"/>
                <w:highlight w:val="none"/>
                <w:lang w:eastAsia="zh-CN"/>
              </w:rPr>
              <w:t>版文件</w:t>
            </w:r>
          </w:p>
        </w:tc>
        <w:tc>
          <w:tcPr>
            <w:tcW w:w="6775" w:type="dxa"/>
            <w:noWrap w:val="0"/>
            <w:tcMar>
              <w:top w:w="0" w:type="dxa"/>
              <w:left w:w="108" w:type="dxa"/>
              <w:bottom w:w="0" w:type="dxa"/>
              <w:right w:w="108" w:type="dxa"/>
            </w:tcMar>
            <w:vAlign w:val="center"/>
          </w:tcPr>
          <w:p w14:paraId="5496F5AE">
            <w:pPr>
              <w:keepNext w:val="0"/>
              <w:keepLines w:val="0"/>
              <w:pageBreakBefore w:val="0"/>
              <w:kinsoku/>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供应商</w:t>
            </w:r>
            <w:r>
              <w:rPr>
                <w:rFonts w:hint="eastAsia" w:ascii="宋体" w:hAnsi="宋体" w:eastAsia="宋体" w:cs="宋体"/>
                <w:b/>
                <w:bCs/>
                <w:sz w:val="24"/>
                <w:szCs w:val="24"/>
                <w:highlight w:val="none"/>
                <w:lang w:eastAsia="zh-CN"/>
              </w:rPr>
              <w:t>在上传电子</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lang w:eastAsia="zh-CN"/>
              </w:rPr>
              <w:t>文件的同时，开标时还应密封提交纸质</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lang w:eastAsia="zh-CN"/>
              </w:rPr>
              <w:t>文件至宝鸡市公共资源交易中心</w:t>
            </w: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lang w:eastAsia="zh-CN"/>
              </w:rPr>
              <w:t>楼第</w:t>
            </w: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lang w:eastAsia="zh-CN"/>
              </w:rPr>
              <w:t>开标室，以便在线上交易系统出现故障、电子化开评标无法进行时，适时启动纸质评标，以应急解决项目的及时交易问题，未能按照要求提交纸质版文件，导致无法正常评标，后果自负。</w:t>
            </w:r>
          </w:p>
          <w:p w14:paraId="79FFD871">
            <w:pPr>
              <w:keepNext w:val="0"/>
              <w:keepLines w:val="0"/>
              <w:pageBreakBefore w:val="0"/>
              <w:kinsoku/>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响应文件一律采用书籍（胶装）方式装订。</w:t>
            </w:r>
          </w:p>
          <w:p w14:paraId="6173237D">
            <w:pPr>
              <w:keepNext w:val="0"/>
              <w:keepLines w:val="0"/>
              <w:pageBreakBefore w:val="0"/>
              <w:kinsoku/>
              <w:overflowPunct/>
              <w:topLinePunct w:val="0"/>
              <w:autoSpaceDE/>
              <w:autoSpaceDN/>
              <w:bidi w:val="0"/>
              <w:adjustRightInd/>
              <w:snapToGrid/>
              <w:spacing w:line="480" w:lineRule="exact"/>
              <w:ind w:left="0" w:leftChars="0" w:firstLine="0" w:firstLineChars="0"/>
              <w:jc w:val="left"/>
              <w:textAlignment w:val="auto"/>
              <w:rPr>
                <w:rFonts w:hint="eastAsia" w:ascii="宋体" w:hAnsi="宋体" w:eastAsia="宋体" w:cs="宋体"/>
                <w:b/>
                <w:kern w:val="0"/>
                <w:sz w:val="24"/>
                <w:szCs w:val="24"/>
                <w:highlight w:val="none"/>
                <w:u w:val="single"/>
              </w:rPr>
            </w:pP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响应文件共四份，其中正本一份，副本二份，电子文件（U盘，谢绝光盘）一份。正、副本分别各自装订成册。正本须按规定和要求进行签字(或盖章），</w:t>
            </w:r>
            <w:r>
              <w:rPr>
                <w:rFonts w:hint="eastAsia" w:ascii="宋体" w:hAnsi="宋体" w:eastAsia="宋体" w:cs="宋体"/>
                <w:color w:val="000000"/>
                <w:sz w:val="24"/>
                <w:szCs w:val="24"/>
                <w:highlight w:val="none"/>
              </w:rPr>
              <w:t>并逐页</w:t>
            </w:r>
            <w:r>
              <w:rPr>
                <w:rFonts w:hint="eastAsia" w:ascii="宋体" w:hAnsi="宋体" w:eastAsia="宋体" w:cs="宋体"/>
                <w:sz w:val="24"/>
                <w:szCs w:val="24"/>
                <w:highlight w:val="none"/>
              </w:rPr>
              <w:t>加盖公章（鲜章），副</w:t>
            </w:r>
            <w:r>
              <w:rPr>
                <w:rFonts w:hint="eastAsia" w:ascii="宋体" w:hAnsi="宋体" w:eastAsia="宋体" w:cs="宋体"/>
                <w:color w:val="000000"/>
                <w:sz w:val="24"/>
                <w:szCs w:val="24"/>
                <w:highlight w:val="none"/>
              </w:rPr>
              <w:t>本可以是正本的复印件，若正本和副本不一致，以正本为准。电子文件与正本保持一致（电子文件为签字盖章的PDF格式及WORD版格式）</w:t>
            </w:r>
            <w:r>
              <w:rPr>
                <w:rFonts w:hint="eastAsia" w:ascii="宋体" w:hAnsi="宋体" w:eastAsia="宋体" w:cs="宋体"/>
                <w:sz w:val="24"/>
                <w:szCs w:val="24"/>
                <w:highlight w:val="none"/>
              </w:rPr>
              <w:t>，具有同等法律效力。</w:t>
            </w:r>
          </w:p>
        </w:tc>
      </w:tr>
      <w:tr w14:paraId="1108E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52C5CDDA">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3</w:t>
            </w:r>
          </w:p>
        </w:tc>
        <w:tc>
          <w:tcPr>
            <w:tcW w:w="2425" w:type="dxa"/>
            <w:noWrap w:val="0"/>
            <w:tcMar>
              <w:top w:w="0" w:type="dxa"/>
              <w:left w:w="108" w:type="dxa"/>
              <w:bottom w:w="0" w:type="dxa"/>
              <w:right w:w="108" w:type="dxa"/>
            </w:tcMar>
            <w:vAlign w:val="center"/>
          </w:tcPr>
          <w:p w14:paraId="60B4662F">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评审办法及标准</w:t>
            </w:r>
          </w:p>
        </w:tc>
        <w:tc>
          <w:tcPr>
            <w:tcW w:w="6775" w:type="dxa"/>
            <w:noWrap w:val="0"/>
            <w:tcMar>
              <w:top w:w="0" w:type="dxa"/>
              <w:left w:w="108" w:type="dxa"/>
              <w:bottom w:w="0" w:type="dxa"/>
              <w:right w:w="108" w:type="dxa"/>
            </w:tcMar>
            <w:vAlign w:val="center"/>
          </w:tcPr>
          <w:p w14:paraId="6984D6CA">
            <w:pPr>
              <w:pStyle w:val="77"/>
              <w:keepNext w:val="0"/>
              <w:keepLines w:val="0"/>
              <w:pageBreakBefore w:val="0"/>
              <w:kinsoku/>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详见竞争性谈判文件第二部分。</w:t>
            </w:r>
          </w:p>
        </w:tc>
      </w:tr>
      <w:tr w14:paraId="28DC2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501E8E78">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24</w:t>
            </w:r>
          </w:p>
        </w:tc>
        <w:tc>
          <w:tcPr>
            <w:tcW w:w="2425" w:type="dxa"/>
            <w:noWrap w:val="0"/>
            <w:tcMar>
              <w:top w:w="0" w:type="dxa"/>
              <w:left w:w="108" w:type="dxa"/>
              <w:bottom w:w="0" w:type="dxa"/>
              <w:right w:w="108" w:type="dxa"/>
            </w:tcMar>
            <w:vAlign w:val="center"/>
          </w:tcPr>
          <w:p w14:paraId="74C94250">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特别提醒</w:t>
            </w:r>
          </w:p>
        </w:tc>
        <w:tc>
          <w:tcPr>
            <w:tcW w:w="6775" w:type="dxa"/>
            <w:noWrap w:val="0"/>
            <w:tcMar>
              <w:top w:w="0" w:type="dxa"/>
              <w:left w:w="108" w:type="dxa"/>
              <w:bottom w:w="0" w:type="dxa"/>
              <w:right w:w="108" w:type="dxa"/>
            </w:tcMar>
            <w:vAlign w:val="center"/>
          </w:tcPr>
          <w:p w14:paraId="1E5D29C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480" w:lineRule="exact"/>
              <w:ind w:left="0" w:leftChars="0" w:right="0" w:firstLine="0" w:firstLineChars="0"/>
              <w:jc w:val="both"/>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SA"/>
              </w:rPr>
              <w:t>本项目为“全流程电子化”“不见面”采购模式，</w:t>
            </w:r>
            <w:r>
              <w:rPr>
                <w:rFonts w:hint="eastAsia" w:ascii="宋体" w:hAnsi="宋体" w:eastAsia="宋体" w:cs="宋体"/>
                <w:b/>
                <w:bCs/>
                <w:sz w:val="24"/>
                <w:szCs w:val="24"/>
                <w:highlight w:val="none"/>
                <w:lang w:val="en-US" w:eastAsia="zh-CN"/>
              </w:rPr>
              <w:t>供应商</w:t>
            </w:r>
            <w:r>
              <w:rPr>
                <w:rFonts w:hint="eastAsia" w:ascii="宋体" w:hAnsi="宋体" w:eastAsia="宋体" w:cs="宋体"/>
                <w:b/>
                <w:bCs/>
                <w:sz w:val="24"/>
                <w:szCs w:val="24"/>
                <w:highlight w:val="none"/>
                <w:lang w:eastAsia="zh-CN"/>
              </w:rPr>
              <w:t>在上传电子</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lang w:eastAsia="zh-CN"/>
              </w:rPr>
              <w:t>文件的同时，开标时还应密封提交纸质响应文件至宝鸡市公共资源交易中心</w:t>
            </w: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lang w:eastAsia="zh-CN"/>
              </w:rPr>
              <w:t>楼第</w:t>
            </w:r>
            <w:r>
              <w:rPr>
                <w:rFonts w:hint="eastAsia" w:cs="宋体"/>
                <w:b/>
                <w:bCs/>
                <w:sz w:val="24"/>
                <w:szCs w:val="24"/>
                <w:highlight w:val="none"/>
                <w:lang w:val="en-US" w:eastAsia="zh-CN"/>
              </w:rPr>
              <w:t>8</w:t>
            </w:r>
            <w:r>
              <w:rPr>
                <w:rFonts w:hint="eastAsia" w:ascii="宋体" w:hAnsi="宋体" w:eastAsia="宋体" w:cs="宋体"/>
                <w:b/>
                <w:bCs/>
                <w:sz w:val="24"/>
                <w:szCs w:val="24"/>
                <w:highlight w:val="none"/>
                <w:lang w:eastAsia="zh-CN"/>
              </w:rPr>
              <w:t>开标室，以便在线上交易系统出现故障、电子化开评标无法进行时，适时启动纸质评标，以应急解决项目的及时交易问题，未能按照要求提交纸质版文件，导致无法正常评标，后果自负。</w:t>
            </w:r>
            <w:r>
              <w:rPr>
                <w:rFonts w:hint="eastAsia" w:ascii="宋体" w:hAnsi="宋体" w:eastAsia="宋体" w:cs="宋体"/>
                <w:kern w:val="0"/>
                <w:sz w:val="24"/>
                <w:szCs w:val="24"/>
                <w:highlight w:val="none"/>
                <w:lang w:val="en-US" w:eastAsia="zh-CN" w:bidi="ar-SA"/>
              </w:rPr>
              <w:t>各供应商须自行在网上下载谈判文件、</w:t>
            </w:r>
            <w:r>
              <w:rPr>
                <w:rFonts w:hint="eastAsia" w:cs="宋体"/>
                <w:kern w:val="0"/>
                <w:sz w:val="24"/>
                <w:szCs w:val="24"/>
                <w:highlight w:val="none"/>
                <w:lang w:val="en-US" w:eastAsia="zh-CN" w:bidi="ar-SA"/>
              </w:rPr>
              <w:t>交纳</w:t>
            </w:r>
            <w:r>
              <w:rPr>
                <w:rFonts w:hint="eastAsia" w:eastAsia="宋体" w:cs="宋体"/>
                <w:kern w:val="0"/>
                <w:sz w:val="24"/>
                <w:szCs w:val="24"/>
                <w:highlight w:val="none"/>
                <w:lang w:val="en-US" w:eastAsia="zh-CN" w:bidi="ar-SA"/>
              </w:rPr>
              <w:t>谈判</w:t>
            </w:r>
            <w:r>
              <w:rPr>
                <w:rFonts w:hint="eastAsia" w:ascii="宋体" w:hAnsi="宋体" w:eastAsia="宋体" w:cs="宋体"/>
                <w:kern w:val="0"/>
                <w:sz w:val="24"/>
                <w:szCs w:val="24"/>
                <w:highlight w:val="none"/>
                <w:lang w:val="en-US" w:eastAsia="zh-CN" w:bidi="ar-SA"/>
              </w:rPr>
              <w:t>保证金、递交</w:t>
            </w:r>
            <w:r>
              <w:rPr>
                <w:rFonts w:hint="eastAsia" w:eastAsia="宋体" w:cs="宋体"/>
                <w:kern w:val="0"/>
                <w:sz w:val="24"/>
                <w:szCs w:val="24"/>
                <w:highlight w:val="none"/>
                <w:lang w:val="en-US" w:eastAsia="zh-CN" w:bidi="ar-SA"/>
              </w:rPr>
              <w:t>响应</w:t>
            </w:r>
            <w:r>
              <w:rPr>
                <w:rFonts w:hint="eastAsia" w:ascii="宋体" w:hAnsi="宋体" w:eastAsia="宋体" w:cs="宋体"/>
                <w:kern w:val="0"/>
                <w:sz w:val="24"/>
                <w:szCs w:val="24"/>
                <w:highlight w:val="none"/>
                <w:lang w:val="en-US" w:eastAsia="zh-CN" w:bidi="ar-SA"/>
              </w:rPr>
              <w:t>文件、在线参与开标过程，并登录全国公共资源交易平台（陕西省宝鸡市）宝鸡市公共资源交易中心（</w:t>
            </w:r>
            <w:r>
              <w:rPr>
                <w:rFonts w:hint="eastAsia" w:eastAsia="宋体" w:cs="宋体"/>
                <w:kern w:val="0"/>
                <w:sz w:val="24"/>
                <w:szCs w:val="24"/>
                <w:highlight w:val="none"/>
                <w:lang w:val="en-US" w:eastAsia="zh-CN" w:bidi="ar-SA"/>
              </w:rPr>
              <w:t>http://ggzy.baoji.gov.cn/</w:t>
            </w:r>
            <w:r>
              <w:rPr>
                <w:rFonts w:hint="eastAsia" w:ascii="宋体" w:hAnsi="宋体" w:eastAsia="宋体" w:cs="宋体"/>
                <w:kern w:val="0"/>
                <w:sz w:val="24"/>
                <w:szCs w:val="24"/>
                <w:highlight w:val="none"/>
                <w:lang w:val="en-US" w:eastAsia="zh-CN" w:bidi="ar-SA"/>
              </w:rPr>
              <w:t>/）-服务指南-下载专区-下载“政府采购电子交易-不见面系统操作手册-投标人”，并下载政府采购电子标书制作工具，按照流程制作电子标书并在规定的</w:t>
            </w:r>
            <w:r>
              <w:rPr>
                <w:rFonts w:hint="eastAsia" w:eastAsia="宋体" w:cs="宋体"/>
                <w:kern w:val="0"/>
                <w:sz w:val="24"/>
                <w:szCs w:val="24"/>
                <w:highlight w:val="none"/>
                <w:lang w:val="en-US" w:eastAsia="zh-CN" w:bidi="ar-SA"/>
              </w:rPr>
              <w:t>响应</w:t>
            </w:r>
            <w:r>
              <w:rPr>
                <w:rFonts w:hint="eastAsia" w:ascii="宋体" w:hAnsi="宋体" w:eastAsia="宋体" w:cs="宋体"/>
                <w:kern w:val="0"/>
                <w:sz w:val="24"/>
                <w:szCs w:val="24"/>
                <w:highlight w:val="none"/>
                <w:lang w:val="en-US" w:eastAsia="zh-CN" w:bidi="ar-SA"/>
              </w:rPr>
              <w:t>截止时</w:t>
            </w:r>
            <w:r>
              <w:rPr>
                <w:rFonts w:hint="eastAsia" w:cs="宋体"/>
                <w:kern w:val="0"/>
                <w:sz w:val="24"/>
                <w:szCs w:val="24"/>
                <w:highlight w:val="none"/>
                <w:lang w:val="en-US" w:eastAsia="zh-CN" w:bidi="ar-SA"/>
              </w:rPr>
              <w:t>间</w:t>
            </w:r>
            <w:r>
              <w:rPr>
                <w:rFonts w:hint="eastAsia" w:ascii="宋体" w:hAnsi="宋体" w:eastAsia="宋体" w:cs="宋体"/>
                <w:kern w:val="0"/>
                <w:sz w:val="24"/>
                <w:szCs w:val="24"/>
                <w:highlight w:val="none"/>
                <w:lang w:val="en-US" w:eastAsia="zh-CN" w:bidi="ar-SA"/>
              </w:rPr>
              <w:t>前上传电子</w:t>
            </w:r>
            <w:r>
              <w:rPr>
                <w:rFonts w:hint="eastAsia" w:eastAsia="宋体" w:cs="宋体"/>
                <w:kern w:val="0"/>
                <w:sz w:val="24"/>
                <w:szCs w:val="24"/>
                <w:highlight w:val="none"/>
                <w:lang w:val="en-US" w:eastAsia="zh-CN" w:bidi="ar-SA"/>
              </w:rPr>
              <w:t>响应</w:t>
            </w:r>
            <w:r>
              <w:rPr>
                <w:rFonts w:hint="eastAsia" w:ascii="宋体" w:hAnsi="宋体" w:eastAsia="宋体" w:cs="宋体"/>
                <w:kern w:val="0"/>
                <w:sz w:val="24"/>
                <w:szCs w:val="24"/>
                <w:highlight w:val="none"/>
                <w:lang w:val="en-US" w:eastAsia="zh-CN" w:bidi="ar-SA"/>
              </w:rPr>
              <w:t>文件；建议使用IE11浏览器或360极速浏览器兼容模式，同时必须安装陕西省公共资源CA驱动，供应商须自备配音耳麦，确保询标及报价环节能顺利进行；为了保证远程不见面开标顺利进行，</w:t>
            </w:r>
            <w:r>
              <w:rPr>
                <w:rFonts w:hint="eastAsia" w:eastAsia="宋体" w:cs="宋体"/>
                <w:kern w:val="0"/>
                <w:sz w:val="24"/>
                <w:szCs w:val="24"/>
                <w:highlight w:val="none"/>
                <w:lang w:val="en-US" w:eastAsia="zh-CN" w:bidi="ar-SA"/>
              </w:rPr>
              <w:t>供应商</w:t>
            </w:r>
            <w:r>
              <w:rPr>
                <w:rFonts w:hint="eastAsia" w:ascii="宋体" w:hAnsi="宋体" w:eastAsia="宋体" w:cs="宋体"/>
                <w:kern w:val="0"/>
                <w:sz w:val="24"/>
                <w:szCs w:val="24"/>
                <w:highlight w:val="none"/>
                <w:lang w:val="en-US" w:eastAsia="zh-CN" w:bidi="ar-SA"/>
              </w:rPr>
              <w:t>需使用配备相关设备的电脑提前一小时登录网络开标大厅签到。</w:t>
            </w:r>
            <w:r>
              <w:rPr>
                <w:rFonts w:hint="eastAsia" w:ascii="宋体" w:hAnsi="宋体" w:eastAsia="宋体" w:cs="宋体"/>
                <w:b/>
                <w:bCs/>
                <w:kern w:val="0"/>
                <w:sz w:val="24"/>
                <w:szCs w:val="24"/>
                <w:highlight w:val="none"/>
                <w:lang w:val="en-US" w:eastAsia="zh-CN" w:bidi="ar-SA"/>
              </w:rPr>
              <w:t>因</w:t>
            </w:r>
            <w:r>
              <w:rPr>
                <w:rFonts w:hint="eastAsia" w:eastAsia="宋体" w:cs="宋体"/>
                <w:b/>
                <w:bCs/>
                <w:kern w:val="0"/>
                <w:sz w:val="24"/>
                <w:szCs w:val="24"/>
                <w:highlight w:val="none"/>
                <w:lang w:val="en-US" w:eastAsia="zh-CN" w:bidi="ar-SA"/>
              </w:rPr>
              <w:t>供应商</w:t>
            </w:r>
            <w:r>
              <w:rPr>
                <w:rFonts w:hint="eastAsia" w:ascii="宋体" w:hAnsi="宋体" w:eastAsia="宋体" w:cs="宋体"/>
                <w:b/>
                <w:bCs/>
                <w:kern w:val="0"/>
                <w:sz w:val="24"/>
                <w:szCs w:val="24"/>
                <w:highlight w:val="none"/>
                <w:lang w:val="en-US" w:eastAsia="zh-CN" w:bidi="ar-SA"/>
              </w:rPr>
              <w:t>自身设施故障或自身原因导致无法完成投标的，由</w:t>
            </w:r>
            <w:r>
              <w:rPr>
                <w:rFonts w:hint="eastAsia" w:eastAsia="宋体" w:cs="宋体"/>
                <w:b/>
                <w:bCs/>
                <w:kern w:val="0"/>
                <w:sz w:val="24"/>
                <w:szCs w:val="24"/>
                <w:highlight w:val="none"/>
                <w:lang w:val="en-US" w:eastAsia="zh-CN" w:bidi="ar-SA"/>
              </w:rPr>
              <w:t>供应商</w:t>
            </w:r>
            <w:r>
              <w:rPr>
                <w:rFonts w:hint="eastAsia" w:ascii="宋体" w:hAnsi="宋体" w:eastAsia="宋体" w:cs="宋体"/>
                <w:b/>
                <w:bCs/>
                <w:kern w:val="0"/>
                <w:sz w:val="24"/>
                <w:szCs w:val="24"/>
                <w:highlight w:val="none"/>
                <w:lang w:val="en-US" w:eastAsia="zh-CN" w:bidi="ar-SA"/>
              </w:rPr>
              <w:t>自行承担后果。</w:t>
            </w:r>
          </w:p>
        </w:tc>
      </w:tr>
      <w:tr w14:paraId="46350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0EEF6665">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25</w:t>
            </w:r>
          </w:p>
        </w:tc>
        <w:tc>
          <w:tcPr>
            <w:tcW w:w="2425" w:type="dxa"/>
            <w:noWrap w:val="0"/>
            <w:tcMar>
              <w:top w:w="0" w:type="dxa"/>
              <w:left w:w="108" w:type="dxa"/>
              <w:bottom w:w="0" w:type="dxa"/>
              <w:right w:w="108" w:type="dxa"/>
            </w:tcMar>
            <w:vAlign w:val="center"/>
          </w:tcPr>
          <w:p w14:paraId="176BC14F">
            <w:pPr>
              <w:keepNext w:val="0"/>
              <w:keepLines w:val="0"/>
              <w:pageBreakBefore w:val="0"/>
              <w:kinsoku/>
              <w:wordWrap/>
              <w:overflowPunct/>
              <w:topLinePunct w:val="0"/>
              <w:autoSpaceDE/>
              <w:autoSpaceDN/>
              <w:bidi w:val="0"/>
              <w:adjustRightInd/>
              <w:snapToGrid/>
              <w:spacing w:line="480" w:lineRule="exact"/>
              <w:ind w:left="0" w:leftChars="0" w:firstLine="240" w:firstLineChars="100"/>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highlight w:val="none"/>
              </w:rPr>
              <w:t>联合体</w:t>
            </w:r>
            <w:r>
              <w:rPr>
                <w:rFonts w:hint="eastAsia" w:ascii="宋体" w:hAnsi="宋体" w:eastAsia="宋体" w:cs="宋体"/>
                <w:sz w:val="24"/>
                <w:szCs w:val="24"/>
                <w:highlight w:val="none"/>
                <w:lang w:eastAsia="zh-CN"/>
              </w:rPr>
              <w:t>谈判</w:t>
            </w:r>
          </w:p>
        </w:tc>
        <w:tc>
          <w:tcPr>
            <w:tcW w:w="6775" w:type="dxa"/>
            <w:noWrap w:val="0"/>
            <w:tcMar>
              <w:top w:w="0" w:type="dxa"/>
              <w:left w:w="108" w:type="dxa"/>
              <w:bottom w:w="0" w:type="dxa"/>
              <w:right w:w="108" w:type="dxa"/>
            </w:tcMar>
            <w:vAlign w:val="center"/>
          </w:tcPr>
          <w:p w14:paraId="0268F319">
            <w:pPr>
              <w:keepNext w:val="0"/>
              <w:keepLines w:val="0"/>
              <w:pageBreakBefore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sz w:val="24"/>
                <w:szCs w:val="24"/>
                <w:highlight w:val="none"/>
              </w:rPr>
              <w:t>不接受</w:t>
            </w:r>
          </w:p>
        </w:tc>
      </w:tr>
      <w:tr w14:paraId="3E855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1C9578B7">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26</w:t>
            </w:r>
          </w:p>
        </w:tc>
        <w:tc>
          <w:tcPr>
            <w:tcW w:w="2425" w:type="dxa"/>
            <w:noWrap w:val="0"/>
            <w:tcMar>
              <w:top w:w="0" w:type="dxa"/>
              <w:left w:w="108" w:type="dxa"/>
              <w:bottom w:w="0" w:type="dxa"/>
              <w:right w:w="108" w:type="dxa"/>
            </w:tcMar>
            <w:vAlign w:val="center"/>
          </w:tcPr>
          <w:p w14:paraId="6856C38E">
            <w:pPr>
              <w:keepNext w:val="0"/>
              <w:keepLines w:val="0"/>
              <w:pageBreakBefore w:val="0"/>
              <w:shd w:val="clear" w:color="auto" w:fill="auto"/>
              <w:kinsoku/>
              <w:wordWrap/>
              <w:overflowPunct/>
              <w:topLinePunct w:val="0"/>
              <w:autoSpaceDE/>
              <w:autoSpaceDN/>
              <w:bidi w:val="0"/>
              <w:adjustRightInd/>
              <w:snapToGrid/>
              <w:spacing w:line="480" w:lineRule="exact"/>
              <w:ind w:left="0" w:leftChars="0" w:firstLine="0" w:firstLineChars="0"/>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color w:val="auto"/>
                <w:sz w:val="24"/>
                <w:szCs w:val="24"/>
                <w:highlight w:val="none"/>
                <w:lang w:eastAsia="zh-CN"/>
              </w:rPr>
              <w:t>是否为专门面向</w:t>
            </w:r>
            <w:r>
              <w:rPr>
                <w:rFonts w:hint="eastAsia" w:ascii="宋体" w:hAnsi="宋体" w:eastAsia="宋体" w:cs="宋体"/>
                <w:color w:val="auto"/>
                <w:sz w:val="24"/>
                <w:szCs w:val="24"/>
                <w:highlight w:val="none"/>
                <w:lang w:val="en-US" w:eastAsia="zh-CN"/>
              </w:rPr>
              <w:t>中小企业</w:t>
            </w:r>
            <w:r>
              <w:rPr>
                <w:rFonts w:hint="eastAsia" w:ascii="宋体" w:hAnsi="宋体" w:eastAsia="宋体" w:cs="宋体"/>
                <w:color w:val="auto"/>
                <w:sz w:val="24"/>
                <w:szCs w:val="24"/>
                <w:highlight w:val="none"/>
                <w:lang w:eastAsia="zh-CN"/>
              </w:rPr>
              <w:t>采购</w:t>
            </w:r>
          </w:p>
        </w:tc>
        <w:tc>
          <w:tcPr>
            <w:tcW w:w="6775" w:type="dxa"/>
            <w:noWrap w:val="0"/>
            <w:tcMar>
              <w:top w:w="0" w:type="dxa"/>
              <w:left w:w="108" w:type="dxa"/>
              <w:bottom w:w="0" w:type="dxa"/>
              <w:right w:w="108" w:type="dxa"/>
            </w:tcMar>
            <w:vAlign w:val="center"/>
          </w:tcPr>
          <w:p w14:paraId="18DBE34B">
            <w:pPr>
              <w:keepNext w:val="0"/>
              <w:keepLines w:val="0"/>
              <w:pageBreakBefore w:val="0"/>
              <w:shd w:val="clear" w:color="auto" w:fill="auto"/>
              <w:kinsoku/>
              <w:wordWrap/>
              <w:overflowPunct/>
              <w:topLinePunct w:val="0"/>
              <w:autoSpaceDE/>
              <w:autoSpaceDN/>
              <w:bidi w:val="0"/>
              <w:adjustRightInd/>
              <w:snapToGrid/>
              <w:spacing w:line="480" w:lineRule="exact"/>
              <w:ind w:left="0" w:leftChars="0" w:firstLine="0" w:firstLineChars="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cs="宋体"/>
                <w:sz w:val="24"/>
                <w:szCs w:val="24"/>
                <w:highlight w:val="none"/>
                <w:lang w:val="en-US" w:eastAsia="zh-CN"/>
              </w:rPr>
              <w:t>否</w:t>
            </w:r>
          </w:p>
        </w:tc>
      </w:tr>
      <w:tr w14:paraId="034C9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6" w:type="dxa"/>
            <w:noWrap w:val="0"/>
            <w:tcMar>
              <w:top w:w="0" w:type="dxa"/>
              <w:left w:w="108" w:type="dxa"/>
              <w:bottom w:w="0" w:type="dxa"/>
              <w:right w:w="108" w:type="dxa"/>
            </w:tcMar>
            <w:vAlign w:val="center"/>
          </w:tcPr>
          <w:p w14:paraId="291825F0">
            <w:pPr>
              <w:keepNext w:val="0"/>
              <w:keepLines w:val="0"/>
              <w:pageBreakBefore w:val="0"/>
              <w:kinsoku/>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27</w:t>
            </w:r>
          </w:p>
        </w:tc>
        <w:tc>
          <w:tcPr>
            <w:tcW w:w="2425" w:type="dxa"/>
            <w:noWrap w:val="0"/>
            <w:tcMar>
              <w:top w:w="0" w:type="dxa"/>
              <w:left w:w="108" w:type="dxa"/>
              <w:bottom w:w="0" w:type="dxa"/>
              <w:right w:w="108" w:type="dxa"/>
            </w:tcMar>
            <w:vAlign w:val="center"/>
          </w:tcPr>
          <w:p w14:paraId="32046E1A">
            <w:pPr>
              <w:keepNext w:val="0"/>
              <w:keepLines w:val="0"/>
              <w:pageBreakBefore w:val="0"/>
              <w:shd w:val="clear" w:color="auto" w:fill="auto"/>
              <w:kinsoku/>
              <w:wordWrap/>
              <w:overflowPunct/>
              <w:topLinePunct w:val="0"/>
              <w:autoSpaceDE/>
              <w:autoSpaceDN/>
              <w:bidi w:val="0"/>
              <w:adjustRightInd/>
              <w:snapToGrid/>
              <w:spacing w:line="480" w:lineRule="exact"/>
              <w:ind w:left="0" w:leftChars="0" w:firstLine="0" w:firstLineChars="0"/>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color w:val="auto"/>
                <w:sz w:val="24"/>
                <w:szCs w:val="24"/>
                <w:highlight w:val="none"/>
                <w:lang w:val="en-US" w:eastAsia="zh-CN"/>
              </w:rPr>
              <w:t>关于中小企业划分标准</w:t>
            </w:r>
          </w:p>
        </w:tc>
        <w:tc>
          <w:tcPr>
            <w:tcW w:w="6775" w:type="dxa"/>
            <w:noWrap w:val="0"/>
            <w:tcMar>
              <w:top w:w="0" w:type="dxa"/>
              <w:left w:w="108" w:type="dxa"/>
              <w:bottom w:w="0" w:type="dxa"/>
              <w:right w:w="108" w:type="dxa"/>
            </w:tcMar>
            <w:vAlign w:val="center"/>
          </w:tcPr>
          <w:p w14:paraId="2100F8B9">
            <w:pPr>
              <w:keepNext w:val="0"/>
              <w:keepLines w:val="0"/>
              <w:pageBreakBefore w:val="0"/>
              <w:shd w:val="clear" w:color="auto" w:fill="auto"/>
              <w:kinsoku/>
              <w:wordWrap/>
              <w:overflowPunct/>
              <w:topLinePunct w:val="0"/>
              <w:autoSpaceDE/>
              <w:autoSpaceDN/>
              <w:bidi w:val="0"/>
              <w:adjustRightInd/>
              <w:snapToGrid/>
              <w:spacing w:line="480" w:lineRule="exact"/>
              <w:ind w:left="0" w:leftChars="0" w:firstLine="0" w:firstLineChars="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auto"/>
                <w:kern w:val="1"/>
                <w:sz w:val="24"/>
                <w:szCs w:val="24"/>
                <w:highlight w:val="none"/>
                <w:lang w:val="en-US" w:eastAsia="zh-CN" w:bidi="ar-SA"/>
              </w:rPr>
              <w:t>根据《工业和信息化部、国家统计局、国家发展和改革委员会、财政部关于印发中小企业划型标准规定的通知》（工信部联企业〔2011〕300号）对中小企业的划分标准的规定，本项目采购标的对应的所属行业划分为：</w:t>
            </w:r>
            <w:r>
              <w:rPr>
                <w:rFonts w:hint="eastAsia" w:ascii="宋体" w:hAnsi="宋体" w:eastAsia="宋体" w:cs="宋体"/>
                <w:b/>
                <w:bCs w:val="0"/>
                <w:kern w:val="2"/>
                <w:sz w:val="24"/>
                <w:szCs w:val="24"/>
                <w:highlight w:val="none"/>
                <w:lang w:val="en-US" w:eastAsia="zh-CN" w:bidi="ar-SA"/>
              </w:rPr>
              <w:t>工业</w:t>
            </w:r>
            <w:r>
              <w:rPr>
                <w:rFonts w:hint="eastAsia" w:ascii="宋体" w:hAnsi="宋体" w:eastAsia="宋体" w:cs="宋体"/>
                <w:b/>
                <w:bCs w:val="0"/>
                <w:color w:val="auto"/>
                <w:kern w:val="1"/>
                <w:sz w:val="24"/>
                <w:szCs w:val="24"/>
                <w:highlight w:val="none"/>
                <w:lang w:val="en-US" w:eastAsia="zh-CN" w:bidi="ar-SA"/>
              </w:rPr>
              <w:t>。</w:t>
            </w:r>
          </w:p>
        </w:tc>
      </w:tr>
      <w:bookmarkEnd w:id="7"/>
    </w:tbl>
    <w:p w14:paraId="6EC86651">
      <w:pPr>
        <w:spacing w:line="360" w:lineRule="auto"/>
        <w:ind w:firstLine="149" w:firstLineChars="62"/>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二、项目说明</w:t>
      </w:r>
    </w:p>
    <w:p w14:paraId="112BE65F">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1.本项目说明详见供应商须知前附表。</w:t>
      </w:r>
    </w:p>
    <w:p w14:paraId="76B54D30">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2.本项目按照《中华人民共和国政府采购法》等有关法律、行政法规和部门规章，通过竞争性谈判方式择优选定成交人。</w:t>
      </w:r>
    </w:p>
    <w:p w14:paraId="65A44887">
      <w:pPr>
        <w:spacing w:line="360" w:lineRule="auto"/>
        <w:ind w:firstLine="149" w:firstLineChars="62"/>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三、竞争性谈判文件</w:t>
      </w:r>
    </w:p>
    <w:p w14:paraId="7470D7D7">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1.竞争性谈判文件</w:t>
      </w:r>
      <w:r>
        <w:rPr>
          <w:rFonts w:hint="eastAsia" w:ascii="宋体" w:hAnsi="宋体" w:cs="宋体"/>
          <w:sz w:val="24"/>
          <w:szCs w:val="24"/>
          <w:highlight w:val="none"/>
          <w:lang w:eastAsia="zh-CN"/>
        </w:rPr>
        <w:t>下载</w:t>
      </w:r>
      <w:r>
        <w:rPr>
          <w:rFonts w:hint="eastAsia" w:ascii="宋体" w:hAnsi="宋体" w:cs="宋体"/>
          <w:sz w:val="24"/>
          <w:szCs w:val="24"/>
          <w:highlight w:val="none"/>
        </w:rPr>
        <w:t>：供应商须经过正常渠道</w:t>
      </w:r>
      <w:r>
        <w:rPr>
          <w:rFonts w:hint="eastAsia" w:ascii="宋体" w:hAnsi="宋体" w:cs="宋体"/>
          <w:sz w:val="24"/>
          <w:szCs w:val="24"/>
          <w:highlight w:val="none"/>
          <w:lang w:eastAsia="zh-CN"/>
        </w:rPr>
        <w:t>下载</w:t>
      </w:r>
      <w:r>
        <w:rPr>
          <w:rFonts w:hint="eastAsia" w:ascii="宋体" w:hAnsi="宋体" w:cs="宋体"/>
          <w:sz w:val="24"/>
          <w:szCs w:val="24"/>
          <w:highlight w:val="none"/>
        </w:rPr>
        <w:t>谈判文件，且供应商名称与登记领取谈判文件的单位名称一致，否则将作为无效谈判处理。</w:t>
      </w:r>
    </w:p>
    <w:p w14:paraId="110DF94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2.竞争性谈判文件由竞争性谈判文件目录前五部分组成。</w:t>
      </w:r>
    </w:p>
    <w:p w14:paraId="27E8239F">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3.供应商应详细阅读竞争性谈判文件所有的事项、格式、条款和规范要求等，在竞争性谈判响应文件中对竞争性谈判文件的各方面都做出实质性的响应，按照竞争性谈判文件的要求提交全部资料。若供应商的竞争性谈判响应文件未按竞争性谈判文件要求提交全部资料，或没有对竞争性谈判文件做出实质性响应，应作废标处理。</w:t>
      </w:r>
    </w:p>
    <w:p w14:paraId="5367D8E2">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4．竞争性谈判文件的澄清或修改：</w:t>
      </w:r>
    </w:p>
    <w:p w14:paraId="49D0C4B4">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-1提交谈判响应文件截止时间前，采购人、采购代理机构可以以书面形式对竞争性谈判文件进行必要的澄清或修改，其内容均为竞争性谈判文件的组成部分，并对采购人及供应商起约束作用。澄清或者修改的内容可能影响响应文件编制的，都将于提交谈判响应文件截止时间3个工作日前以书面形式发送给所有参加谈判的供应商；不足3个工作日的，采购人、采购代理机构顺延递交竞争性谈判响应文件的截止时间。</w:t>
      </w:r>
    </w:p>
    <w:p w14:paraId="2A35E5B5">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-2供应商对竞争性谈判文件如有疑问要求澄清，或认为有必要与采购人进行技术交流，在获取谈判文件或者谈判文件公告期限届满之日起7个工作日内提出，采购代理机构以书面形式予以答复。在此之后提出的无效。</w:t>
      </w:r>
    </w:p>
    <w:p w14:paraId="12233FB4">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-3竞争性谈判文件的澄清或修改内容均以书面形式明确的内容为准。当竞争性谈判文件的澄清、修改、补充等在同一内容的表述上不一致时，以最后发出的书面文件为准。所有补充文件将作为竞争性谈判文件的组成部分，对所有供应商具有约束力。</w:t>
      </w:r>
    </w:p>
    <w:p w14:paraId="5C35307A">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4-4根据采购工作进展实际情况，采购人可酌情延长递交竞争性谈判响应文件的截止时间，若延长将另行以书面形式通知各供应商。</w:t>
      </w:r>
    </w:p>
    <w:p w14:paraId="682CFD32">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4-5供应商必须从采购代理机构</w:t>
      </w:r>
      <w:r>
        <w:rPr>
          <w:rFonts w:hint="eastAsia" w:ascii="宋体" w:hAnsi="宋体" w:cs="宋体"/>
          <w:sz w:val="24"/>
          <w:szCs w:val="24"/>
          <w:highlight w:val="none"/>
          <w:lang w:eastAsia="zh-CN"/>
        </w:rPr>
        <w:t>下载</w:t>
      </w:r>
      <w:r>
        <w:rPr>
          <w:rFonts w:hint="eastAsia" w:ascii="宋体" w:hAnsi="宋体" w:cs="宋体"/>
          <w:sz w:val="24"/>
          <w:szCs w:val="24"/>
          <w:highlight w:val="none"/>
        </w:rPr>
        <w:t>竞争性谈判文件，供应商自行转让或复制竞争性谈判文件视为无效。竞争性谈判文件售后不退，仅作为本次采购使用。</w:t>
      </w:r>
    </w:p>
    <w:p w14:paraId="5C96F620">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4-6竞争性谈判文件的解释权归采购代理机构,如发现谈判文件内容与现行法律法规不相符的情况，以现行法律法规为准。</w:t>
      </w:r>
    </w:p>
    <w:p w14:paraId="1E43AC8C">
      <w:pPr>
        <w:spacing w:line="360" w:lineRule="auto"/>
        <w:ind w:firstLine="149" w:firstLineChars="62"/>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四、竞争性谈判响应文件</w:t>
      </w:r>
    </w:p>
    <w:p w14:paraId="68E7CAB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1、供应商资格要求：</w:t>
      </w:r>
    </w:p>
    <w:p w14:paraId="6C76344B">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满足《中华人民共和国政府采购法》第二十二条规定</w:t>
      </w:r>
      <w:r>
        <w:rPr>
          <w:rFonts w:hint="eastAsia" w:ascii="宋体" w:hAnsi="宋体" w:eastAsia="宋体" w:cs="宋体"/>
          <w:sz w:val="24"/>
          <w:szCs w:val="24"/>
          <w:highlight w:val="none"/>
          <w:lang w:eastAsia="zh-CN"/>
        </w:rPr>
        <w:t>；</w:t>
      </w:r>
    </w:p>
    <w:p w14:paraId="0579C433">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落实政府采购政策需满足的资格要求：</w:t>
      </w:r>
      <w:r>
        <w:rPr>
          <w:rFonts w:hint="eastAsia" w:ascii="宋体" w:hAnsi="宋体" w:cs="宋体"/>
          <w:sz w:val="24"/>
          <w:szCs w:val="24"/>
          <w:highlight w:val="none"/>
          <w:lang w:val="en-US" w:eastAsia="zh-CN"/>
        </w:rPr>
        <w:t>无，本项目非专门面对中小企业采购。</w:t>
      </w:r>
    </w:p>
    <w:p w14:paraId="3E994806">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本项目的特定资格要求：</w:t>
      </w:r>
    </w:p>
    <w:p w14:paraId="33CB33CD">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具有独立承担民事责任的能力：具有独立承担民事责任能力的法人、其他组织或自然人，并出具合法有效的营业执照或事业单位法人证书等国家规定的相关证明，自然人参与的提供其身份证明。</w:t>
      </w:r>
    </w:p>
    <w:p w14:paraId="476A3602">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具有良好的商业信誉和健全的财务会计制度：提供2025年完整的财务审计报告，或</w:t>
      </w:r>
      <w:r>
        <w:rPr>
          <w:rFonts w:hint="eastAsia" w:ascii="宋体" w:hAnsi="宋体" w:cs="宋体"/>
          <w:sz w:val="24"/>
          <w:szCs w:val="24"/>
          <w:highlight w:val="none"/>
          <w:lang w:val="en-US" w:eastAsia="zh-CN"/>
        </w:rPr>
        <w:t>谈判响应</w:t>
      </w:r>
      <w:r>
        <w:rPr>
          <w:rFonts w:hint="eastAsia" w:ascii="宋体" w:hAnsi="宋体" w:eastAsia="宋体" w:cs="宋体"/>
          <w:sz w:val="24"/>
          <w:szCs w:val="24"/>
          <w:highlight w:val="none"/>
        </w:rPr>
        <w:t>截止时间前六个月内公司基本账户开户银行出具的资信证明（附基本存款账户信息），其他组织和自然人提供银行出具的资信证明。</w:t>
      </w:r>
    </w:p>
    <w:p w14:paraId="701800AD">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具有履行合同所必需的设备和专业技术能力：提供具有履行合同所必需的设备和专业技术能力的承诺书。</w:t>
      </w:r>
    </w:p>
    <w:p w14:paraId="0B1149C7">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有依法缴纳税收的良好记录：提供2025年8月至今已缴纳的至少一个月的纳税证明或完税证明，依法免税的单位应提供相关证明材料。</w:t>
      </w:r>
    </w:p>
    <w:p w14:paraId="31F9F1FC">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有依法缴纳社会保障资金的良好记录：提供2025年8月至今已缴存的至少一个月的社会保障资金缴存单据或社保机构开具的社会保险参保缴费情况证明，依法不需要缴纳社会保障资金的单位应提供相关证明材料。</w:t>
      </w:r>
    </w:p>
    <w:p w14:paraId="4AF9F2E0">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参加政府采购活动前三年内，在经营活动中没有重大违法记录：提供参加本次政府采购活动前3年内在经营活动中没有重大违法记录，以及未被列入失信被执行人、重大税收违法失信主体、政府采购严重违法失信行为记录名单的书面声明；被列入【信用中国】网站（www.creditchina.gov.cn）“失信被执行人”、“重大税收违法失信主体”、“政府采购严重违法失信行为记录名单”以及【中国政府采购网】(www.ccgp.gov.cn)“政府采购严重违法失信行为记录名单”的供应商不得参加本次政府采购活动。</w:t>
      </w:r>
    </w:p>
    <w:p w14:paraId="0DD5D1F7">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7</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法定代表人（主要负责人）授权委托书/身份证明：法定代表人（主要负责人）参与</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时，提供法定代表人（主要负责人）身份证明；授权代表参与</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时，提供法定代表人（主要负责人）授权委托书。</w:t>
      </w:r>
    </w:p>
    <w:p w14:paraId="1A7A2945">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8</w:t>
      </w:r>
      <w:r>
        <w:rPr>
          <w:rFonts w:hint="eastAsia" w:ascii="宋体" w:hAnsi="宋体" w:cs="宋体"/>
          <w:b w:val="0"/>
          <w:bCs w:val="0"/>
          <w:sz w:val="24"/>
          <w:szCs w:val="24"/>
          <w:highlight w:val="none"/>
          <w:lang w:eastAsia="zh-CN"/>
        </w:rPr>
        <w:t>）</w:t>
      </w:r>
      <w:r>
        <w:rPr>
          <w:rFonts w:ascii="宋体" w:hAnsi="宋体" w:eastAsia="宋体" w:cs="宋体"/>
          <w:b w:val="0"/>
          <w:bCs w:val="0"/>
          <w:sz w:val="24"/>
          <w:szCs w:val="24"/>
          <w:highlight w:val="none"/>
        </w:rPr>
        <w:t>所投车辆须列入</w:t>
      </w:r>
      <w:r>
        <w:rPr>
          <w:rStyle w:val="34"/>
          <w:rFonts w:ascii="宋体" w:hAnsi="宋体" w:eastAsia="宋体" w:cs="宋体"/>
          <w:b w:val="0"/>
          <w:bCs w:val="0"/>
          <w:color w:val="000000"/>
          <w:sz w:val="24"/>
          <w:szCs w:val="24"/>
          <w:highlight w:val="none"/>
        </w:rPr>
        <w:t>工信部《道路机动车辆生产企业及产品公告》</w:t>
      </w:r>
      <w:r>
        <w:rPr>
          <w:rFonts w:ascii="宋体" w:hAnsi="宋体" w:eastAsia="宋体" w:cs="宋体"/>
          <w:b w:val="0"/>
          <w:bCs w:val="0"/>
          <w:sz w:val="24"/>
          <w:szCs w:val="24"/>
          <w:highlight w:val="none"/>
        </w:rPr>
        <w:t>，</w:t>
      </w:r>
      <w:r>
        <w:rPr>
          <w:rFonts w:hint="eastAsia" w:ascii="宋体" w:hAnsi="宋体" w:cs="宋体"/>
          <w:b w:val="0"/>
          <w:bCs w:val="0"/>
          <w:sz w:val="24"/>
          <w:szCs w:val="24"/>
          <w:highlight w:val="none"/>
          <w:lang w:eastAsia="zh-CN"/>
        </w:rPr>
        <w:t>提供官网公告截图</w:t>
      </w:r>
      <w:r>
        <w:rPr>
          <w:rFonts w:hint="eastAsia" w:ascii="宋体" w:hAnsi="宋体" w:cs="宋体"/>
          <w:b w:val="0"/>
          <w:bCs w:val="0"/>
          <w:sz w:val="24"/>
          <w:szCs w:val="24"/>
          <w:highlight w:val="none"/>
          <w:lang w:val="en-US" w:eastAsia="zh-CN"/>
        </w:rPr>
        <w:t>。</w:t>
      </w:r>
    </w:p>
    <w:p w14:paraId="1343012B">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（9）单位负责人为同一人或者存在直接控股、管理关系的不同供应商，不得参加同一合同项下的政府采购活动。</w:t>
      </w:r>
    </w:p>
    <w:p w14:paraId="4582658F">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（10）</w:t>
      </w:r>
      <w:r>
        <w:rPr>
          <w:rFonts w:hint="eastAsia" w:asciiTheme="minorEastAsia" w:hAnsiTheme="minorEastAsia" w:eastAsiaTheme="minorEastAsia" w:cstheme="minorEastAsia"/>
          <w:b w:val="0"/>
          <w:bCs w:val="0"/>
          <w:color w:val="auto"/>
          <w:sz w:val="24"/>
          <w:szCs w:val="24"/>
          <w:highlight w:val="none"/>
          <w:lang w:val="en-US" w:eastAsia="zh-CN" w:bidi="ar-SA"/>
        </w:rPr>
        <w:t>本项目不接受联合体投标。</w:t>
      </w:r>
    </w:p>
    <w:p w14:paraId="2C6D0D57">
      <w:pPr>
        <w:pStyle w:val="26"/>
        <w:shd w:val="clear" w:color="auto" w:fill="FFFFFF"/>
        <w:spacing w:before="0" w:beforeAutospacing="0" w:after="0" w:afterAutospacing="0" w:line="360" w:lineRule="auto"/>
        <w:ind w:left="0" w:leftChars="0" w:firstLine="480" w:firstLineChars="200"/>
        <w:rPr>
          <w:rFonts w:hint="eastAsia" w:cs="宋体"/>
          <w:sz w:val="24"/>
          <w:szCs w:val="24"/>
          <w:highlight w:val="none"/>
        </w:rPr>
      </w:pPr>
      <w:r>
        <w:rPr>
          <w:rFonts w:hint="eastAsia" w:ascii="宋体" w:hAnsi="宋体" w:eastAsia="宋体" w:cs="宋体"/>
          <w:b w:val="0"/>
          <w:bCs w:val="0"/>
          <w:kern w:val="2"/>
          <w:sz w:val="24"/>
          <w:szCs w:val="24"/>
          <w:highlight w:val="none"/>
          <w:lang w:val="en-US" w:eastAsia="zh-CN" w:bidi="ar-SA"/>
        </w:rPr>
        <w:t>2.</w:t>
      </w:r>
      <w:r>
        <w:rPr>
          <w:rFonts w:hint="eastAsia" w:cs="宋体"/>
          <w:sz w:val="24"/>
          <w:szCs w:val="24"/>
          <w:highlight w:val="none"/>
        </w:rPr>
        <w:t>合格供应商</w:t>
      </w:r>
    </w:p>
    <w:p w14:paraId="3112B250">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依照《中华人民共和国</w:t>
      </w:r>
      <w:r>
        <w:rPr>
          <w:rFonts w:hint="eastAsia" w:ascii="宋体" w:hAnsi="宋体" w:cs="宋体"/>
          <w:sz w:val="24"/>
          <w:szCs w:val="24"/>
          <w:highlight w:val="none"/>
          <w:lang w:eastAsia="zh-CN"/>
        </w:rPr>
        <w:t>公司法</w:t>
      </w:r>
      <w:r>
        <w:rPr>
          <w:rFonts w:hint="eastAsia" w:ascii="宋体" w:hAnsi="宋体" w:cs="宋体"/>
          <w:sz w:val="24"/>
          <w:szCs w:val="24"/>
          <w:highlight w:val="none"/>
        </w:rPr>
        <w:t>》合法注册的法人或其他组织、符合《中华人民共和国政府采购法》</w:t>
      </w:r>
      <w:bookmarkStart w:id="9" w:name="OLE_LINK8"/>
      <w:r>
        <w:rPr>
          <w:rFonts w:hint="eastAsia" w:ascii="宋体" w:hAnsi="宋体" w:cs="宋体"/>
          <w:sz w:val="24"/>
          <w:szCs w:val="24"/>
          <w:highlight w:val="none"/>
        </w:rPr>
        <w:t>及其实施条例等有关法律法规的规定</w:t>
      </w:r>
      <w:bookmarkEnd w:id="9"/>
      <w:r>
        <w:rPr>
          <w:rFonts w:hint="eastAsia" w:ascii="宋体" w:hAnsi="宋体" w:cs="宋体"/>
          <w:sz w:val="24"/>
          <w:szCs w:val="24"/>
          <w:highlight w:val="none"/>
        </w:rPr>
        <w:t>并满足本项目资格条件。不符合上述规定的供应商，谈判无效。</w:t>
      </w:r>
    </w:p>
    <w:p w14:paraId="27830CD0">
      <w:pPr>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3.供应商信用信息：</w:t>
      </w:r>
    </w:p>
    <w:p w14:paraId="6D2F182A">
      <w:pPr>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3-1查询渠道：</w:t>
      </w:r>
      <w:r>
        <w:rPr>
          <w:rFonts w:hint="eastAsia" w:ascii="宋体" w:hAnsi="宋体" w:cs="宋体"/>
          <w:b/>
          <w:bCs/>
          <w:sz w:val="24"/>
          <w:szCs w:val="24"/>
          <w:highlight w:val="none"/>
        </w:rPr>
        <w:t>中国政府采购网(</w:t>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HYPERLINK "http://www.ccgp.gov.cn"</w:instrText>
      </w:r>
      <w:r>
        <w:rPr>
          <w:rFonts w:hint="eastAsia" w:ascii="宋体" w:hAnsi="宋体" w:cs="宋体"/>
          <w:b/>
          <w:bCs/>
          <w:sz w:val="24"/>
          <w:szCs w:val="24"/>
          <w:highlight w:val="none"/>
        </w:rPr>
        <w:fldChar w:fldCharType="separate"/>
      </w:r>
      <w:r>
        <w:rPr>
          <w:rStyle w:val="42"/>
          <w:rFonts w:hint="eastAsia" w:ascii="宋体" w:hAnsi="宋体" w:cs="宋体"/>
          <w:b/>
          <w:bCs/>
          <w:color w:val="auto"/>
          <w:sz w:val="24"/>
          <w:szCs w:val="24"/>
          <w:highlight w:val="none"/>
        </w:rPr>
        <w:t>www.ccgp.gov.cn</w:t>
      </w:r>
      <w:r>
        <w:rPr>
          <w:rFonts w:hint="eastAsia" w:ascii="宋体" w:hAnsi="宋体" w:cs="宋体"/>
          <w:b/>
          <w:bCs/>
          <w:sz w:val="24"/>
          <w:szCs w:val="24"/>
          <w:highlight w:val="none"/>
        </w:rPr>
        <w:fldChar w:fldCharType="end"/>
      </w:r>
      <w:r>
        <w:rPr>
          <w:rFonts w:hint="eastAsia" w:ascii="宋体" w:hAnsi="宋体" w:cs="宋体"/>
          <w:sz w:val="24"/>
          <w:szCs w:val="24"/>
          <w:highlight w:val="none"/>
        </w:rPr>
        <w:t>)、</w:t>
      </w:r>
      <w:r>
        <w:rPr>
          <w:rFonts w:hint="eastAsia" w:ascii="宋体" w:hAnsi="宋体" w:cs="宋体"/>
          <w:b/>
          <w:bCs/>
          <w:sz w:val="24"/>
          <w:szCs w:val="24"/>
          <w:highlight w:val="none"/>
        </w:rPr>
        <w:t>信用中国网站（www.creditchina.gov.cn）</w:t>
      </w:r>
      <w:r>
        <w:rPr>
          <w:rFonts w:hint="eastAsia" w:ascii="宋体" w:hAnsi="宋体" w:cs="宋体"/>
          <w:sz w:val="24"/>
          <w:szCs w:val="24"/>
          <w:highlight w:val="none"/>
        </w:rPr>
        <w:t>；</w:t>
      </w:r>
    </w:p>
    <w:p w14:paraId="583B9EB4">
      <w:pPr>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cs="宋体"/>
          <w:sz w:val="24"/>
          <w:szCs w:val="24"/>
          <w:highlight w:val="none"/>
        </w:rPr>
        <w:t>查询记录和证据留存方式：供应商提供在网站查询的截图，并附在谈判响应文件中；</w:t>
      </w:r>
    </w:p>
    <w:p w14:paraId="77AA13FA">
      <w:pPr>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使用规则：对列入失信被执行人、重大税收违法案件当事人名单、政府采购严重违法失信行为记录名单的供应商，其谈判无效；</w:t>
      </w:r>
    </w:p>
    <w:p w14:paraId="455CF877">
      <w:pPr>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4</w:t>
      </w:r>
      <w:r>
        <w:rPr>
          <w:rFonts w:hint="eastAsia" w:ascii="宋体" w:hAnsi="宋体" w:cs="宋体"/>
          <w:sz w:val="24"/>
          <w:szCs w:val="24"/>
          <w:highlight w:val="none"/>
        </w:rPr>
        <w:t>特别说明：</w:t>
      </w:r>
    </w:p>
    <w:p w14:paraId="557A1F99">
      <w:pPr>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（1）供应商如在成交通知书发出前出现违法失信行为，采购人仍有权利提请</w:t>
      </w:r>
      <w:r>
        <w:rPr>
          <w:rFonts w:hint="eastAsia" w:ascii="宋体" w:hAnsi="宋体" w:cs="宋体"/>
          <w:sz w:val="24"/>
          <w:szCs w:val="24"/>
          <w:highlight w:val="none"/>
          <w:lang w:eastAsia="zh-CN"/>
        </w:rPr>
        <w:t>谈判小组</w:t>
      </w:r>
      <w:r>
        <w:rPr>
          <w:rFonts w:hint="eastAsia" w:ascii="宋体" w:hAnsi="宋体" w:cs="宋体"/>
          <w:sz w:val="24"/>
          <w:szCs w:val="24"/>
          <w:highlight w:val="none"/>
        </w:rPr>
        <w:t>取消其成交资格；</w:t>
      </w:r>
    </w:p>
    <w:p w14:paraId="4A97D5A8">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（2）供应商在谈判响应文件中已出具的信用查询结果并不能取代采购人或采购代理机构在评审前进行复查。</w:t>
      </w:r>
    </w:p>
    <w:p w14:paraId="10846C05">
      <w:pPr>
        <w:spacing w:line="360" w:lineRule="auto"/>
        <w:ind w:firstLine="470" w:firstLineChars="196"/>
        <w:rPr>
          <w:rFonts w:hint="eastAsia" w:ascii="宋体" w:hAnsi="宋体" w:cs="宋体"/>
          <w:b/>
          <w:bCs/>
          <w:sz w:val="24"/>
          <w:szCs w:val="24"/>
          <w:highlight w:val="none"/>
        </w:rPr>
      </w:pPr>
      <w:r>
        <w:rPr>
          <w:rFonts w:hint="eastAsia" w:ascii="宋体" w:hAnsi="宋体" w:cs="宋体"/>
          <w:sz w:val="24"/>
          <w:szCs w:val="24"/>
          <w:highlight w:val="none"/>
        </w:rPr>
        <w:t>4.谈判响应文件的组成：</w:t>
      </w:r>
    </w:p>
    <w:p w14:paraId="735F2061">
      <w:pPr>
        <w:spacing w:line="360" w:lineRule="auto"/>
        <w:ind w:firstLine="470" w:firstLineChars="196"/>
        <w:rPr>
          <w:rFonts w:hint="eastAsia" w:ascii="宋体" w:hAnsi="宋体" w:cs="宋体"/>
          <w:b/>
          <w:bCs/>
          <w:sz w:val="24"/>
          <w:szCs w:val="24"/>
          <w:highlight w:val="none"/>
        </w:rPr>
      </w:pPr>
      <w:r>
        <w:rPr>
          <w:rFonts w:hint="eastAsia" w:ascii="宋体" w:hAnsi="宋体" w:cs="宋体"/>
          <w:sz w:val="24"/>
          <w:szCs w:val="24"/>
          <w:highlight w:val="none"/>
        </w:rPr>
        <w:t>4-1各供应商应根据谈判文件要求编制谈判响应文件。</w:t>
      </w:r>
    </w:p>
    <w:p w14:paraId="72BE3BD1">
      <w:pPr>
        <w:spacing w:line="360" w:lineRule="auto"/>
        <w:ind w:firstLine="470" w:firstLineChars="196"/>
        <w:rPr>
          <w:rFonts w:hint="eastAsia" w:ascii="宋体" w:hAnsi="宋体" w:cs="宋体"/>
          <w:b/>
          <w:bCs/>
          <w:sz w:val="24"/>
          <w:szCs w:val="24"/>
          <w:highlight w:val="none"/>
        </w:rPr>
      </w:pPr>
      <w:r>
        <w:rPr>
          <w:rFonts w:hint="eastAsia" w:ascii="宋体" w:hAnsi="宋体" w:cs="宋体"/>
          <w:sz w:val="24"/>
          <w:szCs w:val="24"/>
          <w:highlight w:val="none"/>
        </w:rPr>
        <w:t>4-2谈判响应文件包括：</w:t>
      </w:r>
    </w:p>
    <w:p w14:paraId="594093E0">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谈判响应函</w:t>
      </w:r>
    </w:p>
    <w:p w14:paraId="404706C8">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第一次谈判报价表</w:t>
      </w:r>
    </w:p>
    <w:p w14:paraId="52F29A23">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谈判分项报价表</w:t>
      </w:r>
    </w:p>
    <w:p w14:paraId="5F106D4B">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资格证明文件 </w:t>
      </w:r>
    </w:p>
    <w:p w14:paraId="48AC91D8">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供应商概况</w:t>
      </w:r>
    </w:p>
    <w:p w14:paraId="1E5BF61A">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供应商参加政府采购活动承诺书</w:t>
      </w:r>
    </w:p>
    <w:p w14:paraId="23946C06">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响应方案</w:t>
      </w:r>
    </w:p>
    <w:p w14:paraId="221FD0E6">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谈判声明书</w:t>
      </w:r>
    </w:p>
    <w:p w14:paraId="11BC365F">
      <w:pPr>
        <w:spacing w:line="360" w:lineRule="auto"/>
        <w:ind w:firstLine="470" w:firstLineChars="19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中小企业声明函</w:t>
      </w:r>
    </w:p>
    <w:p w14:paraId="3706538F">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残疾人福利性单位声明函</w:t>
      </w:r>
    </w:p>
    <w:p w14:paraId="6B070378">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监狱企业证明文件</w:t>
      </w:r>
    </w:p>
    <w:p w14:paraId="17152241">
      <w:pPr>
        <w:spacing w:line="360" w:lineRule="auto"/>
        <w:ind w:firstLine="470" w:firstLineChars="19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关于符合本国产品标准的声明函</w:t>
      </w:r>
    </w:p>
    <w:p w14:paraId="2D0DD208">
      <w:pPr>
        <w:spacing w:line="360" w:lineRule="auto"/>
        <w:ind w:firstLine="470" w:firstLineChars="196"/>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其他资料</w:t>
      </w:r>
    </w:p>
    <w:p w14:paraId="09E1FFEB">
      <w:pPr>
        <w:spacing w:line="360" w:lineRule="auto"/>
        <w:ind w:firstLine="562"/>
        <w:rPr>
          <w:rFonts w:hint="eastAsia" w:ascii="宋体" w:hAnsi="宋体" w:cs="宋体"/>
          <w:b/>
          <w:sz w:val="24"/>
          <w:szCs w:val="24"/>
          <w:highlight w:val="none"/>
        </w:rPr>
      </w:pPr>
      <w:r>
        <w:rPr>
          <w:rFonts w:hint="eastAsia" w:ascii="宋体" w:hAnsi="宋体" w:cs="宋体"/>
          <w:b/>
          <w:bCs/>
          <w:sz w:val="24"/>
          <w:szCs w:val="24"/>
          <w:highlight w:val="none"/>
        </w:rPr>
        <w:t>4-3技</w:t>
      </w:r>
      <w:r>
        <w:rPr>
          <w:rFonts w:hint="eastAsia" w:ascii="宋体" w:hAnsi="宋体" w:cs="宋体"/>
          <w:b/>
          <w:sz w:val="24"/>
          <w:szCs w:val="24"/>
          <w:highlight w:val="none"/>
        </w:rPr>
        <w:t>术部分</w:t>
      </w:r>
    </w:p>
    <w:p w14:paraId="3FE3126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供应商按照谈判文件要求，针对本项目的技术指标和要求作出实质性响应。包含以下内容：</w:t>
      </w:r>
    </w:p>
    <w:p w14:paraId="42AE7C74">
      <w:pPr>
        <w:keepNext w:val="0"/>
        <w:keepLines w:val="0"/>
        <w:pageBreakBefore w:val="0"/>
        <w:kinsoku/>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（1）技术规格响应偏离表</w:t>
      </w:r>
      <w:r>
        <w:rPr>
          <w:rFonts w:hint="eastAsia" w:ascii="宋体" w:hAnsi="宋体" w:cs="宋体"/>
          <w:sz w:val="24"/>
          <w:szCs w:val="24"/>
          <w:highlight w:val="none"/>
          <w:lang w:eastAsia="zh-CN"/>
        </w:rPr>
        <w:t>；</w:t>
      </w:r>
    </w:p>
    <w:p w14:paraId="2130062E">
      <w:pPr>
        <w:keepNext w:val="0"/>
        <w:keepLines w:val="0"/>
        <w:pageBreakBefore w:val="0"/>
        <w:kinsoku/>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（2）所投产品的技术文件</w:t>
      </w:r>
      <w:r>
        <w:rPr>
          <w:rFonts w:hint="eastAsia" w:ascii="宋体" w:hAnsi="宋体" w:cs="宋体"/>
          <w:sz w:val="24"/>
          <w:szCs w:val="24"/>
          <w:highlight w:val="none"/>
          <w:lang w:eastAsia="zh-CN"/>
        </w:rPr>
        <w:t>；</w:t>
      </w:r>
    </w:p>
    <w:p w14:paraId="770ED2CB">
      <w:pPr>
        <w:keepNext w:val="0"/>
        <w:keepLines w:val="0"/>
        <w:pageBreakBefore w:val="0"/>
        <w:kinsoku/>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（3）实施方案</w:t>
      </w:r>
      <w:r>
        <w:rPr>
          <w:rFonts w:hint="eastAsia" w:ascii="宋体" w:hAnsi="宋体" w:cs="宋体"/>
          <w:sz w:val="24"/>
          <w:szCs w:val="24"/>
          <w:highlight w:val="none"/>
          <w:lang w:eastAsia="zh-CN"/>
        </w:rPr>
        <w:t>；</w:t>
      </w:r>
    </w:p>
    <w:p w14:paraId="7CB0819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jc w:val="both"/>
        <w:textAlignment w:val="auto"/>
        <w:rPr>
          <w:rFonts w:hint="eastAsia" w:ascii="宋体" w:hAnsi="宋体" w:eastAsia="宋体" w:cs="宋体"/>
          <w:b w:val="0"/>
          <w:bCs w:val="0"/>
          <w:spacing w:val="-6"/>
          <w:kern w:val="2"/>
          <w:sz w:val="24"/>
          <w:szCs w:val="24"/>
          <w:highlight w:val="none"/>
          <w:lang w:val="en-US" w:eastAsia="zh-CN" w:bidi="ar-SA"/>
        </w:rPr>
      </w:pPr>
      <w:r>
        <w:rPr>
          <w:rFonts w:hint="eastAsia" w:ascii="宋体" w:hAnsi="宋体" w:eastAsia="宋体" w:cs="宋体"/>
          <w:b w:val="0"/>
          <w:bCs w:val="0"/>
          <w:spacing w:val="-6"/>
          <w:kern w:val="2"/>
          <w:sz w:val="24"/>
          <w:szCs w:val="24"/>
          <w:highlight w:val="none"/>
          <w:lang w:val="en-US" w:eastAsia="zh-CN" w:bidi="ar-SA"/>
        </w:rPr>
        <w:t>（4）</w:t>
      </w:r>
      <w:r>
        <w:rPr>
          <w:rFonts w:hint="eastAsia" w:ascii="宋体" w:hAnsi="宋体" w:cs="宋体"/>
          <w:sz w:val="24"/>
          <w:szCs w:val="24"/>
          <w:highlight w:val="none"/>
        </w:rPr>
        <w:t>项目实施的主要组成人员简历表</w:t>
      </w:r>
      <w:r>
        <w:rPr>
          <w:rFonts w:hint="eastAsia" w:ascii="宋体" w:hAnsi="宋体" w:cs="宋体"/>
          <w:sz w:val="24"/>
          <w:szCs w:val="24"/>
          <w:highlight w:val="none"/>
          <w:lang w:eastAsia="zh-CN"/>
        </w:rPr>
        <w:t>；</w:t>
      </w:r>
    </w:p>
    <w:p w14:paraId="38268FA6">
      <w:pPr>
        <w:keepNext w:val="0"/>
        <w:keepLines w:val="0"/>
        <w:pageBreakBefore w:val="0"/>
        <w:kinsoku/>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）供应商认为需要提供的文件和资料</w:t>
      </w:r>
      <w:r>
        <w:rPr>
          <w:rFonts w:hint="eastAsia" w:ascii="宋体" w:hAnsi="宋体" w:eastAsia="宋体" w:cs="宋体"/>
          <w:sz w:val="24"/>
          <w:szCs w:val="24"/>
          <w:highlight w:val="none"/>
          <w:lang w:eastAsia="zh-CN"/>
        </w:rPr>
        <w:t>。</w:t>
      </w:r>
    </w:p>
    <w:p w14:paraId="18FABD9C">
      <w:pPr>
        <w:spacing w:line="360" w:lineRule="auto"/>
        <w:ind w:firstLine="560"/>
        <w:rPr>
          <w:rFonts w:hint="eastAsia" w:ascii="宋体" w:hAnsi="宋体" w:cs="宋体"/>
          <w:b/>
          <w:sz w:val="24"/>
          <w:szCs w:val="24"/>
          <w:highlight w:val="none"/>
        </w:rPr>
      </w:pPr>
      <w:r>
        <w:rPr>
          <w:rFonts w:hint="eastAsia" w:ascii="宋体" w:hAnsi="宋体" w:eastAsia="宋体" w:cs="宋体"/>
          <w:b/>
          <w:bCs/>
          <w:sz w:val="24"/>
          <w:szCs w:val="24"/>
          <w:highlight w:val="none"/>
        </w:rPr>
        <w:t>注：技术响应证明资料可以是</w:t>
      </w:r>
      <w:r>
        <w:rPr>
          <w:rFonts w:hint="eastAsia" w:ascii="宋体" w:hAnsi="宋体" w:cs="宋体"/>
          <w:b/>
          <w:bCs w:val="0"/>
          <w:sz w:val="24"/>
          <w:szCs w:val="24"/>
          <w:highlight w:val="none"/>
          <w:lang w:val="en-US" w:eastAsia="zh-CN"/>
        </w:rPr>
        <w:t>检测报告、产品彩页、技术规格书、说明书、官网和功能截图等</w:t>
      </w:r>
      <w:r>
        <w:rPr>
          <w:rFonts w:hint="eastAsia" w:ascii="宋体" w:hAnsi="宋体" w:cs="宋体"/>
          <w:b/>
          <w:sz w:val="24"/>
          <w:szCs w:val="24"/>
          <w:highlight w:val="none"/>
        </w:rPr>
        <w:t>，</w:t>
      </w:r>
      <w:r>
        <w:rPr>
          <w:rFonts w:hint="eastAsia" w:ascii="宋体" w:hAnsi="宋体" w:cs="宋体"/>
          <w:b/>
          <w:sz w:val="24"/>
          <w:szCs w:val="24"/>
          <w:highlight w:val="none"/>
          <w:lang w:val="en-US" w:eastAsia="zh-CN"/>
        </w:rPr>
        <w:t>供应商</w:t>
      </w:r>
      <w:r>
        <w:rPr>
          <w:rFonts w:hint="eastAsia" w:ascii="宋体" w:hAnsi="宋体" w:cs="宋体"/>
          <w:b/>
          <w:sz w:val="24"/>
          <w:szCs w:val="24"/>
          <w:highlight w:val="none"/>
        </w:rPr>
        <w:t>同时提供多项证明材料的</w:t>
      </w:r>
      <w:r>
        <w:rPr>
          <w:rFonts w:hint="eastAsia" w:ascii="宋体" w:hAnsi="宋体" w:cs="宋体"/>
          <w:b/>
          <w:sz w:val="24"/>
          <w:szCs w:val="24"/>
          <w:highlight w:val="none"/>
          <w:lang w:val="en-US" w:eastAsia="zh-CN"/>
        </w:rPr>
        <w:t>，</w:t>
      </w:r>
      <w:r>
        <w:rPr>
          <w:rFonts w:hint="eastAsia" w:ascii="宋体" w:hAnsi="宋体" w:cs="宋体"/>
          <w:b/>
          <w:sz w:val="24"/>
          <w:szCs w:val="24"/>
          <w:highlight w:val="none"/>
        </w:rPr>
        <w:t>同一技术条款对应的各项证明资料技术描述不得相互冲突，否则，视为未实质性响应谈判文件</w:t>
      </w:r>
      <w:r>
        <w:rPr>
          <w:rFonts w:hint="eastAsia" w:ascii="宋体" w:hAnsi="宋体" w:cs="宋体"/>
          <w:b/>
          <w:sz w:val="24"/>
          <w:szCs w:val="24"/>
          <w:highlight w:val="none"/>
          <w:lang w:eastAsia="zh-CN"/>
        </w:rPr>
        <w:t>，</w:t>
      </w:r>
      <w:r>
        <w:rPr>
          <w:rFonts w:hint="eastAsia" w:ascii="宋体" w:hAnsi="宋体" w:cs="宋体"/>
          <w:b/>
          <w:sz w:val="24"/>
          <w:szCs w:val="24"/>
          <w:highlight w:val="none"/>
        </w:rPr>
        <w:t>按无效谈判处理。</w:t>
      </w:r>
    </w:p>
    <w:p w14:paraId="188F7A4A">
      <w:pPr>
        <w:spacing w:line="360" w:lineRule="auto"/>
        <w:ind w:firstLine="562"/>
        <w:rPr>
          <w:rFonts w:hint="eastAsia" w:ascii="宋体" w:hAnsi="宋体" w:cs="宋体"/>
          <w:b/>
          <w:sz w:val="24"/>
          <w:szCs w:val="24"/>
          <w:highlight w:val="none"/>
        </w:rPr>
      </w:pPr>
      <w:r>
        <w:rPr>
          <w:rFonts w:hint="eastAsia" w:ascii="宋体" w:hAnsi="宋体" w:cs="宋体"/>
          <w:b/>
          <w:sz w:val="24"/>
          <w:szCs w:val="24"/>
          <w:highlight w:val="none"/>
        </w:rPr>
        <w:t>4-4商务部分</w:t>
      </w:r>
    </w:p>
    <w:p w14:paraId="2781CFA2">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供应商按照谈判文件要求，针对本项目的商务要求作出实质性响应。包含以下内容：</w:t>
      </w:r>
    </w:p>
    <w:p w14:paraId="2A81201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(1)商务响应偏离表；</w:t>
      </w:r>
    </w:p>
    <w:p w14:paraId="4DC04AC7">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eastAsia="宋体" w:cs="宋体"/>
          <w:b w:val="0"/>
          <w:bCs w:val="0"/>
          <w:spacing w:val="-6"/>
          <w:kern w:val="2"/>
          <w:sz w:val="24"/>
          <w:szCs w:val="24"/>
          <w:highlight w:val="none"/>
          <w:lang w:val="en-US" w:eastAsia="zh-CN" w:bidi="ar-SA"/>
        </w:rPr>
        <w:t>产品的合法渠道证明文件（不限于原厂授权、代理协议、销售协议等证明材料）；</w:t>
      </w:r>
    </w:p>
    <w:p w14:paraId="692F4280">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(3)质量保证和售后服务；</w:t>
      </w:r>
    </w:p>
    <w:p w14:paraId="3247030E">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val="en-US" w:eastAsia="zh-CN"/>
        </w:rPr>
        <w:t>供应商</w:t>
      </w:r>
      <w:r>
        <w:rPr>
          <w:rFonts w:hint="eastAsia" w:ascii="宋体" w:hAnsi="宋体" w:cs="宋体"/>
          <w:sz w:val="24"/>
          <w:szCs w:val="24"/>
          <w:highlight w:val="none"/>
        </w:rPr>
        <w:t>认为需要提供的文件和资料。</w:t>
      </w:r>
    </w:p>
    <w:p w14:paraId="7175ABAA">
      <w:pPr>
        <w:spacing w:line="360" w:lineRule="auto"/>
        <w:ind w:firstLine="560"/>
        <w:rPr>
          <w:rFonts w:hint="eastAsia" w:ascii="宋体" w:hAnsi="宋体" w:cs="宋体"/>
          <w:b/>
          <w:bCs/>
          <w:sz w:val="24"/>
          <w:szCs w:val="24"/>
          <w:highlight w:val="none"/>
        </w:rPr>
      </w:pPr>
      <w:r>
        <w:rPr>
          <w:rFonts w:hint="eastAsia" w:ascii="宋体" w:hAnsi="宋体" w:cs="宋体"/>
          <w:bCs/>
          <w:sz w:val="24"/>
          <w:szCs w:val="24"/>
          <w:highlight w:val="none"/>
        </w:rPr>
        <w:t>5.</w:t>
      </w:r>
      <w:r>
        <w:rPr>
          <w:rFonts w:hint="eastAsia" w:ascii="宋体" w:hAnsi="宋体" w:cs="宋体"/>
          <w:sz w:val="24"/>
          <w:szCs w:val="24"/>
          <w:highlight w:val="none"/>
        </w:rPr>
        <w:t>谈判响应文件编写说明</w:t>
      </w:r>
    </w:p>
    <w:p w14:paraId="5770A74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-1谈判响应文件格式：谈判响应文件应当使用谈判文件规定的全部格式（表格可以按同样格式扩展）编写，除明确允许供应商可以自行编写的外，供应商不得以“谈判响应文件格式”规定之外的方式填写相关内容。</w:t>
      </w:r>
    </w:p>
    <w:p w14:paraId="5E3701F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5-2供应商必须按照谈判文件的规定和要求由法定代表人或被授权人签字（或盖章），并逐页加盖供应商公章，如有遗漏，将作为无效谈判处理。</w:t>
      </w:r>
    </w:p>
    <w:p w14:paraId="024C9958">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5-3除供应商对错误处需修改外，全套谈判响应文件应无涂改或行间插字或增删。如有修改，修改处应加盖供应商公章及法定代表人或被授权人签字（或盖章）确认。</w:t>
      </w:r>
    </w:p>
    <w:p w14:paraId="51E3C207">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5-4谈判响应文件</w:t>
      </w:r>
      <w:r>
        <w:rPr>
          <w:rFonts w:hint="eastAsia" w:ascii="宋体" w:hAnsi="宋体" w:cs="宋体"/>
          <w:sz w:val="24"/>
          <w:szCs w:val="24"/>
          <w:highlight w:val="none"/>
          <w:lang w:val="en-US" w:eastAsia="zh-CN"/>
        </w:rPr>
        <w:t>纸质版</w:t>
      </w:r>
      <w:r>
        <w:rPr>
          <w:rFonts w:hint="eastAsia" w:ascii="宋体" w:hAnsi="宋体" w:cs="宋体"/>
          <w:sz w:val="24"/>
          <w:szCs w:val="24"/>
          <w:highlight w:val="none"/>
        </w:rPr>
        <w:t>的正本和副本均需打印或用不褪色、不变质的墨水书写。因字迹潦草或表达不清所引起的后果由供应商自行负责。</w:t>
      </w:r>
    </w:p>
    <w:p w14:paraId="4CD9914B">
      <w:pPr>
        <w:spacing w:line="360" w:lineRule="auto"/>
        <w:ind w:firstLine="560"/>
        <w:rPr>
          <w:rFonts w:hint="eastAsia" w:ascii="宋体" w:hAnsi="宋体" w:cs="宋体"/>
          <w:b/>
          <w:sz w:val="24"/>
          <w:szCs w:val="24"/>
          <w:highlight w:val="none"/>
        </w:rPr>
      </w:pPr>
      <w:r>
        <w:rPr>
          <w:rFonts w:hint="eastAsia" w:ascii="宋体" w:hAnsi="宋体" w:cs="宋体"/>
          <w:sz w:val="24"/>
          <w:szCs w:val="24"/>
          <w:highlight w:val="none"/>
        </w:rPr>
        <w:t>5-5谈判响应文件电子版内容须与谈判响应文件纸质版正本中的内容一致，电子版中包含资质证明文件等材料的扫描件</w:t>
      </w:r>
      <w:r>
        <w:rPr>
          <w:rFonts w:hint="eastAsia" w:ascii="宋体" w:hAnsi="宋体" w:cs="宋体"/>
          <w:sz w:val="24"/>
          <w:szCs w:val="24"/>
          <w:highlight w:val="none"/>
          <w:lang w:val="en-US" w:eastAsia="zh-CN"/>
        </w:rPr>
        <w:t>或复印件</w:t>
      </w:r>
      <w:r>
        <w:rPr>
          <w:rFonts w:hint="eastAsia" w:ascii="宋体" w:hAnsi="宋体" w:cs="宋体"/>
          <w:sz w:val="24"/>
          <w:szCs w:val="24"/>
          <w:highlight w:val="none"/>
        </w:rPr>
        <w:t>。</w:t>
      </w:r>
    </w:p>
    <w:p w14:paraId="38C1945A">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5-6谈判报价表按格式要求填写。若供应商填写有误，采购代理机构将默认为谈判文件要求格式。</w:t>
      </w:r>
    </w:p>
    <w:p w14:paraId="351C24E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6.谈判响应文件的装订</w:t>
      </w:r>
    </w:p>
    <w:p w14:paraId="7F3D9999">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6-</w:t>
      </w:r>
      <w:r>
        <w:rPr>
          <w:rFonts w:hint="eastAsia" w:ascii="宋体" w:hAnsi="宋体" w:cs="宋体"/>
          <w:sz w:val="24"/>
          <w:szCs w:val="24"/>
          <w:highlight w:val="none"/>
          <w:lang w:val="en-US" w:eastAsia="zh-CN"/>
        </w:rPr>
        <w:t>1</w:t>
      </w:r>
      <w:r>
        <w:rPr>
          <w:rFonts w:hint="eastAsia" w:ascii="宋体" w:hAnsi="宋体" w:cs="宋体"/>
          <w:sz w:val="24"/>
          <w:szCs w:val="24"/>
          <w:highlight w:val="none"/>
        </w:rPr>
        <w:t>谈判响应文件</w:t>
      </w:r>
      <w:r>
        <w:rPr>
          <w:rFonts w:hint="eastAsia" w:ascii="宋体" w:hAnsi="宋体" w:cs="宋体"/>
          <w:sz w:val="24"/>
          <w:szCs w:val="24"/>
          <w:highlight w:val="none"/>
          <w:lang w:val="en-US" w:eastAsia="zh-CN"/>
        </w:rPr>
        <w:t>纸质版</w:t>
      </w:r>
      <w:r>
        <w:rPr>
          <w:rFonts w:hint="eastAsia" w:ascii="宋体" w:hAnsi="宋体" w:cs="宋体"/>
          <w:sz w:val="24"/>
          <w:szCs w:val="24"/>
          <w:highlight w:val="none"/>
        </w:rPr>
        <w:t>一律采用书籍（胶装）方式装订。谈判响应文件共</w:t>
      </w:r>
      <w:r>
        <w:rPr>
          <w:rFonts w:hint="eastAsia" w:ascii="宋体" w:hAnsi="宋体" w:cs="宋体"/>
          <w:sz w:val="24"/>
          <w:szCs w:val="24"/>
          <w:highlight w:val="none"/>
          <w:lang w:eastAsia="zh-CN"/>
        </w:rPr>
        <w:t>四</w:t>
      </w:r>
      <w:r>
        <w:rPr>
          <w:rFonts w:hint="eastAsia" w:ascii="宋体" w:hAnsi="宋体" w:cs="宋体"/>
          <w:sz w:val="24"/>
          <w:szCs w:val="24"/>
          <w:highlight w:val="none"/>
        </w:rPr>
        <w:t>份，其中正本一份，副本</w:t>
      </w:r>
      <w:r>
        <w:rPr>
          <w:rFonts w:hint="eastAsia" w:ascii="宋体" w:hAnsi="宋体" w:cs="宋体"/>
          <w:sz w:val="24"/>
          <w:szCs w:val="24"/>
          <w:highlight w:val="none"/>
          <w:lang w:eastAsia="zh-CN"/>
        </w:rPr>
        <w:t>二</w:t>
      </w:r>
      <w:r>
        <w:rPr>
          <w:rFonts w:hint="eastAsia" w:ascii="宋体" w:hAnsi="宋体" w:cs="宋体"/>
          <w:sz w:val="24"/>
          <w:szCs w:val="24"/>
          <w:highlight w:val="none"/>
        </w:rPr>
        <w:t>份，电子文件（</w:t>
      </w:r>
      <w:r>
        <w:rPr>
          <w:rFonts w:hint="eastAsia" w:ascii="宋体" w:hAnsi="宋体" w:cs="宋体"/>
          <w:kern w:val="0"/>
          <w:sz w:val="24"/>
          <w:szCs w:val="24"/>
          <w:highlight w:val="none"/>
        </w:rPr>
        <w:t>电子文件为签字盖章</w:t>
      </w:r>
      <w:r>
        <w:rPr>
          <w:rFonts w:hint="eastAsia" w:ascii="宋体" w:hAnsi="宋体" w:cs="宋体"/>
          <w:kern w:val="0"/>
          <w:sz w:val="24"/>
          <w:szCs w:val="24"/>
          <w:highlight w:val="none"/>
          <w:lang w:val="en-US" w:eastAsia="zh-CN"/>
        </w:rPr>
        <w:t>完整</w:t>
      </w:r>
      <w:r>
        <w:rPr>
          <w:rFonts w:hint="eastAsia" w:ascii="宋体" w:hAnsi="宋体" w:cs="宋体"/>
          <w:kern w:val="0"/>
          <w:sz w:val="24"/>
          <w:szCs w:val="24"/>
          <w:highlight w:val="none"/>
        </w:rPr>
        <w:t>的PDF版及WORD版</w:t>
      </w:r>
      <w:r>
        <w:rPr>
          <w:rFonts w:hint="eastAsia" w:ascii="宋体" w:hAnsi="宋体" w:cs="宋体"/>
          <w:kern w:val="0"/>
          <w:sz w:val="24"/>
          <w:szCs w:val="24"/>
          <w:highlight w:val="none"/>
          <w:lang w:val="en-US" w:eastAsia="zh-CN"/>
        </w:rPr>
        <w:t>各</w:t>
      </w:r>
      <w:r>
        <w:rPr>
          <w:rFonts w:hint="eastAsia" w:ascii="宋体" w:hAnsi="宋体" w:cs="宋体"/>
          <w:kern w:val="0"/>
          <w:sz w:val="24"/>
          <w:szCs w:val="24"/>
          <w:highlight w:val="none"/>
        </w:rPr>
        <w:t>一份，U盘，谢绝光盘</w:t>
      </w:r>
      <w:r>
        <w:rPr>
          <w:rFonts w:hint="eastAsia" w:ascii="宋体" w:hAnsi="宋体" w:cs="宋体"/>
          <w:sz w:val="24"/>
          <w:szCs w:val="24"/>
          <w:highlight w:val="none"/>
        </w:rPr>
        <w:t>）一份。谈判响应文件的正本和副本均须A4纸打印，并编制目录和页码。</w:t>
      </w:r>
    </w:p>
    <w:p w14:paraId="23820414">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7.竞争性谈判响应文件的计量单位</w:t>
      </w:r>
    </w:p>
    <w:p w14:paraId="2AF04334">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竞争性谈判响应文件中所使用的计量单位，除有特殊要求外，均采用国家法定计量单位。</w:t>
      </w:r>
    </w:p>
    <w:p w14:paraId="2993205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8.谈判报价</w:t>
      </w:r>
    </w:p>
    <w:p w14:paraId="5D9E0B5F">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8-1谈判货币：人民币    单位：元。</w:t>
      </w:r>
    </w:p>
    <w:p w14:paraId="37E019EE">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8-2本项目谈判报价包含全部车辆、</w:t>
      </w:r>
      <w:r>
        <w:rPr>
          <w:rFonts w:hint="eastAsia" w:ascii="宋体" w:hAnsi="宋体" w:cs="宋体"/>
          <w:sz w:val="24"/>
          <w:szCs w:val="24"/>
          <w:highlight w:val="none"/>
          <w:lang w:val="en-US" w:eastAsia="zh-CN"/>
        </w:rPr>
        <w:t>配套充电桩、</w:t>
      </w:r>
      <w:r>
        <w:rPr>
          <w:rFonts w:hint="eastAsia" w:ascii="宋体" w:hAnsi="宋体" w:cs="宋体"/>
          <w:sz w:val="24"/>
          <w:szCs w:val="24"/>
          <w:highlight w:val="none"/>
        </w:rPr>
        <w:t>警用改装、运输、调试、售后、税费等全部履约费用</w:t>
      </w:r>
      <w:r>
        <w:rPr>
          <w:rFonts w:hint="eastAsia" w:ascii="宋体" w:hAnsi="宋体" w:cs="宋体"/>
          <w:sz w:val="24"/>
          <w:szCs w:val="24"/>
          <w:highlight w:val="none"/>
          <w:lang w:eastAsia="zh-CN"/>
        </w:rPr>
        <w:t>，不含购置税、保险及上牌费用</w:t>
      </w:r>
      <w:r>
        <w:rPr>
          <w:rFonts w:hint="eastAsia" w:ascii="宋体" w:hAnsi="宋体" w:cs="宋体"/>
          <w:sz w:val="24"/>
          <w:szCs w:val="24"/>
          <w:highlight w:val="none"/>
        </w:rPr>
        <w:t>。以谈判文件的内容和要求作为谈判依据。</w:t>
      </w:r>
    </w:p>
    <w:p w14:paraId="7F11647E">
      <w:pPr>
        <w:pStyle w:val="67"/>
        <w:spacing w:line="360" w:lineRule="auto"/>
        <w:ind w:firstLine="562"/>
        <w:rPr>
          <w:rFonts w:hint="eastAsia" w:ascii="宋体" w:hAnsi="宋体" w:cs="宋体"/>
          <w:b/>
          <w:sz w:val="24"/>
          <w:szCs w:val="24"/>
          <w:highlight w:val="none"/>
        </w:rPr>
      </w:pPr>
      <w:r>
        <w:rPr>
          <w:rFonts w:hint="eastAsia" w:ascii="宋体" w:hAnsi="宋体" w:cs="宋体"/>
          <w:b/>
          <w:sz w:val="24"/>
          <w:szCs w:val="24"/>
          <w:highlight w:val="none"/>
          <w:lang w:eastAsia="zh-CN"/>
        </w:rPr>
        <w:t>注</w:t>
      </w:r>
      <w:r>
        <w:rPr>
          <w:rFonts w:hint="eastAsia" w:ascii="宋体" w:hAnsi="宋体" w:cs="宋体"/>
          <w:b/>
          <w:sz w:val="24"/>
          <w:szCs w:val="24"/>
          <w:highlight w:val="none"/>
        </w:rPr>
        <w:t>：供应商报价超出</w:t>
      </w:r>
      <w:r>
        <w:rPr>
          <w:rFonts w:hint="eastAsia" w:ascii="宋体" w:hAnsi="宋体" w:cs="宋体"/>
          <w:b/>
          <w:sz w:val="24"/>
          <w:szCs w:val="24"/>
          <w:highlight w:val="none"/>
          <w:lang w:eastAsia="zh-CN"/>
        </w:rPr>
        <w:t>预算金额</w:t>
      </w:r>
      <w:r>
        <w:rPr>
          <w:rFonts w:hint="eastAsia" w:ascii="宋体" w:hAnsi="宋体" w:cs="宋体"/>
          <w:b/>
          <w:sz w:val="24"/>
          <w:szCs w:val="24"/>
          <w:highlight w:val="none"/>
        </w:rPr>
        <w:t>，作为不实质性响应谈判文件，按无效</w:t>
      </w:r>
      <w:r>
        <w:rPr>
          <w:rFonts w:hint="eastAsia" w:ascii="宋体" w:hAnsi="宋体" w:cs="宋体"/>
          <w:b/>
          <w:sz w:val="24"/>
          <w:szCs w:val="24"/>
          <w:highlight w:val="none"/>
          <w:lang w:val="en-US" w:eastAsia="zh-CN"/>
        </w:rPr>
        <w:t>响应</w:t>
      </w:r>
      <w:r>
        <w:rPr>
          <w:rFonts w:hint="eastAsia" w:ascii="宋体" w:hAnsi="宋体" w:cs="宋体"/>
          <w:b/>
          <w:sz w:val="24"/>
          <w:szCs w:val="24"/>
          <w:highlight w:val="none"/>
        </w:rPr>
        <w:t>处理。</w:t>
      </w:r>
    </w:p>
    <w:p w14:paraId="63F38C5E">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8-</w:t>
      </w:r>
      <w:r>
        <w:rPr>
          <w:rFonts w:hint="eastAsia" w:ascii="宋体" w:hAnsi="宋体" w:cs="宋体"/>
          <w:sz w:val="24"/>
          <w:szCs w:val="24"/>
          <w:highlight w:val="none"/>
          <w:lang w:val="en-US" w:eastAsia="zh-CN"/>
        </w:rPr>
        <w:t>3</w:t>
      </w:r>
      <w:r>
        <w:rPr>
          <w:rFonts w:hint="eastAsia" w:ascii="宋体" w:hAnsi="宋体" w:cs="宋体"/>
          <w:sz w:val="24"/>
          <w:szCs w:val="24"/>
          <w:highlight w:val="none"/>
        </w:rPr>
        <w:t>供应商须对《服务内容及技术要求》中任何货物需求和服务要求进行完整报价，采购代理机构拒绝只对部分货物和服务进行报价的</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rPr>
        <w:t>应在竞争性谈判响应文件中的</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报价表上标明对本次</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拟提供货物和服务的单价或总价。任何有选择的报价将不予接受，每项货物和服务只允许有一个报价，并且在合同履行过程中是固定不变的。</w:t>
      </w:r>
    </w:p>
    <w:p w14:paraId="693EDC1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8-</w:t>
      </w:r>
      <w:r>
        <w:rPr>
          <w:rFonts w:hint="eastAsia" w:ascii="宋体" w:hAnsi="宋体" w:cs="宋体"/>
          <w:sz w:val="24"/>
          <w:szCs w:val="24"/>
          <w:highlight w:val="none"/>
          <w:lang w:val="en-US" w:eastAsia="zh-CN"/>
        </w:rPr>
        <w:t>4</w:t>
      </w:r>
      <w:r>
        <w:rPr>
          <w:rFonts w:hint="eastAsia" w:ascii="宋体" w:hAnsi="宋体" w:cs="宋体"/>
          <w:sz w:val="24"/>
          <w:szCs w:val="24"/>
          <w:highlight w:val="none"/>
        </w:rPr>
        <w:t>供应商所报的谈判价在合同执行过程中是固定不变的，不得以任何理由予以变更。任何包含价格调整要求的谈判，将被认为是非响应性谈判而予以拒绝。</w:t>
      </w:r>
    </w:p>
    <w:p w14:paraId="3979D65F">
      <w:pPr>
        <w:spacing w:line="360" w:lineRule="auto"/>
        <w:ind w:firstLine="560"/>
        <w:rPr>
          <w:rFonts w:hint="eastAsia" w:ascii="宋体" w:hAnsi="宋体" w:cs="宋体"/>
          <w:b/>
          <w:bCs/>
          <w:sz w:val="24"/>
          <w:szCs w:val="24"/>
          <w:highlight w:val="none"/>
        </w:rPr>
      </w:pPr>
      <w:r>
        <w:rPr>
          <w:rFonts w:hint="eastAsia" w:ascii="宋体" w:hAnsi="宋体" w:cs="宋体"/>
          <w:sz w:val="24"/>
          <w:szCs w:val="24"/>
          <w:highlight w:val="none"/>
        </w:rPr>
        <w:t>9.各供应商应当遵守下列规定：</w:t>
      </w:r>
    </w:p>
    <w:p w14:paraId="28A3D216">
      <w:pPr>
        <w:spacing w:line="360" w:lineRule="auto"/>
        <w:ind w:firstLine="560"/>
        <w:rPr>
          <w:rFonts w:hint="eastAsia" w:ascii="宋体" w:hAnsi="宋体" w:cs="宋体"/>
          <w:b/>
          <w:bCs/>
          <w:sz w:val="24"/>
          <w:szCs w:val="24"/>
          <w:highlight w:val="none"/>
        </w:rPr>
      </w:pPr>
      <w:r>
        <w:rPr>
          <w:rFonts w:hint="eastAsia" w:ascii="宋体" w:hAnsi="宋体" w:cs="宋体"/>
          <w:sz w:val="24"/>
          <w:szCs w:val="24"/>
          <w:highlight w:val="none"/>
        </w:rPr>
        <w:t>9-1供应商不得以他人名义谈判和串通谈判。</w:t>
      </w:r>
    </w:p>
    <w:p w14:paraId="06203147">
      <w:pPr>
        <w:spacing w:line="360" w:lineRule="auto"/>
        <w:ind w:firstLine="560"/>
        <w:rPr>
          <w:rFonts w:hint="eastAsia" w:ascii="宋体" w:hAnsi="宋体" w:cs="宋体"/>
          <w:b/>
          <w:bCs/>
          <w:sz w:val="24"/>
          <w:szCs w:val="24"/>
          <w:highlight w:val="none"/>
        </w:rPr>
      </w:pPr>
      <w:r>
        <w:rPr>
          <w:rFonts w:hint="eastAsia" w:ascii="宋体" w:hAnsi="宋体" w:cs="宋体"/>
          <w:sz w:val="24"/>
          <w:szCs w:val="24"/>
          <w:highlight w:val="none"/>
        </w:rPr>
        <w:t>9-2必须根据谈判文件要求进行项目实施等。</w:t>
      </w:r>
    </w:p>
    <w:p w14:paraId="2B7C1CB4">
      <w:pPr>
        <w:spacing w:line="360" w:lineRule="auto"/>
        <w:ind w:firstLine="560"/>
        <w:rPr>
          <w:rFonts w:hint="eastAsia" w:ascii="宋体" w:hAnsi="宋体" w:cs="宋体"/>
          <w:b/>
          <w:bCs/>
          <w:sz w:val="24"/>
          <w:szCs w:val="24"/>
          <w:highlight w:val="none"/>
        </w:rPr>
      </w:pPr>
      <w:r>
        <w:rPr>
          <w:rFonts w:hint="eastAsia" w:ascii="宋体" w:hAnsi="宋体" w:cs="宋体"/>
          <w:sz w:val="24"/>
          <w:szCs w:val="24"/>
          <w:highlight w:val="none"/>
        </w:rPr>
        <w:t>9-3非经采购人同意，不得将本项目内容进行分包实施，一经发现，立即取消其成交资格，并承担由此引起的一切经济损失；经采购人同意，成交人可以依法采取分包方式履行合同。分包部分为成交项目的部分非主体、非关键性工作。</w:t>
      </w:r>
    </w:p>
    <w:p w14:paraId="44DF76C6">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9-4接受采购人委托的相关单位对货物和</w:t>
      </w:r>
      <w:r>
        <w:rPr>
          <w:rFonts w:hint="eastAsia" w:ascii="宋体" w:hAnsi="宋体" w:cs="宋体"/>
          <w:sz w:val="24"/>
          <w:szCs w:val="24"/>
          <w:highlight w:val="none"/>
          <w:lang w:eastAsia="zh-CN"/>
        </w:rPr>
        <w:t>服务</w:t>
      </w:r>
      <w:r>
        <w:rPr>
          <w:rFonts w:hint="eastAsia" w:ascii="宋体" w:hAnsi="宋体" w:cs="宋体"/>
          <w:sz w:val="24"/>
          <w:szCs w:val="24"/>
          <w:highlight w:val="none"/>
        </w:rPr>
        <w:t>的内容、质量、进度、实施方案、价款支付与结算审核等的监督和管理。</w:t>
      </w:r>
    </w:p>
    <w:p w14:paraId="2F606B1F">
      <w:pPr>
        <w:spacing w:line="360" w:lineRule="auto"/>
        <w:ind w:firstLine="560"/>
        <w:rPr>
          <w:rFonts w:hint="eastAsia" w:ascii="宋体" w:hAnsi="宋体" w:cs="宋体"/>
          <w:b/>
          <w:bCs/>
          <w:sz w:val="24"/>
          <w:szCs w:val="24"/>
          <w:highlight w:val="none"/>
        </w:rPr>
      </w:pPr>
      <w:r>
        <w:rPr>
          <w:rFonts w:hint="eastAsia" w:ascii="宋体" w:hAnsi="宋体" w:cs="宋体"/>
          <w:sz w:val="24"/>
          <w:szCs w:val="24"/>
          <w:highlight w:val="none"/>
        </w:rPr>
        <w:t>9-5供应商应保证在本项目使用的任何内容的任何一部分，不会产生因第三方提出的侵犯其专利权、商标权、著作权或其它知识产权而引起的法律和经济纠纷，由此引起的纠纷，由供应商承担所有相关责任。</w:t>
      </w:r>
    </w:p>
    <w:p w14:paraId="33EF0AE1">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9-6采购人享有在本项目实施过程中产生的知识成果及知识产权。供应商如欲在项目实施过程中采用自有知识成果，需在谈判响应文件中声明，并提供相关知识产权证明文件。使用该知识成果后，供应商须提供开发接口和开发手册等技术文档，并承诺提供无限期技术支持，采购人享有永久使用权。如采用供应商所不拥有的知识产权，则在谈判报价中必须包含合法获得该知识产权的相关费用。</w:t>
      </w:r>
    </w:p>
    <w:p w14:paraId="777F9736">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9-7供应商不能以“赠送”、“赠予”等任何名义提供服务/货物/工程以规避谈判文件的约束。否则，将作为无效谈判处理。供应商的行为将作为以不正当手段排挤其他供应商认定。</w:t>
      </w:r>
    </w:p>
    <w:p w14:paraId="39AAAA1D">
      <w:pPr>
        <w:spacing w:line="360" w:lineRule="auto"/>
        <w:ind w:firstLine="560"/>
        <w:outlineLvl w:val="1"/>
        <w:rPr>
          <w:rFonts w:hint="eastAsia" w:ascii="宋体" w:hAnsi="宋体" w:cs="宋体"/>
          <w:b/>
          <w:bCs/>
          <w:sz w:val="24"/>
          <w:szCs w:val="24"/>
          <w:highlight w:val="none"/>
        </w:rPr>
      </w:pPr>
      <w:r>
        <w:rPr>
          <w:rFonts w:hint="eastAsia" w:ascii="宋体" w:hAnsi="宋体" w:cs="宋体"/>
          <w:b/>
          <w:bCs/>
          <w:sz w:val="24"/>
          <w:szCs w:val="24"/>
          <w:highlight w:val="none"/>
        </w:rPr>
        <w:t xml:space="preserve">五、谈判担保 </w:t>
      </w:r>
    </w:p>
    <w:p w14:paraId="7F1F0DC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1.担保方式：见供应商须知前附表。</w:t>
      </w:r>
    </w:p>
    <w:p w14:paraId="129DF39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2.谈判担保递交截止时间：见供应商须知前附表。</w:t>
      </w:r>
    </w:p>
    <w:p w14:paraId="7BC5369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3.供应商谈判时，必须以谈判文件规定的方式提交谈判担保，并作为其谈判的一部分。谈判现场不办理谈判担保收取事宜。若采购代理机构未在谈判担保递交截止时间收到足额谈判保证金或有效谈判担保函的，或未在谈判响应文件中附谈判担保凭证的，其谈判无效。</w:t>
      </w:r>
    </w:p>
    <w:p w14:paraId="01FAB4F6">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4.退还谈判保证金：</w:t>
      </w:r>
    </w:p>
    <w:p w14:paraId="22591603">
      <w:pPr>
        <w:spacing w:line="360" w:lineRule="auto"/>
        <w:ind w:firstLine="224" w:firstLineChars="98"/>
        <w:rPr>
          <w:rFonts w:hint="eastAsia" w:ascii="宋体" w:hAnsi="宋体" w:cs="宋体"/>
          <w:b/>
          <w:bCs/>
          <w:spacing w:val="-6"/>
          <w:sz w:val="24"/>
          <w:szCs w:val="24"/>
          <w:highlight w:val="none"/>
          <w:u w:val="single"/>
        </w:rPr>
      </w:pPr>
      <w:r>
        <w:rPr>
          <w:rFonts w:hint="eastAsia" w:ascii="宋体" w:hAnsi="宋体" w:cs="宋体"/>
          <w:b/>
          <w:bCs/>
          <w:spacing w:val="-6"/>
          <w:sz w:val="24"/>
          <w:szCs w:val="24"/>
          <w:highlight w:val="none"/>
          <w:u w:val="single"/>
        </w:rPr>
        <w:t>（1）在谈判截止时间前撤回已提交谈判响应文件的供应商的谈判保证金，将在宝鸡市公共资源交易中心收到供应商书面撤回通知之日起5个工作日内退还（无息）。</w:t>
      </w:r>
    </w:p>
    <w:p w14:paraId="2CD779A5">
      <w:pPr>
        <w:spacing w:line="360" w:lineRule="auto"/>
        <w:ind w:firstLine="199" w:firstLineChars="87"/>
        <w:rPr>
          <w:rFonts w:hint="eastAsia" w:ascii="宋体" w:hAnsi="宋体" w:cs="宋体"/>
          <w:b/>
          <w:spacing w:val="-6"/>
          <w:sz w:val="24"/>
          <w:szCs w:val="24"/>
          <w:highlight w:val="none"/>
          <w:u w:val="single"/>
        </w:rPr>
      </w:pPr>
      <w:r>
        <w:rPr>
          <w:rFonts w:hint="eastAsia" w:ascii="宋体" w:hAnsi="宋体" w:cs="宋体"/>
          <w:b/>
          <w:spacing w:val="-6"/>
          <w:sz w:val="24"/>
          <w:szCs w:val="24"/>
          <w:highlight w:val="none"/>
          <w:u w:val="single"/>
        </w:rPr>
        <w:t>（2）所有未成交</w:t>
      </w:r>
      <w:r>
        <w:rPr>
          <w:rFonts w:hint="eastAsia" w:ascii="宋体" w:hAnsi="宋体" w:cs="宋体"/>
          <w:b/>
          <w:spacing w:val="-6"/>
          <w:sz w:val="24"/>
          <w:szCs w:val="24"/>
          <w:highlight w:val="none"/>
          <w:u w:val="single"/>
          <w:lang w:val="en-US" w:eastAsia="zh-CN"/>
        </w:rPr>
        <w:t>供应商</w:t>
      </w:r>
      <w:r>
        <w:rPr>
          <w:rFonts w:hint="eastAsia" w:ascii="宋体" w:hAnsi="宋体" w:cs="宋体"/>
          <w:b/>
          <w:spacing w:val="-6"/>
          <w:sz w:val="24"/>
          <w:szCs w:val="24"/>
          <w:highlight w:val="none"/>
          <w:u w:val="single"/>
        </w:rPr>
        <w:t>的谈判保证金，将在成交通知书发出后5个工作日内退还（无息）。</w:t>
      </w:r>
    </w:p>
    <w:p w14:paraId="298E4BD9">
      <w:pPr>
        <w:spacing w:line="360" w:lineRule="auto"/>
        <w:ind w:firstLine="199" w:firstLineChars="87"/>
        <w:rPr>
          <w:rFonts w:hint="eastAsia" w:ascii="宋体" w:hAnsi="宋体" w:cs="宋体"/>
          <w:b/>
          <w:spacing w:val="-4"/>
          <w:sz w:val="24"/>
          <w:szCs w:val="24"/>
          <w:highlight w:val="none"/>
          <w:u w:val="single"/>
        </w:rPr>
      </w:pPr>
      <w:r>
        <w:rPr>
          <w:rFonts w:hint="eastAsia" w:ascii="宋体" w:hAnsi="宋体" w:cs="宋体"/>
          <w:b/>
          <w:bCs/>
          <w:spacing w:val="-6"/>
          <w:sz w:val="24"/>
          <w:szCs w:val="24"/>
          <w:highlight w:val="none"/>
          <w:u w:val="single"/>
        </w:rPr>
        <w:t>（3）成交</w:t>
      </w:r>
      <w:r>
        <w:rPr>
          <w:rFonts w:hint="eastAsia" w:ascii="宋体" w:hAnsi="宋体" w:cs="宋体"/>
          <w:b/>
          <w:bCs/>
          <w:spacing w:val="-6"/>
          <w:sz w:val="24"/>
          <w:szCs w:val="24"/>
          <w:highlight w:val="none"/>
          <w:u w:val="single"/>
          <w:lang w:val="en-US" w:eastAsia="zh-CN"/>
        </w:rPr>
        <w:t>供应商</w:t>
      </w:r>
      <w:r>
        <w:rPr>
          <w:rFonts w:hint="eastAsia" w:ascii="宋体" w:hAnsi="宋体" w:cs="宋体"/>
          <w:b/>
          <w:bCs/>
          <w:spacing w:val="-6"/>
          <w:sz w:val="24"/>
          <w:szCs w:val="24"/>
          <w:highlight w:val="none"/>
          <w:u w:val="single"/>
        </w:rPr>
        <w:t>的谈判保证金，将在签订合同后</w:t>
      </w:r>
      <w:r>
        <w:rPr>
          <w:rFonts w:hint="eastAsia" w:ascii="宋体" w:hAnsi="宋体" w:cs="宋体"/>
          <w:b/>
          <w:spacing w:val="-6"/>
          <w:sz w:val="24"/>
          <w:szCs w:val="24"/>
          <w:highlight w:val="none"/>
          <w:u w:val="single"/>
        </w:rPr>
        <w:t>5个工作日内</w:t>
      </w:r>
      <w:r>
        <w:rPr>
          <w:rFonts w:hint="eastAsia" w:ascii="宋体" w:hAnsi="宋体" w:cs="宋体"/>
          <w:b/>
          <w:bCs/>
          <w:spacing w:val="-6"/>
          <w:sz w:val="24"/>
          <w:szCs w:val="24"/>
          <w:highlight w:val="none"/>
          <w:u w:val="single"/>
        </w:rPr>
        <w:t>执合同予以退还（无息）。</w:t>
      </w:r>
    </w:p>
    <w:p w14:paraId="0BE220CD">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5.如谈判发生下列情况之一时，谈判保证金将不予退还，提供担保函的供应商将由专业担保机构先行偿付采购人损失；</w:t>
      </w:r>
    </w:p>
    <w:p w14:paraId="0FBAA5D5">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-1供应商提供虚假资质谋取成交的；</w:t>
      </w:r>
    </w:p>
    <w:p w14:paraId="07BB5389">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-2供应商有围标、串标现象，经查证属实的；</w:t>
      </w:r>
    </w:p>
    <w:p w14:paraId="752C467B">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-3供应商在该项目谈判期间擅自退出谈判活动的；</w:t>
      </w:r>
    </w:p>
    <w:p w14:paraId="56ED1B7C">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-4谈判截止时间后供应商撤销谈判响应文件的；</w:t>
      </w:r>
    </w:p>
    <w:p w14:paraId="6E243D07">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-5供应商自行放弃成交资格的；</w:t>
      </w:r>
    </w:p>
    <w:p w14:paraId="666086FD">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-6成交单位不在规定的时效内领取《成交通知书》的；</w:t>
      </w:r>
    </w:p>
    <w:p w14:paraId="1C220D37">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-7成交单位不按规定支付谈判服务费的；</w:t>
      </w:r>
    </w:p>
    <w:p w14:paraId="0209F9DE">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-8成交单位因自身原因未能在规定期限内与采购人签订合同的；</w:t>
      </w:r>
    </w:p>
    <w:p w14:paraId="0BE8239F">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-9成交单位在与采购人签订合同后未能按规定期限供货的；</w:t>
      </w:r>
    </w:p>
    <w:p w14:paraId="501C74FA">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-10在与采购人签订合同后所供货物与谈判响应文件不符的。</w:t>
      </w:r>
    </w:p>
    <w:p w14:paraId="680802CA">
      <w:pPr>
        <w:spacing w:line="360" w:lineRule="auto"/>
        <w:ind w:firstLine="643"/>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六、谈判</w:t>
      </w:r>
    </w:p>
    <w:p w14:paraId="25AFEF09">
      <w:pPr>
        <w:spacing w:line="360" w:lineRule="auto"/>
        <w:ind w:firstLine="562"/>
        <w:rPr>
          <w:rFonts w:hint="eastAsia" w:ascii="宋体" w:hAnsi="宋体" w:cs="宋体"/>
          <w:b w:val="0"/>
          <w:bCs w:val="0"/>
          <w:sz w:val="24"/>
          <w:szCs w:val="24"/>
          <w:highlight w:val="none"/>
        </w:rPr>
      </w:pPr>
      <w:r>
        <w:rPr>
          <w:rFonts w:hint="eastAsia" w:ascii="宋体" w:hAnsi="宋体" w:cs="宋体"/>
          <w:b w:val="0"/>
          <w:bCs w:val="0"/>
          <w:sz w:val="24"/>
          <w:szCs w:val="24"/>
          <w:highlight w:val="none"/>
        </w:rPr>
        <w:t>1．供应商在提交</w:t>
      </w:r>
      <w:r>
        <w:rPr>
          <w:rFonts w:hint="eastAsia" w:ascii="宋体" w:hAnsi="宋体" w:cs="宋体"/>
          <w:b w:val="0"/>
          <w:bCs w:val="0"/>
          <w:sz w:val="24"/>
          <w:szCs w:val="24"/>
          <w:highlight w:val="none"/>
          <w:lang w:val="en-US" w:eastAsia="zh-CN"/>
        </w:rPr>
        <w:t>响应</w:t>
      </w:r>
      <w:r>
        <w:rPr>
          <w:rFonts w:hint="eastAsia" w:ascii="宋体" w:hAnsi="宋体" w:cs="宋体"/>
          <w:b w:val="0"/>
          <w:bCs w:val="0"/>
          <w:sz w:val="24"/>
          <w:szCs w:val="24"/>
          <w:highlight w:val="none"/>
        </w:rPr>
        <w:t>文件截止时间前，可以对所提交的</w:t>
      </w:r>
      <w:r>
        <w:rPr>
          <w:rFonts w:hint="eastAsia" w:ascii="宋体" w:hAnsi="宋体" w:cs="宋体"/>
          <w:b w:val="0"/>
          <w:bCs w:val="0"/>
          <w:sz w:val="24"/>
          <w:szCs w:val="24"/>
          <w:highlight w:val="none"/>
          <w:lang w:val="en-US" w:eastAsia="zh-CN"/>
        </w:rPr>
        <w:t>响应</w:t>
      </w:r>
      <w:r>
        <w:rPr>
          <w:rFonts w:hint="eastAsia" w:ascii="宋体" w:hAnsi="宋体" w:cs="宋体"/>
          <w:b w:val="0"/>
          <w:bCs w:val="0"/>
          <w:sz w:val="24"/>
          <w:szCs w:val="24"/>
          <w:highlight w:val="none"/>
        </w:rPr>
        <w:t>文件进行补充、修改或者撤回，并书面通知采购人、采购代理机构。补充、修改的内容作为</w:t>
      </w:r>
      <w:r>
        <w:rPr>
          <w:rFonts w:hint="eastAsia" w:ascii="宋体" w:hAnsi="宋体" w:cs="宋体"/>
          <w:b w:val="0"/>
          <w:bCs w:val="0"/>
          <w:sz w:val="24"/>
          <w:szCs w:val="24"/>
          <w:highlight w:val="none"/>
          <w:lang w:val="en-US" w:eastAsia="zh-CN"/>
        </w:rPr>
        <w:t>响应</w:t>
      </w:r>
      <w:r>
        <w:rPr>
          <w:rFonts w:hint="eastAsia" w:ascii="宋体" w:hAnsi="宋体" w:cs="宋体"/>
          <w:b w:val="0"/>
          <w:bCs w:val="0"/>
          <w:sz w:val="24"/>
          <w:szCs w:val="24"/>
          <w:highlight w:val="none"/>
        </w:rPr>
        <w:t>文件的组成部分。补充、修改的内容与</w:t>
      </w:r>
      <w:r>
        <w:rPr>
          <w:rFonts w:hint="eastAsia" w:ascii="宋体" w:hAnsi="宋体" w:cs="宋体"/>
          <w:color w:val="333333"/>
          <w:sz w:val="24"/>
          <w:szCs w:val="24"/>
          <w:highlight w:val="none"/>
          <w:shd w:val="clear" w:color="auto" w:fill="FFFFFF"/>
          <w:lang w:val="en-US" w:eastAsia="zh-CN"/>
        </w:rPr>
        <w:t>响应</w:t>
      </w:r>
      <w:r>
        <w:rPr>
          <w:rFonts w:hint="eastAsia" w:ascii="宋体" w:hAnsi="宋体" w:cs="宋体"/>
          <w:b w:val="0"/>
          <w:bCs w:val="0"/>
          <w:sz w:val="24"/>
          <w:szCs w:val="24"/>
          <w:highlight w:val="none"/>
        </w:rPr>
        <w:t>文件不一致的，以补充、修改的内容为准。</w:t>
      </w:r>
    </w:p>
    <w:p w14:paraId="2FC98F2C">
      <w:pPr>
        <w:spacing w:line="360" w:lineRule="auto"/>
        <w:ind w:firstLine="562"/>
        <w:rPr>
          <w:rFonts w:hint="eastAsia" w:ascii="宋体" w:hAnsi="宋体" w:cs="宋体"/>
          <w:b w:val="0"/>
          <w:bCs w:val="0"/>
          <w:sz w:val="24"/>
          <w:szCs w:val="24"/>
          <w:highlight w:val="none"/>
        </w:rPr>
      </w:pPr>
      <w:r>
        <w:rPr>
          <w:rFonts w:hint="eastAsia" w:ascii="宋体" w:hAnsi="宋体" w:cs="宋体"/>
          <w:b w:val="0"/>
          <w:bCs w:val="0"/>
          <w:sz w:val="24"/>
          <w:szCs w:val="24"/>
          <w:highlight w:val="none"/>
        </w:rPr>
        <w:t>2．供应商在提交</w:t>
      </w:r>
      <w:r>
        <w:rPr>
          <w:rFonts w:hint="eastAsia" w:ascii="宋体" w:hAnsi="宋体" w:cs="宋体"/>
          <w:color w:val="333333"/>
          <w:sz w:val="24"/>
          <w:szCs w:val="24"/>
          <w:highlight w:val="none"/>
          <w:shd w:val="clear" w:color="auto" w:fill="FFFFFF"/>
          <w:lang w:val="en-US" w:eastAsia="zh-CN"/>
        </w:rPr>
        <w:t>响应</w:t>
      </w:r>
      <w:r>
        <w:rPr>
          <w:rFonts w:hint="eastAsia" w:ascii="宋体" w:hAnsi="宋体" w:cs="宋体"/>
          <w:b w:val="0"/>
          <w:bCs w:val="0"/>
          <w:sz w:val="24"/>
          <w:szCs w:val="24"/>
          <w:highlight w:val="none"/>
        </w:rPr>
        <w:t>文件截止时间后，撤回</w:t>
      </w:r>
      <w:r>
        <w:rPr>
          <w:rFonts w:hint="eastAsia" w:ascii="宋体" w:hAnsi="宋体" w:cs="宋体"/>
          <w:color w:val="333333"/>
          <w:sz w:val="24"/>
          <w:szCs w:val="24"/>
          <w:highlight w:val="none"/>
          <w:shd w:val="clear" w:color="auto" w:fill="FFFFFF"/>
          <w:lang w:val="en-US" w:eastAsia="zh-CN"/>
        </w:rPr>
        <w:t>响应</w:t>
      </w:r>
      <w:r>
        <w:rPr>
          <w:rFonts w:hint="eastAsia" w:ascii="宋体" w:hAnsi="宋体" w:cs="宋体"/>
          <w:b w:val="0"/>
          <w:bCs w:val="0"/>
          <w:sz w:val="24"/>
          <w:szCs w:val="24"/>
          <w:highlight w:val="none"/>
        </w:rPr>
        <w:t>文件的，</w:t>
      </w:r>
      <w:r>
        <w:rPr>
          <w:rFonts w:hint="eastAsia" w:ascii="宋体" w:hAnsi="宋体" w:cs="宋体"/>
          <w:b w:val="0"/>
          <w:bCs w:val="0"/>
          <w:sz w:val="24"/>
          <w:szCs w:val="24"/>
          <w:highlight w:val="none"/>
          <w:lang w:val="en-US" w:eastAsia="zh-CN"/>
        </w:rPr>
        <w:t>谈判</w:t>
      </w:r>
      <w:r>
        <w:rPr>
          <w:rFonts w:hint="eastAsia" w:ascii="宋体" w:hAnsi="宋体" w:cs="宋体"/>
          <w:b w:val="0"/>
          <w:bCs w:val="0"/>
          <w:sz w:val="24"/>
          <w:szCs w:val="24"/>
          <w:highlight w:val="none"/>
        </w:rPr>
        <w:t>保证金不予退还。</w:t>
      </w:r>
    </w:p>
    <w:p w14:paraId="03B7FECB">
      <w:pPr>
        <w:spacing w:line="360" w:lineRule="auto"/>
        <w:ind w:firstLine="562"/>
        <w:rPr>
          <w:rFonts w:hint="eastAsia" w:ascii="宋体" w:hAnsi="宋体" w:cs="宋体"/>
          <w:b w:val="0"/>
          <w:bCs w:val="0"/>
          <w:sz w:val="24"/>
          <w:szCs w:val="24"/>
          <w:highlight w:val="none"/>
        </w:rPr>
      </w:pPr>
      <w:r>
        <w:rPr>
          <w:rFonts w:hint="eastAsia" w:ascii="宋体" w:hAnsi="宋体" w:cs="宋体"/>
          <w:b w:val="0"/>
          <w:bCs w:val="0"/>
          <w:sz w:val="24"/>
          <w:szCs w:val="24"/>
          <w:highlight w:val="none"/>
        </w:rPr>
        <w:t>3．对已提交的电子</w:t>
      </w:r>
      <w:r>
        <w:rPr>
          <w:rFonts w:hint="eastAsia" w:ascii="宋体" w:hAnsi="宋体" w:cs="宋体"/>
          <w:color w:val="333333"/>
          <w:sz w:val="24"/>
          <w:szCs w:val="24"/>
          <w:highlight w:val="none"/>
          <w:shd w:val="clear" w:color="auto" w:fill="FFFFFF"/>
          <w:lang w:val="en-US" w:eastAsia="zh-CN"/>
        </w:rPr>
        <w:t>响应</w:t>
      </w:r>
      <w:r>
        <w:rPr>
          <w:rFonts w:hint="eastAsia" w:ascii="宋体" w:hAnsi="宋体" w:cs="宋体"/>
          <w:b w:val="0"/>
          <w:bCs w:val="0"/>
          <w:sz w:val="24"/>
          <w:szCs w:val="24"/>
          <w:highlight w:val="none"/>
        </w:rPr>
        <w:t>文件进行补充、修改的，应先从电子交易平台上撤回旧文件，再重新提交新文件；纸质文件（备案用）应从专用制作软件中直接打印，与电子</w:t>
      </w:r>
      <w:r>
        <w:rPr>
          <w:rFonts w:hint="eastAsia" w:ascii="宋体" w:hAnsi="宋体" w:cs="宋体"/>
          <w:color w:val="333333"/>
          <w:sz w:val="24"/>
          <w:szCs w:val="24"/>
          <w:highlight w:val="none"/>
          <w:shd w:val="clear" w:color="auto" w:fill="FFFFFF"/>
          <w:lang w:val="en-US" w:eastAsia="zh-CN"/>
        </w:rPr>
        <w:t>响应</w:t>
      </w:r>
      <w:r>
        <w:rPr>
          <w:rFonts w:hint="eastAsia" w:ascii="宋体" w:hAnsi="宋体" w:cs="宋体"/>
          <w:b w:val="0"/>
          <w:bCs w:val="0"/>
          <w:sz w:val="24"/>
          <w:szCs w:val="24"/>
          <w:highlight w:val="none"/>
        </w:rPr>
        <w:t>文件保持一致，不允许补充和修改。</w:t>
      </w:r>
    </w:p>
    <w:p w14:paraId="2BA446B8">
      <w:pPr>
        <w:spacing w:line="360" w:lineRule="auto"/>
        <w:ind w:firstLine="562"/>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4</w:t>
      </w:r>
      <w:r>
        <w:rPr>
          <w:rFonts w:hint="eastAsia" w:ascii="宋体" w:hAnsi="宋体" w:cs="宋体"/>
          <w:b w:val="0"/>
          <w:bCs w:val="0"/>
          <w:sz w:val="24"/>
          <w:szCs w:val="24"/>
          <w:highlight w:val="none"/>
        </w:rPr>
        <w:t>.谈判有效期：</w:t>
      </w:r>
    </w:p>
    <w:p w14:paraId="5DCDE640">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1自谈判之日起算90个日历日。</w:t>
      </w:r>
      <w:bookmarkStart w:id="10" w:name="OLE_LINK15"/>
      <w:r>
        <w:rPr>
          <w:rFonts w:hint="eastAsia" w:ascii="宋体" w:hAnsi="宋体" w:cs="宋体"/>
          <w:sz w:val="24"/>
          <w:szCs w:val="24"/>
          <w:highlight w:val="none"/>
        </w:rPr>
        <w:t>供应商谈判有效期短于谈判文件规定的谈判有效期，按无效谈判处理。成交单位的谈判有效期延长至合同执行完毕。</w:t>
      </w:r>
    </w:p>
    <w:p w14:paraId="6F240B1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-2在原谈判有效期结束前，采购代理机构可要求供应商延长谈判有效期。拒绝延长谈判有效期的供应商有权收回谈判保证金，但不得参与该项目后续采购活动。同意延长谈判有效期的供应商应相应延长谈判担保的有效期，但不得修改谈判响应文件的实质性内容。</w:t>
      </w:r>
      <w:bookmarkEnd w:id="10"/>
    </w:p>
    <w:p w14:paraId="6BC4C822">
      <w:pPr>
        <w:spacing w:line="360" w:lineRule="auto"/>
        <w:ind w:firstLine="562"/>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.供应商有下列情形之一的，属于恶意串通，对其依照《中华人民共和国政府采购法》第七十七条第一款的规定追究法律责任，谈判无效：</w:t>
      </w:r>
    </w:p>
    <w:p w14:paraId="4DBE41ED">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-1供应商直接或者间接从采购人或采购代理机构处获得其他供应商的相关情况并修改其谈判响应文件；</w:t>
      </w:r>
    </w:p>
    <w:p w14:paraId="0488672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-2供应商按照采购人或采购代理机构的授意撤换、修改谈判响应文件；</w:t>
      </w:r>
    </w:p>
    <w:p w14:paraId="727E64D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-3供应商之间协商报价、技术方案等谈判响应文件的实质性内容；</w:t>
      </w:r>
    </w:p>
    <w:p w14:paraId="185E405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-4属于同一集团、协会、商会等组织成员的供应商按照该组织要求协同参加政府采购活动；</w:t>
      </w:r>
    </w:p>
    <w:p w14:paraId="22FA3D59">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-5供应商之间事先约定由某一特定供应商中标；</w:t>
      </w:r>
    </w:p>
    <w:p w14:paraId="62944E8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-6供应商之间商定部分供应商放弃参加政府采购活动或放弃成交；</w:t>
      </w:r>
    </w:p>
    <w:p w14:paraId="5E5BB012">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-7供应商相互之间，为谋求特定供应商成交或排斥其他供应商的其他串通行为。</w:t>
      </w:r>
    </w:p>
    <w:p w14:paraId="3D0EA738">
      <w:pPr>
        <w:spacing w:line="360" w:lineRule="auto"/>
        <w:ind w:firstLine="562"/>
        <w:rPr>
          <w:rFonts w:hint="eastAsia" w:ascii="宋体" w:hAnsi="宋体" w:cs="宋体"/>
          <w:sz w:val="24"/>
          <w:szCs w:val="24"/>
          <w:highlight w:val="none"/>
        </w:rPr>
      </w:pPr>
      <w:r>
        <w:rPr>
          <w:rFonts w:hint="eastAsia" w:ascii="宋体" w:hAnsi="宋体" w:cs="宋体"/>
          <w:b/>
          <w:bCs/>
          <w:sz w:val="24"/>
          <w:szCs w:val="24"/>
          <w:highlight w:val="none"/>
          <w:lang w:val="en-US" w:eastAsia="zh-CN"/>
        </w:rPr>
        <w:t>6.</w:t>
      </w:r>
      <w:r>
        <w:rPr>
          <w:rFonts w:hint="eastAsia" w:ascii="宋体" w:hAnsi="宋体" w:cs="宋体"/>
          <w:b/>
          <w:bCs/>
          <w:sz w:val="24"/>
          <w:szCs w:val="24"/>
          <w:highlight w:val="none"/>
        </w:rPr>
        <w:t>有下列情形之一的，视为供应商串通谈判，其谈判无效：</w:t>
      </w:r>
    </w:p>
    <w:p w14:paraId="37EFD3AD">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-1不同供应商的谈判响应文件由同一单位或者个人编制；</w:t>
      </w:r>
    </w:p>
    <w:p w14:paraId="5165CA19">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-2不同供应商委托同一单位或者个人办理谈判事宜；</w:t>
      </w:r>
    </w:p>
    <w:p w14:paraId="2F52ACF8">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-3不同供应商的谈判响应文件载明的项目管理成员或者联系人为同一人；</w:t>
      </w:r>
    </w:p>
    <w:p w14:paraId="75E3AE54">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-4不同供应商的谈判响应文件异常一致或者谈判报价呈现规律性差异；</w:t>
      </w:r>
    </w:p>
    <w:p w14:paraId="3715685A">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-5不同供应商的“文件制作机器码”和“文件创建标识码”雷同；</w:t>
      </w:r>
    </w:p>
    <w:p w14:paraId="5EEC21CB">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-6不同供应商的谈判保证金从同一单位或者个人的账户转出。</w:t>
      </w:r>
    </w:p>
    <w:p w14:paraId="15D412C4">
      <w:pPr>
        <w:spacing w:line="360" w:lineRule="auto"/>
        <w:ind w:firstLine="643"/>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七、谈判、评议及定标</w:t>
      </w:r>
    </w:p>
    <w:p w14:paraId="723756B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1.谈判</w:t>
      </w:r>
    </w:p>
    <w:p w14:paraId="25EA738C">
      <w:pPr>
        <w:tabs>
          <w:tab w:val="left" w:pos="7140"/>
        </w:tabs>
        <w:spacing w:line="360" w:lineRule="auto"/>
        <w:ind w:firstLine="436" w:firstLineChars="182"/>
        <w:jc w:val="both"/>
        <w:rPr>
          <w:rFonts w:hint="eastAsia" w:ascii="宋体" w:hAnsi="宋体" w:cs="宋体"/>
          <w:sz w:val="24"/>
          <w:szCs w:val="24"/>
          <w:highlight w:val="none"/>
        </w:rPr>
      </w:pPr>
      <w:r>
        <w:rPr>
          <w:rFonts w:hint="eastAsia" w:ascii="宋体" w:hAnsi="宋体" w:cs="宋体"/>
          <w:sz w:val="24"/>
          <w:szCs w:val="24"/>
          <w:highlight w:val="none"/>
        </w:rPr>
        <w:t>1-1</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工作由采购代理机构组织实施，整个过程受同级政府采购监管机构的监督、管理。</w:t>
      </w:r>
    </w:p>
    <w:p w14:paraId="232F8F10">
      <w:pPr>
        <w:spacing w:line="360" w:lineRule="auto"/>
        <w:ind w:firstLine="436" w:firstLineChars="182"/>
        <w:jc w:val="both"/>
        <w:rPr>
          <w:rFonts w:hint="eastAsia" w:ascii="宋体" w:hAnsi="宋体" w:cs="宋体"/>
          <w:sz w:val="24"/>
          <w:szCs w:val="24"/>
          <w:highlight w:val="none"/>
        </w:rPr>
      </w:pPr>
      <w:r>
        <w:rPr>
          <w:rFonts w:hint="eastAsia" w:ascii="宋体" w:hAnsi="宋体" w:cs="宋体"/>
          <w:sz w:val="24"/>
          <w:szCs w:val="24"/>
          <w:highlight w:val="none"/>
          <w:lang w:val="en-US" w:eastAsia="zh-CN"/>
        </w:rPr>
        <w:t>1-2本项目采用远程不见面开标方式进行开标、谈判，</w:t>
      </w:r>
      <w:r>
        <w:rPr>
          <w:rFonts w:hint="eastAsia" w:ascii="宋体" w:hAnsi="宋体" w:cs="宋体"/>
          <w:sz w:val="24"/>
          <w:szCs w:val="24"/>
          <w:highlight w:val="none"/>
        </w:rPr>
        <w:t>采购代理机构按竞争性谈判文件规定的时间、地点组织谈判会议，</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授权代表不到现场参加开标，须自行在各自办公场所，自备电脑在</w:t>
      </w:r>
      <w:r>
        <w:rPr>
          <w:rFonts w:hint="eastAsia" w:ascii="宋体" w:hAnsi="宋体" w:cs="宋体"/>
          <w:sz w:val="24"/>
          <w:szCs w:val="24"/>
          <w:highlight w:val="none"/>
          <w:lang w:val="en-US" w:eastAsia="zh-CN"/>
        </w:rPr>
        <w:t>响应</w:t>
      </w:r>
      <w:r>
        <w:rPr>
          <w:rFonts w:hint="eastAsia" w:ascii="宋体" w:hAnsi="宋体" w:cs="宋体"/>
          <w:sz w:val="24"/>
          <w:szCs w:val="24"/>
          <w:highlight w:val="none"/>
          <w:lang w:eastAsia="zh-CN"/>
        </w:rPr>
        <w:t>截止时间前登录不见面开标大厅，进行远程开标、谈判。</w:t>
      </w:r>
    </w:p>
    <w:p w14:paraId="0B803589">
      <w:pPr>
        <w:spacing w:line="360" w:lineRule="auto"/>
        <w:ind w:firstLine="560"/>
        <w:jc w:val="both"/>
        <w:rPr>
          <w:rFonts w:hint="eastAsia" w:ascii="宋体" w:hAnsi="宋体" w:cs="宋体"/>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3为顺利实现不见面开标系统的远程交互，建议供应商配置的软硬件设施有：高配置电脑、高速稳定的网络、电源（不间断）、CA锁、音视频设备（话筒、耳麦、高清摄像头、音响），浏览器要求使用IE11浏览器，且电脑已经正确安装了陕西省公共资源CA驱动,不见面开标大厅网址：</w:t>
      </w:r>
    </w:p>
    <w:p w14:paraId="712E1979">
      <w:pPr>
        <w:spacing w:line="360" w:lineRule="auto"/>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http://113.200.250.17:81/BidOpeningNew/bidhall/default/login。</w:t>
      </w:r>
    </w:p>
    <w:p w14:paraId="0C244ADE">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rPr>
        <w:t>主持人宣布开标：提交</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文件截止时间过后，系统将不再接收任何</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p>
    <w:p w14:paraId="5AA1478F">
      <w:pPr>
        <w:pStyle w:val="14"/>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1-5谈判会议程序：</w:t>
      </w:r>
    </w:p>
    <w:p w14:paraId="1E878BDE">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（1）谈判会议由采购代理机构主持。</w:t>
      </w:r>
    </w:p>
    <w:p w14:paraId="7C2543E0">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w:t>
      </w:r>
      <w:r>
        <w:rPr>
          <w:rFonts w:hint="eastAsia" w:ascii="宋体" w:hAnsi="宋体" w:eastAsia="宋体" w:cs="宋体"/>
          <w:sz w:val="24"/>
          <w:szCs w:val="24"/>
          <w:highlight w:val="none"/>
        </w:rPr>
        <w:t>开标前，请各供应商至少提前半小时登录宝鸡市公共资源交易平台〖首页·〉不见面开标〗系统。</w:t>
      </w:r>
    </w:p>
    <w:p w14:paraId="64D47204">
      <w:pPr>
        <w:pStyle w:val="14"/>
        <w:spacing w:line="360" w:lineRule="auto"/>
        <w:rPr>
          <w:rFonts w:hint="eastAsia" w:ascii="宋体" w:hAnsi="宋体" w:eastAsia="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w:t>
      </w:r>
      <w:r>
        <w:rPr>
          <w:rFonts w:hint="eastAsia" w:ascii="宋体" w:hAnsi="宋体" w:eastAsia="宋体" w:cs="宋体"/>
          <w:sz w:val="24"/>
          <w:szCs w:val="24"/>
          <w:highlight w:val="none"/>
        </w:rPr>
        <w:t>主持人宣布开标：提交</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文件截止时间过后，系统将不再接收任何</w:t>
      </w:r>
      <w:r>
        <w:rPr>
          <w:rFonts w:hint="eastAsia" w:ascii="宋体" w:hAnsi="宋体" w:cs="宋体"/>
          <w:color w:val="333333"/>
          <w:sz w:val="24"/>
          <w:szCs w:val="24"/>
          <w:highlight w:val="none"/>
          <w:shd w:val="clear" w:color="auto" w:fill="FFFFFF"/>
          <w:lang w:val="en-US" w:eastAsia="zh-CN"/>
        </w:rPr>
        <w:t>响应</w:t>
      </w:r>
      <w:r>
        <w:rPr>
          <w:rFonts w:hint="eastAsia" w:ascii="宋体" w:hAnsi="宋体" w:eastAsia="宋体" w:cs="宋体"/>
          <w:sz w:val="24"/>
          <w:szCs w:val="24"/>
          <w:highlight w:val="none"/>
        </w:rPr>
        <w:t>文件。</w:t>
      </w:r>
    </w:p>
    <w:p w14:paraId="39191556">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cs="宋体"/>
          <w:sz w:val="24"/>
          <w:szCs w:val="24"/>
          <w:highlight w:val="none"/>
        </w:rPr>
        <w:t>）</w:t>
      </w:r>
      <w:r>
        <w:rPr>
          <w:rFonts w:hint="eastAsia" w:ascii="宋体" w:hAnsi="宋体" w:eastAsia="宋体" w:cs="宋体"/>
          <w:sz w:val="24"/>
          <w:szCs w:val="24"/>
          <w:highlight w:val="none"/>
        </w:rPr>
        <w:t>解密</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文件：供应商在收到主持人“开始解密”指令后，应使用“加密该</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文件的CA锁（</w:t>
      </w:r>
      <w:r>
        <w:rPr>
          <w:rFonts w:hint="eastAsia" w:ascii="宋体" w:hAnsi="宋体" w:eastAsia="宋体" w:cs="宋体"/>
          <w:b/>
          <w:bCs/>
          <w:sz w:val="24"/>
          <w:szCs w:val="24"/>
          <w:highlight w:val="none"/>
        </w:rPr>
        <w:t>必须是同一把锁</w:t>
      </w:r>
      <w:r>
        <w:rPr>
          <w:rFonts w:hint="eastAsia" w:ascii="宋体" w:hAnsi="宋体" w:eastAsia="宋体" w:cs="宋体"/>
          <w:sz w:val="24"/>
          <w:szCs w:val="24"/>
          <w:highlight w:val="none"/>
        </w:rPr>
        <w:t>）”在线完成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文件解密。除因【宝鸡市公共资源交易中心】断电、断网、系统故障及其他不可抗力等因素，导致“不见面开标”系统无法正常运行外，供应商应在规定的解密时间内完成解密。</w:t>
      </w:r>
    </w:p>
    <w:p w14:paraId="3D3276D4">
      <w:pPr>
        <w:pStyle w:val="14"/>
        <w:spacing w:line="360" w:lineRule="auto"/>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cs="宋体"/>
          <w:sz w:val="24"/>
          <w:szCs w:val="24"/>
          <w:highlight w:val="none"/>
        </w:rPr>
        <w:t>）开标结束：进入评审环节。供应商请保持在线，评审期间</w:t>
      </w:r>
      <w:r>
        <w:rPr>
          <w:rFonts w:hint="eastAsia" w:ascii="宋体" w:hAnsi="宋体" w:eastAsia="宋体" w:cs="宋体"/>
          <w:sz w:val="24"/>
          <w:szCs w:val="24"/>
          <w:highlight w:val="none"/>
          <w:lang w:eastAsia="zh-CN"/>
        </w:rPr>
        <w:t>谈判小组</w:t>
      </w:r>
      <w:r>
        <w:rPr>
          <w:rFonts w:hint="eastAsia" w:ascii="宋体" w:hAnsi="宋体" w:cs="宋体"/>
          <w:sz w:val="24"/>
          <w:szCs w:val="24"/>
          <w:highlight w:val="none"/>
        </w:rPr>
        <w:t>可能会要求供应商做相应的澄清。因供应商擅自离席造成的不利后果，由供应商自行承担。</w:t>
      </w:r>
    </w:p>
    <w:p w14:paraId="29088A16">
      <w:pPr>
        <w:spacing w:line="360" w:lineRule="auto"/>
        <w:ind w:firstLine="560"/>
        <w:rPr>
          <w:rFonts w:hint="eastAsia" w:ascii="宋体" w:hAnsi="宋体" w:cs="宋体"/>
          <w:b/>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cs="宋体"/>
          <w:sz w:val="24"/>
          <w:szCs w:val="24"/>
          <w:highlight w:val="none"/>
        </w:rPr>
        <w:t>）</w:t>
      </w:r>
      <w:r>
        <w:rPr>
          <w:rFonts w:hint="eastAsia" w:ascii="宋体" w:hAnsi="宋体" w:cs="宋体"/>
          <w:b/>
          <w:sz w:val="24"/>
          <w:szCs w:val="24"/>
          <w:highlight w:val="none"/>
        </w:rPr>
        <w:t>由</w:t>
      </w:r>
      <w:r>
        <w:rPr>
          <w:rFonts w:hint="eastAsia" w:ascii="宋体" w:hAnsi="宋体" w:cs="宋体"/>
          <w:b/>
          <w:sz w:val="24"/>
          <w:szCs w:val="24"/>
          <w:highlight w:val="none"/>
          <w:lang w:val="en-US" w:eastAsia="zh-CN"/>
        </w:rPr>
        <w:t>谈判小组</w:t>
      </w:r>
      <w:r>
        <w:rPr>
          <w:rFonts w:hint="eastAsia" w:ascii="宋体" w:hAnsi="宋体" w:cs="宋体"/>
          <w:b/>
          <w:sz w:val="24"/>
          <w:szCs w:val="24"/>
          <w:highlight w:val="none"/>
        </w:rPr>
        <w:t>依法对供应商资格</w:t>
      </w:r>
      <w:r>
        <w:rPr>
          <w:rFonts w:hint="eastAsia" w:ascii="宋体" w:hAnsi="宋体" w:cs="宋体"/>
          <w:b/>
          <w:sz w:val="24"/>
          <w:szCs w:val="24"/>
          <w:highlight w:val="none"/>
          <w:lang w:val="en-US" w:eastAsia="zh-CN"/>
        </w:rPr>
        <w:t>证明文件</w:t>
      </w:r>
      <w:r>
        <w:rPr>
          <w:rFonts w:hint="eastAsia" w:ascii="宋体" w:hAnsi="宋体" w:cs="宋体"/>
          <w:b/>
          <w:sz w:val="24"/>
          <w:szCs w:val="24"/>
          <w:highlight w:val="none"/>
        </w:rPr>
        <w:t xml:space="preserve">进行审查，签字确认检查结果。不符合谈判文件要求的按无效响应处理，不得进入后续评审工作。 </w:t>
      </w:r>
    </w:p>
    <w:p w14:paraId="5345426D">
      <w:pPr>
        <w:spacing w:line="360" w:lineRule="auto"/>
        <w:ind w:firstLine="560"/>
        <w:rPr>
          <w:rFonts w:hint="eastAsia" w:ascii="宋体" w:hAnsi="宋体" w:eastAsia="宋体" w:cs="宋体"/>
          <w:b/>
          <w:bCs/>
          <w:sz w:val="24"/>
          <w:szCs w:val="24"/>
          <w:highlight w:val="none"/>
          <w:lang w:val="en-US" w:eastAsia="zh-CN"/>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cs="宋体"/>
          <w:sz w:val="24"/>
          <w:szCs w:val="24"/>
          <w:highlight w:val="none"/>
        </w:rPr>
        <w:t>）谈判形式：采取背对背的谈判采购方式。即谈判小组所有成员集中与各供应商分别进行一对一、</w:t>
      </w:r>
      <w:r>
        <w:rPr>
          <w:rFonts w:hint="eastAsia" w:ascii="宋体" w:hAnsi="宋体" w:cs="宋体"/>
          <w:sz w:val="24"/>
          <w:szCs w:val="24"/>
          <w:highlight w:val="none"/>
          <w:lang w:val="en-US" w:eastAsia="zh-CN"/>
        </w:rPr>
        <w:t>远程进行谈判，</w:t>
      </w:r>
      <w:r>
        <w:rPr>
          <w:rFonts w:hint="eastAsia" w:ascii="宋体" w:hAnsi="宋体" w:cs="宋体"/>
          <w:b/>
          <w:bCs/>
          <w:sz w:val="24"/>
          <w:szCs w:val="24"/>
          <w:highlight w:val="none"/>
          <w:lang w:val="en-US" w:eastAsia="zh-CN"/>
        </w:rPr>
        <w:t>请及时</w:t>
      </w:r>
      <w:r>
        <w:rPr>
          <w:rFonts w:hint="eastAsia" w:ascii="宋体" w:hAnsi="宋体" w:eastAsia="宋体" w:cs="宋体"/>
          <w:b/>
          <w:bCs/>
          <w:sz w:val="24"/>
          <w:szCs w:val="24"/>
          <w:highlight w:val="none"/>
          <w:lang w:val="en-US" w:eastAsia="zh-CN"/>
        </w:rPr>
        <w:t>关注不见面开标大厅信息，收到谈判小组的质询处理后进入询标。</w:t>
      </w:r>
    </w:p>
    <w:p w14:paraId="07549C2D">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cs="宋体"/>
          <w:sz w:val="24"/>
          <w:szCs w:val="24"/>
          <w:highlight w:val="none"/>
        </w:rPr>
        <w:t>）谈判全过程分为供应商</w:t>
      </w:r>
      <w:r>
        <w:rPr>
          <w:rFonts w:hint="eastAsia" w:ascii="宋体" w:hAnsi="宋体" w:cs="宋体"/>
          <w:sz w:val="24"/>
          <w:szCs w:val="24"/>
          <w:highlight w:val="none"/>
          <w:lang w:val="en-US" w:eastAsia="zh-CN"/>
        </w:rPr>
        <w:t>资格</w:t>
      </w:r>
      <w:r>
        <w:rPr>
          <w:rFonts w:hint="eastAsia" w:ascii="宋体" w:hAnsi="宋体" w:cs="宋体"/>
          <w:sz w:val="24"/>
          <w:szCs w:val="24"/>
          <w:highlight w:val="none"/>
        </w:rPr>
        <w:t>审查、</w:t>
      </w:r>
      <w:r>
        <w:rPr>
          <w:rFonts w:hint="eastAsia" w:ascii="宋体" w:hAnsi="宋体" w:cs="宋体"/>
          <w:sz w:val="24"/>
          <w:szCs w:val="24"/>
          <w:highlight w:val="none"/>
          <w:lang w:val="en-US" w:eastAsia="zh-CN"/>
        </w:rPr>
        <w:t>符合性</w:t>
      </w:r>
      <w:r>
        <w:rPr>
          <w:rFonts w:hint="eastAsia" w:ascii="宋体" w:hAnsi="宋体" w:cs="宋体"/>
          <w:sz w:val="24"/>
          <w:szCs w:val="24"/>
          <w:highlight w:val="none"/>
        </w:rPr>
        <w:t>审查、谈判、澄清及承诺、二次报价</w:t>
      </w:r>
      <w:r>
        <w:rPr>
          <w:rFonts w:hint="eastAsia" w:ascii="宋体" w:hAnsi="宋体" w:cs="宋体"/>
          <w:sz w:val="24"/>
          <w:szCs w:val="24"/>
          <w:highlight w:val="none"/>
          <w:lang w:eastAsia="zh-CN"/>
        </w:rPr>
        <w:t>五</w:t>
      </w:r>
      <w:r>
        <w:rPr>
          <w:rFonts w:hint="eastAsia" w:ascii="宋体" w:hAnsi="宋体" w:cs="宋体"/>
          <w:sz w:val="24"/>
          <w:szCs w:val="24"/>
          <w:highlight w:val="none"/>
        </w:rPr>
        <w:t>个阶段。通过资</w:t>
      </w:r>
      <w:r>
        <w:rPr>
          <w:rFonts w:hint="eastAsia" w:ascii="宋体" w:hAnsi="宋体" w:cs="宋体"/>
          <w:sz w:val="24"/>
          <w:szCs w:val="24"/>
          <w:highlight w:val="none"/>
          <w:lang w:val="en-US" w:eastAsia="zh-CN"/>
        </w:rPr>
        <w:t>格</w:t>
      </w:r>
      <w:r>
        <w:rPr>
          <w:rFonts w:hint="eastAsia" w:ascii="宋体" w:hAnsi="宋体" w:cs="宋体"/>
          <w:sz w:val="24"/>
          <w:szCs w:val="24"/>
          <w:highlight w:val="none"/>
        </w:rPr>
        <w:t>审查、</w:t>
      </w:r>
      <w:r>
        <w:rPr>
          <w:rFonts w:hint="eastAsia" w:ascii="宋体" w:hAnsi="宋体" w:cs="宋体"/>
          <w:sz w:val="24"/>
          <w:szCs w:val="24"/>
          <w:highlight w:val="none"/>
          <w:lang w:val="en-US" w:eastAsia="zh-CN"/>
        </w:rPr>
        <w:t>符合性审查</w:t>
      </w:r>
      <w:r>
        <w:rPr>
          <w:rFonts w:hint="eastAsia" w:ascii="宋体" w:hAnsi="宋体" w:cs="宋体"/>
          <w:sz w:val="24"/>
          <w:szCs w:val="24"/>
          <w:highlight w:val="none"/>
        </w:rPr>
        <w:t>、谈判、澄清及承诺等程序且实质性响应谈判文件的各供应商，才有再次报价的机会。</w:t>
      </w:r>
      <w:r>
        <w:rPr>
          <w:rFonts w:hint="eastAsia" w:ascii="宋体" w:hAnsi="宋体" w:cs="宋体"/>
          <w:b/>
          <w:bCs/>
          <w:sz w:val="24"/>
          <w:szCs w:val="24"/>
          <w:highlight w:val="none"/>
          <w:lang w:val="en-US" w:eastAsia="zh-CN"/>
        </w:rPr>
        <w:t>请及时关注不见面开标大厅信息，在收到谈判小组发起的多轮报价后进入报价页面进行报价，</w:t>
      </w:r>
      <w:r>
        <w:rPr>
          <w:rFonts w:hint="eastAsia" w:ascii="宋体" w:hAnsi="宋体" w:cs="宋体"/>
          <w:sz w:val="24"/>
          <w:szCs w:val="24"/>
          <w:highlight w:val="none"/>
        </w:rPr>
        <w:t>谈判小组按其最终承诺和报价内容，进行评比并排序。</w:t>
      </w:r>
    </w:p>
    <w:p w14:paraId="321C63B8">
      <w:pPr>
        <w:spacing w:line="360" w:lineRule="auto"/>
        <w:ind w:firstLine="436" w:firstLineChars="1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开标环节</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文件视为无效的情形</w:t>
      </w:r>
    </w:p>
    <w:p w14:paraId="5B628B41">
      <w:pPr>
        <w:spacing w:line="360" w:lineRule="auto"/>
        <w:ind w:firstLine="436" w:firstLineChars="182"/>
        <w:rPr>
          <w:rFonts w:hint="eastAsia" w:ascii="宋体" w:hAnsi="宋体" w:eastAsia="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cs="宋体"/>
          <w:sz w:val="24"/>
          <w:szCs w:val="24"/>
          <w:highlight w:val="none"/>
        </w:rPr>
        <w:t>）</w:t>
      </w:r>
      <w:r>
        <w:rPr>
          <w:rFonts w:hint="eastAsia" w:ascii="宋体" w:hAnsi="宋体" w:eastAsia="宋体" w:cs="宋体"/>
          <w:sz w:val="24"/>
          <w:szCs w:val="24"/>
          <w:highlight w:val="none"/>
        </w:rPr>
        <w:t>供应商放弃或拒绝对电子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文件进行解密的；</w:t>
      </w:r>
    </w:p>
    <w:p w14:paraId="6552F592">
      <w:pPr>
        <w:spacing w:line="360" w:lineRule="auto"/>
        <w:ind w:firstLine="436" w:firstLineChars="182"/>
        <w:rPr>
          <w:rFonts w:hint="eastAsia" w:ascii="宋体" w:hAnsi="宋体" w:eastAsia="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w:t>
      </w:r>
      <w:r>
        <w:rPr>
          <w:rFonts w:hint="eastAsia" w:ascii="宋体" w:hAnsi="宋体" w:eastAsia="宋体" w:cs="宋体"/>
          <w:sz w:val="24"/>
          <w:szCs w:val="24"/>
          <w:highlight w:val="none"/>
        </w:rPr>
        <w:t>因供应商自身原因，导致未在规定的解密时限内完整解密的，如忘带CA锁、或携带的CA锁与加密文件的CA锁不同、或使用旧版</w:t>
      </w:r>
      <w:r>
        <w:rPr>
          <w:rFonts w:hint="eastAsia" w:ascii="宋体" w:hAnsi="宋体" w:cs="宋体"/>
          <w:sz w:val="24"/>
          <w:szCs w:val="24"/>
          <w:highlight w:val="none"/>
          <w:lang w:val="en-US" w:eastAsia="zh-CN"/>
        </w:rPr>
        <w:t>采购</w:t>
      </w:r>
      <w:r>
        <w:rPr>
          <w:rFonts w:hint="eastAsia" w:ascii="宋体" w:hAnsi="宋体" w:eastAsia="宋体" w:cs="宋体"/>
          <w:sz w:val="24"/>
          <w:szCs w:val="24"/>
          <w:highlight w:val="none"/>
        </w:rPr>
        <w:t>文件编制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文件等情形；</w:t>
      </w:r>
    </w:p>
    <w:p w14:paraId="47F1181E">
      <w:pPr>
        <w:spacing w:line="360" w:lineRule="auto"/>
        <w:ind w:firstLine="436" w:firstLineChars="182"/>
        <w:rPr>
          <w:rFonts w:hint="eastAsia" w:ascii="宋体" w:hAnsi="宋体" w:eastAsia="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w:t>
      </w:r>
      <w:r>
        <w:rPr>
          <w:rFonts w:hint="eastAsia" w:ascii="宋体" w:hAnsi="宋体" w:eastAsia="宋体" w:cs="宋体"/>
          <w:sz w:val="24"/>
          <w:szCs w:val="24"/>
          <w:highlight w:val="none"/>
        </w:rPr>
        <w:t>上传的电子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文件无法正常打开的；</w:t>
      </w:r>
    </w:p>
    <w:p w14:paraId="29E2C25A">
      <w:pPr>
        <w:spacing w:line="360" w:lineRule="auto"/>
        <w:ind w:firstLine="436" w:firstLineChars="182"/>
        <w:rPr>
          <w:rFonts w:hint="eastAsia" w:ascii="宋体" w:hAnsi="宋体" w:eastAsia="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cs="宋体"/>
          <w:sz w:val="24"/>
          <w:szCs w:val="24"/>
          <w:highlight w:val="none"/>
        </w:rPr>
        <w:t>）</w:t>
      </w:r>
      <w:r>
        <w:rPr>
          <w:rFonts w:hint="eastAsia" w:ascii="宋体" w:hAnsi="宋体" w:eastAsia="宋体" w:cs="宋体"/>
          <w:sz w:val="24"/>
          <w:szCs w:val="24"/>
          <w:highlight w:val="none"/>
        </w:rPr>
        <w:t>政府采购法律法规规定的其他无效情形。</w:t>
      </w:r>
    </w:p>
    <w:p w14:paraId="0C347790">
      <w:pPr>
        <w:spacing w:line="360" w:lineRule="auto"/>
        <w:ind w:firstLine="436" w:firstLineChars="1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rPr>
        <w:t>突发状况的应急处置</w:t>
      </w:r>
    </w:p>
    <w:p w14:paraId="427EF2ED">
      <w:pPr>
        <w:spacing w:line="360" w:lineRule="auto"/>
        <w:ind w:firstLine="436" w:firstLineChars="182"/>
        <w:rPr>
          <w:rFonts w:hint="eastAsia" w:ascii="宋体" w:hAnsi="宋体" w:eastAsia="宋体" w:cs="宋体"/>
          <w:sz w:val="24"/>
          <w:szCs w:val="24"/>
          <w:highlight w:val="none"/>
        </w:rPr>
      </w:pPr>
      <w:r>
        <w:rPr>
          <w:rFonts w:hint="eastAsia" w:ascii="宋体" w:hAnsi="宋体" w:eastAsia="宋体" w:cs="宋体"/>
          <w:sz w:val="24"/>
          <w:szCs w:val="24"/>
          <w:highlight w:val="none"/>
        </w:rPr>
        <w:t>在开评标过程中，如因停电、断网、电子化系统故障等特殊原因导致电子化开、评标工作无法正常进行时，采购代理机构将及时汇报政府采购监管部门，并等待或中止后续活动</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经行政监督部门同意，可采用纸质</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文件进行开标评标。</w:t>
      </w:r>
    </w:p>
    <w:p w14:paraId="4C6C5600">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2.谈判小组</w:t>
      </w:r>
    </w:p>
    <w:p w14:paraId="23B947D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采购代理机构根据《中华人民共和国政府采购法》及其实施条例等规定，依法组建谈判小组，谈判小组专家成员在陕西省财政厅专家库中随机抽取。采购人派代表进入谈判小组，并向宝鸡市公共资源交易中心出具授权函及身份证原件。谈判小组由采购人代表和评审专家共3人以上单数组成，评审专家人数应占总人数的2/3以上。谈判小组负责对具备实质性响应的竞争性谈判响应文件进行评估和比较。</w:t>
      </w:r>
    </w:p>
    <w:p w14:paraId="3812A0F4">
      <w:pPr>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sz w:val="24"/>
          <w:szCs w:val="24"/>
          <w:highlight w:val="none"/>
        </w:rPr>
        <w:t>谈判小组应推荐一名评审专家担任评审组长，并由评审组长牵头组织该项目评审工作，采购人代表不得担任评审组长。</w:t>
      </w:r>
    </w:p>
    <w:p w14:paraId="067207B8">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（3）谈判小组成员应当遵守并履行下列职责义务：</w:t>
      </w:r>
    </w:p>
    <w:p w14:paraId="234B6B2F">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a遵纪守法，客观、公正、认真负责地履行职责，根据谈判文件规定的评审程序、评审方法和评审标准审查谈判响应文件；</w:t>
      </w:r>
    </w:p>
    <w:p w14:paraId="7F914279">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b符合性审查</w:t>
      </w:r>
      <w:r>
        <w:rPr>
          <w:rFonts w:hint="eastAsia" w:ascii="宋体" w:hAnsi="宋体" w:cs="宋体"/>
          <w:sz w:val="24"/>
          <w:szCs w:val="24"/>
          <w:highlight w:val="none"/>
          <w:lang w:eastAsia="zh-CN"/>
        </w:rPr>
        <w:t>，</w:t>
      </w:r>
      <w:r>
        <w:rPr>
          <w:rFonts w:hint="eastAsia" w:ascii="宋体" w:hAnsi="宋体" w:cs="宋体"/>
          <w:sz w:val="24"/>
          <w:szCs w:val="24"/>
          <w:highlight w:val="none"/>
        </w:rPr>
        <w:t>评价谈判响应文件是否符合谈判文件的</w:t>
      </w:r>
      <w:r>
        <w:rPr>
          <w:rFonts w:hint="eastAsia" w:ascii="宋体" w:hAnsi="宋体" w:cs="宋体"/>
          <w:sz w:val="24"/>
          <w:szCs w:val="24"/>
          <w:highlight w:val="none"/>
          <w:lang w:val="en-US" w:eastAsia="zh-CN"/>
        </w:rPr>
        <w:t>技术、</w:t>
      </w:r>
      <w:r>
        <w:rPr>
          <w:rFonts w:hint="eastAsia" w:ascii="宋体" w:hAnsi="宋体" w:cs="宋体"/>
          <w:sz w:val="24"/>
          <w:szCs w:val="24"/>
          <w:highlight w:val="none"/>
        </w:rPr>
        <w:t>商务等实质性要求；</w:t>
      </w:r>
    </w:p>
    <w:p w14:paraId="170770E5">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c要求供应商对谈判响应文件有关事项作出澄清或者说明；</w:t>
      </w:r>
    </w:p>
    <w:p w14:paraId="7A20EF9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d</w:t>
      </w:r>
      <w:r>
        <w:rPr>
          <w:rFonts w:hint="eastAsia" w:ascii="宋体" w:hAnsi="宋体" w:eastAsia="宋体" w:cs="宋体"/>
          <w:sz w:val="24"/>
          <w:szCs w:val="24"/>
          <w:highlight w:val="none"/>
        </w:rPr>
        <w:t>对通过符合性审查的有效谈判响应文件的报价进行核对，按照最终报价由低至高排序；</w:t>
      </w:r>
    </w:p>
    <w:p w14:paraId="510A7AD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e确定成交候选人名单，以及根据采购人委托直接确定成交人；</w:t>
      </w:r>
    </w:p>
    <w:p w14:paraId="737349F7">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f向采购人、采购代理机构或者有关部门报告评审中发现的违法行为；</w:t>
      </w:r>
    </w:p>
    <w:p w14:paraId="2C0A29F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g对评审过程及各供应商的商业机密予以保密；</w:t>
      </w:r>
    </w:p>
    <w:p w14:paraId="1F649179">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h配合采购人、采购代理机构答复各供应商提出的质疑；</w:t>
      </w:r>
    </w:p>
    <w:p w14:paraId="20CDB1D8">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i 配合各部门的投诉处理和监督检查工作。</w:t>
      </w:r>
    </w:p>
    <w:p w14:paraId="0AB6171F">
      <w:pPr>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）在政府采购活动中，采购人员及相关人员（包括</w:t>
      </w:r>
      <w:r>
        <w:rPr>
          <w:rFonts w:hint="eastAsia" w:ascii="宋体" w:hAnsi="宋体" w:cs="宋体"/>
          <w:bCs/>
          <w:sz w:val="24"/>
          <w:szCs w:val="24"/>
          <w:highlight w:val="none"/>
          <w:lang w:eastAsia="zh-CN"/>
        </w:rPr>
        <w:t>谈判小组</w:t>
      </w:r>
      <w:r>
        <w:rPr>
          <w:rFonts w:hint="eastAsia" w:ascii="宋体" w:hAnsi="宋体" w:cs="宋体"/>
          <w:bCs/>
          <w:sz w:val="24"/>
          <w:szCs w:val="24"/>
          <w:highlight w:val="none"/>
        </w:rPr>
        <w:t>）与供应商有下列利害关系之一的，应当回避：</w:t>
      </w:r>
    </w:p>
    <w:p w14:paraId="59EB0501">
      <w:pPr>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a参加采购活动前3年内与供应商存在劳动关系；</w:t>
      </w:r>
    </w:p>
    <w:p w14:paraId="211415A0">
      <w:pPr>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b参加采购活动前3年内担任供应商的董事、监事；</w:t>
      </w:r>
    </w:p>
    <w:p w14:paraId="5B93BA66">
      <w:pPr>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c参加采购活动前3年内是供应商的控股股东或者实际控制人；</w:t>
      </w:r>
    </w:p>
    <w:p w14:paraId="37EF4904">
      <w:pPr>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d与供应商的法定代表人或者负责人有夫妻、直系血亲、三代以内旁系血亲或者近姻亲关系；</w:t>
      </w:r>
    </w:p>
    <w:p w14:paraId="3D337219">
      <w:pPr>
        <w:spacing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e与供应商有其他可能影响政府采购活动公平、公正进行的关系。</w:t>
      </w:r>
    </w:p>
    <w:p w14:paraId="018B9EF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3.评审</w:t>
      </w:r>
    </w:p>
    <w:p w14:paraId="7121C40A">
      <w:pPr>
        <w:spacing w:line="360" w:lineRule="auto"/>
        <w:ind w:firstLine="560"/>
        <w:rPr>
          <w:rFonts w:hint="eastAsia" w:ascii="宋体" w:hAnsi="宋体" w:cs="宋体"/>
          <w:bCs/>
          <w:sz w:val="24"/>
          <w:szCs w:val="24"/>
          <w:highlight w:val="none"/>
        </w:rPr>
      </w:pPr>
      <w:r>
        <w:rPr>
          <w:rFonts w:hint="eastAsia" w:ascii="宋体" w:hAnsi="宋体" w:cs="宋体"/>
          <w:sz w:val="24"/>
          <w:szCs w:val="24"/>
          <w:highlight w:val="none"/>
        </w:rPr>
        <w:t>3-1</w:t>
      </w:r>
      <w:r>
        <w:rPr>
          <w:rFonts w:hint="eastAsia" w:ascii="宋体" w:hAnsi="宋体" w:cs="宋体"/>
          <w:bCs/>
          <w:sz w:val="24"/>
          <w:szCs w:val="24"/>
          <w:highlight w:val="none"/>
        </w:rPr>
        <w:t>评审原则</w:t>
      </w:r>
    </w:p>
    <w:p w14:paraId="6E971EF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坚持公平、公正、科学、择优，禁止不正当竞争。根据质量和服务均能满足谈判文件实质性响应要求且最后报价最低的原则确定成交供应商。</w:t>
      </w:r>
    </w:p>
    <w:p w14:paraId="4ADBAA97">
      <w:pPr>
        <w:spacing w:line="360" w:lineRule="auto"/>
        <w:ind w:firstLine="560"/>
        <w:rPr>
          <w:rFonts w:hint="eastAsia" w:ascii="宋体" w:hAnsi="宋体" w:cs="宋体"/>
          <w:sz w:val="24"/>
          <w:szCs w:val="24"/>
          <w:highlight w:val="none"/>
        </w:rPr>
      </w:pPr>
      <w:r>
        <w:rPr>
          <w:rFonts w:hint="eastAsia" w:ascii="宋体" w:hAnsi="宋体" w:cs="宋体"/>
          <w:bCs/>
          <w:sz w:val="24"/>
          <w:szCs w:val="24"/>
          <w:highlight w:val="none"/>
        </w:rPr>
        <w:t>3-2</w:t>
      </w:r>
      <w:r>
        <w:rPr>
          <w:rFonts w:hint="eastAsia" w:ascii="宋体" w:hAnsi="宋体" w:cs="宋体"/>
          <w:sz w:val="24"/>
          <w:szCs w:val="24"/>
          <w:highlight w:val="none"/>
        </w:rPr>
        <w:t>评审工作程序</w:t>
      </w:r>
    </w:p>
    <w:p w14:paraId="12256B79">
      <w:pPr>
        <w:spacing w:line="360" w:lineRule="auto"/>
        <w:ind w:firstLine="472" w:firstLineChars="196"/>
        <w:rPr>
          <w:rFonts w:hint="eastAsia" w:ascii="宋体" w:hAnsi="宋体" w:cs="宋体"/>
          <w:b/>
          <w:bCs/>
          <w:sz w:val="24"/>
          <w:szCs w:val="24"/>
          <w:highlight w:val="none"/>
        </w:rPr>
      </w:pPr>
      <w:r>
        <w:rPr>
          <w:rFonts w:hint="eastAsia" w:ascii="宋体" w:hAnsi="宋体" w:cs="宋体"/>
          <w:b/>
          <w:bCs/>
          <w:sz w:val="24"/>
          <w:szCs w:val="24"/>
          <w:highlight w:val="none"/>
        </w:rPr>
        <w:t>3-2-1</w:t>
      </w:r>
      <w:bookmarkStart w:id="59" w:name="_GoBack"/>
      <w:r>
        <w:rPr>
          <w:rFonts w:hint="eastAsia" w:ascii="宋体" w:hAnsi="宋体" w:cs="宋体"/>
          <w:b/>
          <w:bCs/>
          <w:sz w:val="24"/>
          <w:szCs w:val="24"/>
          <w:highlight w:val="none"/>
        </w:rPr>
        <w:t>资格</w:t>
      </w:r>
      <w:bookmarkEnd w:id="59"/>
      <w:r>
        <w:rPr>
          <w:rFonts w:hint="eastAsia" w:ascii="宋体" w:hAnsi="宋体" w:cs="宋体"/>
          <w:b/>
          <w:bCs/>
          <w:sz w:val="24"/>
          <w:szCs w:val="24"/>
          <w:highlight w:val="none"/>
        </w:rPr>
        <w:t>审查</w:t>
      </w:r>
    </w:p>
    <w:p w14:paraId="313EFB7B">
      <w:pPr>
        <w:spacing w:line="360" w:lineRule="auto"/>
        <w:ind w:firstLine="560"/>
        <w:rPr>
          <w:rFonts w:hint="eastAsia" w:ascii="宋体" w:hAnsi="宋体" w:cs="宋体"/>
          <w:b/>
          <w:bCs/>
          <w:sz w:val="24"/>
          <w:szCs w:val="24"/>
          <w:highlight w:val="none"/>
        </w:rPr>
      </w:pPr>
      <w:r>
        <w:rPr>
          <w:rFonts w:hint="eastAsia" w:ascii="宋体" w:hAnsi="宋体" w:cs="宋体"/>
          <w:bCs/>
          <w:sz w:val="24"/>
          <w:szCs w:val="24"/>
          <w:highlight w:val="none"/>
        </w:rPr>
        <w:t>谈判会议结束后，由谈判小组依法对供应商的资格进行审查，审查合格的供应商方可进入评审阶段，不合格的供应商其谈判响应无效</w:t>
      </w:r>
      <w:r>
        <w:rPr>
          <w:rFonts w:hint="eastAsia" w:ascii="宋体" w:hAnsi="宋体" w:cs="宋体"/>
          <w:b/>
          <w:bCs/>
          <w:sz w:val="24"/>
          <w:szCs w:val="24"/>
          <w:highlight w:val="none"/>
        </w:rPr>
        <w:t>：</w:t>
      </w:r>
    </w:p>
    <w:p w14:paraId="6A7AB84C">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6B8A630F">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2.落实政府采购政策需满足的资格要求：</w:t>
      </w:r>
      <w:r>
        <w:rPr>
          <w:rFonts w:hint="eastAsia" w:ascii="宋体" w:hAnsi="宋体" w:cs="宋体"/>
          <w:sz w:val="24"/>
          <w:szCs w:val="24"/>
          <w:highlight w:val="none"/>
          <w:lang w:val="en-US" w:eastAsia="zh-CN"/>
        </w:rPr>
        <w:t>无，本项目非专门面对中小企业采购。</w:t>
      </w:r>
    </w:p>
    <w:p w14:paraId="28B497D9">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11C8102C">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具有独立承担民事责任的能力：具有独立承担民事责任能力的法人、其他组织或自然人，并出具合法有效的营业执照或事业单位法人证书等国家规定的相关证明，自然人参与的提供其身份证明。</w:t>
      </w:r>
    </w:p>
    <w:p w14:paraId="3DAE1287">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具有良好的商业信誉和健全的财务会计制度：提供2025年完整的财务审计报告，或</w:t>
      </w:r>
      <w:r>
        <w:rPr>
          <w:rFonts w:hint="eastAsia" w:ascii="宋体" w:hAnsi="宋体" w:cs="宋体"/>
          <w:sz w:val="24"/>
          <w:szCs w:val="24"/>
          <w:highlight w:val="none"/>
          <w:lang w:val="en-US" w:eastAsia="zh-CN"/>
        </w:rPr>
        <w:t>谈判响应</w:t>
      </w:r>
      <w:r>
        <w:rPr>
          <w:rFonts w:hint="eastAsia" w:ascii="宋体" w:hAnsi="宋体" w:eastAsia="宋体" w:cs="宋体"/>
          <w:sz w:val="24"/>
          <w:szCs w:val="24"/>
          <w:highlight w:val="none"/>
        </w:rPr>
        <w:t>截止时间前六个月内公司基本账户开户银行出具的资信证明（附基本存款账户信息），其他组织和自然人提供银行出具的资信证明。</w:t>
      </w:r>
    </w:p>
    <w:p w14:paraId="7164CA05">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具有履行合同所必需的设备和专业技术能力：提供具有履行合同所必需的设备和专业技术能力的承诺书。</w:t>
      </w:r>
    </w:p>
    <w:p w14:paraId="6B36D960">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有依法缴纳税收的良好记录：提供2025年8月至今已缴纳的至少一个月的纳税证明或完税证明，依法免税的单位应提供相关证明材料。</w:t>
      </w:r>
    </w:p>
    <w:p w14:paraId="337CBD5A">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有依法缴纳社会保障资金的良好记录：提供2025年8月至今已缴存的至少一个月的社会保障资金缴存单据或社保机构开具的社会保险参保缴费情况证明，依法不需要缴纳社会保障资金的单位应提供相关证明材料。</w:t>
      </w:r>
    </w:p>
    <w:p w14:paraId="2135D0FC">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参加政府采购活动前三年内，在经营活动中没有重大违法记录：提供参加本次政府采购活动前3年内在经营活动中没有重大违法记录，以及未被列入失信被执行人、重大税收违法失信主体、政府采购严重违法失信行为记录名单的书面声明；被列入【信用中国】网站（www.creditchina.gov.cn）“失信被执行人”、“重大税收违法失信主体”、“政府采购严重违法失信行为记录名单”以及【中国政府采购网】(www.ccgp.gov.cn)“政府采购严重违法失信行为记录名单”的供应商不得参加本次政府采购活动。</w:t>
      </w:r>
    </w:p>
    <w:p w14:paraId="391A4399">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7</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法定代表人（主要负责人）授权委托书/身份证明：法定代表人（主要负责人）参与</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时，提供法定代表人（主要负责人）身份证明；授权代表参与</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时，提供法定代表人（主要负责人）授权委托书。</w:t>
      </w:r>
    </w:p>
    <w:p w14:paraId="7DD18653">
      <w:pPr>
        <w:spacing w:line="360" w:lineRule="auto"/>
        <w:ind w:firstLine="56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8</w:t>
      </w:r>
      <w:r>
        <w:rPr>
          <w:rFonts w:hint="eastAsia" w:ascii="宋体" w:hAnsi="宋体" w:cs="宋体"/>
          <w:b w:val="0"/>
          <w:bCs w:val="0"/>
          <w:sz w:val="24"/>
          <w:szCs w:val="24"/>
          <w:highlight w:val="none"/>
          <w:lang w:eastAsia="zh-CN"/>
        </w:rPr>
        <w:t>）</w:t>
      </w:r>
      <w:r>
        <w:rPr>
          <w:rFonts w:ascii="宋体" w:hAnsi="宋体" w:eastAsia="宋体" w:cs="宋体"/>
          <w:b w:val="0"/>
          <w:bCs w:val="0"/>
          <w:sz w:val="24"/>
          <w:szCs w:val="24"/>
          <w:highlight w:val="none"/>
        </w:rPr>
        <w:t>所投车辆须列入</w:t>
      </w:r>
      <w:r>
        <w:rPr>
          <w:rStyle w:val="34"/>
          <w:rFonts w:ascii="宋体" w:hAnsi="宋体" w:eastAsia="宋体" w:cs="宋体"/>
          <w:b w:val="0"/>
          <w:bCs w:val="0"/>
          <w:color w:val="000000"/>
          <w:sz w:val="24"/>
          <w:szCs w:val="24"/>
          <w:highlight w:val="none"/>
        </w:rPr>
        <w:t>工信部《道路机动车辆生产企业及产品公告》</w:t>
      </w:r>
      <w:r>
        <w:rPr>
          <w:rFonts w:ascii="宋体" w:hAnsi="宋体" w:eastAsia="宋体" w:cs="宋体"/>
          <w:b w:val="0"/>
          <w:bCs w:val="0"/>
          <w:sz w:val="24"/>
          <w:szCs w:val="24"/>
          <w:highlight w:val="none"/>
        </w:rPr>
        <w:t>，</w:t>
      </w:r>
      <w:r>
        <w:rPr>
          <w:rFonts w:hint="eastAsia" w:ascii="宋体" w:hAnsi="宋体" w:cs="宋体"/>
          <w:b w:val="0"/>
          <w:bCs w:val="0"/>
          <w:sz w:val="24"/>
          <w:szCs w:val="24"/>
          <w:highlight w:val="none"/>
          <w:lang w:eastAsia="zh-CN"/>
        </w:rPr>
        <w:t>提供官网公告截图</w:t>
      </w:r>
      <w:r>
        <w:rPr>
          <w:rFonts w:hint="eastAsia" w:ascii="宋体" w:hAnsi="宋体" w:cs="宋体"/>
          <w:b w:val="0"/>
          <w:bCs w:val="0"/>
          <w:sz w:val="24"/>
          <w:szCs w:val="24"/>
          <w:highlight w:val="none"/>
          <w:lang w:val="en-US" w:eastAsia="zh-CN"/>
        </w:rPr>
        <w:t>。</w:t>
      </w:r>
    </w:p>
    <w:p w14:paraId="4EE03EB6">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（9）单位负责人为同一人或者存在直接控股、管理关系的不同供应商，不得参加同一合同项下的政府采购活动。</w:t>
      </w:r>
    </w:p>
    <w:p w14:paraId="4FEB01E8">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ighlight w:val="none"/>
        </w:rPr>
      </w:pPr>
      <w:r>
        <w:rPr>
          <w:rFonts w:hint="eastAsia" w:ascii="宋体" w:hAnsi="宋体" w:cs="宋体"/>
          <w:b w:val="0"/>
          <w:bCs w:val="0"/>
          <w:sz w:val="24"/>
          <w:szCs w:val="24"/>
          <w:highlight w:val="none"/>
          <w:lang w:val="en-US" w:eastAsia="zh-CN"/>
        </w:rPr>
        <w:t>（10）</w:t>
      </w:r>
      <w:r>
        <w:rPr>
          <w:rFonts w:hint="eastAsia" w:asciiTheme="minorEastAsia" w:hAnsiTheme="minorEastAsia" w:eastAsiaTheme="minorEastAsia" w:cstheme="minorEastAsia"/>
          <w:b w:val="0"/>
          <w:bCs w:val="0"/>
          <w:color w:val="auto"/>
          <w:sz w:val="24"/>
          <w:szCs w:val="24"/>
          <w:highlight w:val="none"/>
          <w:lang w:val="en-US" w:eastAsia="zh-CN" w:bidi="ar-SA"/>
        </w:rPr>
        <w:t>本项目不接受联合体投标。</w:t>
      </w:r>
    </w:p>
    <w:p w14:paraId="33C0413B">
      <w:pPr>
        <w:spacing w:line="360" w:lineRule="auto"/>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3-2-2谈判响应文件符合性审查</w:t>
      </w:r>
    </w:p>
    <w:p w14:paraId="6DA47506">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依据谈判文件的规定，对资格合格者谈判响应文件的完整性、有效性和对谈判文件的响应程度进行审查，以确定是否对谈判文件的实质性内容做出响应，包含但不限于以下内容：</w:t>
      </w:r>
    </w:p>
    <w:p w14:paraId="430C996A">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（1）供应商名称是否与</w:t>
      </w:r>
      <w:r>
        <w:rPr>
          <w:rFonts w:hint="eastAsia" w:ascii="宋体" w:hAnsi="宋体" w:cs="宋体"/>
          <w:bCs/>
          <w:sz w:val="24"/>
          <w:szCs w:val="24"/>
          <w:highlight w:val="none"/>
          <w:lang w:eastAsia="zh-CN"/>
        </w:rPr>
        <w:t>下载</w:t>
      </w:r>
      <w:r>
        <w:rPr>
          <w:rFonts w:hint="eastAsia" w:ascii="宋体" w:hAnsi="宋体" w:cs="宋体"/>
          <w:bCs/>
          <w:sz w:val="24"/>
          <w:szCs w:val="24"/>
          <w:highlight w:val="none"/>
        </w:rPr>
        <w:t>谈判文件的单位名称一致；</w:t>
      </w:r>
    </w:p>
    <w:p w14:paraId="474E600D">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）谈判响应文件是否按照谈判文件的要求盖章签字；</w:t>
      </w:r>
    </w:p>
    <w:p w14:paraId="1C504E7C">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）谈判</w:t>
      </w:r>
      <w:r>
        <w:rPr>
          <w:rFonts w:hint="eastAsia" w:ascii="宋体" w:hAnsi="宋体" w:cs="宋体"/>
          <w:bCs/>
          <w:sz w:val="24"/>
          <w:szCs w:val="24"/>
          <w:highlight w:val="none"/>
          <w:lang w:eastAsia="zh-CN"/>
        </w:rPr>
        <w:t>响应</w:t>
      </w:r>
      <w:r>
        <w:rPr>
          <w:rFonts w:hint="eastAsia" w:ascii="宋体" w:hAnsi="宋体" w:cs="宋体"/>
          <w:bCs/>
          <w:sz w:val="24"/>
          <w:szCs w:val="24"/>
          <w:highlight w:val="none"/>
        </w:rPr>
        <w:t>内容是否有缺漏项；</w:t>
      </w:r>
    </w:p>
    <w:p w14:paraId="0A4718CB">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）电子响应文件的“文件制作机器码”和“文件创建标识码”通过评标系统的雷同性分析；</w:t>
      </w:r>
    </w:p>
    <w:p w14:paraId="3B28216B">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）谈判报价是否超过</w:t>
      </w:r>
      <w:r>
        <w:rPr>
          <w:rFonts w:hint="eastAsia" w:ascii="宋体" w:hAnsi="宋体" w:cs="宋体"/>
          <w:bCs/>
          <w:sz w:val="24"/>
          <w:szCs w:val="24"/>
          <w:highlight w:val="none"/>
          <w:lang w:val="en-US" w:eastAsia="zh-CN"/>
        </w:rPr>
        <w:t>最高限价</w:t>
      </w:r>
      <w:r>
        <w:rPr>
          <w:rFonts w:hint="eastAsia" w:ascii="宋体" w:hAnsi="宋体" w:cs="宋体"/>
          <w:bCs/>
          <w:sz w:val="24"/>
          <w:szCs w:val="24"/>
          <w:highlight w:val="none"/>
        </w:rPr>
        <w:t xml:space="preserve">； </w:t>
      </w:r>
    </w:p>
    <w:p w14:paraId="5820F6B2">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）谈判有效期是否符合谈判文件的要求；</w:t>
      </w:r>
    </w:p>
    <w:p w14:paraId="6E27E026">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）对谈判文件商务要求是否作了明确且实质性响应；</w:t>
      </w:r>
    </w:p>
    <w:p w14:paraId="09741954">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）对谈判文件技术要求是否作了明确响应，对不得偏离的要求是否</w:t>
      </w:r>
      <w:r>
        <w:rPr>
          <w:rFonts w:hint="eastAsia" w:ascii="宋体" w:hAnsi="宋体" w:cs="宋体"/>
          <w:bCs/>
          <w:sz w:val="24"/>
          <w:szCs w:val="24"/>
          <w:highlight w:val="none"/>
          <w:lang w:eastAsia="zh-CN"/>
        </w:rPr>
        <w:t>做了实质性</w:t>
      </w:r>
      <w:r>
        <w:rPr>
          <w:rFonts w:hint="eastAsia" w:ascii="宋体" w:hAnsi="宋体" w:cs="宋体"/>
          <w:bCs/>
          <w:sz w:val="24"/>
          <w:szCs w:val="24"/>
          <w:highlight w:val="none"/>
        </w:rPr>
        <w:t xml:space="preserve">响应； </w:t>
      </w:r>
    </w:p>
    <w:p w14:paraId="2D57AD45">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9</w:t>
      </w:r>
      <w:r>
        <w:rPr>
          <w:rFonts w:hint="eastAsia" w:ascii="宋体" w:hAnsi="宋体" w:eastAsia="宋体" w:cs="宋体"/>
          <w:bCs/>
          <w:sz w:val="24"/>
          <w:szCs w:val="24"/>
          <w:highlight w:val="none"/>
        </w:rPr>
        <w:t>）谈判响应文件是否含有采购人不能接受的附件条件；</w:t>
      </w:r>
    </w:p>
    <w:p w14:paraId="4A0DA11B">
      <w:pPr>
        <w:spacing w:line="360" w:lineRule="auto"/>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（10）完全理解并接受法律法规和谈判文件对供应商的各项须知、规约要求和责任义务，没有出现法律法规或谈判文件明确规定的其他被视为“无效响应”的情形。</w:t>
      </w:r>
    </w:p>
    <w:p w14:paraId="3A31A5DC">
      <w:pPr>
        <w:spacing w:line="360" w:lineRule="auto"/>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3-2-3谈判响应文件的澄清：</w:t>
      </w:r>
    </w:p>
    <w:p w14:paraId="686E7CCA">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（1）在评审期间,对于谈判响应文件中含义不明确、同类问题表述不一致或者有明显文字和计算错误的内容，</w:t>
      </w:r>
      <w:r>
        <w:rPr>
          <w:rFonts w:hint="eastAsia" w:ascii="宋体" w:hAnsi="宋体" w:cs="宋体"/>
          <w:bCs/>
          <w:sz w:val="24"/>
          <w:szCs w:val="24"/>
          <w:highlight w:val="none"/>
          <w:lang w:eastAsia="zh-CN"/>
        </w:rPr>
        <w:t>谈判小组</w:t>
      </w:r>
      <w:r>
        <w:rPr>
          <w:rFonts w:hint="eastAsia" w:ascii="宋体" w:hAnsi="宋体" w:cs="宋体"/>
          <w:bCs/>
          <w:sz w:val="24"/>
          <w:szCs w:val="24"/>
          <w:highlight w:val="none"/>
        </w:rPr>
        <w:t>应当以书面形式要求供应商作出必要的澄清、说明或者补正。供应商的澄清、说明或者补正应当采用书面形式，并加盖公章，或者由法定代表人或被授权人签字。供应商的澄清、说明或者补正不得超出谈判响应文件的范围或者改变谈判响应文件的实质性内容。</w:t>
      </w:r>
    </w:p>
    <w:p w14:paraId="0C5A5D3C">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（2）书写错误的评审标准：</w:t>
      </w:r>
    </w:p>
    <w:p w14:paraId="017ACC65">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lang w:eastAsia="zh-CN"/>
        </w:rPr>
        <w:t>谈判小组</w:t>
      </w:r>
      <w:r>
        <w:rPr>
          <w:rFonts w:hint="eastAsia" w:ascii="宋体" w:hAnsi="宋体" w:cs="宋体"/>
          <w:bCs/>
          <w:sz w:val="24"/>
          <w:szCs w:val="24"/>
          <w:highlight w:val="none"/>
        </w:rPr>
        <w:t>在评审过程中，发现谈判响应文件出现下列情况之一者，按以下原则修正：</w:t>
      </w:r>
    </w:p>
    <w:p w14:paraId="3963EC11">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a、谈判响应文件有关内容与“谈判</w:t>
      </w:r>
      <w:r>
        <w:rPr>
          <w:rFonts w:hint="eastAsia" w:ascii="宋体" w:hAnsi="宋体" w:cs="宋体"/>
          <w:bCs/>
          <w:sz w:val="24"/>
          <w:szCs w:val="24"/>
          <w:highlight w:val="none"/>
          <w:lang w:val="en-US" w:eastAsia="zh-CN"/>
        </w:rPr>
        <w:t>报价</w:t>
      </w:r>
      <w:r>
        <w:rPr>
          <w:rFonts w:hint="eastAsia" w:ascii="宋体" w:hAnsi="宋体" w:cs="宋体"/>
          <w:bCs/>
          <w:sz w:val="24"/>
          <w:szCs w:val="24"/>
          <w:highlight w:val="none"/>
        </w:rPr>
        <w:t>表”不一致的，以“谈判</w:t>
      </w:r>
      <w:r>
        <w:rPr>
          <w:rFonts w:hint="eastAsia" w:ascii="宋体" w:hAnsi="宋体" w:cs="宋体"/>
          <w:bCs/>
          <w:sz w:val="24"/>
          <w:szCs w:val="24"/>
          <w:highlight w:val="none"/>
          <w:lang w:val="en-US" w:eastAsia="zh-CN"/>
        </w:rPr>
        <w:t>报价</w:t>
      </w:r>
      <w:r>
        <w:rPr>
          <w:rFonts w:hint="eastAsia" w:ascii="宋体" w:hAnsi="宋体" w:cs="宋体"/>
          <w:bCs/>
          <w:sz w:val="24"/>
          <w:szCs w:val="24"/>
          <w:highlight w:val="none"/>
        </w:rPr>
        <w:t>表”为准；</w:t>
      </w:r>
    </w:p>
    <w:p w14:paraId="12F393AC">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b、大写金额与小写金额不一致的，以大写金额为准；</w:t>
      </w:r>
    </w:p>
    <w:p w14:paraId="15968EAD">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c、单价金额小数点或者百分比有明显错位的，以“谈判</w:t>
      </w:r>
      <w:r>
        <w:rPr>
          <w:rFonts w:hint="eastAsia" w:ascii="宋体" w:hAnsi="宋体" w:cs="宋体"/>
          <w:bCs/>
          <w:sz w:val="24"/>
          <w:szCs w:val="24"/>
          <w:highlight w:val="none"/>
          <w:lang w:val="en-US" w:eastAsia="zh-CN"/>
        </w:rPr>
        <w:t>报价表</w:t>
      </w:r>
      <w:r>
        <w:rPr>
          <w:rFonts w:hint="eastAsia" w:ascii="宋体" w:hAnsi="宋体" w:cs="宋体"/>
          <w:bCs/>
          <w:sz w:val="24"/>
          <w:szCs w:val="24"/>
          <w:highlight w:val="none"/>
        </w:rPr>
        <w:t>”的总价为准，并修改单价；</w:t>
      </w:r>
    </w:p>
    <w:p w14:paraId="1A8CE1DB">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d、总价金额与按单价汇总金额不一致的，以单价乘以数量的计算结果为准；</w:t>
      </w:r>
    </w:p>
    <w:p w14:paraId="2590530A">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e、谈判响应文件图表与文字不符时，以文字为准；</w:t>
      </w:r>
    </w:p>
    <w:p w14:paraId="29339814">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lang w:val="en-US" w:eastAsia="zh-CN"/>
        </w:rPr>
        <w:t>f</w:t>
      </w:r>
      <w:r>
        <w:rPr>
          <w:rFonts w:hint="eastAsia" w:ascii="宋体" w:hAnsi="宋体" w:cs="宋体"/>
          <w:bCs/>
          <w:sz w:val="24"/>
          <w:szCs w:val="24"/>
          <w:highlight w:val="none"/>
        </w:rPr>
        <w:t>、对不同文字文本谈判响应文件的解释发生异议的，以中文文本为准；</w:t>
      </w:r>
    </w:p>
    <w:p w14:paraId="315167D9">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lang w:val="en-US" w:eastAsia="zh-CN"/>
        </w:rPr>
        <w:t>g</w:t>
      </w:r>
      <w:r>
        <w:rPr>
          <w:rFonts w:hint="eastAsia" w:ascii="宋体" w:hAnsi="宋体" w:cs="宋体"/>
          <w:bCs/>
          <w:sz w:val="24"/>
          <w:szCs w:val="24"/>
          <w:highlight w:val="none"/>
        </w:rPr>
        <w:t>、多处内容交叉不符时，以</w:t>
      </w:r>
      <w:r>
        <w:rPr>
          <w:rFonts w:hint="eastAsia" w:ascii="宋体" w:hAnsi="宋体" w:cs="宋体"/>
          <w:bCs/>
          <w:sz w:val="24"/>
          <w:szCs w:val="24"/>
          <w:highlight w:val="none"/>
          <w:lang w:eastAsia="zh-CN"/>
        </w:rPr>
        <w:t>谈判小组</w:t>
      </w:r>
      <w:r>
        <w:rPr>
          <w:rFonts w:hint="eastAsia" w:ascii="宋体" w:hAnsi="宋体" w:cs="宋体"/>
          <w:bCs/>
          <w:sz w:val="24"/>
          <w:szCs w:val="24"/>
          <w:highlight w:val="none"/>
        </w:rPr>
        <w:t>评审结果为准。</w:t>
      </w:r>
    </w:p>
    <w:p w14:paraId="73CC0E52">
      <w:pPr>
        <w:spacing w:line="360" w:lineRule="auto"/>
        <w:ind w:firstLine="472" w:firstLineChars="196"/>
        <w:rPr>
          <w:rFonts w:hint="eastAsia" w:ascii="宋体" w:hAnsi="宋体" w:cs="宋体"/>
          <w:b/>
          <w:bCs/>
          <w:sz w:val="24"/>
          <w:szCs w:val="24"/>
          <w:highlight w:val="none"/>
        </w:rPr>
      </w:pPr>
      <w:r>
        <w:rPr>
          <w:rFonts w:hint="eastAsia" w:ascii="宋体" w:hAnsi="宋体" w:cs="宋体"/>
          <w:b/>
          <w:bCs/>
          <w:sz w:val="24"/>
          <w:szCs w:val="24"/>
          <w:highlight w:val="none"/>
        </w:rPr>
        <w:t>注：按上述方法修正的内容（其中，同时出现上述a至d两种以上不一致的，按上述规定的顺序修正），经供应商确认后产生约束力，供应商不确认的，其谈判无效。</w:t>
      </w:r>
    </w:p>
    <w:p w14:paraId="59A407C6">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cs="宋体"/>
          <w:bCs/>
          <w:sz w:val="24"/>
          <w:szCs w:val="24"/>
          <w:highlight w:val="none"/>
          <w:lang w:eastAsia="zh-CN"/>
        </w:rPr>
        <w:t>谈判小组</w:t>
      </w:r>
      <w:r>
        <w:rPr>
          <w:rFonts w:hint="eastAsia" w:ascii="宋体" w:hAnsi="宋体" w:cs="宋体"/>
          <w:bCs/>
          <w:sz w:val="24"/>
          <w:szCs w:val="24"/>
          <w:highlight w:val="none"/>
        </w:rPr>
        <w:t>认为供应商的报价明显低于其他通过资质审查供应商的报价，有可能影响货物质量或者不能诚信履约的，应当要求其在谈判现场合理的时间内提供书面说明，必要时提交相关证明材料；供应商不能证明其报价合理性的，</w:t>
      </w:r>
      <w:r>
        <w:rPr>
          <w:rFonts w:hint="eastAsia" w:ascii="宋体" w:hAnsi="宋体" w:cs="宋体"/>
          <w:bCs/>
          <w:sz w:val="24"/>
          <w:szCs w:val="24"/>
          <w:highlight w:val="none"/>
          <w:lang w:eastAsia="zh-CN"/>
        </w:rPr>
        <w:t>谈判小组</w:t>
      </w:r>
      <w:r>
        <w:rPr>
          <w:rFonts w:hint="eastAsia" w:ascii="宋体" w:hAnsi="宋体" w:cs="宋体"/>
          <w:bCs/>
          <w:sz w:val="24"/>
          <w:szCs w:val="24"/>
          <w:highlight w:val="none"/>
        </w:rPr>
        <w:t>应当将其作为无效谈判处理。</w:t>
      </w:r>
    </w:p>
    <w:p w14:paraId="64782C6A">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注：按照《关于推动解决政府采购异常低价问题的通知》财库</w:t>
      </w:r>
      <w:r>
        <w:rPr>
          <w:rFonts w:hint="eastAsia" w:ascii="宋体" w:hAnsi="宋体" w:cs="宋体"/>
          <w:bCs/>
          <w:sz w:val="24"/>
          <w:szCs w:val="24"/>
          <w:highlight w:val="none"/>
          <w:lang w:eastAsia="zh-CN"/>
        </w:rPr>
        <w:t>〔2026〕2号</w:t>
      </w:r>
      <w:r>
        <w:rPr>
          <w:rFonts w:hint="eastAsia" w:ascii="宋体" w:hAnsi="宋体" w:cs="宋体"/>
          <w:bCs/>
          <w:sz w:val="24"/>
          <w:szCs w:val="24"/>
          <w:highlight w:val="none"/>
        </w:rPr>
        <w:t>规定，政府采购评审中出现下列情形之一的，评审委员会应当启动异常低价投标（响应）审查程序:</w:t>
      </w:r>
    </w:p>
    <w:p w14:paraId="301C6E5C">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（1）投标（响应）报价低于全部通过符合性审查供应商投标（响应）报价平均值50%的，即投标（响应）报价&lt;全部通过符合性审查供应商投标（响应）报价平均值×50%；</w:t>
      </w:r>
    </w:p>
    <w:p w14:paraId="58D2766E">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（2）投标（响应）报价低于通过符合性审查的次低报价供应商投标（响应）报价50%的，即投标（响应）报价&lt;通过符合性审查的次低报价供应商投标（响应）报价×50%；</w:t>
      </w:r>
    </w:p>
    <w:p w14:paraId="7D467F70">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（3）投标（响应）报价低于采购项目最高限价45%的，即投标（响应）报价&lt;采购项目最高限价×45%；</w:t>
      </w:r>
    </w:p>
    <w:p w14:paraId="67D3DD39">
      <w:pPr>
        <w:spacing w:line="360" w:lineRule="auto"/>
        <w:ind w:firstLine="470" w:firstLineChars="196"/>
        <w:rPr>
          <w:rFonts w:hint="eastAsia" w:ascii="宋体" w:hAnsi="宋体" w:cs="宋体"/>
          <w:bCs/>
          <w:sz w:val="24"/>
          <w:szCs w:val="24"/>
          <w:highlight w:val="none"/>
        </w:rPr>
      </w:pPr>
      <w:r>
        <w:rPr>
          <w:rFonts w:hint="eastAsia" w:ascii="宋体" w:hAnsi="宋体" w:cs="宋体"/>
          <w:bCs/>
          <w:sz w:val="24"/>
          <w:szCs w:val="24"/>
          <w:highlight w:val="none"/>
        </w:rPr>
        <w:t>（4）评审委员会基于专业判断，认为供应商报价过低，有可能影响产品质量或者不能诚信履约的其他情形。</w:t>
      </w:r>
    </w:p>
    <w:p w14:paraId="6A4C9FBD">
      <w:pPr>
        <w:spacing w:line="360" w:lineRule="auto"/>
        <w:ind w:firstLine="600" w:firstLineChars="249"/>
        <w:rPr>
          <w:rFonts w:hint="eastAsia" w:ascii="宋体" w:hAnsi="宋体" w:cs="宋体"/>
          <w:b/>
          <w:sz w:val="24"/>
          <w:szCs w:val="24"/>
          <w:highlight w:val="none"/>
        </w:rPr>
      </w:pPr>
      <w:r>
        <w:rPr>
          <w:rFonts w:hint="eastAsia" w:ascii="宋体" w:hAnsi="宋体" w:cs="宋体"/>
          <w:b/>
          <w:sz w:val="24"/>
          <w:szCs w:val="24"/>
          <w:highlight w:val="none"/>
        </w:rPr>
        <w:t>3-3小微企业的政策</w:t>
      </w:r>
    </w:p>
    <w:p w14:paraId="25CDDE70">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（1）对于非专门面向中小企业的采购项目，对小型、微型企业产品的价格给予10%的扣除，用扣除后的价格参与评审，其评标价=</w:t>
      </w:r>
      <w:r>
        <w:rPr>
          <w:rFonts w:hint="eastAsia" w:ascii="宋体" w:hAnsi="宋体" w:eastAsia="宋体" w:cs="宋体"/>
          <w:bCs/>
          <w:sz w:val="24"/>
          <w:szCs w:val="24"/>
          <w:highlight w:val="none"/>
          <w:lang w:val="en-US" w:eastAsia="zh-CN"/>
        </w:rPr>
        <w:t>谈判</w:t>
      </w:r>
      <w:r>
        <w:rPr>
          <w:rFonts w:hint="eastAsia" w:ascii="宋体" w:hAnsi="宋体" w:eastAsia="宋体" w:cs="宋体"/>
          <w:bCs/>
          <w:sz w:val="24"/>
          <w:szCs w:val="24"/>
          <w:highlight w:val="none"/>
        </w:rPr>
        <w:t>报价*（1-10%）。</w:t>
      </w:r>
    </w:p>
    <w:p w14:paraId="48275745">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适用招标投标法的政府采购工程建设项目，采用综合评估法但未采用低价优先法计算价格分的，评标时应当在采用原报价进行评分的基础上增加其价格得分的4%—6%作为其价格分。组成联合体或者接受分包的小微企业与联合体内其他企业、分包企业之间存在直接控股、管理关系的，不享受价格扣除优惠政策。</w:t>
      </w:r>
    </w:p>
    <w:p w14:paraId="3634F29E">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（3）中小企业参加政府采购活动，应当出具本办法规定的《中小企业声明函》，否则不得享受相关中小企业扶持政策。任何单位和个人不得要求供应商提供《中小企业声明函》之外的中小企业身份证明文件。</w:t>
      </w:r>
    </w:p>
    <w:p w14:paraId="5D5DDAE5">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（4）供应商按照本办法规定提供声明函内容不实的，属于提供虚假材料谋取中标、成交，依照《中华人民共和国政府采购法》等国家有关规定追究相应责任。</w:t>
      </w:r>
    </w:p>
    <w:p w14:paraId="23CABE70">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（5）小微企业按《政府采购促进中小企业发展管理办法》（财库</w:t>
      </w:r>
      <w:r>
        <w:rPr>
          <w:rFonts w:hint="eastAsia" w:ascii="宋体" w:hAnsi="宋体" w:cs="宋体"/>
          <w:bCs/>
          <w:sz w:val="24"/>
          <w:szCs w:val="24"/>
          <w:highlight w:val="none"/>
          <w:lang w:eastAsia="zh-CN"/>
        </w:rPr>
        <w:t>〔2020〕46号</w:t>
      </w:r>
      <w:r>
        <w:rPr>
          <w:rFonts w:hint="eastAsia" w:ascii="宋体" w:hAnsi="宋体" w:eastAsia="宋体" w:cs="宋体"/>
          <w:bCs/>
          <w:sz w:val="24"/>
          <w:szCs w:val="24"/>
          <w:highlight w:val="none"/>
        </w:rPr>
        <w:t>）和《工业和信息化部、国家统计局、国家发展和改革委员会、财政部关于印发&lt;中小企业划型标准规定&gt;的通知》（工信部联企业</w:t>
      </w:r>
      <w:r>
        <w:rPr>
          <w:rFonts w:hint="eastAsia" w:ascii="宋体" w:hAnsi="宋体" w:cs="宋体"/>
          <w:bCs/>
          <w:sz w:val="24"/>
          <w:szCs w:val="24"/>
          <w:highlight w:val="none"/>
          <w:lang w:eastAsia="zh-CN"/>
        </w:rPr>
        <w:t>〔2011〕300号</w:t>
      </w:r>
      <w:r>
        <w:rPr>
          <w:rFonts w:hint="eastAsia" w:ascii="宋体" w:hAnsi="宋体" w:eastAsia="宋体" w:cs="宋体"/>
          <w:bCs/>
          <w:sz w:val="24"/>
          <w:szCs w:val="24"/>
          <w:highlight w:val="none"/>
        </w:rPr>
        <w:t>）文件规定标准确认。</w:t>
      </w:r>
    </w:p>
    <w:p w14:paraId="79B40E43">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各行业划型标准为： </w:t>
      </w:r>
    </w:p>
    <w:p w14:paraId="44F4E826">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（一）农、林、牧、渔业。营业收入20000万元以下的为中小微型企业。其中， </w:t>
      </w:r>
    </w:p>
    <w:p w14:paraId="68E0DF6D">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营业收入500万元及以上的为中型企业，营业收入50万元及以上的为小型企业，营业收入50万元以下的为微型企业。 </w:t>
      </w:r>
    </w:p>
    <w:p w14:paraId="449407F9">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442BAFFE">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73F54224">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2E8F3257">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1390F413">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76B9CB1D">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2E225051">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42E5866B">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7FF1B484">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25FAC990">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703A38F4">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6AEE9665">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1559A719">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059EB6BD">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14:paraId="20A40AED">
      <w:pPr>
        <w:spacing w:line="360" w:lineRule="auto"/>
        <w:ind w:firstLine="597" w:firstLineChars="24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（十六）其他未列明行业。从业人员300人以下的为中小微型企业。其中，从业人员100人及以上的为中型企业；从业人员10人及以上的为小型企业；从业人员10人以下的为微型企业。 </w:t>
      </w:r>
    </w:p>
    <w:p w14:paraId="08E10B3D">
      <w:pPr>
        <w:spacing w:line="360" w:lineRule="auto"/>
        <w:ind w:firstLine="472" w:firstLineChars="196"/>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3-4监狱企业的政策</w:t>
      </w:r>
    </w:p>
    <w:p w14:paraId="23FB75B5">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1）在政府采购活动中，监狱企业视同小型、微型企业，享受预留份额、评审中价格扣除等政府采购促进中小企业发展的政府采购政策。对监狱企业产品的价格给予10%的扣除，用扣除后的价格参与评审，其评标价=</w:t>
      </w:r>
      <w:r>
        <w:rPr>
          <w:rFonts w:hint="eastAsia" w:ascii="宋体" w:hAnsi="宋体" w:eastAsia="宋体" w:cs="宋体"/>
          <w:bCs/>
          <w:sz w:val="24"/>
          <w:szCs w:val="24"/>
          <w:highlight w:val="none"/>
          <w:lang w:val="en-US" w:eastAsia="zh-CN"/>
        </w:rPr>
        <w:t>谈判</w:t>
      </w:r>
      <w:r>
        <w:rPr>
          <w:rFonts w:hint="eastAsia" w:ascii="宋体" w:hAnsi="宋体" w:eastAsia="宋体" w:cs="宋体"/>
          <w:bCs/>
          <w:sz w:val="24"/>
          <w:szCs w:val="24"/>
          <w:highlight w:val="none"/>
        </w:rPr>
        <w:t>报价*（1-10%）。</w:t>
      </w:r>
    </w:p>
    <w:p w14:paraId="6324DE98">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（2）监狱企业属于小型、微型企业的，不重复享受政策。</w:t>
      </w:r>
    </w:p>
    <w:p w14:paraId="4465E2DD">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（3）监狱企业参加政府采购活动时，应当提供由省级以上监狱管理局、戒毒管理局（含新疆生产建设兵团）出具的属于监狱企业的证明文件。</w:t>
      </w:r>
    </w:p>
    <w:p w14:paraId="16F63B31">
      <w:pPr>
        <w:spacing w:line="360" w:lineRule="auto"/>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（4）监狱企业按《财政部、司法部关于政府采购支持监狱企业发展有关问题的通知》（财库〔2014〕68号）文件规定标准执行。</w:t>
      </w:r>
    </w:p>
    <w:p w14:paraId="675D19E2">
      <w:pPr>
        <w:spacing w:line="360" w:lineRule="auto"/>
        <w:ind w:firstLine="600" w:firstLineChars="249"/>
        <w:rPr>
          <w:rFonts w:hint="eastAsia" w:ascii="宋体" w:hAnsi="宋体" w:cs="宋体"/>
          <w:b/>
          <w:sz w:val="24"/>
          <w:szCs w:val="24"/>
          <w:highlight w:val="none"/>
        </w:rPr>
      </w:pPr>
      <w:r>
        <w:rPr>
          <w:rFonts w:hint="eastAsia" w:ascii="宋体" w:hAnsi="宋体" w:cs="宋体"/>
          <w:b/>
          <w:sz w:val="24"/>
          <w:szCs w:val="24"/>
          <w:highlight w:val="none"/>
        </w:rPr>
        <w:t>3-5残疾人福利性单位的政策</w:t>
      </w:r>
    </w:p>
    <w:p w14:paraId="271684CF">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（1）在政府采购活动中，残疾人福利性单位视同小型、微型企业，享受预留份额、评审中价格扣除等政府采购促进中小企业发展的政府采购政策。对残疾人福利性单位产品的价格给予</w:t>
      </w:r>
      <w:r>
        <w:rPr>
          <w:rFonts w:hint="eastAsia" w:ascii="宋体" w:hAnsi="宋体" w:cs="宋体"/>
          <w:sz w:val="24"/>
          <w:szCs w:val="24"/>
          <w:highlight w:val="none"/>
          <w:lang w:val="en-US" w:eastAsia="zh-CN"/>
        </w:rPr>
        <w:t>10</w:t>
      </w:r>
      <w:r>
        <w:rPr>
          <w:rFonts w:hint="eastAsia" w:ascii="宋体" w:hAnsi="宋体" w:cs="宋体"/>
          <w:sz w:val="24"/>
          <w:szCs w:val="24"/>
          <w:highlight w:val="none"/>
        </w:rPr>
        <w:t>%的扣除，用扣除后的价格参与评审，其评标价=</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报价*（1-</w:t>
      </w: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p>
    <w:p w14:paraId="04D1F94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（2）残疾人福利性单位属于小型、微型企业的，不重复享受政策。</w:t>
      </w:r>
    </w:p>
    <w:p w14:paraId="0A15F19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（3）符合条件的残疾人福利性单位在参加政府采购活动时，应当提供本通知规定的《残疾人福利性单位声明函》（见附件），并对声明的真实性负责，未提供的不视为残疾人福利性单位。</w:t>
      </w:r>
    </w:p>
    <w:p w14:paraId="6E66C947">
      <w:pPr>
        <w:spacing w:line="360" w:lineRule="auto"/>
        <w:ind w:firstLine="600" w:firstLineChars="249"/>
        <w:rPr>
          <w:rFonts w:hint="eastAsia" w:ascii="宋体" w:hAnsi="宋体" w:cs="宋体"/>
          <w:b/>
          <w:sz w:val="24"/>
          <w:szCs w:val="24"/>
          <w:highlight w:val="none"/>
        </w:rPr>
      </w:pPr>
      <w:r>
        <w:rPr>
          <w:rFonts w:hint="eastAsia" w:ascii="宋体" w:hAnsi="宋体" w:cs="宋体"/>
          <w:b/>
          <w:sz w:val="24"/>
          <w:szCs w:val="24"/>
          <w:highlight w:val="none"/>
        </w:rPr>
        <w:t>3-6节能产品、环境标志产品政策</w:t>
      </w:r>
    </w:p>
    <w:p w14:paraId="75F0AAA8">
      <w:pPr>
        <w:spacing w:line="360" w:lineRule="auto"/>
        <w:ind w:firstLine="597" w:firstLineChars="249"/>
        <w:rPr>
          <w:rFonts w:hint="eastAsia" w:ascii="宋体" w:hAnsi="宋体" w:eastAsia="宋体" w:cs="宋体"/>
          <w:sz w:val="24"/>
          <w:szCs w:val="24"/>
          <w:highlight w:val="none"/>
        </w:rPr>
      </w:pPr>
      <w:r>
        <w:rPr>
          <w:rFonts w:hint="eastAsia" w:ascii="宋体" w:hAnsi="宋体" w:cs="宋体"/>
          <w:sz w:val="24"/>
          <w:szCs w:val="24"/>
          <w:highlight w:val="none"/>
        </w:rPr>
        <w:t>对节能产品、环境标志产品按照《财政部、国家发展和改革委员会关于印发&lt;节能产品政府采购实施意见&gt;的通知》（财库</w:t>
      </w:r>
      <w:r>
        <w:rPr>
          <w:rFonts w:hint="eastAsia" w:ascii="宋体" w:hAnsi="宋体" w:cs="宋体"/>
          <w:sz w:val="24"/>
          <w:szCs w:val="24"/>
          <w:highlight w:val="none"/>
          <w:lang w:eastAsia="zh-CN"/>
        </w:rPr>
        <w:t>〔2004〕185号</w:t>
      </w:r>
      <w:r>
        <w:rPr>
          <w:rFonts w:hint="eastAsia" w:ascii="宋体" w:hAnsi="宋体" w:cs="宋体"/>
          <w:sz w:val="24"/>
          <w:szCs w:val="24"/>
          <w:highlight w:val="none"/>
        </w:rPr>
        <w:t>）、《财政部、国家环保总局联合印发&lt;关于环境标志产品政府采购实施的意见&gt;》（财库</w:t>
      </w:r>
      <w:r>
        <w:rPr>
          <w:rFonts w:hint="eastAsia" w:ascii="宋体" w:hAnsi="宋体" w:cs="宋体"/>
          <w:sz w:val="24"/>
          <w:szCs w:val="24"/>
          <w:highlight w:val="none"/>
          <w:lang w:eastAsia="zh-CN"/>
        </w:rPr>
        <w:t>〔2006〕90号</w:t>
      </w:r>
      <w:r>
        <w:rPr>
          <w:rFonts w:hint="eastAsia" w:ascii="宋体" w:hAnsi="宋体" w:cs="宋体"/>
          <w:sz w:val="24"/>
          <w:szCs w:val="24"/>
          <w:highlight w:val="none"/>
        </w:rPr>
        <w:t>）、《国务院办公厅关于建立政府强制采购节能产品制度的通知》（国办发〔2007〕51号）有关规定执</w:t>
      </w:r>
      <w:r>
        <w:rPr>
          <w:rFonts w:hint="eastAsia" w:ascii="宋体" w:hAnsi="宋体" w:eastAsia="宋体" w:cs="宋体"/>
          <w:sz w:val="24"/>
          <w:szCs w:val="24"/>
          <w:highlight w:val="none"/>
        </w:rPr>
        <w:t>行。</w:t>
      </w:r>
    </w:p>
    <w:p w14:paraId="3B56DB22">
      <w:pPr>
        <w:spacing w:line="360" w:lineRule="auto"/>
        <w:ind w:firstLine="597" w:firstLineChars="249"/>
        <w:rPr>
          <w:rFonts w:hint="eastAsia" w:ascii="宋体" w:hAnsi="宋体" w:eastAsia="宋体" w:cs="宋体"/>
          <w:sz w:val="24"/>
          <w:szCs w:val="24"/>
          <w:highlight w:val="none"/>
        </w:rPr>
      </w:pPr>
      <w:r>
        <w:rPr>
          <w:rFonts w:hint="eastAsia" w:ascii="宋体" w:hAnsi="宋体" w:eastAsia="宋体" w:cs="宋体"/>
          <w:sz w:val="24"/>
          <w:szCs w:val="24"/>
          <w:highlight w:val="none"/>
        </w:rPr>
        <w:t>如采购人所采购产品为政府强制采购的节能产品，供应商所响应产品的品牌及型号必须为清单中有效期内产品并提供证明文件，否则其响应将作为无效响应被拒绝。</w:t>
      </w:r>
    </w:p>
    <w:p w14:paraId="55E74E61">
      <w:pPr>
        <w:spacing w:line="360" w:lineRule="auto"/>
        <w:ind w:firstLine="597" w:firstLineChars="249"/>
        <w:rPr>
          <w:rFonts w:hint="eastAsia" w:ascii="宋体" w:hAnsi="宋体" w:eastAsia="宋体" w:cs="宋体"/>
          <w:sz w:val="24"/>
          <w:szCs w:val="24"/>
          <w:highlight w:val="none"/>
        </w:rPr>
      </w:pPr>
      <w:r>
        <w:rPr>
          <w:rFonts w:hint="eastAsia" w:ascii="宋体" w:hAnsi="宋体" w:eastAsia="宋体" w:cs="宋体"/>
          <w:sz w:val="24"/>
          <w:szCs w:val="24"/>
          <w:highlight w:val="none"/>
        </w:rPr>
        <w:t>采购人采购产品属于节能产品、环境标志产品品目清单范围内，且供应商所响应产品具有有效期内的产品认证证书，在评审时予以优先采购。</w:t>
      </w:r>
    </w:p>
    <w:p w14:paraId="3AEDF0FA">
      <w:pPr>
        <w:spacing w:line="360" w:lineRule="auto"/>
        <w:ind w:firstLine="600" w:firstLineChars="249"/>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3-7本国产品政策</w:t>
      </w:r>
    </w:p>
    <w:p w14:paraId="227F8B5A">
      <w:pPr>
        <w:spacing w:line="360" w:lineRule="auto"/>
        <w:ind w:firstLine="597" w:firstLineChars="249"/>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宋体" w:hAnsi="宋体" w:eastAsia="宋体" w:cs="宋体"/>
          <w:sz w:val="24"/>
          <w:szCs w:val="24"/>
          <w:highlight w:val="none"/>
          <w:lang w:val="en-US" w:eastAsia="zh-CN"/>
        </w:rPr>
        <w:t>供应商</w:t>
      </w:r>
      <w:r>
        <w:rPr>
          <w:rFonts w:hint="default" w:ascii="宋体" w:hAnsi="宋体" w:eastAsia="宋体" w:cs="宋体"/>
          <w:sz w:val="24"/>
          <w:szCs w:val="24"/>
          <w:highlight w:val="none"/>
          <w:lang w:val="en-US" w:eastAsia="zh-CN"/>
        </w:rPr>
        <w:t>为该采购项目或者采购包提供的符合本国产品标准的产品成本之和占该</w:t>
      </w:r>
      <w:r>
        <w:rPr>
          <w:rFonts w:hint="eastAsia" w:ascii="宋体" w:hAnsi="宋体" w:eastAsia="宋体" w:cs="宋体"/>
          <w:sz w:val="24"/>
          <w:szCs w:val="24"/>
          <w:highlight w:val="none"/>
          <w:lang w:val="en-US" w:eastAsia="zh-CN"/>
        </w:rPr>
        <w:t>供应商</w:t>
      </w:r>
      <w:r>
        <w:rPr>
          <w:rFonts w:hint="default" w:ascii="宋体" w:hAnsi="宋体" w:eastAsia="宋体" w:cs="宋体"/>
          <w:sz w:val="24"/>
          <w:szCs w:val="24"/>
          <w:highlight w:val="none"/>
          <w:lang w:val="en-US" w:eastAsia="zh-CN"/>
        </w:rPr>
        <w:t>提供的全部产品成本之和的比例达到80%以上时,依法对该</w:t>
      </w:r>
      <w:r>
        <w:rPr>
          <w:rFonts w:hint="eastAsia" w:ascii="宋体" w:hAnsi="宋体" w:eastAsia="宋体" w:cs="宋体"/>
          <w:sz w:val="24"/>
          <w:szCs w:val="24"/>
          <w:highlight w:val="none"/>
          <w:lang w:val="en-US" w:eastAsia="zh-CN"/>
        </w:rPr>
        <w:t>供应商</w:t>
      </w:r>
      <w:r>
        <w:rPr>
          <w:rFonts w:hint="default" w:ascii="宋体" w:hAnsi="宋体" w:eastAsia="宋体" w:cs="宋体"/>
          <w:sz w:val="24"/>
          <w:szCs w:val="24"/>
          <w:highlight w:val="none"/>
          <w:lang w:val="en-US" w:eastAsia="zh-CN"/>
        </w:rPr>
        <w:t>提供的全部产品给予价格评审优惠,即对该</w:t>
      </w:r>
      <w:r>
        <w:rPr>
          <w:rFonts w:hint="eastAsia" w:ascii="宋体" w:hAnsi="宋体" w:eastAsia="宋体" w:cs="宋体"/>
          <w:sz w:val="24"/>
          <w:szCs w:val="24"/>
          <w:highlight w:val="none"/>
          <w:lang w:val="en-US" w:eastAsia="zh-CN"/>
        </w:rPr>
        <w:t>供应商</w:t>
      </w:r>
      <w:r>
        <w:rPr>
          <w:rFonts w:hint="default" w:ascii="宋体" w:hAnsi="宋体" w:eastAsia="宋体" w:cs="宋体"/>
          <w:sz w:val="24"/>
          <w:szCs w:val="24"/>
          <w:highlight w:val="none"/>
          <w:lang w:val="en-US" w:eastAsia="zh-CN"/>
        </w:rPr>
        <w:t>提供的全部产品的总报价给予20%的价格扣除，用扣除后的价格参与评审。</w:t>
      </w:r>
    </w:p>
    <w:p w14:paraId="3B37AADD">
      <w:pPr>
        <w:spacing w:line="360" w:lineRule="auto"/>
        <w:ind w:firstLine="597" w:firstLineChars="249"/>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ABDA58">
      <w:pPr>
        <w:spacing w:line="360" w:lineRule="auto"/>
        <w:ind w:firstLine="597" w:firstLineChars="249"/>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0D3F898A">
      <w:pPr>
        <w:spacing w:line="360" w:lineRule="auto"/>
        <w:ind w:firstLine="600" w:firstLineChars="249"/>
        <w:rPr>
          <w:rFonts w:hint="default"/>
          <w:highlight w:val="none"/>
          <w:lang w:val="en-US" w:eastAsia="zh-CN"/>
        </w:rPr>
      </w:pPr>
      <w:r>
        <w:rPr>
          <w:rFonts w:hint="eastAsia" w:ascii="宋体" w:hAnsi="宋体" w:eastAsia="宋体" w:cs="宋体"/>
          <w:b/>
          <w:sz w:val="24"/>
          <w:szCs w:val="24"/>
          <w:highlight w:val="none"/>
          <w:lang w:val="en-US" w:eastAsia="zh-CN"/>
        </w:rPr>
        <w:t>3-8同品牌处理办法</w:t>
      </w:r>
    </w:p>
    <w:p w14:paraId="475B934F">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（1）如一个包内只有一种产品，不同供应商所响应产品为同一品牌的，按如下方式处理：</w:t>
      </w:r>
    </w:p>
    <w:p w14:paraId="379A3D2F">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提供相同品牌产品的不同供应商参加同一合同项下谈判的，以其中通过资格审查、符合性审查且报价最低的参加评审；报价相同的，由采购人或者采购人委托谈判小组按照采购文件规定的方式确定一个参加评审的供应商，采购文件未规定的采取随机抽取方式确定，其他响应无效。</w:t>
      </w:r>
    </w:p>
    <w:p w14:paraId="30ABD83F">
      <w:pPr>
        <w:spacing w:line="360" w:lineRule="auto"/>
        <w:ind w:firstLine="597" w:firstLineChars="24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（2）如一个包内包含多种产品的，采购人或采购代理机构将在前附表中载明核心产品，相关供应商提供的核心产品品牌相同的，按上条规定处理。</w:t>
      </w:r>
    </w:p>
    <w:p w14:paraId="51DDAC59">
      <w:pPr>
        <w:spacing w:line="360" w:lineRule="auto"/>
        <w:ind w:firstLine="600" w:firstLineChars="249"/>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3-9强制性产品认证</w:t>
      </w:r>
    </w:p>
    <w:p w14:paraId="14A79BCA">
      <w:pPr>
        <w:spacing w:line="360" w:lineRule="auto"/>
        <w:ind w:firstLine="597" w:firstLineChars="249"/>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如采购人所采购产品为强制性产品认证的产品，供应商所响应产品应取得国家强制性产品认证，供应商应提供有效期内的认证证书，否则其谈判响应将被认定为响应无效。</w:t>
      </w:r>
    </w:p>
    <w:p w14:paraId="0B800C81">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4.定标</w:t>
      </w:r>
    </w:p>
    <w:p w14:paraId="159CAA3A">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（1）谈判小组依据谈判文件的要求，对供应商进行认真评审。经过</w:t>
      </w:r>
      <w:r>
        <w:rPr>
          <w:rFonts w:hint="eastAsia" w:ascii="宋体" w:hAnsi="宋体" w:cs="宋体"/>
          <w:sz w:val="24"/>
          <w:szCs w:val="24"/>
          <w:highlight w:val="none"/>
          <w:lang w:val="en-US" w:eastAsia="zh-CN"/>
        </w:rPr>
        <w:t>评审</w:t>
      </w:r>
      <w:r>
        <w:rPr>
          <w:rFonts w:hint="eastAsia" w:ascii="宋体" w:hAnsi="宋体" w:cs="宋体"/>
          <w:sz w:val="24"/>
          <w:szCs w:val="24"/>
          <w:highlight w:val="none"/>
        </w:rPr>
        <w:t>、谈判、澄清、最后报价等程序后，从</w:t>
      </w:r>
      <w:r>
        <w:rPr>
          <w:rFonts w:hint="eastAsia" w:ascii="宋体" w:hAnsi="宋体" w:cs="宋体"/>
          <w:sz w:val="24"/>
          <w:szCs w:val="24"/>
          <w:highlight w:val="none"/>
          <w:lang w:val="en-US" w:eastAsia="zh-CN"/>
        </w:rPr>
        <w:t>技术</w:t>
      </w:r>
      <w:r>
        <w:rPr>
          <w:rFonts w:hint="eastAsia" w:ascii="宋体" w:hAnsi="宋体" w:cs="宋体"/>
          <w:sz w:val="24"/>
          <w:szCs w:val="24"/>
          <w:highlight w:val="none"/>
        </w:rPr>
        <w:t>和</w:t>
      </w:r>
      <w:r>
        <w:rPr>
          <w:rFonts w:hint="eastAsia" w:ascii="宋体" w:hAnsi="宋体" w:cs="宋体"/>
          <w:sz w:val="24"/>
          <w:szCs w:val="24"/>
          <w:highlight w:val="none"/>
          <w:lang w:val="en-US" w:eastAsia="zh-CN"/>
        </w:rPr>
        <w:t>商务等</w:t>
      </w:r>
      <w:r>
        <w:rPr>
          <w:rFonts w:hint="eastAsia" w:ascii="宋体" w:hAnsi="宋体" w:cs="宋体"/>
          <w:sz w:val="24"/>
          <w:szCs w:val="24"/>
          <w:highlight w:val="none"/>
        </w:rPr>
        <w:t>均能满足谈判文件实质性响应要求的供应商中，按照最后报价由低到高的顺序推荐3名以上成交候选人，并编写评审报告。</w:t>
      </w:r>
    </w:p>
    <w:p w14:paraId="1E86D10A">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谈判小组成员应当在评审报告上签字，对自己的评审意见承担法律责任。谈判小组成员对评审报告有异议的，谈判小组按照少数服从多数的原则推荐成交候选人。对评审报告有异议的，应当在评审报告上签署不同意见，并说明理由，否则视为同意评审报告。</w:t>
      </w:r>
    </w:p>
    <w:p w14:paraId="274FC145">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（3）采购代理机构应当自评审结束之日起2个工作日内将评审报告送交采购人。采购人在收到评审报告5个工作日内，从评审报告提出的成交候选人中，根据</w:t>
      </w:r>
      <w:r>
        <w:rPr>
          <w:rFonts w:hint="eastAsia" w:ascii="宋体" w:hAnsi="宋体" w:cs="宋体"/>
          <w:sz w:val="24"/>
          <w:szCs w:val="24"/>
          <w:highlight w:val="none"/>
          <w:lang w:val="en-US" w:eastAsia="zh-CN"/>
        </w:rPr>
        <w:t>技术</w:t>
      </w:r>
      <w:r>
        <w:rPr>
          <w:rFonts w:hint="eastAsia" w:ascii="宋体" w:hAnsi="宋体" w:cs="宋体"/>
          <w:sz w:val="24"/>
          <w:szCs w:val="24"/>
          <w:highlight w:val="none"/>
        </w:rPr>
        <w:t>和</w:t>
      </w:r>
      <w:r>
        <w:rPr>
          <w:rFonts w:hint="eastAsia" w:ascii="宋体" w:hAnsi="宋体" w:cs="宋体"/>
          <w:sz w:val="24"/>
          <w:szCs w:val="24"/>
          <w:highlight w:val="none"/>
          <w:lang w:val="en-US" w:eastAsia="zh-CN"/>
        </w:rPr>
        <w:t>商务等</w:t>
      </w:r>
      <w:r>
        <w:rPr>
          <w:rFonts w:hint="eastAsia" w:ascii="宋体" w:hAnsi="宋体" w:cs="宋体"/>
          <w:sz w:val="24"/>
          <w:szCs w:val="24"/>
          <w:highlight w:val="none"/>
        </w:rPr>
        <w:t>均能满足谈判文件实质性响应要求且报价最低的原则确定成交单位；采购人逾期未确定成交单位且不提出异议的，视为确定评审报告推荐的报价最低的供应商为成交供应商。</w:t>
      </w:r>
    </w:p>
    <w:p w14:paraId="01A4D74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（4）采购代理机构接到采购人的《成交复函》后，在2个工作日内，将成交结果在陕西省政府采购网上发布公告。公告发布1个工作日，其他供应商若有异议，按《政府采购法》第52条执行。</w:t>
      </w:r>
    </w:p>
    <w:p w14:paraId="0B63832A">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5.谈判无效的情形：</w:t>
      </w:r>
    </w:p>
    <w:p w14:paraId="01332E18">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5-1未按照谈判响应文件的规定提交谈判保证金的；</w:t>
      </w:r>
    </w:p>
    <w:p w14:paraId="49527BFF">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5-2谈判响应文件未按谈判文件要求签署、盖章的；</w:t>
      </w:r>
    </w:p>
    <w:p w14:paraId="2AF822C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5-3不具备谈判文件中规定的资格要求的；</w:t>
      </w:r>
    </w:p>
    <w:p w14:paraId="689B69C0">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5-4报价超过谈判文件中规定的</w:t>
      </w:r>
      <w:r>
        <w:rPr>
          <w:rFonts w:hint="eastAsia" w:ascii="宋体" w:hAnsi="宋体" w:cs="宋体"/>
          <w:sz w:val="24"/>
          <w:szCs w:val="24"/>
          <w:highlight w:val="none"/>
          <w:lang w:eastAsia="zh-CN"/>
        </w:rPr>
        <w:t>最高限价</w:t>
      </w:r>
      <w:r>
        <w:rPr>
          <w:rFonts w:hint="eastAsia" w:ascii="宋体" w:hAnsi="宋体" w:cs="宋体"/>
          <w:sz w:val="24"/>
          <w:szCs w:val="24"/>
          <w:highlight w:val="none"/>
        </w:rPr>
        <w:t>的；</w:t>
      </w:r>
    </w:p>
    <w:p w14:paraId="605414B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5-5谈判响应文件含有采购人不能接受的附加条件的；</w:t>
      </w:r>
    </w:p>
    <w:p w14:paraId="1D3BED6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5-6提供虚假材料谋取成交的；</w:t>
      </w:r>
    </w:p>
    <w:p w14:paraId="383979D4">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5-7采取不正当手段诋毁、排挤其他供应商的；</w:t>
      </w:r>
    </w:p>
    <w:p w14:paraId="392AC78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5-8法律、法规和谈判文件规定的其他无效情形。</w:t>
      </w:r>
    </w:p>
    <w:p w14:paraId="670E9A0A">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6.成交通知书</w:t>
      </w:r>
    </w:p>
    <w:p w14:paraId="094F3B48">
      <w:pPr>
        <w:spacing w:line="360" w:lineRule="auto"/>
        <w:ind w:firstLine="56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1成交通知书将在成交公告发布的同时由采购代理机构发出</w:t>
      </w:r>
      <w:r>
        <w:rPr>
          <w:rFonts w:hint="eastAsia" w:ascii="宋体" w:hAnsi="宋体" w:cs="宋体"/>
          <w:sz w:val="24"/>
          <w:szCs w:val="24"/>
          <w:highlight w:val="none"/>
          <w:lang w:eastAsia="zh-CN"/>
        </w:rPr>
        <w:t>。</w:t>
      </w:r>
    </w:p>
    <w:p w14:paraId="744275F4">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2成交人应在接到采购代理机构通知之日起七日内领取成交通知书。未在规定时间内领取成交通知书的，谈判保证金不予退还。提供谈判担保的供应商将由专业担保机构先行偿付采购人损失</w:t>
      </w:r>
    </w:p>
    <w:p w14:paraId="32AC2FAC">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3成交通知书发出后，采购人不得违法改变成交结果，成交人无正当理由不得弃成交。</w:t>
      </w:r>
    </w:p>
    <w:p w14:paraId="4784204A">
      <w:pPr>
        <w:spacing w:line="360" w:lineRule="auto"/>
        <w:ind w:firstLine="562"/>
        <w:outlineLvl w:val="1"/>
        <w:rPr>
          <w:rFonts w:hint="eastAsia" w:ascii="宋体" w:hAnsi="宋体" w:cs="宋体"/>
          <w:b/>
          <w:bCs/>
          <w:sz w:val="24"/>
          <w:szCs w:val="24"/>
          <w:highlight w:val="none"/>
        </w:rPr>
      </w:pPr>
      <w:r>
        <w:rPr>
          <w:rFonts w:hint="eastAsia" w:ascii="宋体" w:hAnsi="宋体" w:cs="宋体"/>
          <w:b/>
          <w:bCs/>
          <w:sz w:val="24"/>
          <w:szCs w:val="24"/>
          <w:highlight w:val="none"/>
        </w:rPr>
        <w:t>八、合同</w:t>
      </w:r>
    </w:p>
    <w:p w14:paraId="0E3C94C0">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1.成交单位在成交通知书发出之日起</w:t>
      </w:r>
      <w:r>
        <w:rPr>
          <w:rFonts w:hint="eastAsia" w:ascii="宋体" w:hAnsi="宋体" w:cs="宋体"/>
          <w:sz w:val="24"/>
          <w:szCs w:val="24"/>
          <w:highlight w:val="none"/>
          <w:lang w:val="en-US" w:eastAsia="zh-CN"/>
        </w:rPr>
        <w:t>30</w:t>
      </w:r>
      <w:r>
        <w:rPr>
          <w:rFonts w:hint="eastAsia" w:ascii="宋体" w:hAnsi="宋体" w:cs="宋体"/>
          <w:sz w:val="24"/>
          <w:szCs w:val="24"/>
          <w:highlight w:val="none"/>
        </w:rPr>
        <w:t>日历日内，应按竞争性谈判文件的要求与采购人签订合同。成交单位因自身原因不按规定与采购人签订合同，则采购人将废除</w:t>
      </w:r>
      <w:r>
        <w:rPr>
          <w:rFonts w:hint="eastAsia" w:ascii="宋体" w:hAnsi="宋体" w:cs="宋体"/>
          <w:sz w:val="24"/>
          <w:szCs w:val="24"/>
          <w:highlight w:val="none"/>
          <w:lang w:eastAsia="zh-CN"/>
        </w:rPr>
        <w:t>投标</w:t>
      </w:r>
      <w:r>
        <w:rPr>
          <w:rFonts w:hint="eastAsia" w:ascii="宋体" w:hAnsi="宋体" w:cs="宋体"/>
          <w:sz w:val="24"/>
          <w:szCs w:val="24"/>
          <w:highlight w:val="none"/>
        </w:rPr>
        <w:t>，谈判保证金不予退还。</w:t>
      </w:r>
    </w:p>
    <w:p w14:paraId="0D4FAB59">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成交供应商拒绝与采购人签订合同的，采购人可以与排位在成交供应商之后第一位的成交候选供应商签订政府采购合同，以此类推，也可以重新开展采购活动。拒绝签订政府采购合同的成交供应商不得参加对该项目重新开展的采购活动。</w:t>
      </w:r>
    </w:p>
    <w:p w14:paraId="62400E3A">
      <w:pPr>
        <w:spacing w:line="360" w:lineRule="auto"/>
        <w:ind w:firstLine="560"/>
        <w:rPr>
          <w:rFonts w:hint="eastAsia" w:ascii="宋体" w:hAnsi="宋体" w:cs="宋体"/>
          <w:b/>
          <w:sz w:val="24"/>
          <w:szCs w:val="24"/>
          <w:highlight w:val="none"/>
        </w:rPr>
      </w:pPr>
      <w:r>
        <w:rPr>
          <w:rFonts w:hint="eastAsia" w:ascii="宋体" w:hAnsi="宋体" w:cs="宋体"/>
          <w:sz w:val="24"/>
          <w:szCs w:val="24"/>
          <w:highlight w:val="none"/>
        </w:rPr>
        <w:t>3.成交通知书将是合同的重要组成部分。竞争性谈判文件、成交单位的竞争性谈判响应文件及评议过程中有关的澄清文件均作为合同附件。</w:t>
      </w:r>
    </w:p>
    <w:p w14:paraId="7EA5AA70">
      <w:pPr>
        <w:spacing w:line="360" w:lineRule="auto"/>
        <w:ind w:firstLine="560"/>
        <w:rPr>
          <w:rFonts w:hint="eastAsia" w:ascii="宋体" w:hAnsi="宋体" w:eastAsia="宋体" w:cs="宋体"/>
          <w:sz w:val="24"/>
          <w:szCs w:val="24"/>
          <w:highlight w:val="none"/>
          <w:lang w:eastAsia="zh-CN"/>
        </w:rPr>
      </w:pPr>
      <w:r>
        <w:rPr>
          <w:rFonts w:hint="eastAsia" w:ascii="宋体" w:hAnsi="宋体" w:cs="宋体"/>
          <w:sz w:val="24"/>
          <w:szCs w:val="24"/>
          <w:highlight w:val="none"/>
        </w:rPr>
        <w:t>4.成交后，成交人应按照合同约定履行义务，完成谈判项目的供货</w:t>
      </w:r>
      <w:r>
        <w:rPr>
          <w:rFonts w:hint="eastAsia" w:ascii="宋体" w:hAnsi="宋体" w:cs="宋体"/>
          <w:sz w:val="24"/>
          <w:szCs w:val="24"/>
          <w:highlight w:val="none"/>
          <w:lang w:val="en-US" w:eastAsia="zh-CN"/>
        </w:rPr>
        <w:t>及伴随服务</w:t>
      </w:r>
      <w:r>
        <w:rPr>
          <w:rFonts w:hint="eastAsia" w:ascii="宋体" w:hAnsi="宋体" w:cs="宋体"/>
          <w:sz w:val="24"/>
          <w:szCs w:val="24"/>
          <w:highlight w:val="none"/>
          <w:lang w:eastAsia="zh-CN"/>
        </w:rPr>
        <w:t>。</w:t>
      </w:r>
    </w:p>
    <w:p w14:paraId="0C2621D6">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5.采购人需追加与合同标的相同的货物、工程或服务的，在不改变合同其他条款的前提下，可以与供应商协商签订补充合同，但所有补充合同的采购金额不得超过原合同采购金额的百分之十。</w:t>
      </w:r>
    </w:p>
    <w:p w14:paraId="2CCA6BE3">
      <w:pPr>
        <w:spacing w:line="360" w:lineRule="auto"/>
        <w:ind w:firstLine="643"/>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九、谈判服务费</w:t>
      </w:r>
    </w:p>
    <w:p w14:paraId="417D75A2">
      <w:pPr>
        <w:spacing w:line="360" w:lineRule="auto"/>
        <w:ind w:firstLine="5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eastAsia="zh-CN"/>
        </w:rPr>
        <w:t>经协商，</w:t>
      </w:r>
      <w:r>
        <w:rPr>
          <w:rFonts w:hint="eastAsia" w:ascii="宋体" w:hAnsi="宋体" w:eastAsia="宋体" w:cs="宋体"/>
          <w:sz w:val="24"/>
          <w:szCs w:val="24"/>
          <w:highlight w:val="none"/>
          <w:lang w:val="en-US" w:eastAsia="zh-CN"/>
        </w:rPr>
        <w:t>代理服务费由</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在完成招标工作后一次性支付。代理服务费参照国家计委颁布《采购代理服务收费管理暂行办法》（计价格[2002]1980号）和国家发展改革委办公厅颁发的《关于采购代理服务收费有关问题的通知》（发改办价格</w:t>
      </w:r>
      <w:r>
        <w:rPr>
          <w:rFonts w:hint="eastAsia" w:ascii="宋体" w:hAnsi="宋体" w:cs="宋体"/>
          <w:sz w:val="24"/>
          <w:szCs w:val="24"/>
          <w:highlight w:val="none"/>
          <w:lang w:val="en-US" w:eastAsia="zh-CN"/>
        </w:rPr>
        <w:t>〔2003〕857号</w:t>
      </w:r>
      <w:r>
        <w:rPr>
          <w:rFonts w:hint="eastAsia" w:ascii="宋体" w:hAnsi="宋体" w:eastAsia="宋体" w:cs="宋体"/>
          <w:sz w:val="24"/>
          <w:szCs w:val="24"/>
          <w:highlight w:val="none"/>
          <w:lang w:val="en-US" w:eastAsia="zh-CN"/>
        </w:rPr>
        <w:t>）的收费标准下浮10%收取。</w:t>
      </w:r>
    </w:p>
    <w:p w14:paraId="4717A334">
      <w:pPr>
        <w:spacing w:line="360" w:lineRule="auto"/>
        <w:ind w:firstLine="56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（二）代理服务费应采用转账、刷卡、现金形式</w:t>
      </w:r>
      <w:r>
        <w:rPr>
          <w:rFonts w:hint="eastAsia" w:ascii="宋体" w:hAnsi="宋体" w:cs="宋体"/>
          <w:sz w:val="24"/>
          <w:szCs w:val="24"/>
          <w:highlight w:val="none"/>
          <w:lang w:val="en-US" w:eastAsia="zh-CN"/>
        </w:rPr>
        <w:t>交</w:t>
      </w:r>
      <w:r>
        <w:rPr>
          <w:rFonts w:hint="eastAsia" w:ascii="宋体" w:hAnsi="宋体" w:eastAsia="宋体" w:cs="宋体"/>
          <w:sz w:val="24"/>
          <w:szCs w:val="24"/>
          <w:highlight w:val="none"/>
          <w:lang w:eastAsia="zh-CN"/>
        </w:rPr>
        <w:t>纳。</w:t>
      </w:r>
    </w:p>
    <w:p w14:paraId="0E52B38D">
      <w:pPr>
        <w:spacing w:line="360" w:lineRule="auto"/>
        <w:ind w:firstLine="643"/>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十、废标及变更采购方式</w:t>
      </w:r>
    </w:p>
    <w:p w14:paraId="47E3DB26">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1.如果发生下列情况之一的，采购人或采购代理机构将按《政府采购法》、《政府采购非招标方式管理办法》等有关规定重新组织采购：</w:t>
      </w:r>
    </w:p>
    <w:p w14:paraId="37D3F6B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1-1因情况变化，不再符合规定的竞争性谈判采购方式适用情形的；</w:t>
      </w:r>
    </w:p>
    <w:p w14:paraId="2D33B78B">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1-2出现影响采购公正的违法、违规行为的；</w:t>
      </w:r>
    </w:p>
    <w:p w14:paraId="41F3D2ED">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1-3谈判小组三分之二以上的专家认定所有谈判报价存在价格不实的现象；</w:t>
      </w:r>
    </w:p>
    <w:p w14:paraId="1DDDFEDE">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1-4提交最后报价的供应商不足三家的；</w:t>
      </w:r>
    </w:p>
    <w:p w14:paraId="442840B8">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1-5除《政府采购非招标采购方式管理办法》第二十七条第二款规定的情形外，在采购过程中符合竞争要求的供应商或者报价未超过</w:t>
      </w:r>
      <w:r>
        <w:rPr>
          <w:rFonts w:hint="eastAsia" w:ascii="宋体" w:hAnsi="宋体" w:cs="宋体"/>
          <w:sz w:val="24"/>
          <w:szCs w:val="24"/>
          <w:highlight w:val="none"/>
          <w:lang w:eastAsia="zh-CN"/>
        </w:rPr>
        <w:t>最高限价</w:t>
      </w:r>
      <w:r>
        <w:rPr>
          <w:rFonts w:hint="eastAsia" w:ascii="宋体" w:hAnsi="宋体" w:cs="宋体"/>
          <w:sz w:val="24"/>
          <w:szCs w:val="24"/>
          <w:highlight w:val="none"/>
        </w:rPr>
        <w:t>的供应商不足三家的。</w:t>
      </w:r>
    </w:p>
    <w:p w14:paraId="5E1D71E4">
      <w:pPr>
        <w:spacing w:line="360" w:lineRule="auto"/>
        <w:ind w:firstLine="643"/>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十一、拒绝商业贿赂</w:t>
      </w:r>
    </w:p>
    <w:p w14:paraId="20B681DE">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遵照陕西省财政厅的规定，采购人、采购代理机构、供应商和评审专家在谈判活动中，都要签订相应的《拒绝政府采购领域商业贿赂承诺书》，并对违反承诺的行为承担全部责任。</w:t>
      </w:r>
    </w:p>
    <w:p w14:paraId="643665F7">
      <w:pPr>
        <w:spacing w:line="360" w:lineRule="auto"/>
        <w:ind w:firstLine="643"/>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十二、询问、质疑与投诉</w:t>
      </w:r>
    </w:p>
    <w:p w14:paraId="2D7FC4C5">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1.询问</w:t>
      </w:r>
    </w:p>
    <w:p w14:paraId="1F14E25A">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供应商对政府采购活动事项有疑问的，可以向采购人、采购代理机构提出询问。</w:t>
      </w:r>
    </w:p>
    <w:p w14:paraId="4291E485">
      <w:pPr>
        <w:spacing w:line="360" w:lineRule="auto"/>
        <w:ind w:firstLine="560"/>
        <w:rPr>
          <w:rFonts w:hint="eastAsia" w:ascii="宋体" w:hAnsi="宋体" w:eastAsia="宋体" w:cs="宋体"/>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sz w:val="24"/>
          <w:szCs w:val="24"/>
          <w:highlight w:val="none"/>
        </w:rPr>
        <w:t>质疑投诉</w:t>
      </w:r>
    </w:p>
    <w:p w14:paraId="18528DB2">
      <w:pPr>
        <w:spacing w:line="360" w:lineRule="auto"/>
        <w:ind w:firstLine="560"/>
        <w:outlineLvl w:val="9"/>
        <w:rPr>
          <w:rFonts w:hint="eastAsia" w:ascii="宋体" w:hAnsi="宋体" w:eastAsia="宋体" w:cs="宋体"/>
          <w:bCs/>
          <w:sz w:val="24"/>
          <w:szCs w:val="24"/>
          <w:highlight w:val="none"/>
        </w:rPr>
      </w:pPr>
      <w:bookmarkStart w:id="11" w:name="_Toc31487"/>
      <w:r>
        <w:rPr>
          <w:rFonts w:hint="eastAsia" w:ascii="宋体" w:hAnsi="宋体" w:eastAsia="宋体" w:cs="宋体"/>
          <w:sz w:val="24"/>
          <w:szCs w:val="24"/>
          <w:highlight w:val="none"/>
        </w:rPr>
        <w:t>2-1质疑</w:t>
      </w:r>
      <w:bookmarkEnd w:id="11"/>
    </w:p>
    <w:p w14:paraId="7CC0DBBB">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2-1-1供应商认为竞争性</w:t>
      </w:r>
      <w:r>
        <w:rPr>
          <w:rFonts w:hint="eastAsia" w:ascii="宋体" w:hAnsi="宋体" w:eastAsia="宋体" w:cs="宋体"/>
          <w:bCs/>
          <w:sz w:val="24"/>
          <w:szCs w:val="24"/>
          <w:highlight w:val="none"/>
          <w:lang w:eastAsia="zh-CN"/>
        </w:rPr>
        <w:t>谈判</w:t>
      </w:r>
      <w:r>
        <w:rPr>
          <w:rFonts w:hint="eastAsia" w:ascii="宋体" w:hAnsi="宋体" w:eastAsia="宋体" w:cs="宋体"/>
          <w:bCs/>
          <w:sz w:val="24"/>
          <w:szCs w:val="24"/>
          <w:highlight w:val="none"/>
        </w:rPr>
        <w:t>文件、</w:t>
      </w:r>
      <w:r>
        <w:rPr>
          <w:rFonts w:hint="eastAsia" w:ascii="宋体" w:hAnsi="宋体" w:eastAsia="宋体" w:cs="宋体"/>
          <w:bCs/>
          <w:sz w:val="24"/>
          <w:szCs w:val="24"/>
          <w:highlight w:val="none"/>
          <w:lang w:eastAsia="zh-CN"/>
        </w:rPr>
        <w:t>谈判</w:t>
      </w:r>
      <w:r>
        <w:rPr>
          <w:rFonts w:hint="eastAsia" w:ascii="宋体" w:hAnsi="宋体" w:eastAsia="宋体" w:cs="宋体"/>
          <w:bCs/>
          <w:sz w:val="24"/>
          <w:szCs w:val="24"/>
          <w:highlight w:val="none"/>
        </w:rPr>
        <w:t>过程和成交结果使自己的权益受到损害</w:t>
      </w:r>
      <w:r>
        <w:rPr>
          <w:rFonts w:hint="eastAsia" w:ascii="宋体" w:hAnsi="宋体" w:eastAsia="宋体" w:cs="宋体"/>
          <w:sz w:val="24"/>
          <w:szCs w:val="24"/>
          <w:highlight w:val="none"/>
        </w:rPr>
        <w:t>之日起七个工作日内，以书面形式向采购人、采购代理机构提出质疑</w:t>
      </w:r>
      <w:r>
        <w:rPr>
          <w:rFonts w:hint="eastAsia" w:ascii="宋体" w:hAnsi="宋体" w:eastAsia="宋体" w:cs="宋体"/>
          <w:bCs/>
          <w:sz w:val="24"/>
          <w:szCs w:val="24"/>
          <w:highlight w:val="none"/>
        </w:rPr>
        <w:t>：</w:t>
      </w:r>
    </w:p>
    <w:p w14:paraId="6C9B8471">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2-1-2提出质疑的应当是参与所质疑项目采购活动的供应商。</w:t>
      </w:r>
    </w:p>
    <w:p w14:paraId="529CDFEC">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2-1-3提出质疑应当提交质疑函和必要的证明材料。质疑函应当包括下列内容：</w:t>
      </w:r>
    </w:p>
    <w:p w14:paraId="3FB762F1">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（1）供应商的姓名或者名称、地址、邮编、联系人及联系电话；</w:t>
      </w:r>
    </w:p>
    <w:p w14:paraId="0C97525E">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（2）质疑项目的名称、编号；</w:t>
      </w:r>
    </w:p>
    <w:p w14:paraId="3374DFE2">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（3）具体、明确的质疑事项和与质疑事项相关的请求；</w:t>
      </w:r>
    </w:p>
    <w:p w14:paraId="11CE0672">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（4）事实依据；</w:t>
      </w:r>
    </w:p>
    <w:p w14:paraId="26BDAECD">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（5）必要的法律依据；</w:t>
      </w:r>
    </w:p>
    <w:p w14:paraId="3BC907A9">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（6）提出质疑的日期。</w:t>
      </w:r>
    </w:p>
    <w:p w14:paraId="426FEEE5">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供应商为自然人的，应当由本人签字；供应商为法人或者其他组织的，应当由法定代表人、主要负责人，或者其授权代表签字或者盖章，并加盖公章。</w:t>
      </w:r>
    </w:p>
    <w:p w14:paraId="1C9047F2">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w:t>
      </w:r>
      <w:r>
        <w:rPr>
          <w:rFonts w:hint="eastAsia" w:ascii="宋体" w:hAnsi="宋体" w:eastAsia="宋体" w:cs="宋体"/>
          <w:bCs/>
          <w:sz w:val="24"/>
          <w:szCs w:val="24"/>
          <w:highlight w:val="none"/>
          <w:lang w:val="en-US" w:eastAsia="zh-CN"/>
        </w:rPr>
        <w:t>供应商</w:t>
      </w:r>
      <w:r>
        <w:rPr>
          <w:rFonts w:hint="eastAsia" w:ascii="宋体" w:hAnsi="宋体" w:eastAsia="宋体" w:cs="宋体"/>
          <w:bCs/>
          <w:sz w:val="24"/>
          <w:szCs w:val="24"/>
          <w:highlight w:val="none"/>
        </w:rPr>
        <w:t>签署的授权委托书。</w:t>
      </w:r>
    </w:p>
    <w:p w14:paraId="7BCC3C86">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2-1-5有下列情形之一的，属于无效质疑：</w:t>
      </w:r>
    </w:p>
    <w:p w14:paraId="5CA4566C">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①质疑人不是参与本次政府采购项目的</w:t>
      </w:r>
      <w:r>
        <w:rPr>
          <w:rFonts w:hint="eastAsia" w:ascii="宋体" w:hAnsi="宋体" w:cs="宋体"/>
          <w:bCs/>
          <w:sz w:val="24"/>
          <w:szCs w:val="24"/>
          <w:highlight w:val="none"/>
          <w:lang w:val="en-US" w:eastAsia="zh-CN"/>
        </w:rPr>
        <w:t>供应</w:t>
      </w:r>
      <w:r>
        <w:rPr>
          <w:rFonts w:hint="eastAsia" w:ascii="宋体" w:hAnsi="宋体" w:eastAsia="宋体" w:cs="宋体"/>
          <w:bCs/>
          <w:sz w:val="24"/>
          <w:szCs w:val="24"/>
          <w:highlight w:val="none"/>
        </w:rPr>
        <w:t>商或潜在</w:t>
      </w:r>
      <w:r>
        <w:rPr>
          <w:rFonts w:hint="eastAsia" w:ascii="宋体" w:hAnsi="宋体" w:cs="宋体"/>
          <w:bCs/>
          <w:sz w:val="24"/>
          <w:szCs w:val="24"/>
          <w:highlight w:val="none"/>
          <w:lang w:val="en-US" w:eastAsia="zh-CN"/>
        </w:rPr>
        <w:t>供应</w:t>
      </w:r>
      <w:r>
        <w:rPr>
          <w:rFonts w:hint="eastAsia" w:ascii="宋体" w:hAnsi="宋体" w:eastAsia="宋体" w:cs="宋体"/>
          <w:bCs/>
          <w:sz w:val="24"/>
          <w:szCs w:val="24"/>
          <w:highlight w:val="none"/>
        </w:rPr>
        <w:t>商；</w:t>
      </w:r>
    </w:p>
    <w:p w14:paraId="087FA588">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②质疑人与质疑事项不存在利害关系的；</w:t>
      </w:r>
    </w:p>
    <w:p w14:paraId="47F9F93C">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③未在法定期限内提出质疑的；</w:t>
      </w:r>
    </w:p>
    <w:p w14:paraId="5D37B85C">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④质疑未以书面形式提出，或质疑函主要内容构成不完整的；</w:t>
      </w:r>
    </w:p>
    <w:p w14:paraId="50F6D029">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⑤质疑函没有合法有效的签字、盖章或授权的；</w:t>
      </w:r>
    </w:p>
    <w:p w14:paraId="26A15E42">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⑥以非法手段取得证据、材料的；</w:t>
      </w:r>
    </w:p>
    <w:p w14:paraId="5D4B4F2B">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⑦质疑答复后，同一质疑人就同一事项再次提出质疑的；</w:t>
      </w:r>
    </w:p>
    <w:p w14:paraId="322F078F">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⑧不符合法律、法规、规章和政府采购监管机构规定的其他条件的。</w:t>
      </w:r>
    </w:p>
    <w:p w14:paraId="2907EA73">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2-1-6符合要求的质疑，采购代理机构将予以受理并答复，具体联系方式如下：</w:t>
      </w:r>
    </w:p>
    <w:p w14:paraId="79320729">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联系人：</w:t>
      </w:r>
      <w:r>
        <w:rPr>
          <w:rFonts w:hint="eastAsia" w:ascii="宋体" w:hAnsi="宋体" w:eastAsia="宋体" w:cs="宋体"/>
          <w:bCs/>
          <w:sz w:val="24"/>
          <w:szCs w:val="24"/>
          <w:highlight w:val="none"/>
          <w:lang w:eastAsia="zh-CN"/>
        </w:rPr>
        <w:t>孔仙、贾雅楠</w:t>
      </w:r>
    </w:p>
    <w:p w14:paraId="43F65853">
      <w:pPr>
        <w:spacing w:line="360" w:lineRule="auto"/>
        <w:ind w:firstLine="56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联系电话：</w:t>
      </w:r>
      <w:r>
        <w:rPr>
          <w:rFonts w:hint="eastAsia" w:ascii="宋体" w:hAnsi="宋体" w:eastAsia="宋体" w:cs="宋体"/>
          <w:bCs/>
          <w:sz w:val="24"/>
          <w:szCs w:val="24"/>
          <w:highlight w:val="none"/>
          <w:lang w:eastAsia="zh-CN"/>
        </w:rPr>
        <w:t>029-87216602</w:t>
      </w:r>
    </w:p>
    <w:p w14:paraId="7E7FF248">
      <w:pPr>
        <w:spacing w:line="360" w:lineRule="auto"/>
        <w:ind w:firstLine="560"/>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Cs/>
          <w:sz w:val="24"/>
          <w:szCs w:val="24"/>
          <w:highlight w:val="none"/>
        </w:rPr>
        <w:t>地址：</w:t>
      </w:r>
      <w:r>
        <w:rPr>
          <w:rFonts w:hint="eastAsia" w:ascii="宋体" w:hAnsi="宋体" w:eastAsia="宋体" w:cs="宋体"/>
          <w:b w:val="0"/>
          <w:bCs w:val="0"/>
          <w:kern w:val="2"/>
          <w:sz w:val="24"/>
          <w:szCs w:val="24"/>
          <w:highlight w:val="none"/>
          <w:lang w:val="en-US" w:eastAsia="zh-CN" w:bidi="ar-SA"/>
        </w:rPr>
        <w:t>陕西省西安市碑林区和平路71号综合楼5楼</w:t>
      </w:r>
    </w:p>
    <w:p w14:paraId="545B2A86">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2-1-7采购代理机构或招标方将在收到书面质疑后7个工作日内做出答复，并以书面形式通知质疑人和其他有关供应商。</w:t>
      </w:r>
    </w:p>
    <w:p w14:paraId="63F17FA0">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2-2投诉</w:t>
      </w:r>
    </w:p>
    <w:p w14:paraId="3E3FFE21">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2-2-1质疑人对采购代理机构或招标方的答复不满意，以及采购代理机构或招标方未在规定时间内做出答复的，可以在答复期满后15个工作日内向政府采购监管机构提出投诉。</w:t>
      </w:r>
    </w:p>
    <w:p w14:paraId="7AA48556">
      <w:pPr>
        <w:spacing w:line="360" w:lineRule="auto"/>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2-2-2投诉的事项不得超出已质疑事项的范围，但基于质疑答复内容提出的投诉事项除外。</w:t>
      </w:r>
    </w:p>
    <w:p w14:paraId="71DFC0B0">
      <w:pPr>
        <w:spacing w:line="360" w:lineRule="auto"/>
        <w:ind w:firstLine="562"/>
        <w:rPr>
          <w:rFonts w:hint="eastAsia" w:ascii="宋体" w:hAnsi="宋体" w:eastAsia="宋体" w:cs="宋体"/>
          <w:b/>
          <w:sz w:val="24"/>
          <w:szCs w:val="24"/>
          <w:highlight w:val="none"/>
        </w:rPr>
      </w:pPr>
      <w:r>
        <w:rPr>
          <w:rFonts w:hint="eastAsia" w:ascii="宋体" w:hAnsi="宋体" w:eastAsia="宋体" w:cs="宋体"/>
          <w:b/>
          <w:bCs/>
          <w:sz w:val="24"/>
          <w:szCs w:val="24"/>
          <w:highlight w:val="none"/>
        </w:rPr>
        <w:t>2-2-3供应商在全国范围12个月内三次以上投诉查无实据的，由财政部门列入不良行为记录名单。</w:t>
      </w:r>
      <w:r>
        <w:rPr>
          <w:rFonts w:hint="eastAsia" w:ascii="宋体" w:hAnsi="宋体" w:eastAsia="宋体" w:cs="宋体"/>
          <w:b/>
          <w:bCs/>
          <w:sz w:val="24"/>
          <w:szCs w:val="24"/>
          <w:highlight w:val="none"/>
          <w:lang w:val="en-US" w:eastAsia="zh-CN"/>
        </w:rPr>
        <w:t>供应商</w:t>
      </w:r>
      <w:r>
        <w:rPr>
          <w:rFonts w:hint="eastAsia" w:ascii="宋体" w:hAnsi="宋体" w:eastAsia="宋体" w:cs="宋体"/>
          <w:b/>
          <w:bCs/>
          <w:sz w:val="24"/>
          <w:szCs w:val="24"/>
          <w:highlight w:val="none"/>
        </w:rPr>
        <w:t>捏造事实、提供虚假材料或者以非法手段取得证明材料进行投诉的，由财政部门列入不良行为记录名单，禁止其1至3年内参加政府采购活动。</w:t>
      </w:r>
    </w:p>
    <w:p w14:paraId="427032DD">
      <w:pPr>
        <w:spacing w:line="360" w:lineRule="auto"/>
        <w:ind w:firstLine="560"/>
        <w:rPr>
          <w:rFonts w:hint="eastAsia" w:ascii="宋体" w:hAnsi="宋体" w:eastAsia="宋体" w:cs="宋体"/>
          <w:b/>
          <w:bCs/>
          <w:kern w:val="0"/>
          <w:sz w:val="24"/>
          <w:szCs w:val="24"/>
          <w:highlight w:val="none"/>
        </w:rPr>
      </w:pPr>
    </w:p>
    <w:p w14:paraId="02812166">
      <w:pPr>
        <w:tabs>
          <w:tab w:val="left" w:pos="868"/>
        </w:tabs>
        <w:bidi w:val="0"/>
        <w:jc w:val="left"/>
        <w:rPr>
          <w:rFonts w:hint="eastAsia"/>
          <w:highlight w:val="none"/>
          <w:lang w:val="en-US" w:eastAsia="zh-CN"/>
        </w:rPr>
        <w:sectPr>
          <w:footerReference r:id="rId16" w:type="first"/>
          <w:footerReference r:id="rId15" w:type="default"/>
          <w:pgSz w:w="11905" w:h="16838"/>
          <w:pgMar w:top="1417" w:right="1417" w:bottom="1417" w:left="1417" w:header="907" w:footer="907" w:gutter="0"/>
          <w:pgBorders>
            <w:top w:val="none" w:sz="0" w:space="0"/>
            <w:left w:val="none" w:sz="0" w:space="0"/>
            <w:bottom w:val="none" w:sz="0" w:space="0"/>
            <w:right w:val="none" w:sz="0" w:space="0"/>
          </w:pgBorders>
          <w:pgNumType w:fmt="decimal" w:start="1"/>
          <w:cols w:space="0" w:num="1"/>
          <w:titlePg/>
          <w:rtlGutter w:val="0"/>
          <w:docGrid w:linePitch="312" w:charSpace="0"/>
        </w:sectPr>
      </w:pPr>
    </w:p>
    <w:p w14:paraId="50DFA6F0">
      <w:pPr>
        <w:pStyle w:val="4"/>
        <w:keepNext/>
        <w:keepLines/>
        <w:pageBreakBefore w:val="0"/>
        <w:widowControl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default" w:ascii="宋体" w:hAnsi="宋体" w:eastAsia="宋体" w:cs="宋体"/>
          <w:highlight w:val="none"/>
          <w:lang w:val="en-US" w:eastAsia="zh-CN"/>
        </w:rPr>
      </w:pPr>
      <w:bookmarkStart w:id="12" w:name="_Toc452708686"/>
      <w:bookmarkStart w:id="13" w:name="_Toc26136"/>
      <w:bookmarkStart w:id="14" w:name="_Toc10188306"/>
      <w:r>
        <w:rPr>
          <w:rFonts w:hint="eastAsia" w:ascii="宋体" w:hAnsi="宋体" w:eastAsia="宋体" w:cs="宋体"/>
          <w:highlight w:val="none"/>
          <w:lang w:val="en-US" w:eastAsia="zh-CN"/>
        </w:rPr>
        <w:t xml:space="preserve">第三部分 </w:t>
      </w:r>
      <w:r>
        <w:rPr>
          <w:rFonts w:hint="eastAsia" w:ascii="宋体" w:hAnsi="宋体" w:eastAsia="宋体" w:cs="宋体"/>
          <w:highlight w:val="none"/>
        </w:rPr>
        <w:t xml:space="preserve"> </w:t>
      </w:r>
      <w:bookmarkEnd w:id="12"/>
      <w:r>
        <w:rPr>
          <w:rFonts w:hint="eastAsia" w:ascii="宋体" w:hAnsi="宋体" w:eastAsia="宋体" w:cs="宋体"/>
          <w:highlight w:val="none"/>
        </w:rPr>
        <w:t>采购内容</w:t>
      </w:r>
      <w:bookmarkEnd w:id="13"/>
      <w:bookmarkEnd w:id="14"/>
      <w:bookmarkStart w:id="15" w:name="_Toc14788"/>
    </w:p>
    <w:p w14:paraId="138B391D">
      <w:pPr>
        <w:spacing w:line="360" w:lineRule="auto"/>
        <w:ind w:firstLine="560"/>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一、</w:t>
      </w:r>
      <w:r>
        <w:rPr>
          <w:rFonts w:hint="eastAsia" w:ascii="宋体" w:hAnsi="宋体" w:cs="宋体"/>
          <w:b/>
          <w:bCs w:val="0"/>
          <w:sz w:val="24"/>
          <w:szCs w:val="24"/>
          <w:highlight w:val="none"/>
          <w:lang w:val="en-US" w:eastAsia="zh-CN"/>
        </w:rPr>
        <w:t>采购清单</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6"/>
        <w:gridCol w:w="3086"/>
        <w:gridCol w:w="3086"/>
      </w:tblGrid>
      <w:tr w14:paraId="71D0E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3086" w:type="dxa"/>
            <w:vAlign w:val="center"/>
          </w:tcPr>
          <w:p w14:paraId="2094B64C">
            <w:pPr>
              <w:ind w:left="0" w:leftChars="0" w:firstLine="0" w:firstLineChars="0"/>
              <w:jc w:val="center"/>
              <w:rPr>
                <w:rFonts w:hint="default" w:ascii="宋体" w:hAnsi="宋体" w:cs="宋体"/>
                <w:b/>
                <w:bCs w:val="0"/>
                <w:sz w:val="24"/>
                <w:szCs w:val="24"/>
                <w:highlight w:val="none"/>
                <w:vertAlign w:val="baseline"/>
                <w:lang w:val="en-US" w:eastAsia="zh-CN"/>
              </w:rPr>
            </w:pPr>
            <w:r>
              <w:rPr>
                <w:rFonts w:hint="eastAsia" w:asciiTheme="minorEastAsia" w:hAnsiTheme="minorEastAsia" w:eastAsiaTheme="minorEastAsia" w:cstheme="minorEastAsia"/>
                <w:color w:val="auto"/>
                <w:sz w:val="24"/>
                <w:szCs w:val="32"/>
                <w:highlight w:val="none"/>
                <w:lang w:val="en-US" w:eastAsia="zh-CN"/>
              </w:rPr>
              <w:t>采购标的名称</w:t>
            </w:r>
          </w:p>
        </w:tc>
        <w:tc>
          <w:tcPr>
            <w:tcW w:w="3086" w:type="dxa"/>
            <w:vAlign w:val="center"/>
          </w:tcPr>
          <w:p w14:paraId="2F62BEF2">
            <w:pPr>
              <w:ind w:left="0" w:leftChars="0" w:firstLine="0" w:firstLineChars="0"/>
              <w:jc w:val="center"/>
              <w:rPr>
                <w:rFonts w:hint="eastAsia" w:ascii="宋体" w:hAnsi="宋体" w:cs="宋体"/>
                <w:b/>
                <w:bCs w:val="0"/>
                <w:sz w:val="24"/>
                <w:szCs w:val="24"/>
                <w:highlight w:val="none"/>
                <w:vertAlign w:val="baseline"/>
                <w:lang w:val="en-US" w:eastAsia="zh-CN"/>
              </w:rPr>
            </w:pPr>
            <w:r>
              <w:rPr>
                <w:rFonts w:hint="eastAsia" w:asciiTheme="minorEastAsia" w:hAnsiTheme="minorEastAsia" w:eastAsiaTheme="minorEastAsia" w:cstheme="minorEastAsia"/>
                <w:color w:val="auto"/>
                <w:sz w:val="24"/>
                <w:szCs w:val="32"/>
                <w:highlight w:val="none"/>
                <w:lang w:val="en-US" w:eastAsia="zh-CN"/>
              </w:rPr>
              <w:t>数量</w:t>
            </w:r>
          </w:p>
        </w:tc>
        <w:tc>
          <w:tcPr>
            <w:tcW w:w="3086" w:type="dxa"/>
            <w:vAlign w:val="center"/>
          </w:tcPr>
          <w:p w14:paraId="4EAA8EB6">
            <w:pPr>
              <w:ind w:left="0" w:leftChars="0" w:firstLine="0" w:firstLineChars="0"/>
              <w:jc w:val="center"/>
              <w:rPr>
                <w:rFonts w:hint="eastAsia" w:ascii="宋体" w:hAnsi="宋体" w:cs="宋体"/>
                <w:b/>
                <w:bCs w:val="0"/>
                <w:sz w:val="24"/>
                <w:szCs w:val="24"/>
                <w:highlight w:val="none"/>
                <w:vertAlign w:val="baseline"/>
                <w:lang w:val="en-US" w:eastAsia="zh-CN"/>
              </w:rPr>
            </w:pPr>
            <w:r>
              <w:rPr>
                <w:rFonts w:hint="eastAsia" w:asciiTheme="minorEastAsia" w:hAnsiTheme="minorEastAsia" w:eastAsiaTheme="minorEastAsia" w:cstheme="minorEastAsia"/>
                <w:color w:val="auto"/>
                <w:sz w:val="24"/>
                <w:szCs w:val="32"/>
                <w:highlight w:val="none"/>
                <w:lang w:val="en-US" w:eastAsia="zh-CN"/>
              </w:rPr>
              <w:t>单位</w:t>
            </w:r>
          </w:p>
        </w:tc>
      </w:tr>
      <w:tr w14:paraId="30B6A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3086" w:type="dxa"/>
            <w:vAlign w:val="center"/>
          </w:tcPr>
          <w:p w14:paraId="5F83F534">
            <w:pPr>
              <w:ind w:left="0" w:leftChars="0" w:firstLine="0" w:firstLineChars="0"/>
              <w:jc w:val="center"/>
              <w:rPr>
                <w:rFonts w:hint="eastAsia" w:ascii="宋体" w:hAnsi="宋体" w:cs="宋体"/>
                <w:b/>
                <w:bCs w:val="0"/>
                <w:sz w:val="24"/>
                <w:szCs w:val="24"/>
                <w:highlight w:val="none"/>
                <w:vertAlign w:val="baseline"/>
                <w:lang w:val="en-US" w:eastAsia="zh-CN"/>
              </w:rPr>
            </w:pPr>
            <w:r>
              <w:rPr>
                <w:rFonts w:hint="eastAsia" w:asciiTheme="minorEastAsia" w:hAnsiTheme="minorEastAsia" w:eastAsiaTheme="minorEastAsia" w:cstheme="minorEastAsia"/>
                <w:color w:val="auto"/>
                <w:sz w:val="24"/>
                <w:szCs w:val="32"/>
                <w:highlight w:val="none"/>
                <w:lang w:val="en-US" w:eastAsia="zh-CN"/>
              </w:rPr>
              <w:t>执法执勤警车</w:t>
            </w:r>
          </w:p>
        </w:tc>
        <w:tc>
          <w:tcPr>
            <w:tcW w:w="3086" w:type="dxa"/>
            <w:vAlign w:val="center"/>
          </w:tcPr>
          <w:p w14:paraId="0E9DA9D4">
            <w:pPr>
              <w:ind w:left="0" w:leftChars="0" w:firstLine="0" w:firstLineChars="0"/>
              <w:jc w:val="center"/>
              <w:rPr>
                <w:rFonts w:hint="eastAsia" w:ascii="宋体" w:hAnsi="宋体" w:cs="宋体"/>
                <w:b/>
                <w:bCs w:val="0"/>
                <w:sz w:val="24"/>
                <w:szCs w:val="24"/>
                <w:highlight w:val="none"/>
                <w:vertAlign w:val="baseline"/>
                <w:lang w:val="en-US" w:eastAsia="zh-CN"/>
              </w:rPr>
            </w:pPr>
            <w:r>
              <w:rPr>
                <w:rFonts w:hint="eastAsia" w:asciiTheme="minorEastAsia" w:hAnsiTheme="minorEastAsia" w:eastAsiaTheme="minorEastAsia" w:cstheme="minorEastAsia"/>
                <w:color w:val="auto"/>
                <w:sz w:val="24"/>
                <w:szCs w:val="32"/>
                <w:highlight w:val="none"/>
                <w:lang w:val="en-US" w:eastAsia="zh-CN"/>
              </w:rPr>
              <w:t>2</w:t>
            </w:r>
          </w:p>
        </w:tc>
        <w:tc>
          <w:tcPr>
            <w:tcW w:w="3086" w:type="dxa"/>
            <w:vAlign w:val="center"/>
          </w:tcPr>
          <w:p w14:paraId="326C0156">
            <w:pPr>
              <w:ind w:left="0" w:leftChars="0" w:firstLine="0" w:firstLineChars="0"/>
              <w:jc w:val="center"/>
              <w:rPr>
                <w:rFonts w:hint="eastAsia" w:ascii="宋体" w:hAnsi="宋体" w:cs="宋体"/>
                <w:b/>
                <w:bCs w:val="0"/>
                <w:sz w:val="24"/>
                <w:szCs w:val="24"/>
                <w:highlight w:val="none"/>
                <w:vertAlign w:val="baseline"/>
                <w:lang w:val="en-US" w:eastAsia="zh-CN"/>
              </w:rPr>
            </w:pPr>
            <w:r>
              <w:rPr>
                <w:rFonts w:hint="eastAsia" w:asciiTheme="minorEastAsia" w:hAnsiTheme="minorEastAsia" w:eastAsiaTheme="minorEastAsia" w:cstheme="minorEastAsia"/>
                <w:color w:val="auto"/>
                <w:sz w:val="24"/>
                <w:szCs w:val="32"/>
                <w:highlight w:val="none"/>
                <w:lang w:val="en-US" w:eastAsia="zh-CN"/>
              </w:rPr>
              <w:t>辆</w:t>
            </w:r>
          </w:p>
        </w:tc>
      </w:tr>
    </w:tbl>
    <w:p w14:paraId="289AFCEE">
      <w:pPr>
        <w:spacing w:line="360" w:lineRule="auto"/>
        <w:ind w:firstLine="560"/>
        <w:rPr>
          <w:rFonts w:hint="eastAsia" w:ascii="宋体" w:hAnsi="宋体" w:cs="宋体"/>
          <w:b/>
          <w:bCs w:val="0"/>
          <w:sz w:val="24"/>
          <w:szCs w:val="24"/>
          <w:highlight w:val="none"/>
          <w:lang w:val="en-US" w:eastAsia="zh-CN"/>
        </w:rPr>
      </w:pPr>
    </w:p>
    <w:p w14:paraId="18E94B6D">
      <w:pPr>
        <w:spacing w:line="360" w:lineRule="auto"/>
        <w:ind w:firstLine="560"/>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二、</w:t>
      </w:r>
      <w:r>
        <w:rPr>
          <w:rFonts w:hint="eastAsia" w:ascii="宋体" w:hAnsi="宋体" w:eastAsia="宋体" w:cs="宋体"/>
          <w:b/>
          <w:bCs w:val="0"/>
          <w:sz w:val="24"/>
          <w:szCs w:val="24"/>
          <w:highlight w:val="none"/>
          <w:lang w:val="en-US" w:eastAsia="zh-CN"/>
        </w:rPr>
        <w:t>技术参数</w:t>
      </w:r>
      <w:r>
        <w:rPr>
          <w:rFonts w:hint="eastAsia" w:ascii="宋体" w:hAnsi="宋体" w:cs="宋体"/>
          <w:b/>
          <w:bCs w:val="0"/>
          <w:sz w:val="24"/>
          <w:szCs w:val="24"/>
          <w:highlight w:val="none"/>
          <w:lang w:val="en-US" w:eastAsia="zh-CN"/>
        </w:rPr>
        <w:t>要求</w:t>
      </w:r>
    </w:p>
    <w:tbl>
      <w:tblPr>
        <w:tblStyle w:val="31"/>
        <w:tblW w:w="501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18"/>
        <w:gridCol w:w="6601"/>
      </w:tblGrid>
      <w:tr w14:paraId="66DCB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0E14368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外形尺寸</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236D63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≥4500*1800*1650</w:t>
            </w:r>
          </w:p>
        </w:tc>
      </w:tr>
      <w:tr w14:paraId="7239A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2E464BB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能源类型</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30105A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插电式混合动力</w:t>
            </w:r>
          </w:p>
        </w:tc>
      </w:tr>
      <w:tr w14:paraId="0D40C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67E138E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环保标准</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70C97C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国VI</w:t>
            </w:r>
          </w:p>
        </w:tc>
      </w:tr>
      <w:tr w14:paraId="7A16A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787AC35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CLTC纯电续航里程(km)</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681946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w:t>
            </w:r>
          </w:p>
        </w:tc>
      </w:tr>
      <w:tr w14:paraId="616D2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4A30CDF5">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发动机最大功率(kW)</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225EC8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r>
      <w:tr w14:paraId="07D7C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0F31EDB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车身结构</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1F1A5B3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5门5座SUV</w:t>
            </w:r>
          </w:p>
        </w:tc>
      </w:tr>
      <w:tr w14:paraId="1B4AA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1CCA172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发动机</w:t>
            </w:r>
            <w:r>
              <w:rPr>
                <w:rFonts w:hint="eastAsia" w:ascii="宋体" w:hAnsi="宋体" w:cs="宋体"/>
                <w:i w:val="0"/>
                <w:iCs w:val="0"/>
                <w:color w:val="000000"/>
                <w:kern w:val="0"/>
                <w:sz w:val="24"/>
                <w:szCs w:val="24"/>
                <w:highlight w:val="none"/>
                <w:u w:val="none"/>
                <w:lang w:val="en-US" w:eastAsia="zh-CN" w:bidi="ar"/>
              </w:rPr>
              <w:t>排量</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088565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1.5T</w:t>
            </w:r>
            <w:r>
              <w:rPr>
                <w:rFonts w:hint="eastAsia" w:ascii="宋体" w:hAnsi="宋体" w:cs="宋体"/>
                <w:i w:val="0"/>
                <w:iCs w:val="0"/>
                <w:color w:val="000000"/>
                <w:kern w:val="0"/>
                <w:sz w:val="24"/>
                <w:szCs w:val="24"/>
                <w:highlight w:val="none"/>
                <w:u w:val="none"/>
                <w:lang w:val="en-US" w:eastAsia="zh-CN" w:bidi="ar"/>
              </w:rPr>
              <w:t>≤排量</w:t>
            </w:r>
            <w:r>
              <w:rPr>
                <w:rFonts w:hint="eastAsia" w:ascii="宋体" w:hAnsi="宋体" w:eastAsia="宋体" w:cs="宋体"/>
                <w:i w:val="0"/>
                <w:iCs w:val="0"/>
                <w:color w:val="000000"/>
                <w:kern w:val="0"/>
                <w:sz w:val="24"/>
                <w:szCs w:val="24"/>
                <w:highlight w:val="none"/>
                <w:u w:val="none"/>
                <w:lang w:val="en-US" w:eastAsia="zh-CN" w:bidi="ar"/>
              </w:rPr>
              <w:t>＜2.0T</w:t>
            </w:r>
          </w:p>
        </w:tc>
      </w:tr>
      <w:tr w14:paraId="1F658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4FF45A2A">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快充功能</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40DA67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支持</w:t>
            </w:r>
          </w:p>
        </w:tc>
      </w:tr>
      <w:tr w14:paraId="388E0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3F08BA6A">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default" w:ascii="宋体" w:hAnsi="宋体" w:eastAsia="宋体" w:cs="宋体"/>
                <w:i w:val="0"/>
                <w:iCs w:val="0"/>
                <w:color w:val="000000"/>
                <w:kern w:val="0"/>
                <w:sz w:val="24"/>
                <w:szCs w:val="24"/>
                <w:highlight w:val="none"/>
                <w:u w:val="none"/>
                <w:lang w:val="en-US" w:eastAsia="zh-CN" w:bidi="ar"/>
              </w:rPr>
              <w:t>变速箱</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39F7AC0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default" w:ascii="宋体" w:hAnsi="宋体" w:eastAsia="宋体" w:cs="宋体"/>
                <w:i w:val="0"/>
                <w:iCs w:val="0"/>
                <w:color w:val="000000"/>
                <w:kern w:val="0"/>
                <w:sz w:val="24"/>
                <w:szCs w:val="24"/>
                <w:highlight w:val="none"/>
                <w:u w:val="none"/>
                <w:lang w:val="en-US" w:eastAsia="zh-CN" w:bidi="ar"/>
              </w:rPr>
              <w:t>≥2档DHT</w:t>
            </w:r>
          </w:p>
        </w:tc>
      </w:tr>
      <w:tr w14:paraId="108F5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2E0CF6D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驱动形式</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20D2BE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四驱</w:t>
            </w:r>
          </w:p>
        </w:tc>
      </w:tr>
      <w:tr w14:paraId="5E17C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664472A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前悬架类型</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1A36207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麦弗逊式独立悬架</w:t>
            </w:r>
          </w:p>
        </w:tc>
      </w:tr>
      <w:tr w14:paraId="1EAA6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2EFEE3B0">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后悬架类型</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147436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多连杆式独立悬架</w:t>
            </w:r>
          </w:p>
        </w:tc>
      </w:tr>
      <w:tr w14:paraId="30FA2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6D47C933">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驻车制动类型</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4A2791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电子驻车</w:t>
            </w:r>
          </w:p>
        </w:tc>
      </w:tr>
      <w:tr w14:paraId="67BD5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7B634E3A">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行车电脑显示屏幕</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08F07F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彩色</w:t>
            </w:r>
          </w:p>
        </w:tc>
      </w:tr>
      <w:tr w14:paraId="7EC26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5DC29899">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座椅材质</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28B156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仿皮或以上</w:t>
            </w:r>
          </w:p>
        </w:tc>
      </w:tr>
      <w:tr w14:paraId="00011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544A8AEC">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驾驶座电动调节</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4D817E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主/副</w:t>
            </w:r>
          </w:p>
        </w:tc>
      </w:tr>
      <w:tr w14:paraId="7F6D8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71F61372">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前排座椅功能</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2900D5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加热通风电动座椅</w:t>
            </w:r>
          </w:p>
        </w:tc>
      </w:tr>
      <w:tr w14:paraId="58406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303D1AC0">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驾驶座安全气囊</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62511F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主/副</w:t>
            </w:r>
          </w:p>
        </w:tc>
      </w:tr>
      <w:tr w14:paraId="62620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458" w:type="pct"/>
            <w:tcBorders>
              <w:top w:val="single" w:color="000000" w:sz="4" w:space="0"/>
              <w:left w:val="single" w:color="000000" w:sz="4" w:space="0"/>
              <w:bottom w:val="single" w:color="000000" w:sz="4" w:space="0"/>
              <w:right w:val="single" w:color="000000" w:sz="4" w:space="0"/>
            </w:tcBorders>
            <w:noWrap/>
            <w:vAlign w:val="center"/>
          </w:tcPr>
          <w:p w14:paraId="4202CB2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侧气囊</w:t>
            </w:r>
          </w:p>
        </w:tc>
        <w:tc>
          <w:tcPr>
            <w:tcW w:w="3541" w:type="pct"/>
            <w:tcBorders>
              <w:top w:val="single" w:color="000000" w:sz="4" w:space="0"/>
              <w:left w:val="single" w:color="000000" w:sz="4" w:space="0"/>
              <w:bottom w:val="single" w:color="000000" w:sz="4" w:space="0"/>
              <w:right w:val="single" w:color="000000" w:sz="4" w:space="0"/>
            </w:tcBorders>
            <w:noWrap/>
            <w:vAlign w:val="center"/>
          </w:tcPr>
          <w:p w14:paraId="1C7DCF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前</w:t>
            </w:r>
          </w:p>
        </w:tc>
      </w:tr>
      <w:tr w14:paraId="50847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7" w:hRule="atLeast"/>
          <w:jc w:val="center"/>
        </w:trPr>
        <w:tc>
          <w:tcPr>
            <w:tcW w:w="1458" w:type="pct"/>
            <w:tcBorders>
              <w:top w:val="single" w:color="000000" w:sz="4" w:space="0"/>
              <w:left w:val="single" w:color="000000" w:sz="4" w:space="0"/>
              <w:bottom w:val="single" w:color="000000" w:sz="4" w:space="0"/>
              <w:right w:val="single" w:color="000000" w:sz="4" w:space="0"/>
            </w:tcBorders>
            <w:noWrap w:val="0"/>
            <w:vAlign w:val="center"/>
          </w:tcPr>
          <w:p w14:paraId="05FB42CC">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主动安全系统及辅助驾驶系统</w:t>
            </w:r>
          </w:p>
        </w:tc>
        <w:tc>
          <w:tcPr>
            <w:tcW w:w="3541" w:type="pct"/>
            <w:tcBorders>
              <w:top w:val="single" w:color="000000" w:sz="4" w:space="0"/>
              <w:left w:val="single" w:color="000000" w:sz="4" w:space="0"/>
              <w:bottom w:val="single" w:color="000000" w:sz="4" w:space="0"/>
              <w:right w:val="single" w:color="000000" w:sz="4" w:space="0"/>
            </w:tcBorders>
            <w:noWrap w:val="0"/>
            <w:vAlign w:val="center"/>
          </w:tcPr>
          <w:p w14:paraId="2C74FCF9">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配备ABS防抱死、制动力分配(EBD/CBC等)、刹车辅助(EBA/BAS/BA等)、牵引力控制(ASR/TCS/TRC等)、车身稳定控制(ESC/ESP/DSC等)、胎压监测功能、安全带未系提醒、车道偏离预警系统、疲劳驾驶提示、前方碰撞预警、后方碰撞预警、内置行车记录仪、道路救援呼叫、上坡辅助、陡坡缓降、驾驶辅助影像（360度全景影像）、透明底盘/540度影像、卫星导航系统、车道保持辅助系统、巡航系统（全速自适应巡航）</w:t>
            </w:r>
          </w:p>
        </w:tc>
      </w:tr>
    </w:tbl>
    <w:p w14:paraId="6A5D33B1">
      <w:pPr>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注：所有</w:t>
      </w:r>
      <w:r>
        <w:rPr>
          <w:rFonts w:hint="eastAsia" w:ascii="宋体" w:hAnsi="宋体" w:cs="宋体"/>
          <w:b/>
          <w:bCs w:val="0"/>
          <w:sz w:val="24"/>
          <w:szCs w:val="24"/>
          <w:highlight w:val="none"/>
          <w:lang w:val="en-US" w:eastAsia="zh-CN"/>
        </w:rPr>
        <w:t>技术</w:t>
      </w:r>
      <w:r>
        <w:rPr>
          <w:rFonts w:hint="eastAsia" w:ascii="宋体" w:hAnsi="宋体" w:eastAsia="宋体" w:cs="宋体"/>
          <w:b/>
          <w:bCs w:val="0"/>
          <w:sz w:val="24"/>
          <w:szCs w:val="24"/>
          <w:highlight w:val="none"/>
          <w:lang w:val="en-US" w:eastAsia="zh-CN"/>
        </w:rPr>
        <w:t>参数均</w:t>
      </w:r>
      <w:r>
        <w:rPr>
          <w:rFonts w:hint="eastAsia" w:ascii="宋体" w:hAnsi="宋体" w:cs="宋体"/>
          <w:b/>
          <w:bCs w:val="0"/>
          <w:sz w:val="24"/>
          <w:szCs w:val="24"/>
          <w:highlight w:val="none"/>
          <w:lang w:val="en-US" w:eastAsia="zh-CN"/>
        </w:rPr>
        <w:t>须</w:t>
      </w:r>
      <w:r>
        <w:rPr>
          <w:rFonts w:hint="eastAsia" w:ascii="宋体" w:hAnsi="宋体" w:eastAsia="宋体" w:cs="宋体"/>
          <w:b/>
          <w:bCs w:val="0"/>
          <w:sz w:val="24"/>
          <w:szCs w:val="24"/>
          <w:highlight w:val="none"/>
          <w:lang w:val="en-US" w:eastAsia="zh-CN"/>
        </w:rPr>
        <w:t>满足要求，不得出现负偏离</w:t>
      </w:r>
      <w:r>
        <w:rPr>
          <w:rFonts w:hint="eastAsia" w:ascii="宋体" w:hAnsi="宋体" w:cs="宋体"/>
          <w:b/>
          <w:bCs w:val="0"/>
          <w:sz w:val="24"/>
          <w:szCs w:val="24"/>
          <w:highlight w:val="none"/>
          <w:lang w:val="en-US" w:eastAsia="zh-CN"/>
        </w:rPr>
        <w:t>，须提供相应的功能证明材料（不限于检测报告、产品彩页、技术规格书、说明书、官网和功能截图等可佐证参数符合性的资料），未按要求提供佐证材料的，按参数负偏离处理</w:t>
      </w:r>
      <w:r>
        <w:rPr>
          <w:rFonts w:hint="eastAsia" w:ascii="宋体" w:hAnsi="宋体" w:eastAsia="宋体" w:cs="宋体"/>
          <w:b/>
          <w:bCs w:val="0"/>
          <w:sz w:val="24"/>
          <w:szCs w:val="24"/>
          <w:highlight w:val="none"/>
          <w:lang w:val="en-US" w:eastAsia="zh-CN"/>
        </w:rPr>
        <w:t>。</w:t>
      </w:r>
    </w:p>
    <w:p w14:paraId="758AA11B">
      <w:pPr>
        <w:spacing w:line="360" w:lineRule="auto"/>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二、其他技术要求</w:t>
      </w:r>
    </w:p>
    <w:p w14:paraId="5578178E">
      <w:pPr>
        <w:spacing w:line="360" w:lineRule="auto"/>
        <w:ind w:firstLine="56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1.配套充电桩：本项目</w:t>
      </w:r>
      <w:r>
        <w:rPr>
          <w:rFonts w:hint="eastAsia" w:ascii="宋体" w:hAnsi="宋体" w:cs="宋体"/>
          <w:bCs/>
          <w:sz w:val="24"/>
          <w:szCs w:val="24"/>
          <w:highlight w:val="none"/>
          <w:lang w:val="en-US" w:eastAsia="zh-CN"/>
        </w:rPr>
        <w:t>须</w:t>
      </w:r>
      <w:r>
        <w:rPr>
          <w:rFonts w:hint="eastAsia" w:ascii="宋体" w:hAnsi="宋体" w:eastAsia="宋体" w:cs="宋体"/>
          <w:bCs/>
          <w:sz w:val="24"/>
          <w:szCs w:val="24"/>
          <w:highlight w:val="none"/>
          <w:lang w:val="en-US" w:eastAsia="zh-CN"/>
        </w:rPr>
        <w:t>配套</w:t>
      </w:r>
      <w:r>
        <w:rPr>
          <w:rFonts w:hint="eastAsia" w:ascii="宋体" w:hAnsi="宋体" w:cs="宋体"/>
          <w:bCs/>
          <w:sz w:val="24"/>
          <w:szCs w:val="24"/>
          <w:highlight w:val="none"/>
          <w:lang w:val="en-US" w:eastAsia="zh-CN"/>
        </w:rPr>
        <w:t>提供</w:t>
      </w:r>
      <w:r>
        <w:rPr>
          <w:rFonts w:hint="eastAsia" w:ascii="宋体" w:hAnsi="宋体" w:eastAsia="宋体" w:cs="宋体"/>
          <w:bCs/>
          <w:sz w:val="24"/>
          <w:szCs w:val="24"/>
          <w:highlight w:val="none"/>
          <w:lang w:val="en-US" w:eastAsia="zh-CN"/>
        </w:rPr>
        <w:t>7kW充电桩</w:t>
      </w:r>
      <w:r>
        <w:rPr>
          <w:rFonts w:hint="eastAsia" w:ascii="宋体" w:hAnsi="宋体" w:cs="宋体"/>
          <w:bCs/>
          <w:sz w:val="24"/>
          <w:szCs w:val="24"/>
          <w:highlight w:val="none"/>
          <w:lang w:val="en-US" w:eastAsia="zh-CN"/>
        </w:rPr>
        <w:t>2套</w:t>
      </w:r>
      <w:r>
        <w:rPr>
          <w:rFonts w:hint="eastAsia" w:ascii="宋体" w:hAnsi="宋体" w:eastAsia="宋体" w:cs="宋体"/>
          <w:bCs/>
          <w:sz w:val="24"/>
          <w:szCs w:val="24"/>
          <w:highlight w:val="none"/>
          <w:lang w:val="en-US" w:eastAsia="zh-CN"/>
        </w:rPr>
        <w:t>，适配采购车辆</w:t>
      </w:r>
      <w:r>
        <w:rPr>
          <w:rFonts w:hint="eastAsia" w:ascii="宋体" w:hAnsi="宋体" w:cs="宋体"/>
          <w:bCs/>
          <w:sz w:val="24"/>
          <w:szCs w:val="24"/>
          <w:highlight w:val="none"/>
          <w:lang w:val="en-US" w:eastAsia="zh-CN"/>
        </w:rPr>
        <w:t>，</w:t>
      </w:r>
      <w:r>
        <w:rPr>
          <w:rFonts w:hint="eastAsia" w:ascii="宋体" w:hAnsi="宋体" w:eastAsia="宋体" w:cs="宋体"/>
          <w:bCs/>
          <w:sz w:val="24"/>
          <w:szCs w:val="24"/>
          <w:highlight w:val="none"/>
          <w:lang w:val="en-US" w:eastAsia="zh-CN"/>
        </w:rPr>
        <w:t>满足采购车辆日常充电运维需求。</w:t>
      </w:r>
    </w:p>
    <w:p w14:paraId="14BBE926">
      <w:pPr>
        <w:spacing w:line="360" w:lineRule="auto"/>
        <w:ind w:firstLine="56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2.警车涂装及警灯：警车外观制式涂装执行 GA 524-2004、GA 523-2004 标准，车顶警用标志灯具符合 GB 13954-2009，整体制式满足公安部令第 174 号《警车管理规定》统一制式要求。</w:t>
      </w:r>
    </w:p>
    <w:p w14:paraId="008BE64A">
      <w:pPr>
        <w:pStyle w:val="14"/>
        <w:rPr>
          <w:rFonts w:hint="default"/>
          <w:highlight w:val="none"/>
          <w:lang w:val="en-US"/>
        </w:rPr>
      </w:pPr>
      <w:r>
        <w:rPr>
          <w:rFonts w:hint="eastAsia" w:ascii="宋体" w:hAnsi="宋体" w:cs="宋体"/>
          <w:b/>
          <w:sz w:val="24"/>
          <w:szCs w:val="24"/>
          <w:highlight w:val="none"/>
        </w:rPr>
        <w:t>注：</w:t>
      </w:r>
      <w:r>
        <w:rPr>
          <w:rFonts w:hint="eastAsia" w:ascii="宋体" w:hAnsi="宋体" w:eastAsia="宋体" w:cs="宋体"/>
          <w:b/>
          <w:sz w:val="24"/>
          <w:szCs w:val="24"/>
          <w:highlight w:val="none"/>
          <w:lang w:val="en-US" w:eastAsia="zh-CN"/>
        </w:rPr>
        <w:t>所有技术</w:t>
      </w:r>
      <w:r>
        <w:rPr>
          <w:rFonts w:hint="eastAsia" w:ascii="宋体" w:hAnsi="宋体" w:cs="宋体"/>
          <w:b/>
          <w:sz w:val="24"/>
          <w:szCs w:val="24"/>
          <w:highlight w:val="none"/>
        </w:rPr>
        <w:t>要求</w:t>
      </w:r>
      <w:r>
        <w:rPr>
          <w:rFonts w:hint="eastAsia" w:ascii="宋体" w:hAnsi="宋体" w:eastAsia="宋体" w:cs="宋体"/>
          <w:b/>
          <w:sz w:val="24"/>
          <w:szCs w:val="24"/>
          <w:highlight w:val="none"/>
          <w:lang w:val="en-US" w:eastAsia="zh-CN"/>
        </w:rPr>
        <w:t>均</w:t>
      </w:r>
      <w:r>
        <w:rPr>
          <w:rFonts w:hint="eastAsia" w:ascii="宋体" w:hAnsi="宋体" w:cs="宋体"/>
          <w:b/>
          <w:sz w:val="24"/>
          <w:szCs w:val="24"/>
          <w:highlight w:val="none"/>
        </w:rPr>
        <w:t>为实质性要求，不得负偏离。</w:t>
      </w:r>
    </w:p>
    <w:p w14:paraId="21407268">
      <w:pPr>
        <w:pStyle w:val="4"/>
        <w:bidi w:val="0"/>
        <w:spacing w:line="240" w:lineRule="auto"/>
        <w:ind w:left="0" w:leftChars="0" w:firstLine="0" w:firstLineChars="0"/>
        <w:jc w:val="center"/>
        <w:rPr>
          <w:rFonts w:hint="eastAsia"/>
          <w:highlight w:val="none"/>
        </w:rPr>
      </w:pPr>
      <w:r>
        <w:rPr>
          <w:rFonts w:hint="eastAsia"/>
          <w:highlight w:val="none"/>
        </w:rPr>
        <w:br w:type="page"/>
      </w:r>
      <w:r>
        <w:rPr>
          <w:rFonts w:hint="eastAsia"/>
          <w:highlight w:val="none"/>
        </w:rPr>
        <w:t>第四部分  商务要求</w:t>
      </w:r>
      <w:bookmarkEnd w:id="15"/>
    </w:p>
    <w:p w14:paraId="3A4C76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新宋体" w:hAnsi="新宋体" w:eastAsia="新宋体" w:cs="新宋体"/>
          <w:b/>
          <w:bCs w:val="0"/>
          <w:sz w:val="24"/>
          <w:szCs w:val="24"/>
          <w:highlight w:val="none"/>
        </w:rPr>
      </w:pPr>
      <w:r>
        <w:rPr>
          <w:rFonts w:hint="eastAsia" w:ascii="新宋体" w:hAnsi="新宋体" w:eastAsia="新宋体" w:cs="新宋体"/>
          <w:b/>
          <w:bCs w:val="0"/>
          <w:sz w:val="24"/>
          <w:szCs w:val="24"/>
          <w:highlight w:val="none"/>
        </w:rPr>
        <w:t>1、交付期</w:t>
      </w:r>
    </w:p>
    <w:p w14:paraId="3ED354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cs="新宋体"/>
          <w:b w:val="0"/>
          <w:bCs/>
          <w:sz w:val="24"/>
          <w:szCs w:val="24"/>
          <w:highlight w:val="none"/>
          <w:lang w:eastAsia="zh-CN"/>
        </w:rPr>
      </w:pPr>
      <w:r>
        <w:rPr>
          <w:rFonts w:hint="eastAsia" w:ascii="新宋体" w:hAnsi="新宋体" w:eastAsia="新宋体" w:cs="新宋体"/>
          <w:b w:val="0"/>
          <w:bCs/>
          <w:sz w:val="24"/>
          <w:szCs w:val="24"/>
          <w:highlight w:val="none"/>
          <w:lang w:eastAsia="zh-CN"/>
        </w:rPr>
        <w:t>自合同签订之日起10个日历天内完成本项目全部采购内容并交付使用。</w:t>
      </w:r>
    </w:p>
    <w:p w14:paraId="124BF8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新宋体" w:hAnsi="新宋体" w:eastAsia="新宋体" w:cs="新宋体"/>
          <w:b/>
          <w:bCs w:val="0"/>
          <w:sz w:val="24"/>
          <w:szCs w:val="24"/>
          <w:highlight w:val="none"/>
        </w:rPr>
      </w:pPr>
      <w:r>
        <w:rPr>
          <w:rFonts w:hint="eastAsia" w:ascii="新宋体" w:hAnsi="新宋体" w:eastAsia="新宋体" w:cs="新宋体"/>
          <w:b/>
          <w:bCs w:val="0"/>
          <w:sz w:val="24"/>
          <w:szCs w:val="24"/>
          <w:highlight w:val="none"/>
        </w:rPr>
        <w:t>2、交付地点</w:t>
      </w:r>
    </w:p>
    <w:p w14:paraId="1DEFBC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cs="新宋体"/>
          <w:b w:val="0"/>
          <w:bCs/>
          <w:sz w:val="24"/>
          <w:szCs w:val="24"/>
          <w:highlight w:val="none"/>
          <w:lang w:eastAsia="zh-CN"/>
        </w:rPr>
      </w:pPr>
      <w:r>
        <w:rPr>
          <w:rFonts w:hint="eastAsia" w:ascii="新宋体" w:hAnsi="新宋体" w:eastAsia="新宋体" w:cs="新宋体"/>
          <w:b w:val="0"/>
          <w:bCs/>
          <w:sz w:val="24"/>
          <w:szCs w:val="24"/>
          <w:highlight w:val="none"/>
        </w:rPr>
        <w:t>采购人指定地点</w:t>
      </w:r>
      <w:r>
        <w:rPr>
          <w:rFonts w:hint="eastAsia" w:ascii="新宋体" w:hAnsi="新宋体" w:eastAsia="新宋体" w:cs="新宋体"/>
          <w:b w:val="0"/>
          <w:bCs/>
          <w:sz w:val="24"/>
          <w:szCs w:val="24"/>
          <w:highlight w:val="none"/>
          <w:lang w:eastAsia="zh-CN"/>
        </w:rPr>
        <w:t>。</w:t>
      </w:r>
    </w:p>
    <w:p w14:paraId="7CB7AC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新宋体" w:hAnsi="新宋体" w:eastAsia="新宋体" w:cs="新宋体"/>
          <w:b/>
          <w:bCs w:val="0"/>
          <w:sz w:val="24"/>
          <w:szCs w:val="24"/>
          <w:highlight w:val="none"/>
        </w:rPr>
      </w:pPr>
      <w:r>
        <w:rPr>
          <w:rFonts w:hint="eastAsia" w:ascii="新宋体" w:hAnsi="新宋体" w:eastAsia="新宋体" w:cs="新宋体"/>
          <w:b/>
          <w:bCs w:val="0"/>
          <w:sz w:val="24"/>
          <w:szCs w:val="24"/>
          <w:highlight w:val="none"/>
        </w:rPr>
        <w:t>3、付款方式</w:t>
      </w:r>
    </w:p>
    <w:p w14:paraId="069A8C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本项目全部车辆验收合格后，采购人一次性付清全部合同款项。</w:t>
      </w:r>
    </w:p>
    <w:p w14:paraId="68DD57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新宋体" w:hAnsi="新宋体" w:eastAsia="新宋体" w:cs="新宋体"/>
          <w:b/>
          <w:bCs w:val="0"/>
          <w:sz w:val="24"/>
          <w:szCs w:val="24"/>
          <w:highlight w:val="none"/>
        </w:rPr>
      </w:pPr>
      <w:r>
        <w:rPr>
          <w:rFonts w:hint="eastAsia" w:ascii="新宋体" w:hAnsi="新宋体" w:eastAsia="新宋体" w:cs="新宋体"/>
          <w:b/>
          <w:bCs w:val="0"/>
          <w:sz w:val="24"/>
          <w:szCs w:val="24"/>
          <w:highlight w:val="none"/>
        </w:rPr>
        <w:t>4、质量验收标准或规范</w:t>
      </w:r>
    </w:p>
    <w:p w14:paraId="0475E0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cs="新宋体"/>
          <w:b w:val="0"/>
          <w:bCs/>
          <w:sz w:val="24"/>
          <w:szCs w:val="24"/>
          <w:highlight w:val="none"/>
          <w:lang w:eastAsia="zh-CN"/>
        </w:rPr>
      </w:pPr>
      <w:r>
        <w:rPr>
          <w:rFonts w:hint="eastAsia" w:ascii="新宋体" w:hAnsi="新宋体" w:eastAsia="新宋体" w:cs="新宋体"/>
          <w:b w:val="0"/>
          <w:bCs/>
          <w:sz w:val="24"/>
          <w:szCs w:val="24"/>
          <w:highlight w:val="none"/>
        </w:rPr>
        <w:t>符合国家现行相关标准、采购文件及合同约定全部技术要求</w:t>
      </w:r>
      <w:r>
        <w:rPr>
          <w:rFonts w:hint="eastAsia" w:ascii="新宋体" w:hAnsi="新宋体" w:eastAsia="新宋体" w:cs="新宋体"/>
          <w:b w:val="0"/>
          <w:bCs/>
          <w:sz w:val="24"/>
          <w:szCs w:val="24"/>
          <w:highlight w:val="none"/>
          <w:lang w:eastAsia="zh-CN"/>
        </w:rPr>
        <w:t>。</w:t>
      </w:r>
    </w:p>
    <w:p w14:paraId="00B312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新宋体" w:hAnsi="新宋体" w:eastAsia="新宋体" w:cs="新宋体"/>
          <w:b/>
          <w:bCs w:val="0"/>
          <w:sz w:val="24"/>
          <w:szCs w:val="24"/>
          <w:highlight w:val="none"/>
        </w:rPr>
      </w:pPr>
      <w:r>
        <w:rPr>
          <w:rFonts w:hint="eastAsia" w:ascii="新宋体" w:hAnsi="新宋体" w:eastAsia="新宋体" w:cs="新宋体"/>
          <w:b/>
          <w:bCs w:val="0"/>
          <w:sz w:val="24"/>
          <w:szCs w:val="24"/>
          <w:highlight w:val="none"/>
        </w:rPr>
        <w:t>5、产品质保期</w:t>
      </w:r>
    </w:p>
    <w:p w14:paraId="1E6C5D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cs="新宋体"/>
          <w:b w:val="0"/>
          <w:bCs/>
          <w:sz w:val="24"/>
          <w:szCs w:val="24"/>
          <w:highlight w:val="none"/>
          <w:lang w:eastAsia="zh-CN"/>
        </w:rPr>
      </w:pPr>
      <w:r>
        <w:rPr>
          <w:rFonts w:hint="eastAsia" w:ascii="新宋体" w:hAnsi="新宋体" w:eastAsia="新宋体" w:cs="新宋体"/>
          <w:b w:val="0"/>
          <w:bCs/>
          <w:sz w:val="24"/>
          <w:szCs w:val="24"/>
          <w:highlight w:val="none"/>
        </w:rPr>
        <w:t>整车质保期三年或六万公里以上</w:t>
      </w:r>
      <w:r>
        <w:rPr>
          <w:rFonts w:hint="eastAsia" w:ascii="新宋体" w:hAnsi="新宋体" w:eastAsia="新宋体" w:cs="新宋体"/>
          <w:b w:val="0"/>
          <w:bCs/>
          <w:sz w:val="24"/>
          <w:szCs w:val="24"/>
          <w:highlight w:val="none"/>
          <w:lang w:eastAsia="zh-CN"/>
        </w:rPr>
        <w:t>。</w:t>
      </w:r>
    </w:p>
    <w:p w14:paraId="2E53C2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新宋体" w:hAnsi="新宋体" w:eastAsia="新宋体" w:cs="新宋体"/>
          <w:b/>
          <w:bCs w:val="0"/>
          <w:sz w:val="24"/>
          <w:szCs w:val="24"/>
          <w:highlight w:val="none"/>
        </w:rPr>
      </w:pPr>
      <w:r>
        <w:rPr>
          <w:rFonts w:hint="eastAsia" w:ascii="新宋体" w:hAnsi="新宋体" w:eastAsia="新宋体" w:cs="新宋体"/>
          <w:b/>
          <w:bCs w:val="0"/>
          <w:sz w:val="24"/>
          <w:szCs w:val="24"/>
          <w:highlight w:val="none"/>
        </w:rPr>
        <w:t>6、产品的合法渠道</w:t>
      </w:r>
    </w:p>
    <w:p w14:paraId="344AC7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cs="新宋体"/>
          <w:b/>
          <w:bCs w:val="0"/>
          <w:sz w:val="24"/>
          <w:szCs w:val="24"/>
          <w:highlight w:val="none"/>
          <w:lang w:val="en-US" w:eastAsia="zh-CN"/>
        </w:rPr>
      </w:pPr>
      <w:r>
        <w:rPr>
          <w:rFonts w:hint="eastAsia" w:ascii="宋体" w:hAnsi="宋体" w:eastAsia="宋体" w:cs="宋体"/>
          <w:bCs/>
          <w:sz w:val="24"/>
          <w:szCs w:val="24"/>
          <w:highlight w:val="none"/>
          <w:lang w:val="en-US" w:eastAsia="zh-CN"/>
        </w:rPr>
        <w:t>提供产品的合法渠道证明文件</w:t>
      </w:r>
      <w:r>
        <w:rPr>
          <w:rFonts w:hint="eastAsia" w:ascii="宋体" w:hAnsi="宋体" w:eastAsia="宋体" w:cs="宋体"/>
          <w:b w:val="0"/>
          <w:bCs w:val="0"/>
          <w:spacing w:val="-6"/>
          <w:kern w:val="2"/>
          <w:sz w:val="24"/>
          <w:szCs w:val="24"/>
          <w:highlight w:val="none"/>
          <w:lang w:val="en-US" w:eastAsia="zh-CN" w:bidi="ar-SA"/>
        </w:rPr>
        <w:t>（不限于原厂授权、代理协议、销售协议等证明材料）</w:t>
      </w:r>
      <w:r>
        <w:rPr>
          <w:rFonts w:hint="eastAsia" w:ascii="宋体" w:hAnsi="宋体" w:eastAsia="宋体" w:cs="宋体"/>
          <w:bCs/>
          <w:sz w:val="24"/>
          <w:szCs w:val="24"/>
          <w:highlight w:val="none"/>
          <w:lang w:val="en-US" w:eastAsia="zh-CN"/>
        </w:rPr>
        <w:t>。</w:t>
      </w:r>
    </w:p>
    <w:p w14:paraId="4ABA67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新宋体" w:hAnsi="新宋体" w:eastAsia="新宋体" w:cs="新宋体"/>
          <w:b/>
          <w:bCs w:val="0"/>
          <w:sz w:val="24"/>
          <w:szCs w:val="24"/>
          <w:highlight w:val="none"/>
        </w:rPr>
      </w:pPr>
      <w:r>
        <w:rPr>
          <w:rFonts w:hint="eastAsia" w:ascii="新宋体" w:hAnsi="新宋体" w:eastAsia="新宋体" w:cs="新宋体"/>
          <w:b/>
          <w:bCs w:val="0"/>
          <w:sz w:val="24"/>
          <w:szCs w:val="24"/>
          <w:highlight w:val="none"/>
          <w:lang w:val="en-US" w:eastAsia="zh-CN"/>
        </w:rPr>
        <w:t>7、</w:t>
      </w:r>
      <w:r>
        <w:rPr>
          <w:rFonts w:hint="eastAsia" w:ascii="新宋体" w:hAnsi="新宋体" w:eastAsia="新宋体" w:cs="新宋体"/>
          <w:b/>
          <w:bCs w:val="0"/>
          <w:sz w:val="24"/>
          <w:szCs w:val="24"/>
          <w:highlight w:val="none"/>
        </w:rPr>
        <w:t>违约责任</w:t>
      </w:r>
    </w:p>
    <w:p w14:paraId="535FB9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（1）按《中华人民共和国民法典》、《中华人民共和国政府采购法》中的相关条款执行。</w:t>
      </w:r>
    </w:p>
    <w:p w14:paraId="60A355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新宋体" w:hAnsi="新宋体" w:eastAsia="新宋体" w:cs="新宋体"/>
          <w:b w:val="0"/>
          <w:bCs/>
          <w:sz w:val="24"/>
          <w:szCs w:val="24"/>
          <w:highlight w:val="none"/>
        </w:rPr>
        <w:t>（2）未按合同或采购文件要求提供货物或供应的货物质量不能满足采购人技术要求，采购单位有权终止合同，并对供方违约行为进行追究，同时按《政府采购法》的有关规定进行处罚。</w:t>
      </w:r>
    </w:p>
    <w:p w14:paraId="0EE6F7FF">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sz w:val="24"/>
          <w:szCs w:val="24"/>
          <w:highlight w:val="none"/>
        </w:rPr>
      </w:pPr>
      <w:r>
        <w:rPr>
          <w:rFonts w:hint="eastAsia" w:ascii="宋体" w:hAnsi="宋体" w:cs="宋体"/>
          <w:b/>
          <w:sz w:val="24"/>
          <w:szCs w:val="24"/>
          <w:highlight w:val="none"/>
        </w:rPr>
        <w:t>注：商务要求为实质性要求，不得负偏离。</w:t>
      </w:r>
    </w:p>
    <w:p w14:paraId="27E12F65">
      <w:pPr>
        <w:pStyle w:val="4"/>
        <w:spacing w:before="0" w:after="0" w:line="360" w:lineRule="auto"/>
        <w:ind w:firstLine="883"/>
        <w:jc w:val="center"/>
        <w:rPr>
          <w:rFonts w:hint="eastAsia" w:ascii="宋体" w:hAnsi="宋体" w:eastAsia="宋体" w:cs="宋体"/>
          <w:highlight w:val="none"/>
        </w:rPr>
      </w:pPr>
      <w:bookmarkStart w:id="16" w:name="_Toc10188308"/>
      <w:bookmarkStart w:id="17" w:name="_Toc452708688"/>
      <w:r>
        <w:rPr>
          <w:rFonts w:hint="eastAsia" w:ascii="宋体" w:hAnsi="宋体" w:cs="宋体"/>
          <w:highlight w:val="none"/>
        </w:rPr>
        <w:br w:type="page"/>
      </w:r>
      <w:bookmarkStart w:id="18" w:name="_Toc8460"/>
      <w:r>
        <w:rPr>
          <w:rFonts w:hint="eastAsia" w:ascii="宋体" w:hAnsi="宋体" w:eastAsia="宋体" w:cs="宋体"/>
          <w:highlight w:val="none"/>
        </w:rPr>
        <w:t>第五部分  合同条款</w:t>
      </w:r>
      <w:bookmarkEnd w:id="16"/>
      <w:bookmarkEnd w:id="17"/>
      <w:bookmarkEnd w:id="18"/>
    </w:p>
    <w:p w14:paraId="14F3FD1C">
      <w:pPr>
        <w:keepNext w:val="0"/>
        <w:keepLines w:val="0"/>
        <w:pageBreakBefore w:val="0"/>
        <w:widowControl w:val="0"/>
        <w:kinsoku/>
        <w:wordWrap/>
        <w:overflowPunct/>
        <w:topLinePunct w:val="0"/>
        <w:autoSpaceDE w:val="0"/>
        <w:autoSpaceDN w:val="0"/>
        <w:bidi w:val="0"/>
        <w:adjustRightInd w:val="0"/>
        <w:snapToGrid/>
        <w:spacing w:line="360" w:lineRule="auto"/>
        <w:ind w:firstLine="481"/>
        <w:textAlignment w:val="auto"/>
        <w:rPr>
          <w:rFonts w:hint="eastAsia" w:ascii="宋体" w:hAnsi="宋体" w:eastAsia="宋体" w:cs="宋体"/>
          <w:b/>
          <w:color w:val="auto"/>
          <w:sz w:val="24"/>
          <w:szCs w:val="24"/>
          <w:highlight w:val="none"/>
        </w:rPr>
      </w:pPr>
      <w:bookmarkStart w:id="19" w:name="_Toc19026"/>
      <w:bookmarkStart w:id="20" w:name="_Toc5163"/>
      <w:bookmarkStart w:id="21" w:name="_Toc24356"/>
      <w:bookmarkStart w:id="22" w:name="_Toc5692"/>
      <w:bookmarkStart w:id="23" w:name="_Toc32018"/>
      <w:r>
        <w:rPr>
          <w:rFonts w:hint="eastAsia" w:ascii="宋体" w:hAnsi="宋体" w:eastAsia="宋体" w:cs="宋体"/>
          <w:b/>
          <w:color w:val="auto"/>
          <w:sz w:val="24"/>
          <w:szCs w:val="24"/>
          <w:highlight w:val="none"/>
          <w:u w:val="single"/>
        </w:rPr>
        <w:t>注：本合同仅为合同的参考文本，合同签订双方可根据项目的具体要求进行修订。</w:t>
      </w:r>
      <w:bookmarkEnd w:id="19"/>
      <w:bookmarkEnd w:id="20"/>
      <w:bookmarkEnd w:id="21"/>
      <w:bookmarkEnd w:id="22"/>
      <w:bookmarkEnd w:id="23"/>
    </w:p>
    <w:p w14:paraId="21455C22">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color w:val="auto"/>
          <w:sz w:val="24"/>
          <w:szCs w:val="24"/>
          <w:highlight w:val="none"/>
        </w:rPr>
      </w:pPr>
    </w:p>
    <w:p w14:paraId="04BCE2E0">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甲方（采购人）：</w:t>
      </w:r>
      <w:r>
        <w:rPr>
          <w:rFonts w:hint="eastAsia" w:ascii="宋体" w:hAnsi="宋体" w:eastAsia="宋体" w:cs="宋体"/>
          <w:b/>
          <w:color w:val="auto"/>
          <w:sz w:val="24"/>
          <w:szCs w:val="24"/>
          <w:highlight w:val="none"/>
          <w:u w:val="single"/>
          <w:lang w:val="en-US" w:eastAsia="zh-CN"/>
        </w:rPr>
        <w:t xml:space="preserve">                                                        </w:t>
      </w:r>
    </w:p>
    <w:p w14:paraId="69BD011C">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甲方住所：</w:t>
      </w:r>
      <w:r>
        <w:rPr>
          <w:rFonts w:hint="eastAsia" w:ascii="宋体" w:hAnsi="宋体" w:eastAsia="宋体" w:cs="宋体"/>
          <w:b/>
          <w:color w:val="auto"/>
          <w:sz w:val="24"/>
          <w:szCs w:val="24"/>
          <w:highlight w:val="none"/>
          <w:u w:val="single"/>
          <w:lang w:val="en-US" w:eastAsia="zh-CN"/>
        </w:rPr>
        <w:t xml:space="preserve">                                                              </w:t>
      </w:r>
    </w:p>
    <w:p w14:paraId="511457B8">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lang w:val="en-US" w:eastAsia="zh-CN"/>
        </w:rPr>
        <w:t>成交供应商</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lang w:val="en-US" w:eastAsia="zh-CN"/>
        </w:rPr>
        <w:t xml:space="preserve">                                                    </w:t>
      </w:r>
    </w:p>
    <w:p w14:paraId="16D92DEE">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乙方住所：</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
    <w:p w14:paraId="7DEA3EDB">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根据《中华人民共和国政府采购法》及实施条例、《中华人民共和国民法典》和</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等有关规定，为确保甲方采购项目的顺利实施，甲、乙双方在平等自愿原则下签订本合同，并共同遵守如下条款：</w:t>
      </w:r>
    </w:p>
    <w:p w14:paraId="2C2CB1FD">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项目基本情况</w:t>
      </w:r>
    </w:p>
    <w:p w14:paraId="380F150A">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1．采购标的：</w:t>
      </w:r>
    </w:p>
    <w:p w14:paraId="5411620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2．数量：</w:t>
      </w:r>
    </w:p>
    <w:p w14:paraId="7844B734">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履约期限、地点及方式</w:t>
      </w:r>
    </w:p>
    <w:p w14:paraId="2153EC57">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1．履约期限：</w:t>
      </w:r>
    </w:p>
    <w:p w14:paraId="040B4BFA">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2．履约地点：</w:t>
      </w:r>
    </w:p>
    <w:p w14:paraId="282BE81C">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3．履约方式：</w:t>
      </w:r>
    </w:p>
    <w:p w14:paraId="5A390724">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第三条　质量标准</w:t>
      </w:r>
    </w:p>
    <w:p w14:paraId="31B9BC1F">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整个项目应符合国家有关行业规范和标准，包括但不限于：</w:t>
      </w:r>
    </w:p>
    <w:p w14:paraId="1B648D44">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1．GB/T</w:t>
      </w:r>
    </w:p>
    <w:p w14:paraId="604DC9E5">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7C5746E5">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合同价款及支付方式</w:t>
      </w:r>
    </w:p>
    <w:p w14:paraId="69758A97">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1．合同价款包括：</w:t>
      </w:r>
    </w:p>
    <w:p w14:paraId="12713CD7">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2．支付方式：</w:t>
      </w:r>
    </w:p>
    <w:p w14:paraId="3900851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3．结算方式：银行转账。</w:t>
      </w:r>
    </w:p>
    <w:p w14:paraId="5B0A141F">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4．结算单位：由甲方负责结算，乙方须向甲方出具合法有效的完税发票，甲方进行支付结算。</w:t>
      </w:r>
    </w:p>
    <w:p w14:paraId="0CA47833">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验收标准及条件</w:t>
      </w:r>
    </w:p>
    <w:p w14:paraId="15950FEE">
      <w:pPr>
        <w:pStyle w:val="127"/>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1．初步验收：</w:t>
      </w:r>
    </w:p>
    <w:p w14:paraId="537DA7C7">
      <w:pPr>
        <w:pStyle w:val="127"/>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2．最终验收：</w:t>
      </w:r>
    </w:p>
    <w:p w14:paraId="21AD7EEF">
      <w:pPr>
        <w:pStyle w:val="127"/>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3．验收依据：</w:t>
      </w:r>
    </w:p>
    <w:p w14:paraId="489DF9B0">
      <w:pPr>
        <w:pStyle w:val="127"/>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、澄清表（函）；</w:t>
      </w:r>
    </w:p>
    <w:p w14:paraId="3359BF37">
      <w:pPr>
        <w:pStyle w:val="127"/>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（2）本合同及附件文本；</w:t>
      </w:r>
    </w:p>
    <w:p w14:paraId="48BBDBA2">
      <w:pPr>
        <w:pStyle w:val="127"/>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（3）合同签订时国家及行业现行的标准和技术规范。</w:t>
      </w:r>
    </w:p>
    <w:p w14:paraId="357AEE89">
      <w:pPr>
        <w:pStyle w:val="127"/>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成交单位</w:t>
      </w:r>
      <w:r>
        <w:rPr>
          <w:rFonts w:hint="eastAsia" w:ascii="宋体" w:hAnsi="宋体" w:eastAsia="宋体" w:cs="宋体"/>
          <w:color w:val="auto"/>
          <w:sz w:val="24"/>
          <w:szCs w:val="24"/>
          <w:highlight w:val="none"/>
        </w:rPr>
        <w:t>应向采购人提交项目实施过程中的所有资料，以便采购人日后管理和维护。</w:t>
      </w:r>
    </w:p>
    <w:p w14:paraId="0AAD885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第六条　知识产权（若有）</w:t>
      </w:r>
    </w:p>
    <w:p w14:paraId="4F5AFDF0">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乙方应保证所提供的服务或其任何一部分均不会侵犯任何第三方的专利权、商标权或著作权。</w:t>
      </w:r>
    </w:p>
    <w:p w14:paraId="4B1491EE">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无产权瑕疵条款（若有）</w:t>
      </w:r>
    </w:p>
    <w:p w14:paraId="72668BB9">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乙方保证所提供的服务的所有权完全属于乙方且无任何抵押、查封等产权瑕疵。如有产权瑕疵的，视为乙方违约。乙方应负担由此而产生的一切损失。</w:t>
      </w:r>
    </w:p>
    <w:p w14:paraId="714B55D1">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第八条　履约保证金（若有）</w:t>
      </w:r>
    </w:p>
    <w:p w14:paraId="0A542CA4">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1．乙方在签订本合同之前，向甲方提交履约保证金人民币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A538FEE">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2．履约保证金的有效期为乙方承诺的服务期限。</w:t>
      </w:r>
    </w:p>
    <w:p w14:paraId="1D21548B">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3．履约保证金作为违约金的一部分及用于补偿甲方因乙方不能履行合同义务而蒙受的损失。</w:t>
      </w:r>
    </w:p>
    <w:p w14:paraId="3BD09C61">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4．服务期限结束后，甲方财务部门接到甲方确认本合同服务等约定事项已经履行完毕的正式书面文件后的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日历日内，向乙方退还履约保证金。</w:t>
      </w:r>
    </w:p>
    <w:p w14:paraId="29CBF1DF">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5．乙方可以履约担保函的形式交纳履约保证金。</w:t>
      </w:r>
    </w:p>
    <w:p w14:paraId="553ECD84">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第九条　双方的权利和义务</w:t>
      </w:r>
    </w:p>
    <w:p w14:paraId="642A4C79">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（一）甲方的权利和义务</w:t>
      </w:r>
    </w:p>
    <w:p w14:paraId="5A7DF882">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62C637E0">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2．甲方有权依据双方签订的考评办法对乙方提供的服务进行定期考评。</w:t>
      </w:r>
    </w:p>
    <w:p w14:paraId="03DE94E2">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3．负责检查监督乙方管理工作的实施及制度的执行情况。</w:t>
      </w:r>
    </w:p>
    <w:p w14:paraId="10C7F69E">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4．根据本合同规定，按时向乙方支付应付服务费用。</w:t>
      </w:r>
    </w:p>
    <w:p w14:paraId="3561BD77">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5．验收应在甲方和乙方双方共同参加下进行。甲方组成验收小组按国家有关规定、规范进行验收，验收时将会邀请相关的专业人员或机构参与验收。</w:t>
      </w:r>
    </w:p>
    <w:p w14:paraId="579DE9E7">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6．国家法律、法规所规定由甲方承担的其它责任。</w:t>
      </w:r>
    </w:p>
    <w:p w14:paraId="2F0BE7A0">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（二）乙方的权利和义务</w:t>
      </w:r>
    </w:p>
    <w:p w14:paraId="52420501">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1．对本合同规定的委托服务范围内的项目享有管理权及服务义务。</w:t>
      </w:r>
    </w:p>
    <w:p w14:paraId="2A2A3B4C">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2．根据本合同的规定向甲方收取相关服务费用，并有权在本项目管理范围内管理及合理使用。</w:t>
      </w:r>
    </w:p>
    <w:p w14:paraId="0C9F00DD">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3．及时向甲方通告本项目服务范围内有关服务的重大事项，及时配合处理投诉。</w:t>
      </w:r>
    </w:p>
    <w:p w14:paraId="63DE7AF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4．接受项目行业管理部门及政府有关部门的指导，接受甲方的监督。</w:t>
      </w:r>
    </w:p>
    <w:p w14:paraId="3ADE5715">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5．国家法律、法规所规定由乙方承担的其它责任。</w:t>
      </w:r>
    </w:p>
    <w:p w14:paraId="498AC5C7">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第十条　违约责任</w:t>
      </w:r>
    </w:p>
    <w:p w14:paraId="63EC4232">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1．甲乙双方必须遵守本合同并执行合同中的各项规定，保证本合同的正常履行。</w:t>
      </w:r>
    </w:p>
    <w:p w14:paraId="419B6D5E">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1A034AD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第十一条　不可抗力事件处理</w:t>
      </w:r>
    </w:p>
    <w:p w14:paraId="5CC739CE">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1．在合同有效期内，任何一方因不可抗力事件导致不能履行合同，则合同履行期可延长，其延长期与不可抗力影响期相同。</w:t>
      </w:r>
    </w:p>
    <w:p w14:paraId="49489B85">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2．不可抗力事件发生后，应立即通知对方，并寄送有关权威机构出具的证明。</w:t>
      </w:r>
    </w:p>
    <w:p w14:paraId="21F8B39C">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3．不可抗力事件延续15个日历日以上，双方应通过友好协商，确定是否继续履行合同。</w:t>
      </w:r>
    </w:p>
    <w:p w14:paraId="6CA8428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第十二条　合同的变更和终止</w:t>
      </w:r>
    </w:p>
    <w:p w14:paraId="5E0A6302">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除《中华人民共和国政府采购法》第49条、第50条第二款规定的情形外，本合同一经签订，甲乙双方不得擅自变更、中止或终止合同。</w:t>
      </w:r>
    </w:p>
    <w:p w14:paraId="69D1D7F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第十三条　解决合同纠纷的方式</w:t>
      </w:r>
    </w:p>
    <w:p w14:paraId="6F6A297D">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1．在执行本合同中发生的或与本合同有关的争端，双方应通过友好协商解决，经协商在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天内不能达成协议时，则采取以下第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种方式解决争议：</w:t>
      </w:r>
    </w:p>
    <w:p w14:paraId="19ECCC6B">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（1）向甲方所在地有管辖权的人民法院提起诉讼；</w:t>
      </w:r>
    </w:p>
    <w:p w14:paraId="475D41EB">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按其仲裁规则申请仲裁。</w:t>
      </w:r>
    </w:p>
    <w:p w14:paraId="4455757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2．在仲裁期间，本合同应继续履行。</w:t>
      </w:r>
    </w:p>
    <w:p w14:paraId="2B17D355">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第十四条　合同生效及其他</w:t>
      </w:r>
    </w:p>
    <w:p w14:paraId="31E79C88">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1．合同经双方法定代表人（单位负责人）或授权委托代理人签名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并加盖单位公章后生效。</w:t>
      </w:r>
    </w:p>
    <w:p w14:paraId="2C1C5269">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2．合同执行中涉及采购资金和采购内容修改或补充的，须经政府采购监管部门审批，并</w:t>
      </w:r>
      <w:r>
        <w:rPr>
          <w:rFonts w:hint="eastAsia" w:ascii="宋体" w:hAnsi="宋体" w:cs="宋体"/>
          <w:color w:val="auto"/>
          <w:sz w:val="24"/>
          <w:szCs w:val="24"/>
          <w:highlight w:val="none"/>
          <w:lang w:eastAsia="zh-CN"/>
        </w:rPr>
        <w:t>签订</w:t>
      </w:r>
      <w:r>
        <w:rPr>
          <w:rFonts w:hint="eastAsia" w:ascii="宋体" w:hAnsi="宋体" w:eastAsia="宋体" w:cs="宋体"/>
          <w:color w:val="auto"/>
          <w:sz w:val="24"/>
          <w:szCs w:val="24"/>
          <w:highlight w:val="none"/>
        </w:rPr>
        <w:t>书面补充协议报政府采购监督管理部门备案，方可作为主合同不可分割的一部分。</w:t>
      </w:r>
    </w:p>
    <w:p w14:paraId="4B8286D9">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3．本合同一式陆份，自双方签章之日起</w:t>
      </w:r>
      <w:r>
        <w:rPr>
          <w:rFonts w:hint="eastAsia" w:ascii="宋体" w:hAnsi="宋体" w:cs="宋体"/>
          <w:color w:val="auto"/>
          <w:sz w:val="24"/>
          <w:szCs w:val="24"/>
          <w:highlight w:val="none"/>
          <w:lang w:val="en-US" w:eastAsia="zh-CN"/>
        </w:rPr>
        <w:t>生</w:t>
      </w:r>
      <w:r>
        <w:rPr>
          <w:rFonts w:hint="eastAsia" w:ascii="宋体" w:hAnsi="宋体" w:eastAsia="宋体" w:cs="宋体"/>
          <w:color w:val="auto"/>
          <w:sz w:val="24"/>
          <w:szCs w:val="24"/>
          <w:highlight w:val="none"/>
        </w:rPr>
        <w:t>效。甲方贰份，乙方贰份，政府采购代理机构壹份，同级财政部门备案壹份，具有同等法律效力。</w:t>
      </w:r>
    </w:p>
    <w:p w14:paraId="3ADFF5B8">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第十五条　附件</w:t>
      </w:r>
    </w:p>
    <w:p w14:paraId="3F0C799B">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w:t>
      </w:r>
      <w:r>
        <w:rPr>
          <w:rFonts w:hint="eastAsia" w:ascii="宋体" w:hAnsi="宋体" w:eastAsia="宋体" w:cs="宋体"/>
          <w:color w:val="auto"/>
          <w:sz w:val="24"/>
          <w:szCs w:val="24"/>
          <w:highlight w:val="none"/>
          <w:lang w:eastAsia="zh-CN"/>
        </w:rPr>
        <w:t>采购文件</w:t>
      </w:r>
    </w:p>
    <w:p w14:paraId="7348BC4D">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2．项目修改澄清文件</w:t>
      </w:r>
    </w:p>
    <w:p w14:paraId="1D51B7A6">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3．项目</w:t>
      </w:r>
      <w:r>
        <w:rPr>
          <w:rFonts w:hint="eastAsia" w:ascii="宋体" w:hAnsi="宋体" w:eastAsia="宋体" w:cs="宋体"/>
          <w:color w:val="auto"/>
          <w:sz w:val="24"/>
          <w:szCs w:val="24"/>
          <w:highlight w:val="none"/>
          <w:lang w:eastAsia="zh-CN"/>
        </w:rPr>
        <w:t>响应文件</w:t>
      </w:r>
    </w:p>
    <w:p w14:paraId="49F24290">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p>
    <w:p w14:paraId="45286800">
      <w:pPr>
        <w:keepNext w:val="0"/>
        <w:keepLines w:val="0"/>
        <w:pageBreakBefore w:val="0"/>
        <w:widowControl w:val="0"/>
        <w:kinsoku/>
        <w:wordWrap/>
        <w:overflowPunct/>
        <w:topLinePunct w:val="0"/>
        <w:autoSpaceDE w:val="0"/>
        <w:autoSpaceDN w:val="0"/>
        <w:bidi w:val="0"/>
        <w:adjustRightInd w:val="0"/>
        <w:snapToGrid/>
        <w:spacing w:line="360" w:lineRule="auto"/>
        <w:ind w:firstLine="56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w:t>
      </w:r>
    </w:p>
    <w:p w14:paraId="43E8AFB2">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eastAsia" w:ascii="宋体" w:hAnsi="宋体" w:eastAsia="宋体" w:cs="宋体"/>
          <w:b/>
          <w:color w:val="auto"/>
          <w:sz w:val="24"/>
          <w:szCs w:val="24"/>
          <w:highlight w:val="none"/>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2"/>
        <w:gridCol w:w="2158"/>
        <w:gridCol w:w="2454"/>
        <w:gridCol w:w="2076"/>
      </w:tblGrid>
      <w:tr w14:paraId="76633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372" w:type="dxa"/>
            <w:noWrap w:val="0"/>
            <w:vAlign w:val="top"/>
          </w:tcPr>
          <w:p w14:paraId="6CBC3CF6">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甲方（盖章）：</w:t>
            </w:r>
          </w:p>
        </w:tc>
        <w:tc>
          <w:tcPr>
            <w:tcW w:w="2158" w:type="dxa"/>
            <w:noWrap w:val="0"/>
            <w:vAlign w:val="top"/>
          </w:tcPr>
          <w:p w14:paraId="503733E5">
            <w:pPr>
              <w:jc w:val="left"/>
              <w:rPr>
                <w:rFonts w:hint="eastAsia" w:ascii="宋体" w:hAnsi="宋体" w:eastAsia="宋体" w:cs="宋体"/>
                <w:sz w:val="24"/>
                <w:szCs w:val="24"/>
                <w:highlight w:val="none"/>
              </w:rPr>
            </w:pPr>
          </w:p>
        </w:tc>
        <w:tc>
          <w:tcPr>
            <w:tcW w:w="2454" w:type="dxa"/>
            <w:noWrap w:val="0"/>
            <w:vAlign w:val="top"/>
          </w:tcPr>
          <w:p w14:paraId="50D56FE5">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乙方（盖章）：</w:t>
            </w:r>
          </w:p>
        </w:tc>
        <w:tc>
          <w:tcPr>
            <w:tcW w:w="2076" w:type="dxa"/>
            <w:noWrap w:val="0"/>
            <w:vAlign w:val="top"/>
          </w:tcPr>
          <w:p w14:paraId="61F6A4F2">
            <w:pPr>
              <w:jc w:val="left"/>
              <w:rPr>
                <w:rFonts w:hint="eastAsia" w:ascii="宋体" w:hAnsi="宋体" w:eastAsia="宋体" w:cs="宋体"/>
                <w:sz w:val="24"/>
                <w:szCs w:val="24"/>
                <w:highlight w:val="none"/>
              </w:rPr>
            </w:pPr>
          </w:p>
        </w:tc>
      </w:tr>
      <w:tr w14:paraId="567E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2" w:type="dxa"/>
            <w:noWrap w:val="0"/>
            <w:vAlign w:val="top"/>
          </w:tcPr>
          <w:p w14:paraId="47442370">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法定代表人（委托代理人）：</w:t>
            </w:r>
          </w:p>
        </w:tc>
        <w:tc>
          <w:tcPr>
            <w:tcW w:w="2158" w:type="dxa"/>
            <w:noWrap w:val="0"/>
            <w:vAlign w:val="top"/>
          </w:tcPr>
          <w:p w14:paraId="1A316095">
            <w:pPr>
              <w:jc w:val="left"/>
              <w:rPr>
                <w:rFonts w:hint="eastAsia" w:ascii="宋体" w:hAnsi="宋体" w:eastAsia="宋体" w:cs="宋体"/>
                <w:sz w:val="24"/>
                <w:szCs w:val="24"/>
                <w:highlight w:val="none"/>
              </w:rPr>
            </w:pPr>
          </w:p>
        </w:tc>
        <w:tc>
          <w:tcPr>
            <w:tcW w:w="2454" w:type="dxa"/>
            <w:noWrap w:val="0"/>
            <w:vAlign w:val="top"/>
          </w:tcPr>
          <w:p w14:paraId="68D1B97C">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法定代表人（委托代理人）：</w:t>
            </w:r>
          </w:p>
        </w:tc>
        <w:tc>
          <w:tcPr>
            <w:tcW w:w="2076" w:type="dxa"/>
            <w:noWrap w:val="0"/>
            <w:vAlign w:val="top"/>
          </w:tcPr>
          <w:p w14:paraId="01D6DFBC">
            <w:pPr>
              <w:jc w:val="left"/>
              <w:rPr>
                <w:rFonts w:hint="eastAsia" w:ascii="宋体" w:hAnsi="宋体" w:eastAsia="宋体" w:cs="宋体"/>
                <w:sz w:val="24"/>
                <w:szCs w:val="24"/>
                <w:highlight w:val="none"/>
              </w:rPr>
            </w:pPr>
          </w:p>
        </w:tc>
      </w:tr>
      <w:tr w14:paraId="7D67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2" w:type="dxa"/>
            <w:noWrap w:val="0"/>
            <w:vAlign w:val="top"/>
          </w:tcPr>
          <w:p w14:paraId="0CD509ED">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tc>
        <w:tc>
          <w:tcPr>
            <w:tcW w:w="2158" w:type="dxa"/>
            <w:noWrap w:val="0"/>
            <w:vAlign w:val="top"/>
          </w:tcPr>
          <w:p w14:paraId="1880CF63">
            <w:pPr>
              <w:jc w:val="left"/>
              <w:rPr>
                <w:rFonts w:hint="eastAsia" w:ascii="宋体" w:hAnsi="宋体" w:eastAsia="宋体" w:cs="宋体"/>
                <w:sz w:val="24"/>
                <w:szCs w:val="24"/>
                <w:highlight w:val="none"/>
              </w:rPr>
            </w:pPr>
          </w:p>
        </w:tc>
        <w:tc>
          <w:tcPr>
            <w:tcW w:w="2454" w:type="dxa"/>
            <w:noWrap w:val="0"/>
            <w:vAlign w:val="top"/>
          </w:tcPr>
          <w:p w14:paraId="70369A9E">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tc>
        <w:tc>
          <w:tcPr>
            <w:tcW w:w="2076" w:type="dxa"/>
            <w:noWrap w:val="0"/>
            <w:vAlign w:val="top"/>
          </w:tcPr>
          <w:p w14:paraId="36F32231">
            <w:pPr>
              <w:jc w:val="left"/>
              <w:rPr>
                <w:rFonts w:hint="eastAsia" w:ascii="宋体" w:hAnsi="宋体" w:eastAsia="宋体" w:cs="宋体"/>
                <w:sz w:val="24"/>
                <w:szCs w:val="24"/>
                <w:highlight w:val="none"/>
              </w:rPr>
            </w:pPr>
          </w:p>
        </w:tc>
      </w:tr>
      <w:tr w14:paraId="68CA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2" w:type="dxa"/>
            <w:noWrap w:val="0"/>
            <w:vAlign w:val="top"/>
          </w:tcPr>
          <w:p w14:paraId="11AF9DC1">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2158" w:type="dxa"/>
            <w:noWrap w:val="0"/>
            <w:vAlign w:val="top"/>
          </w:tcPr>
          <w:p w14:paraId="548B28EE">
            <w:pPr>
              <w:jc w:val="left"/>
              <w:rPr>
                <w:rFonts w:hint="eastAsia" w:ascii="宋体" w:hAnsi="宋体" w:eastAsia="宋体" w:cs="宋体"/>
                <w:sz w:val="24"/>
                <w:szCs w:val="24"/>
                <w:highlight w:val="none"/>
              </w:rPr>
            </w:pPr>
          </w:p>
        </w:tc>
        <w:tc>
          <w:tcPr>
            <w:tcW w:w="2454" w:type="dxa"/>
            <w:noWrap w:val="0"/>
            <w:vAlign w:val="top"/>
          </w:tcPr>
          <w:p w14:paraId="7BFA7C14">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2076" w:type="dxa"/>
            <w:noWrap w:val="0"/>
            <w:vAlign w:val="top"/>
          </w:tcPr>
          <w:p w14:paraId="496CAB91">
            <w:pPr>
              <w:jc w:val="left"/>
              <w:rPr>
                <w:rFonts w:hint="eastAsia" w:ascii="宋体" w:hAnsi="宋体" w:eastAsia="宋体" w:cs="宋体"/>
                <w:sz w:val="24"/>
                <w:szCs w:val="24"/>
                <w:highlight w:val="none"/>
              </w:rPr>
            </w:pPr>
          </w:p>
        </w:tc>
      </w:tr>
      <w:tr w14:paraId="68AC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2" w:type="dxa"/>
            <w:noWrap w:val="0"/>
            <w:vAlign w:val="top"/>
          </w:tcPr>
          <w:p w14:paraId="056FBD1D">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银行</w:t>
            </w:r>
            <w:r>
              <w:rPr>
                <w:rFonts w:hint="eastAsia" w:ascii="宋体" w:hAnsi="宋体" w:cs="宋体"/>
                <w:sz w:val="24"/>
                <w:szCs w:val="24"/>
                <w:highlight w:val="none"/>
                <w:lang w:val="en-US" w:eastAsia="zh-CN"/>
              </w:rPr>
              <w:t>账</w:t>
            </w:r>
            <w:r>
              <w:rPr>
                <w:rFonts w:hint="eastAsia" w:ascii="宋体" w:hAnsi="宋体" w:eastAsia="宋体" w:cs="宋体"/>
                <w:sz w:val="24"/>
                <w:szCs w:val="24"/>
                <w:highlight w:val="none"/>
              </w:rPr>
              <w:t>号：</w:t>
            </w:r>
          </w:p>
        </w:tc>
        <w:tc>
          <w:tcPr>
            <w:tcW w:w="2158" w:type="dxa"/>
            <w:noWrap w:val="0"/>
            <w:vAlign w:val="top"/>
          </w:tcPr>
          <w:p w14:paraId="67ECB79C">
            <w:pPr>
              <w:jc w:val="left"/>
              <w:rPr>
                <w:rFonts w:hint="eastAsia" w:ascii="宋体" w:hAnsi="宋体" w:eastAsia="宋体" w:cs="宋体"/>
                <w:sz w:val="24"/>
                <w:szCs w:val="24"/>
                <w:highlight w:val="none"/>
              </w:rPr>
            </w:pPr>
          </w:p>
        </w:tc>
        <w:tc>
          <w:tcPr>
            <w:tcW w:w="2454" w:type="dxa"/>
            <w:noWrap w:val="0"/>
            <w:vAlign w:val="top"/>
          </w:tcPr>
          <w:p w14:paraId="074CF2A2">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银行</w:t>
            </w:r>
            <w:r>
              <w:rPr>
                <w:rFonts w:hint="eastAsia" w:ascii="宋体" w:hAnsi="宋体" w:cs="宋体"/>
                <w:sz w:val="24"/>
                <w:szCs w:val="24"/>
                <w:highlight w:val="none"/>
                <w:lang w:val="en-US" w:eastAsia="zh-CN"/>
              </w:rPr>
              <w:t>账</w:t>
            </w:r>
            <w:r>
              <w:rPr>
                <w:rFonts w:hint="eastAsia" w:ascii="宋体" w:hAnsi="宋体" w:eastAsia="宋体" w:cs="宋体"/>
                <w:sz w:val="24"/>
                <w:szCs w:val="24"/>
                <w:highlight w:val="none"/>
              </w:rPr>
              <w:t>号：</w:t>
            </w:r>
          </w:p>
        </w:tc>
        <w:tc>
          <w:tcPr>
            <w:tcW w:w="2076" w:type="dxa"/>
            <w:noWrap w:val="0"/>
            <w:vAlign w:val="top"/>
          </w:tcPr>
          <w:p w14:paraId="4BB02556">
            <w:pPr>
              <w:jc w:val="left"/>
              <w:rPr>
                <w:rFonts w:hint="eastAsia" w:ascii="宋体" w:hAnsi="宋体" w:eastAsia="宋体" w:cs="宋体"/>
                <w:sz w:val="24"/>
                <w:szCs w:val="24"/>
                <w:highlight w:val="none"/>
              </w:rPr>
            </w:pPr>
          </w:p>
        </w:tc>
      </w:tr>
      <w:tr w14:paraId="1CE8C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2" w:type="dxa"/>
            <w:noWrap w:val="0"/>
            <w:vAlign w:val="top"/>
          </w:tcPr>
          <w:p w14:paraId="34532BFB">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c>
          <w:tcPr>
            <w:tcW w:w="2158" w:type="dxa"/>
            <w:noWrap w:val="0"/>
            <w:vAlign w:val="top"/>
          </w:tcPr>
          <w:p w14:paraId="2C43FE4B">
            <w:pPr>
              <w:jc w:val="left"/>
              <w:rPr>
                <w:rFonts w:hint="eastAsia" w:ascii="宋体" w:hAnsi="宋体" w:eastAsia="宋体" w:cs="宋体"/>
                <w:sz w:val="24"/>
                <w:szCs w:val="24"/>
                <w:highlight w:val="none"/>
              </w:rPr>
            </w:pPr>
          </w:p>
        </w:tc>
        <w:tc>
          <w:tcPr>
            <w:tcW w:w="2454" w:type="dxa"/>
            <w:noWrap w:val="0"/>
            <w:vAlign w:val="top"/>
          </w:tcPr>
          <w:p w14:paraId="05604FCA">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c>
          <w:tcPr>
            <w:tcW w:w="2076" w:type="dxa"/>
            <w:noWrap w:val="0"/>
            <w:vAlign w:val="top"/>
          </w:tcPr>
          <w:p w14:paraId="7C96E5D3">
            <w:pPr>
              <w:jc w:val="left"/>
              <w:rPr>
                <w:rFonts w:hint="eastAsia" w:ascii="宋体" w:hAnsi="宋体" w:eastAsia="宋体" w:cs="宋体"/>
                <w:sz w:val="24"/>
                <w:szCs w:val="24"/>
                <w:highlight w:val="none"/>
              </w:rPr>
            </w:pPr>
          </w:p>
        </w:tc>
      </w:tr>
      <w:tr w14:paraId="733E7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2" w:type="dxa"/>
            <w:noWrap w:val="0"/>
            <w:vAlign w:val="top"/>
          </w:tcPr>
          <w:p w14:paraId="1E82ED5A">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p>
        </w:tc>
        <w:tc>
          <w:tcPr>
            <w:tcW w:w="2158" w:type="dxa"/>
            <w:noWrap w:val="0"/>
            <w:vAlign w:val="top"/>
          </w:tcPr>
          <w:p w14:paraId="6A96F478">
            <w:pPr>
              <w:jc w:val="left"/>
              <w:rPr>
                <w:rFonts w:hint="eastAsia" w:ascii="宋体" w:hAnsi="宋体" w:eastAsia="宋体" w:cs="宋体"/>
                <w:sz w:val="24"/>
                <w:szCs w:val="24"/>
                <w:highlight w:val="none"/>
              </w:rPr>
            </w:pPr>
          </w:p>
        </w:tc>
        <w:tc>
          <w:tcPr>
            <w:tcW w:w="2454" w:type="dxa"/>
            <w:noWrap w:val="0"/>
            <w:vAlign w:val="top"/>
          </w:tcPr>
          <w:p w14:paraId="2B014C12">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p>
        </w:tc>
        <w:tc>
          <w:tcPr>
            <w:tcW w:w="2076" w:type="dxa"/>
            <w:noWrap w:val="0"/>
            <w:vAlign w:val="top"/>
          </w:tcPr>
          <w:p w14:paraId="3D47AB4B">
            <w:pPr>
              <w:jc w:val="left"/>
              <w:rPr>
                <w:rFonts w:hint="eastAsia" w:ascii="宋体" w:hAnsi="宋体" w:eastAsia="宋体" w:cs="宋体"/>
                <w:sz w:val="24"/>
                <w:szCs w:val="24"/>
                <w:highlight w:val="none"/>
              </w:rPr>
            </w:pPr>
          </w:p>
        </w:tc>
      </w:tr>
      <w:tr w14:paraId="52CB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2" w:type="dxa"/>
            <w:noWrap w:val="0"/>
            <w:vAlign w:val="top"/>
          </w:tcPr>
          <w:p w14:paraId="27AB51FB">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签约日期：</w:t>
            </w:r>
          </w:p>
        </w:tc>
        <w:tc>
          <w:tcPr>
            <w:tcW w:w="2158" w:type="dxa"/>
            <w:noWrap w:val="0"/>
            <w:vAlign w:val="top"/>
          </w:tcPr>
          <w:p w14:paraId="259734EC">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c>
          <w:tcPr>
            <w:tcW w:w="2454" w:type="dxa"/>
            <w:noWrap w:val="0"/>
            <w:vAlign w:val="top"/>
          </w:tcPr>
          <w:p w14:paraId="4997AC1B">
            <w:pPr>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签约日期：</w:t>
            </w:r>
          </w:p>
        </w:tc>
        <w:tc>
          <w:tcPr>
            <w:tcW w:w="2076" w:type="dxa"/>
            <w:noWrap w:val="0"/>
            <w:vAlign w:val="top"/>
          </w:tcPr>
          <w:p w14:paraId="635E95DA">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69487127">
      <w:pPr>
        <w:spacing w:line="360" w:lineRule="auto"/>
        <w:ind w:left="0" w:leftChars="0" w:firstLine="0" w:firstLineChars="0"/>
        <w:jc w:val="both"/>
        <w:rPr>
          <w:rFonts w:hint="eastAsia" w:ascii="宋体" w:hAnsi="宋体" w:eastAsia="宋体" w:cs="宋体"/>
          <w:sz w:val="24"/>
          <w:szCs w:val="24"/>
          <w:highlight w:val="none"/>
        </w:rPr>
      </w:pPr>
    </w:p>
    <w:p w14:paraId="09DE0AE7">
      <w:pPr>
        <w:spacing w:line="360" w:lineRule="auto"/>
        <w:ind w:firstLine="560"/>
        <w:rPr>
          <w:rFonts w:hint="eastAsia" w:ascii="宋体" w:hAnsi="宋体" w:cs="宋体"/>
          <w:kern w:val="0"/>
          <w:sz w:val="24"/>
          <w:szCs w:val="24"/>
          <w:highlight w:val="none"/>
        </w:rPr>
      </w:pPr>
    </w:p>
    <w:p w14:paraId="4B88DF06">
      <w:pPr>
        <w:pStyle w:val="4"/>
        <w:bidi w:val="0"/>
        <w:spacing w:line="240" w:lineRule="auto"/>
        <w:ind w:left="0" w:leftChars="0" w:firstLine="0" w:firstLineChars="0"/>
        <w:jc w:val="center"/>
        <w:rPr>
          <w:rFonts w:hint="eastAsia"/>
          <w:highlight w:val="none"/>
        </w:rPr>
      </w:pPr>
      <w:r>
        <w:rPr>
          <w:rFonts w:hint="eastAsia" w:ascii="宋体" w:hAnsi="宋体" w:cs="宋体"/>
          <w:kern w:val="0"/>
          <w:szCs w:val="24"/>
          <w:highlight w:val="none"/>
        </w:rPr>
        <w:br w:type="page"/>
      </w:r>
      <w:bookmarkStart w:id="24" w:name="_Toc452708689"/>
      <w:bookmarkStart w:id="25" w:name="_Toc8382"/>
      <w:bookmarkStart w:id="26" w:name="_Toc10188309"/>
      <w:r>
        <w:rPr>
          <w:rFonts w:hint="eastAsia"/>
          <w:highlight w:val="none"/>
        </w:rPr>
        <w:t>第六部分  竞争性谈判响应文件格式</w:t>
      </w:r>
      <w:bookmarkEnd w:id="24"/>
      <w:bookmarkEnd w:id="25"/>
      <w:bookmarkEnd w:id="26"/>
    </w:p>
    <w:p w14:paraId="5DD49F15">
      <w:pPr>
        <w:spacing w:line="360" w:lineRule="auto"/>
        <w:ind w:firstLine="560"/>
        <w:jc w:val="center"/>
        <w:rPr>
          <w:rFonts w:hint="eastAsia" w:ascii="宋体" w:hAnsi="宋体" w:cs="宋体"/>
          <w:sz w:val="24"/>
          <w:szCs w:val="24"/>
          <w:highlight w:val="none"/>
        </w:rPr>
      </w:pPr>
      <w:r>
        <w:rPr>
          <w:rFonts w:hint="eastAsia" w:ascii="宋体" w:hAnsi="宋体" w:cs="宋体"/>
          <w:b/>
          <w:bCs/>
          <w:sz w:val="24"/>
          <w:szCs w:val="24"/>
          <w:highlight w:val="none"/>
        </w:rPr>
        <w:t>竞争性谈判响应文件编制说明</w:t>
      </w:r>
    </w:p>
    <w:p w14:paraId="391B149F">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竞争性谈判响应文件应当使用竞争性谈判文件规定的全部格式（表格可以按同样格式扩展）编写，除明确允许供应商可以自行编写的外，供应商不得以“竞争性谈判响应文件格式”规定之外的方式填写相关内容。</w:t>
      </w:r>
    </w:p>
    <w:p w14:paraId="6E18C7A3">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2、竞争性谈判响应文件的编制应按照样本格式提供的内容，做出逐一明确的答复；供应商认为有必要，还可以做其它补充说明。</w:t>
      </w:r>
      <w:r>
        <w:rPr>
          <w:rFonts w:hint="eastAsia" w:ascii="宋体" w:hAnsi="宋体" w:cs="宋体"/>
          <w:sz w:val="24"/>
          <w:szCs w:val="24"/>
          <w:highlight w:val="none"/>
        </w:rPr>
        <w:cr/>
      </w:r>
    </w:p>
    <w:p w14:paraId="1C011CE7">
      <w:pPr>
        <w:spacing w:line="360" w:lineRule="auto"/>
        <w:ind w:firstLine="560"/>
        <w:rPr>
          <w:rFonts w:hint="eastAsia" w:ascii="宋体" w:hAnsi="宋体" w:cs="宋体"/>
          <w:sz w:val="28"/>
          <w:szCs w:val="28"/>
          <w:highlight w:val="none"/>
        </w:rPr>
      </w:pPr>
      <w:r>
        <w:rPr>
          <w:rFonts w:hint="eastAsia" w:ascii="宋体" w:hAnsi="宋体" w:cs="宋体"/>
          <w:sz w:val="28"/>
          <w:szCs w:val="28"/>
          <w:highlight w:val="none"/>
        </w:rPr>
        <w:cr/>
      </w:r>
    </w:p>
    <w:p w14:paraId="6617FA48">
      <w:pPr>
        <w:spacing w:line="360" w:lineRule="auto"/>
        <w:ind w:firstLine="560"/>
        <w:rPr>
          <w:rFonts w:hint="eastAsia" w:ascii="宋体" w:hAnsi="宋体" w:cs="宋体"/>
          <w:sz w:val="28"/>
          <w:szCs w:val="28"/>
          <w:highlight w:val="none"/>
        </w:rPr>
      </w:pPr>
    </w:p>
    <w:p w14:paraId="3A21D6FA">
      <w:pPr>
        <w:spacing w:line="360" w:lineRule="auto"/>
        <w:ind w:firstLine="560"/>
        <w:rPr>
          <w:rFonts w:hint="eastAsia" w:ascii="宋体" w:hAnsi="宋体" w:cs="宋体"/>
          <w:sz w:val="28"/>
          <w:szCs w:val="28"/>
          <w:highlight w:val="none"/>
        </w:rPr>
      </w:pPr>
    </w:p>
    <w:p w14:paraId="48D94569">
      <w:pPr>
        <w:spacing w:line="360" w:lineRule="auto"/>
        <w:ind w:firstLine="560"/>
        <w:rPr>
          <w:rFonts w:hint="eastAsia" w:ascii="宋体" w:hAnsi="宋体" w:cs="宋体"/>
          <w:sz w:val="28"/>
          <w:szCs w:val="28"/>
          <w:highlight w:val="none"/>
        </w:rPr>
      </w:pPr>
    </w:p>
    <w:p w14:paraId="5CD5593D">
      <w:pPr>
        <w:spacing w:line="360" w:lineRule="auto"/>
        <w:ind w:firstLine="560"/>
        <w:rPr>
          <w:rFonts w:hint="eastAsia" w:ascii="宋体" w:hAnsi="宋体" w:cs="宋体"/>
          <w:sz w:val="28"/>
          <w:szCs w:val="28"/>
          <w:highlight w:val="none"/>
        </w:rPr>
      </w:pPr>
    </w:p>
    <w:p w14:paraId="11C5EBF3">
      <w:pPr>
        <w:spacing w:line="360" w:lineRule="auto"/>
        <w:ind w:firstLine="560"/>
        <w:rPr>
          <w:rFonts w:hint="eastAsia" w:ascii="宋体" w:hAnsi="宋体" w:cs="宋体"/>
          <w:sz w:val="28"/>
          <w:szCs w:val="28"/>
          <w:highlight w:val="none"/>
        </w:rPr>
      </w:pPr>
    </w:p>
    <w:p w14:paraId="3ED525EE">
      <w:pPr>
        <w:spacing w:line="360" w:lineRule="auto"/>
        <w:ind w:firstLine="560"/>
        <w:rPr>
          <w:rFonts w:hint="eastAsia" w:ascii="宋体" w:hAnsi="宋体" w:cs="宋体"/>
          <w:sz w:val="28"/>
          <w:szCs w:val="28"/>
          <w:highlight w:val="none"/>
        </w:rPr>
      </w:pPr>
    </w:p>
    <w:p w14:paraId="6C390218">
      <w:pPr>
        <w:spacing w:line="360" w:lineRule="auto"/>
        <w:ind w:firstLine="560"/>
        <w:rPr>
          <w:rFonts w:hint="eastAsia" w:ascii="宋体" w:hAnsi="宋体" w:cs="宋体"/>
          <w:sz w:val="28"/>
          <w:szCs w:val="28"/>
          <w:highlight w:val="none"/>
        </w:rPr>
      </w:pPr>
    </w:p>
    <w:p w14:paraId="0245253F">
      <w:pPr>
        <w:spacing w:line="360" w:lineRule="auto"/>
        <w:ind w:firstLine="560"/>
        <w:rPr>
          <w:rFonts w:hint="eastAsia" w:ascii="宋体" w:hAnsi="宋体" w:cs="宋体"/>
          <w:sz w:val="28"/>
          <w:szCs w:val="28"/>
          <w:highlight w:val="none"/>
        </w:rPr>
      </w:pPr>
    </w:p>
    <w:p w14:paraId="6D6FD361">
      <w:pPr>
        <w:spacing w:line="360" w:lineRule="auto"/>
        <w:ind w:firstLine="560"/>
        <w:rPr>
          <w:rFonts w:hint="eastAsia" w:ascii="宋体" w:hAnsi="宋体" w:cs="宋体"/>
          <w:sz w:val="28"/>
          <w:szCs w:val="28"/>
          <w:highlight w:val="none"/>
        </w:rPr>
      </w:pPr>
    </w:p>
    <w:p w14:paraId="5AE804E1">
      <w:pPr>
        <w:spacing w:line="360" w:lineRule="auto"/>
        <w:ind w:firstLine="560"/>
        <w:rPr>
          <w:rFonts w:hint="eastAsia" w:ascii="宋体" w:hAnsi="宋体" w:cs="宋体"/>
          <w:sz w:val="28"/>
          <w:szCs w:val="28"/>
          <w:highlight w:val="none"/>
        </w:rPr>
      </w:pPr>
    </w:p>
    <w:p w14:paraId="4D7F3E32">
      <w:pPr>
        <w:spacing w:line="360" w:lineRule="auto"/>
        <w:ind w:firstLine="560"/>
        <w:rPr>
          <w:rFonts w:hint="eastAsia" w:ascii="宋体" w:hAnsi="宋体" w:cs="宋体"/>
          <w:sz w:val="28"/>
          <w:szCs w:val="28"/>
          <w:highlight w:val="none"/>
        </w:rPr>
      </w:pPr>
    </w:p>
    <w:p w14:paraId="492FA559">
      <w:pPr>
        <w:spacing w:line="360" w:lineRule="auto"/>
        <w:ind w:firstLine="560"/>
        <w:rPr>
          <w:rFonts w:hint="eastAsia" w:ascii="宋体" w:hAnsi="宋体" w:cs="宋体"/>
          <w:sz w:val="28"/>
          <w:szCs w:val="28"/>
          <w:highlight w:val="none"/>
        </w:rPr>
      </w:pPr>
    </w:p>
    <w:p w14:paraId="5CE15B86">
      <w:pPr>
        <w:spacing w:line="360" w:lineRule="auto"/>
        <w:ind w:firstLine="560"/>
        <w:rPr>
          <w:rFonts w:hint="eastAsia" w:ascii="宋体" w:hAnsi="宋体" w:cs="宋体"/>
          <w:sz w:val="28"/>
          <w:szCs w:val="28"/>
          <w:highlight w:val="none"/>
        </w:rPr>
      </w:pPr>
    </w:p>
    <w:p w14:paraId="382C39EC">
      <w:pPr>
        <w:spacing w:line="360" w:lineRule="auto"/>
        <w:ind w:firstLine="560"/>
        <w:rPr>
          <w:rFonts w:hint="eastAsia" w:ascii="宋体" w:hAnsi="宋体" w:cs="宋体"/>
          <w:sz w:val="28"/>
          <w:szCs w:val="28"/>
          <w:highlight w:val="none"/>
        </w:rPr>
      </w:pPr>
    </w:p>
    <w:p w14:paraId="265454AA">
      <w:pPr>
        <w:spacing w:line="360" w:lineRule="auto"/>
        <w:ind w:firstLine="560"/>
        <w:rPr>
          <w:rFonts w:hint="eastAsia" w:ascii="宋体" w:hAnsi="宋体" w:cs="宋体"/>
          <w:sz w:val="28"/>
          <w:szCs w:val="28"/>
          <w:highlight w:val="none"/>
        </w:rPr>
      </w:pPr>
    </w:p>
    <w:p w14:paraId="23BC9D30">
      <w:pPr>
        <w:spacing w:line="360" w:lineRule="auto"/>
        <w:ind w:firstLine="0" w:firstLineChars="0"/>
        <w:rPr>
          <w:rFonts w:hint="eastAsia" w:ascii="宋体" w:hAnsi="宋体" w:cs="宋体"/>
          <w:b/>
          <w:sz w:val="36"/>
          <w:szCs w:val="36"/>
          <w:highlight w:val="none"/>
        </w:rPr>
      </w:pPr>
    </w:p>
    <w:p w14:paraId="22D0ECAB">
      <w:pPr>
        <w:spacing w:line="360" w:lineRule="auto"/>
        <w:ind w:firstLine="0" w:firstLineChars="0"/>
        <w:rPr>
          <w:rFonts w:hint="eastAsia" w:ascii="宋体" w:hAnsi="宋体" w:cs="宋体"/>
          <w:b/>
          <w:sz w:val="36"/>
          <w:szCs w:val="36"/>
          <w:highlight w:val="none"/>
          <w:lang w:eastAsia="zh-CN"/>
        </w:rPr>
      </w:pPr>
      <w:r>
        <w:rPr>
          <w:rFonts w:hint="eastAsia" w:ascii="宋体" w:hAnsi="宋体" w:cs="宋体"/>
          <w:b/>
          <w:sz w:val="36"/>
          <w:szCs w:val="36"/>
          <w:highlight w:val="none"/>
        </w:rPr>
        <w:t>项目编号：</w:t>
      </w:r>
      <w:r>
        <w:rPr>
          <w:rFonts w:hint="eastAsia" w:ascii="宋体" w:hAnsi="宋体" w:cs="宋体"/>
          <w:b/>
          <w:sz w:val="36"/>
          <w:szCs w:val="36"/>
          <w:highlight w:val="none"/>
          <w:lang w:eastAsia="zh-CN"/>
        </w:rPr>
        <w:t>ZXZB-CG2026-221</w:t>
      </w:r>
    </w:p>
    <w:p w14:paraId="0667124B">
      <w:pPr>
        <w:spacing w:line="360" w:lineRule="auto"/>
        <w:ind w:firstLine="560"/>
        <w:rPr>
          <w:rFonts w:hint="eastAsia" w:ascii="宋体" w:hAnsi="宋体" w:cs="宋体"/>
          <w:sz w:val="28"/>
          <w:szCs w:val="28"/>
          <w:highlight w:val="none"/>
        </w:rPr>
      </w:pPr>
    </w:p>
    <w:p w14:paraId="589E3462">
      <w:pPr>
        <w:spacing w:line="360" w:lineRule="auto"/>
        <w:ind w:firstLine="1040"/>
        <w:rPr>
          <w:rFonts w:hint="eastAsia" w:ascii="宋体" w:hAnsi="宋体" w:cs="宋体"/>
          <w:sz w:val="52"/>
          <w:szCs w:val="52"/>
          <w:highlight w:val="none"/>
        </w:rPr>
      </w:pPr>
    </w:p>
    <w:p w14:paraId="1E58B155">
      <w:pPr>
        <w:pStyle w:val="68"/>
        <w:rPr>
          <w:rFonts w:hint="eastAsia"/>
          <w:highlight w:val="none"/>
        </w:rPr>
      </w:pPr>
    </w:p>
    <w:p w14:paraId="16CC102D">
      <w:pPr>
        <w:spacing w:line="360" w:lineRule="auto"/>
        <w:ind w:firstLine="0" w:firstLineChars="0"/>
        <w:jc w:val="center"/>
        <w:rPr>
          <w:rFonts w:hint="eastAsia" w:ascii="宋体" w:hAnsi="宋体" w:cs="宋体"/>
          <w:b/>
          <w:bCs/>
          <w:sz w:val="48"/>
          <w:szCs w:val="48"/>
          <w:highlight w:val="none"/>
          <w:lang w:val="en-US" w:eastAsia="zh-CN"/>
        </w:rPr>
      </w:pPr>
      <w:r>
        <w:rPr>
          <w:rFonts w:hint="eastAsia" w:ascii="宋体" w:hAnsi="宋体" w:cs="宋体"/>
          <w:b/>
          <w:bCs/>
          <w:sz w:val="48"/>
          <w:szCs w:val="48"/>
          <w:highlight w:val="none"/>
          <w:lang w:val="en-US" w:eastAsia="zh-CN"/>
        </w:rPr>
        <w:t>购置执法执勤用车项目</w:t>
      </w:r>
    </w:p>
    <w:p w14:paraId="6EE62DC6">
      <w:pPr>
        <w:spacing w:line="360" w:lineRule="auto"/>
        <w:ind w:firstLine="0" w:firstLineChars="0"/>
        <w:jc w:val="center"/>
        <w:rPr>
          <w:rFonts w:hint="eastAsia" w:ascii="宋体" w:hAnsi="宋体" w:cs="宋体"/>
          <w:b/>
          <w:bCs/>
          <w:sz w:val="48"/>
          <w:szCs w:val="48"/>
          <w:highlight w:val="none"/>
          <w:lang w:val="en-US" w:eastAsia="zh-CN"/>
        </w:rPr>
      </w:pPr>
    </w:p>
    <w:p w14:paraId="5388CD6C">
      <w:pPr>
        <w:spacing w:line="360" w:lineRule="auto"/>
        <w:ind w:firstLine="0" w:firstLineChars="0"/>
        <w:jc w:val="center"/>
        <w:rPr>
          <w:rFonts w:hint="eastAsia" w:ascii="宋体" w:hAnsi="宋体" w:cs="宋体"/>
          <w:b/>
          <w:bCs/>
          <w:sz w:val="48"/>
          <w:szCs w:val="48"/>
          <w:highlight w:val="none"/>
          <w:u w:val="none"/>
          <w:lang w:val="en-US" w:eastAsia="zh-CN"/>
        </w:rPr>
      </w:pPr>
      <w:r>
        <w:rPr>
          <w:rFonts w:hint="eastAsia" w:ascii="宋体" w:hAnsi="宋体" w:cs="宋体"/>
          <w:b/>
          <w:bCs/>
          <w:sz w:val="48"/>
          <w:szCs w:val="48"/>
          <w:highlight w:val="none"/>
          <w:u w:val="none"/>
          <w:lang w:val="en-US" w:eastAsia="zh-CN"/>
        </w:rPr>
        <w:t xml:space="preserve">   </w:t>
      </w:r>
    </w:p>
    <w:p w14:paraId="0C6607B2">
      <w:pPr>
        <w:spacing w:line="360" w:lineRule="auto"/>
        <w:ind w:firstLine="0" w:firstLineChars="0"/>
        <w:jc w:val="center"/>
        <w:rPr>
          <w:rFonts w:hint="eastAsia" w:ascii="宋体" w:hAnsi="宋体" w:cs="宋体"/>
          <w:b/>
          <w:sz w:val="72"/>
          <w:szCs w:val="72"/>
          <w:highlight w:val="none"/>
        </w:rPr>
      </w:pPr>
      <w:r>
        <w:rPr>
          <w:rFonts w:hint="eastAsia" w:ascii="宋体" w:hAnsi="宋体" w:cs="宋体"/>
          <w:b/>
          <w:sz w:val="72"/>
          <w:szCs w:val="72"/>
          <w:highlight w:val="none"/>
        </w:rPr>
        <w:t>竞争性谈判响应文件</w:t>
      </w:r>
    </w:p>
    <w:p w14:paraId="25194DF8">
      <w:pPr>
        <w:pStyle w:val="72"/>
        <w:ind w:firstLine="0" w:firstLineChars="0"/>
        <w:rPr>
          <w:rFonts w:hint="eastAsia" w:ascii="宋体" w:hAnsi="宋体" w:cs="宋体"/>
          <w:b w:val="0"/>
          <w:color w:val="auto"/>
          <w:sz w:val="72"/>
          <w:szCs w:val="72"/>
          <w:highlight w:val="none"/>
        </w:rPr>
      </w:pPr>
    </w:p>
    <w:p w14:paraId="7F156A28">
      <w:pPr>
        <w:rPr>
          <w:rFonts w:hint="eastAsia"/>
          <w:highlight w:val="none"/>
        </w:rPr>
      </w:pPr>
    </w:p>
    <w:p w14:paraId="67C911CD">
      <w:pPr>
        <w:pStyle w:val="14"/>
        <w:ind w:firstLine="0" w:firstLineChars="0"/>
        <w:rPr>
          <w:rFonts w:hint="eastAsia"/>
          <w:highlight w:val="none"/>
        </w:rPr>
      </w:pPr>
    </w:p>
    <w:p w14:paraId="6D55E392">
      <w:pPr>
        <w:spacing w:line="360" w:lineRule="auto"/>
        <w:ind w:firstLine="1841" w:firstLineChars="655"/>
        <w:rPr>
          <w:rFonts w:hint="default" w:ascii="宋体" w:hAnsi="宋体" w:eastAsia="宋体" w:cs="宋体"/>
          <w:b/>
          <w:sz w:val="28"/>
          <w:szCs w:val="28"/>
          <w:highlight w:val="none"/>
          <w:u w:val="single"/>
          <w:lang w:val="en-US" w:eastAsia="zh-CN"/>
        </w:rPr>
      </w:pPr>
      <w:r>
        <w:rPr>
          <w:rFonts w:hint="eastAsia" w:ascii="宋体" w:hAnsi="宋体" w:cs="宋体"/>
          <w:b/>
          <w:sz w:val="28"/>
          <w:szCs w:val="28"/>
          <w:highlight w:val="none"/>
        </w:rPr>
        <w:t>供   应   商：</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p>
    <w:p w14:paraId="378C4F05">
      <w:pPr>
        <w:spacing w:line="360" w:lineRule="auto"/>
        <w:ind w:firstLine="1841" w:firstLineChars="655"/>
        <w:rPr>
          <w:rFonts w:hint="default" w:ascii="宋体" w:hAnsi="宋体" w:eastAsia="宋体" w:cs="宋体"/>
          <w:b/>
          <w:sz w:val="28"/>
          <w:szCs w:val="28"/>
          <w:highlight w:val="none"/>
          <w:lang w:val="en-US" w:eastAsia="zh-CN"/>
        </w:rPr>
      </w:pPr>
      <w:r>
        <w:rPr>
          <w:rFonts w:hint="eastAsia" w:ascii="宋体" w:hAnsi="宋体" w:cs="宋体"/>
          <w:b/>
          <w:sz w:val="28"/>
          <w:szCs w:val="28"/>
          <w:highlight w:val="none"/>
        </w:rPr>
        <w:t>法定代表人</w:t>
      </w:r>
      <w:r>
        <w:rPr>
          <w:rFonts w:hint="eastAsia" w:ascii="宋体" w:hAnsi="宋体" w:cs="宋体"/>
          <w:b/>
          <w:sz w:val="28"/>
          <w:szCs w:val="28"/>
          <w:highlight w:val="none"/>
          <w:lang w:val="en-US" w:eastAsia="zh-CN"/>
        </w:rPr>
        <w:t>或</w:t>
      </w:r>
      <w:r>
        <w:rPr>
          <w:rFonts w:hint="eastAsia" w:ascii="宋体" w:hAnsi="宋体" w:cs="宋体"/>
          <w:b/>
          <w:sz w:val="28"/>
          <w:szCs w:val="28"/>
          <w:highlight w:val="none"/>
        </w:rPr>
        <w:t>被授权人（</w:t>
      </w:r>
      <w:r>
        <w:rPr>
          <w:rFonts w:hint="eastAsia" w:ascii="宋体" w:hAnsi="宋体" w:cs="宋体"/>
          <w:b/>
          <w:sz w:val="28"/>
          <w:szCs w:val="28"/>
          <w:highlight w:val="none"/>
          <w:lang w:val="en-US" w:eastAsia="zh-CN"/>
        </w:rPr>
        <w:t>签字或</w:t>
      </w:r>
      <w:r>
        <w:rPr>
          <w:rFonts w:hint="eastAsia" w:ascii="宋体" w:hAnsi="宋体" w:cs="宋体"/>
          <w:b/>
          <w:sz w:val="28"/>
          <w:szCs w:val="28"/>
          <w:highlight w:val="none"/>
        </w:rPr>
        <w:t>盖章）：</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p>
    <w:p w14:paraId="74664402">
      <w:pPr>
        <w:spacing w:line="360" w:lineRule="auto"/>
        <w:ind w:firstLine="1841" w:firstLineChars="655"/>
        <w:rPr>
          <w:rFonts w:hint="default" w:ascii="宋体" w:hAnsi="宋体" w:eastAsia="宋体" w:cs="宋体"/>
          <w:b/>
          <w:sz w:val="28"/>
          <w:szCs w:val="28"/>
          <w:highlight w:val="none"/>
          <w:u w:val="single"/>
          <w:lang w:val="en-US" w:eastAsia="zh-CN"/>
        </w:rPr>
      </w:pPr>
      <w:r>
        <w:rPr>
          <w:rFonts w:hint="eastAsia" w:ascii="宋体" w:hAnsi="宋体" w:eastAsia="宋体" w:cs="宋体"/>
          <w:b/>
          <w:sz w:val="28"/>
          <w:szCs w:val="28"/>
          <w:highlight w:val="none"/>
        </w:rPr>
        <w:t>时        间：</w:t>
      </w:r>
      <w:r>
        <w:rPr>
          <w:rFonts w:hint="eastAsia" w:ascii="宋体" w:hAnsi="宋体" w:eastAsia="宋体" w:cs="宋体"/>
          <w:b/>
          <w:sz w:val="28"/>
          <w:szCs w:val="28"/>
          <w:highlight w:val="none"/>
          <w:u w:val="single"/>
          <w:lang w:val="en-US" w:eastAsia="zh-CN"/>
        </w:rPr>
        <w:t xml:space="preserve">                             </w:t>
      </w:r>
    </w:p>
    <w:p w14:paraId="23581BB8">
      <w:pPr>
        <w:tabs>
          <w:tab w:val="left" w:pos="4253"/>
        </w:tabs>
        <w:spacing w:line="360" w:lineRule="auto"/>
        <w:ind w:firstLine="3697" w:firstLineChars="837"/>
        <w:rPr>
          <w:rFonts w:hint="eastAsia" w:ascii="宋体" w:hAnsi="宋体" w:cs="宋体"/>
          <w:b/>
          <w:sz w:val="28"/>
          <w:szCs w:val="28"/>
          <w:highlight w:val="none"/>
        </w:rPr>
      </w:pPr>
      <w:r>
        <w:rPr>
          <w:rFonts w:hint="eastAsia" w:ascii="宋体" w:hAnsi="宋体" w:cs="宋体"/>
          <w:b/>
          <w:sz w:val="44"/>
          <w:szCs w:val="44"/>
          <w:highlight w:val="none"/>
        </w:rPr>
        <w:br w:type="page"/>
      </w:r>
      <w:r>
        <w:rPr>
          <w:rFonts w:hint="eastAsia" w:ascii="宋体" w:hAnsi="宋体" w:cs="宋体"/>
          <w:b/>
          <w:sz w:val="32"/>
          <w:szCs w:val="32"/>
          <w:highlight w:val="none"/>
        </w:rPr>
        <w:t>目  录</w:t>
      </w:r>
    </w:p>
    <w:p w14:paraId="117D4980">
      <w:pPr>
        <w:spacing w:line="360" w:lineRule="auto"/>
        <w:jc w:val="left"/>
        <w:rPr>
          <w:rFonts w:hint="eastAsia" w:ascii="宋体" w:hAnsi="宋体" w:cs="宋体"/>
          <w:sz w:val="28"/>
          <w:szCs w:val="28"/>
          <w:highlight w:val="none"/>
        </w:rPr>
      </w:pPr>
      <w:r>
        <w:rPr>
          <w:rFonts w:hint="eastAsia" w:ascii="宋体" w:hAnsi="宋体" w:cs="宋体"/>
          <w:sz w:val="28"/>
          <w:szCs w:val="28"/>
          <w:highlight w:val="none"/>
          <w:lang w:val="en-US" w:eastAsia="zh-CN"/>
        </w:rPr>
        <w:t>一</w:t>
      </w:r>
      <w:r>
        <w:rPr>
          <w:rFonts w:hint="eastAsia" w:ascii="宋体" w:hAnsi="宋体" w:cs="宋体"/>
          <w:sz w:val="28"/>
          <w:szCs w:val="28"/>
          <w:highlight w:val="none"/>
          <w:lang w:eastAsia="zh-CN"/>
        </w:rPr>
        <w:t>、</w:t>
      </w:r>
      <w:r>
        <w:rPr>
          <w:rFonts w:hint="eastAsia" w:ascii="宋体" w:hAnsi="宋体" w:cs="宋体"/>
          <w:sz w:val="28"/>
          <w:szCs w:val="28"/>
          <w:highlight w:val="none"/>
        </w:rPr>
        <w:t>谈判</w:t>
      </w:r>
      <w:r>
        <w:rPr>
          <w:rFonts w:hint="eastAsia" w:ascii="宋体" w:hAnsi="宋体" w:cs="宋体"/>
          <w:sz w:val="28"/>
          <w:szCs w:val="28"/>
          <w:highlight w:val="none"/>
          <w:lang w:val="en-US" w:eastAsia="zh-CN"/>
        </w:rPr>
        <w:t>响应</w:t>
      </w:r>
      <w:r>
        <w:rPr>
          <w:rFonts w:hint="eastAsia" w:ascii="宋体" w:hAnsi="宋体" w:cs="宋体"/>
          <w:sz w:val="28"/>
          <w:szCs w:val="28"/>
          <w:highlight w:val="none"/>
        </w:rPr>
        <w:t>函</w:t>
      </w:r>
    </w:p>
    <w:p w14:paraId="06223902">
      <w:pPr>
        <w:spacing w:line="360" w:lineRule="auto"/>
        <w:jc w:val="left"/>
        <w:rPr>
          <w:rFonts w:hint="eastAsia" w:ascii="宋体" w:hAnsi="宋体" w:cs="宋体"/>
          <w:sz w:val="28"/>
          <w:szCs w:val="28"/>
          <w:highlight w:val="none"/>
        </w:rPr>
      </w:pPr>
      <w:r>
        <w:rPr>
          <w:rFonts w:hint="eastAsia" w:ascii="宋体" w:hAnsi="宋体" w:eastAsia="宋体" w:cs="宋体"/>
          <w:sz w:val="28"/>
          <w:szCs w:val="28"/>
          <w:highlight w:val="none"/>
          <w:lang w:val="en-US" w:eastAsia="zh-CN"/>
        </w:rPr>
        <w:t>二、第一次谈判</w:t>
      </w:r>
      <w:r>
        <w:rPr>
          <w:rFonts w:hint="eastAsia" w:ascii="宋体" w:hAnsi="宋体" w:eastAsia="宋体" w:cs="宋体"/>
          <w:sz w:val="28"/>
          <w:szCs w:val="28"/>
          <w:highlight w:val="none"/>
        </w:rPr>
        <w:t>报价表</w:t>
      </w:r>
    </w:p>
    <w:p w14:paraId="6D5163C2">
      <w:pPr>
        <w:spacing w:line="360" w:lineRule="auto"/>
        <w:jc w:val="left"/>
        <w:rPr>
          <w:rFonts w:hint="eastAsia" w:ascii="宋体" w:hAnsi="宋体" w:cs="宋体"/>
          <w:sz w:val="28"/>
          <w:szCs w:val="28"/>
          <w:highlight w:val="none"/>
        </w:rPr>
      </w:pPr>
      <w:r>
        <w:rPr>
          <w:rFonts w:hint="eastAsia" w:ascii="宋体" w:hAnsi="宋体" w:cs="宋体"/>
          <w:sz w:val="28"/>
          <w:szCs w:val="28"/>
          <w:highlight w:val="none"/>
          <w:lang w:val="en-US" w:eastAsia="zh-CN"/>
        </w:rPr>
        <w:t>三、</w:t>
      </w:r>
      <w:r>
        <w:rPr>
          <w:rFonts w:hint="eastAsia" w:ascii="宋体" w:hAnsi="宋体" w:cs="宋体"/>
          <w:sz w:val="28"/>
          <w:szCs w:val="28"/>
          <w:highlight w:val="none"/>
        </w:rPr>
        <w:t>谈判分项报价表</w:t>
      </w:r>
    </w:p>
    <w:p w14:paraId="2515AB10">
      <w:pPr>
        <w:spacing w:line="360" w:lineRule="auto"/>
        <w:jc w:val="left"/>
        <w:rPr>
          <w:rFonts w:hint="eastAsia" w:ascii="宋体" w:hAnsi="宋体" w:cs="宋体"/>
          <w:sz w:val="28"/>
          <w:szCs w:val="28"/>
          <w:highlight w:val="none"/>
        </w:rPr>
      </w:pPr>
      <w:r>
        <w:rPr>
          <w:rFonts w:hint="eastAsia" w:ascii="宋体" w:hAnsi="宋体" w:cs="宋体"/>
          <w:sz w:val="28"/>
          <w:szCs w:val="28"/>
          <w:highlight w:val="none"/>
          <w:lang w:val="en-US" w:eastAsia="zh-CN"/>
        </w:rPr>
        <w:t>四、</w:t>
      </w:r>
      <w:r>
        <w:rPr>
          <w:rFonts w:hint="eastAsia" w:ascii="宋体" w:hAnsi="宋体" w:cs="宋体"/>
          <w:sz w:val="28"/>
          <w:szCs w:val="28"/>
          <w:highlight w:val="none"/>
        </w:rPr>
        <w:t xml:space="preserve">资格证明文件 </w:t>
      </w:r>
    </w:p>
    <w:p w14:paraId="56D882CB">
      <w:pPr>
        <w:spacing w:line="360" w:lineRule="auto"/>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五、供应商概况</w:t>
      </w:r>
    </w:p>
    <w:p w14:paraId="73413DA7">
      <w:pPr>
        <w:spacing w:line="360" w:lineRule="auto"/>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六、供应商参加政府采购活动承诺书</w:t>
      </w:r>
    </w:p>
    <w:p w14:paraId="548F92B5">
      <w:pPr>
        <w:spacing w:line="360" w:lineRule="auto"/>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七、响应方案</w:t>
      </w:r>
    </w:p>
    <w:p w14:paraId="7894C8AF">
      <w:pPr>
        <w:spacing w:line="360" w:lineRule="auto"/>
        <w:jc w:val="left"/>
        <w:rPr>
          <w:rFonts w:hint="eastAsia" w:ascii="宋体" w:hAnsi="宋体" w:cs="宋体"/>
          <w:sz w:val="28"/>
          <w:szCs w:val="28"/>
          <w:highlight w:val="none"/>
        </w:rPr>
      </w:pPr>
      <w:r>
        <w:rPr>
          <w:rFonts w:hint="eastAsia" w:ascii="宋体" w:hAnsi="宋体" w:cs="宋体"/>
          <w:sz w:val="28"/>
          <w:szCs w:val="28"/>
          <w:highlight w:val="none"/>
          <w:lang w:val="en-US" w:eastAsia="zh-CN"/>
        </w:rPr>
        <w:t>八、</w:t>
      </w:r>
      <w:r>
        <w:rPr>
          <w:rFonts w:hint="eastAsia" w:ascii="宋体" w:hAnsi="宋体" w:cs="宋体"/>
          <w:sz w:val="28"/>
          <w:szCs w:val="28"/>
          <w:highlight w:val="none"/>
        </w:rPr>
        <w:t>谈判声明书</w:t>
      </w:r>
    </w:p>
    <w:p w14:paraId="1D01B03B">
      <w:pPr>
        <w:spacing w:line="360" w:lineRule="auto"/>
        <w:jc w:val="lef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九、</w:t>
      </w:r>
      <w:r>
        <w:rPr>
          <w:rFonts w:hint="eastAsia" w:ascii="宋体" w:hAnsi="宋体" w:eastAsia="宋体" w:cs="宋体"/>
          <w:sz w:val="28"/>
          <w:szCs w:val="28"/>
          <w:highlight w:val="none"/>
          <w:lang w:eastAsia="zh-CN"/>
        </w:rPr>
        <w:t>中小企业</w:t>
      </w:r>
      <w:r>
        <w:rPr>
          <w:rFonts w:hint="eastAsia" w:ascii="宋体" w:hAnsi="宋体" w:eastAsia="宋体" w:cs="宋体"/>
          <w:sz w:val="28"/>
          <w:szCs w:val="28"/>
          <w:highlight w:val="none"/>
        </w:rPr>
        <w:t>声明函</w:t>
      </w:r>
    </w:p>
    <w:p w14:paraId="0B2ACC54">
      <w:pPr>
        <w:spacing w:line="360" w:lineRule="auto"/>
        <w:jc w:val="lef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十、</w:t>
      </w:r>
      <w:r>
        <w:rPr>
          <w:rFonts w:hint="eastAsia" w:ascii="宋体" w:hAnsi="宋体" w:eastAsia="宋体" w:cs="宋体"/>
          <w:sz w:val="28"/>
          <w:szCs w:val="28"/>
          <w:highlight w:val="none"/>
        </w:rPr>
        <w:t>残疾人福利性单位声明函</w:t>
      </w:r>
    </w:p>
    <w:p w14:paraId="08E0F751">
      <w:pPr>
        <w:spacing w:line="360" w:lineRule="auto"/>
        <w:jc w:val="left"/>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十一、</w:t>
      </w:r>
      <w:r>
        <w:rPr>
          <w:rFonts w:hint="eastAsia" w:ascii="宋体" w:hAnsi="宋体" w:eastAsia="宋体" w:cs="宋体"/>
          <w:sz w:val="28"/>
          <w:szCs w:val="28"/>
          <w:highlight w:val="none"/>
          <w:lang w:eastAsia="zh-CN"/>
        </w:rPr>
        <w:t>监狱企业证明</w:t>
      </w:r>
      <w:r>
        <w:rPr>
          <w:rFonts w:hint="eastAsia" w:ascii="宋体" w:hAnsi="宋体" w:cs="宋体"/>
          <w:sz w:val="28"/>
          <w:szCs w:val="28"/>
          <w:highlight w:val="none"/>
          <w:lang w:val="en-US" w:eastAsia="zh-CN"/>
        </w:rPr>
        <w:t>文件</w:t>
      </w:r>
    </w:p>
    <w:p w14:paraId="32366AFF">
      <w:pPr>
        <w:spacing w:line="360" w:lineRule="auto"/>
        <w:jc w:val="left"/>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十二、</w:t>
      </w:r>
      <w:r>
        <w:rPr>
          <w:rFonts w:hint="eastAsia" w:ascii="宋体" w:hAnsi="宋体" w:eastAsia="宋体" w:cs="宋体"/>
          <w:sz w:val="28"/>
          <w:szCs w:val="28"/>
          <w:highlight w:val="none"/>
          <w:lang w:val="en-US" w:eastAsia="zh-CN"/>
        </w:rPr>
        <w:t>关于符合本国产品标准的声明函</w:t>
      </w:r>
    </w:p>
    <w:p w14:paraId="1A4EE75A">
      <w:pPr>
        <w:spacing w:line="360" w:lineRule="auto"/>
        <w:jc w:val="lef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十三、其他资料</w:t>
      </w:r>
    </w:p>
    <w:p w14:paraId="06DEE780">
      <w:pPr>
        <w:pStyle w:val="5"/>
        <w:spacing w:line="360" w:lineRule="auto"/>
        <w:ind w:firstLine="0" w:firstLineChars="0"/>
        <w:outlineLvl w:val="1"/>
        <w:rPr>
          <w:rFonts w:hint="eastAsia" w:ascii="宋体" w:hAnsi="宋体" w:eastAsia="宋体" w:cs="宋体"/>
          <w:sz w:val="28"/>
          <w:szCs w:val="28"/>
          <w:highlight w:val="none"/>
        </w:rPr>
      </w:pPr>
      <w:r>
        <w:rPr>
          <w:rFonts w:hint="eastAsia" w:ascii="宋体" w:hAnsi="宋体" w:eastAsia="宋体" w:cs="宋体"/>
          <w:sz w:val="24"/>
          <w:szCs w:val="24"/>
          <w:highlight w:val="none"/>
        </w:rPr>
        <w:br w:type="page"/>
      </w:r>
      <w:r>
        <w:rPr>
          <w:rFonts w:hint="eastAsia" w:ascii="宋体" w:hAnsi="宋体" w:eastAsia="宋体" w:cs="宋体"/>
          <w:sz w:val="28"/>
          <w:szCs w:val="28"/>
          <w:highlight w:val="none"/>
          <w:lang w:val="en-US" w:eastAsia="zh-CN"/>
        </w:rPr>
        <w:t>一</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谈判</w:t>
      </w:r>
      <w:r>
        <w:rPr>
          <w:rFonts w:hint="eastAsia" w:ascii="宋体" w:hAnsi="宋体" w:eastAsia="宋体" w:cs="宋体"/>
          <w:sz w:val="28"/>
          <w:szCs w:val="28"/>
          <w:highlight w:val="none"/>
          <w:lang w:val="en-US" w:eastAsia="zh-CN"/>
        </w:rPr>
        <w:t>响应</w:t>
      </w:r>
      <w:r>
        <w:rPr>
          <w:rFonts w:hint="eastAsia" w:ascii="宋体" w:hAnsi="宋体" w:eastAsia="宋体" w:cs="宋体"/>
          <w:sz w:val="28"/>
          <w:szCs w:val="28"/>
          <w:highlight w:val="none"/>
        </w:rPr>
        <w:t>函（格式）</w:t>
      </w:r>
    </w:p>
    <w:p w14:paraId="44427A1D">
      <w:pPr>
        <w:spacing w:line="360" w:lineRule="auto"/>
        <w:ind w:left="0" w:leftChars="0" w:firstLine="0" w:firstLineChars="0"/>
        <w:jc w:val="center"/>
        <w:rPr>
          <w:rFonts w:hint="eastAsia" w:ascii="宋体" w:hAnsi="宋体" w:cs="宋体"/>
          <w:b/>
          <w:bCs/>
          <w:sz w:val="36"/>
          <w:szCs w:val="36"/>
          <w:highlight w:val="none"/>
        </w:rPr>
      </w:pPr>
      <w:r>
        <w:rPr>
          <w:rFonts w:hint="eastAsia" w:ascii="宋体" w:hAnsi="宋体" w:cs="宋体"/>
          <w:b/>
          <w:bCs/>
          <w:sz w:val="36"/>
          <w:szCs w:val="36"/>
          <w:highlight w:val="none"/>
        </w:rPr>
        <w:t>谈判响应函</w:t>
      </w:r>
    </w:p>
    <w:p w14:paraId="71B8A806">
      <w:pPr>
        <w:keepNext w:val="0"/>
        <w:keepLines w:val="0"/>
        <w:pageBreakBefore w:val="0"/>
        <w:widowControl w:val="0"/>
        <w:kinsoku/>
        <w:wordWrap/>
        <w:overflowPunct/>
        <w:topLinePunct w:val="0"/>
        <w:bidi w:val="0"/>
        <w:snapToGrid/>
        <w:spacing w:line="520" w:lineRule="exact"/>
        <w:ind w:left="0" w:leftChars="0" w:firstLine="0" w:firstLineChars="0"/>
        <w:textAlignment w:val="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rPr>
        <w:t>致：</w:t>
      </w:r>
      <w:r>
        <w:rPr>
          <w:rFonts w:hint="eastAsia" w:asciiTheme="minorEastAsia" w:hAnsiTheme="minorEastAsia" w:eastAsiaTheme="minorEastAsia" w:cstheme="minorEastAsia"/>
          <w:b/>
          <w:sz w:val="24"/>
          <w:szCs w:val="24"/>
          <w:highlight w:val="none"/>
          <w:lang w:eastAsia="zh-CN"/>
        </w:rPr>
        <w:t>陕西中信项目咨询有限公司</w:t>
      </w:r>
    </w:p>
    <w:p w14:paraId="7603FDC7">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根据贵单位</w:t>
      </w:r>
      <w:r>
        <w:rPr>
          <w:rFonts w:hint="eastAsia" w:asciiTheme="minorEastAsia" w:hAnsiTheme="minorEastAsia" w:eastAsiaTheme="minorEastAsia" w:cstheme="minorEastAsia"/>
          <w:sz w:val="24"/>
          <w:szCs w:val="24"/>
          <w:highlight w:val="none"/>
          <w:u w:val="single"/>
        </w:rPr>
        <w:t xml:space="preserve"> （采购项目名称） </w:t>
      </w:r>
      <w:r>
        <w:rPr>
          <w:rFonts w:hint="eastAsia" w:asciiTheme="minorEastAsia" w:hAnsiTheme="minorEastAsia" w:eastAsiaTheme="minorEastAsia" w:cstheme="minorEastAsia"/>
          <w:sz w:val="24"/>
          <w:szCs w:val="24"/>
          <w:highlight w:val="none"/>
        </w:rPr>
        <w:t>项目</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（项目编号）</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的谈判公告，我方代表</w:t>
      </w:r>
      <w:r>
        <w:rPr>
          <w:rFonts w:hint="eastAsia" w:asciiTheme="minorEastAsia" w:hAnsiTheme="minorEastAsia" w:eastAsiaTheme="minorEastAsia" w:cstheme="minorEastAsia"/>
          <w:sz w:val="24"/>
          <w:szCs w:val="24"/>
          <w:highlight w:val="none"/>
          <w:u w:val="single"/>
          <w:lang w:val="en-US" w:eastAsia="zh-CN"/>
        </w:rPr>
        <w:t>（姓名）</w:t>
      </w:r>
      <w:r>
        <w:rPr>
          <w:rFonts w:hint="eastAsia" w:asciiTheme="minorEastAsia" w:hAnsiTheme="minorEastAsia" w:eastAsiaTheme="minorEastAsia" w:cstheme="minorEastAsia"/>
          <w:sz w:val="24"/>
          <w:szCs w:val="24"/>
          <w:highlight w:val="none"/>
        </w:rPr>
        <w:t>经正式授权并代表</w:t>
      </w:r>
      <w:r>
        <w:rPr>
          <w:rFonts w:hint="eastAsia" w:asciiTheme="minorEastAsia" w:hAnsiTheme="minorEastAsia" w:eastAsiaTheme="minorEastAsia" w:cstheme="minorEastAsia"/>
          <w:sz w:val="24"/>
          <w:szCs w:val="24"/>
          <w:highlight w:val="none"/>
          <w:u w:val="single"/>
        </w:rPr>
        <w:t xml:space="preserve"> （供应商名称） </w:t>
      </w:r>
      <w:r>
        <w:rPr>
          <w:rFonts w:hint="eastAsia" w:asciiTheme="minorEastAsia" w:hAnsiTheme="minorEastAsia" w:eastAsiaTheme="minorEastAsia" w:cstheme="minorEastAsia"/>
          <w:sz w:val="24"/>
          <w:szCs w:val="24"/>
          <w:highlight w:val="none"/>
        </w:rPr>
        <w:t>就该项目进行谈判。</w:t>
      </w:r>
    </w:p>
    <w:p w14:paraId="6E3281E9">
      <w:pPr>
        <w:keepNext w:val="0"/>
        <w:keepLines w:val="0"/>
        <w:pageBreakBefore w:val="0"/>
        <w:widowControl w:val="0"/>
        <w:kinsoku/>
        <w:wordWrap/>
        <w:overflowPunct/>
        <w:topLinePunct w:val="0"/>
        <w:bidi w:val="0"/>
        <w:snapToGrid/>
        <w:spacing w:line="520" w:lineRule="exact"/>
        <w:ind w:firstLine="562"/>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在此，我方郑重声明以下诸点，并负法律责任：</w:t>
      </w:r>
    </w:p>
    <w:p w14:paraId="74F308CD">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1、我方提交的竞争性谈判响应文件一式四份，正本一份，副本二份，电子文件一份交至采购代理机构。</w:t>
      </w:r>
    </w:p>
    <w:p w14:paraId="517B403F">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2、我方所附谈判报价表中应提交和交付的货物/服务谈判总价为人民币：</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none"/>
        </w:rPr>
        <w:t>（同时用汉字大写和数字表示的谈判总价）</w:t>
      </w:r>
      <w:r>
        <w:rPr>
          <w:rFonts w:hint="eastAsia" w:asciiTheme="minorEastAsia" w:hAnsiTheme="minorEastAsia" w:eastAsiaTheme="minorEastAsia" w:cstheme="minorEastAsia"/>
          <w:sz w:val="24"/>
          <w:szCs w:val="24"/>
          <w:highlight w:val="none"/>
        </w:rPr>
        <w:t>。</w:t>
      </w:r>
    </w:p>
    <w:p w14:paraId="54590501">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3、我方已详细审查全部竞争性谈判文件，完全理解并同意放弃对这方面有不明及误解质疑的权力。</w:t>
      </w:r>
    </w:p>
    <w:p w14:paraId="3E512E28">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4、我方完全理解并同意竞争性谈判文件中有关没收谈判保证金、要求专业担保机构</w:t>
      </w:r>
      <w:r>
        <w:rPr>
          <w:rFonts w:hint="eastAsia" w:asciiTheme="minorEastAsia" w:hAnsiTheme="minorEastAsia" w:eastAsiaTheme="minorEastAsia" w:cstheme="minorEastAsia"/>
          <w:sz w:val="24"/>
          <w:szCs w:val="24"/>
          <w:highlight w:val="none"/>
          <w:lang w:val="en-US" w:eastAsia="zh-CN"/>
        </w:rPr>
        <w:t>先</w:t>
      </w:r>
      <w:r>
        <w:rPr>
          <w:rFonts w:hint="eastAsia" w:asciiTheme="minorEastAsia" w:hAnsiTheme="minorEastAsia" w:eastAsiaTheme="minorEastAsia" w:cstheme="minorEastAsia"/>
          <w:sz w:val="24"/>
          <w:szCs w:val="24"/>
          <w:highlight w:val="none"/>
        </w:rPr>
        <w:t>行偿付和拒绝谈判的条款。</w:t>
      </w:r>
    </w:p>
    <w:p w14:paraId="25A75266">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lang w:val="zh-CN"/>
        </w:rPr>
        <w:t>我方</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lang w:val="zh-CN"/>
        </w:rPr>
        <w:t>（是、不是）为本项目提供整体设计、规范编制或者项目管理、监理、检测等服务的供应商。</w:t>
      </w:r>
    </w:p>
    <w:p w14:paraId="016DCD63">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、我方同意按照要求提供谈判有关的一切数据或资料。</w:t>
      </w:r>
    </w:p>
    <w:p w14:paraId="1B324B70">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、我方将按竞争性谈判文件的规定履行合同责任和义务。</w:t>
      </w:r>
    </w:p>
    <w:p w14:paraId="3D0ABCDB">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、我方同意按竞争性谈判文件规定，遵守贵方有关采购的各项规定。</w:t>
      </w:r>
    </w:p>
    <w:p w14:paraId="5B6AB909">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、若我方被选为成交单位，我方保证按有关规定向贵方支付</w:t>
      </w:r>
      <w:r>
        <w:rPr>
          <w:rFonts w:hint="eastAsia" w:asciiTheme="minorEastAsia" w:hAnsiTheme="minorEastAsia" w:eastAsiaTheme="minorEastAsia" w:cstheme="minorEastAsia"/>
          <w:sz w:val="24"/>
          <w:szCs w:val="24"/>
          <w:highlight w:val="none"/>
          <w:lang w:val="en-US" w:eastAsia="zh-CN"/>
        </w:rPr>
        <w:t>代理</w:t>
      </w:r>
      <w:r>
        <w:rPr>
          <w:rFonts w:hint="eastAsia" w:asciiTheme="minorEastAsia" w:hAnsiTheme="minorEastAsia" w:eastAsiaTheme="minorEastAsia" w:cstheme="minorEastAsia"/>
          <w:sz w:val="24"/>
          <w:szCs w:val="24"/>
          <w:highlight w:val="none"/>
        </w:rPr>
        <w:t>服务费。</w:t>
      </w:r>
    </w:p>
    <w:p w14:paraId="654FB989">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rPr>
        <w:t>、谈判有效期为自谈判日起</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日历日。</w:t>
      </w:r>
    </w:p>
    <w:p w14:paraId="6E78269F">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11</w:t>
      </w:r>
      <w:r>
        <w:rPr>
          <w:rFonts w:hint="eastAsia" w:asciiTheme="minorEastAsia" w:hAnsiTheme="minorEastAsia" w:eastAsiaTheme="minorEastAsia" w:cstheme="minorEastAsia"/>
          <w:sz w:val="24"/>
          <w:szCs w:val="24"/>
          <w:highlight w:val="none"/>
        </w:rPr>
        <w:t>、所有关于本项目的函电，请按下列地址联系：</w:t>
      </w:r>
    </w:p>
    <w:p w14:paraId="4031E8A8">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pacing w:val="6"/>
          <w:sz w:val="24"/>
          <w:szCs w:val="24"/>
          <w:highlight w:val="none"/>
          <w:lang w:eastAsia="zh-CN"/>
        </w:rPr>
        <w:t>供应商名称</w:t>
      </w:r>
      <w:r>
        <w:rPr>
          <w:rFonts w:hint="eastAsia" w:asciiTheme="minorEastAsia" w:hAnsiTheme="minorEastAsia" w:eastAsiaTheme="minorEastAsia" w:cstheme="minorEastAsia"/>
          <w:spacing w:val="6"/>
          <w:sz w:val="24"/>
          <w:szCs w:val="24"/>
          <w:highlight w:val="none"/>
        </w:rPr>
        <w:t>：</w:t>
      </w:r>
      <w:r>
        <w:rPr>
          <w:rFonts w:hint="eastAsia" w:asciiTheme="minorEastAsia" w:hAnsiTheme="minorEastAsia" w:eastAsiaTheme="minorEastAsia" w:cstheme="minorEastAsia"/>
          <w:sz w:val="24"/>
          <w:szCs w:val="24"/>
          <w:highlight w:val="none"/>
          <w:lang w:eastAsia="zh-CN"/>
        </w:rPr>
        <w:t>（盖章）</w:t>
      </w:r>
      <w:r>
        <w:rPr>
          <w:rFonts w:hint="eastAsia" w:asciiTheme="minorEastAsia" w:hAnsiTheme="minorEastAsia" w:eastAsiaTheme="minorEastAsia" w:cstheme="minorEastAsia"/>
          <w:sz w:val="24"/>
          <w:szCs w:val="24"/>
          <w:highlight w:val="none"/>
          <w:u w:val="single"/>
        </w:rPr>
        <w:t xml:space="preserve">                     </w:t>
      </w:r>
    </w:p>
    <w:p w14:paraId="2F7516F3">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详</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细 地 址：</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p>
    <w:p w14:paraId="35ED4AAB">
      <w:pPr>
        <w:keepNext w:val="0"/>
        <w:keepLines w:val="0"/>
        <w:pageBreakBefore w:val="0"/>
        <w:widowControl w:val="0"/>
        <w:tabs>
          <w:tab w:val="left" w:pos="360"/>
        </w:tabs>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邮 政 编 码：</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p>
    <w:p w14:paraId="0337B959">
      <w:pPr>
        <w:keepNext w:val="0"/>
        <w:keepLines w:val="0"/>
        <w:pageBreakBefore w:val="0"/>
        <w:widowControl w:val="0"/>
        <w:kinsoku/>
        <w:wordWrap/>
        <w:overflowPunct/>
        <w:topLinePunct w:val="0"/>
        <w:autoSpaceDE w:val="0"/>
        <w:autoSpaceDN w:val="0"/>
        <w:bidi w:val="0"/>
        <w:adjustRightInd w:val="0"/>
        <w:snapToGrid/>
        <w:spacing w:line="520" w:lineRule="exact"/>
        <w:ind w:firstLine="560"/>
        <w:textAlignment w:val="auto"/>
        <w:rPr>
          <w:rFonts w:hint="eastAsia" w:asciiTheme="minorEastAsia" w:hAnsiTheme="minorEastAsia" w:eastAsiaTheme="minorEastAsia" w:cstheme="minorEastAsia"/>
          <w:sz w:val="24"/>
          <w:szCs w:val="24"/>
          <w:highlight w:val="none"/>
          <w:u w:val="single"/>
          <w:lang w:val="zh-CN"/>
        </w:rPr>
      </w:pPr>
      <w:r>
        <w:rPr>
          <w:rFonts w:hint="eastAsia" w:asciiTheme="minorEastAsia" w:hAnsiTheme="minorEastAsia" w:eastAsiaTheme="minorEastAsia" w:cstheme="minorEastAsia"/>
          <w:sz w:val="24"/>
          <w:szCs w:val="24"/>
          <w:highlight w:val="none"/>
          <w:lang w:val="zh-CN"/>
        </w:rPr>
        <w:t>电       话：</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p>
    <w:p w14:paraId="19D80FE6">
      <w:pPr>
        <w:keepNext w:val="0"/>
        <w:keepLines w:val="0"/>
        <w:pageBreakBefore w:val="0"/>
        <w:widowControl w:val="0"/>
        <w:kinsoku/>
        <w:wordWrap/>
        <w:overflowPunct/>
        <w:topLinePunct w:val="0"/>
        <w:autoSpaceDE w:val="0"/>
        <w:autoSpaceDN w:val="0"/>
        <w:bidi w:val="0"/>
        <w:adjustRightInd w:val="0"/>
        <w:snapToGrid/>
        <w:spacing w:line="520" w:lineRule="exact"/>
        <w:ind w:firstLine="560"/>
        <w:textAlignment w:val="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传       真：</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lang w:val="zh-CN"/>
        </w:rPr>
        <w:t xml:space="preserve">  </w:t>
      </w:r>
    </w:p>
    <w:p w14:paraId="7DA6CE92">
      <w:pPr>
        <w:keepNext w:val="0"/>
        <w:keepLines w:val="0"/>
        <w:pageBreakBefore w:val="0"/>
        <w:widowControl w:val="0"/>
        <w:tabs>
          <w:tab w:val="left" w:pos="360"/>
        </w:tabs>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电 子 邮 件：</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p>
    <w:p w14:paraId="31B070EF">
      <w:pPr>
        <w:keepNext w:val="0"/>
        <w:keepLines w:val="0"/>
        <w:pageBreakBefore w:val="0"/>
        <w:widowControl w:val="0"/>
        <w:kinsoku/>
        <w:wordWrap/>
        <w:overflowPunct/>
        <w:topLinePunct w:val="0"/>
        <w:autoSpaceDE w:val="0"/>
        <w:autoSpaceDN w:val="0"/>
        <w:bidi w:val="0"/>
        <w:adjustRightInd w:val="0"/>
        <w:snapToGrid/>
        <w:spacing w:line="520" w:lineRule="exact"/>
        <w:ind w:firstLine="560"/>
        <w:textAlignment w:val="auto"/>
        <w:rPr>
          <w:rFonts w:hint="eastAsia" w:asciiTheme="minorEastAsia" w:hAnsiTheme="minorEastAsia" w:eastAsiaTheme="minorEastAsia" w:cstheme="minorEastAsia"/>
          <w:sz w:val="24"/>
          <w:szCs w:val="24"/>
          <w:highlight w:val="none"/>
          <w:u w:val="single"/>
          <w:lang w:val="en-US" w:eastAsia="zh-CN"/>
        </w:rPr>
      </w:pPr>
      <w:r>
        <w:rPr>
          <w:rFonts w:hint="eastAsia" w:asciiTheme="minorEastAsia" w:hAnsiTheme="minorEastAsia" w:eastAsiaTheme="minorEastAsia" w:cstheme="minorEastAsia"/>
          <w:sz w:val="24"/>
          <w:szCs w:val="24"/>
          <w:highlight w:val="none"/>
          <w:lang w:val="zh-CN"/>
        </w:rPr>
        <w:t>开 户 银 行：</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p>
    <w:p w14:paraId="3521FD95">
      <w:pPr>
        <w:keepNext w:val="0"/>
        <w:keepLines w:val="0"/>
        <w:pageBreakBefore w:val="0"/>
        <w:widowControl w:val="0"/>
        <w:kinsoku/>
        <w:wordWrap/>
        <w:overflowPunct/>
        <w:topLinePunct w:val="0"/>
        <w:autoSpaceDE w:val="0"/>
        <w:autoSpaceDN w:val="0"/>
        <w:bidi w:val="0"/>
        <w:adjustRightInd w:val="0"/>
        <w:snapToGrid/>
        <w:spacing w:line="520" w:lineRule="exact"/>
        <w:ind w:firstLine="560"/>
        <w:textAlignment w:val="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账</w:t>
      </w:r>
      <w:r>
        <w:rPr>
          <w:rFonts w:hint="eastAsia" w:asciiTheme="minorEastAsia" w:hAnsiTheme="minorEastAsia" w:eastAsiaTheme="minorEastAsia" w:cstheme="minorEastAsia"/>
          <w:sz w:val="24"/>
          <w:szCs w:val="24"/>
          <w:highlight w:val="none"/>
          <w:lang w:val="zh-CN"/>
        </w:rPr>
        <w:t xml:space="preserve">       号：</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lang w:val="zh-CN"/>
        </w:rPr>
        <w:t xml:space="preserve">     </w:t>
      </w:r>
    </w:p>
    <w:p w14:paraId="135F3118">
      <w:pPr>
        <w:keepNext w:val="0"/>
        <w:keepLines w:val="0"/>
        <w:pageBreakBefore w:val="0"/>
        <w:widowControl w:val="0"/>
        <w:kinsoku/>
        <w:wordWrap/>
        <w:overflowPunct/>
        <w:topLinePunct w:val="0"/>
        <w:autoSpaceDE w:val="0"/>
        <w:autoSpaceDN w:val="0"/>
        <w:bidi w:val="0"/>
        <w:adjustRightInd w:val="0"/>
        <w:snapToGrid/>
        <w:spacing w:line="520" w:lineRule="exact"/>
        <w:textAlignment w:val="auto"/>
        <w:rPr>
          <w:rFonts w:hint="eastAsia" w:asciiTheme="minorEastAsia" w:hAnsiTheme="minorEastAsia" w:eastAsiaTheme="minorEastAsia" w:cstheme="minorEastAsia"/>
          <w:sz w:val="24"/>
          <w:szCs w:val="24"/>
          <w:highlight w:val="none"/>
          <w:lang w:val="en-US" w:eastAsia="zh-CN"/>
        </w:rPr>
      </w:pPr>
    </w:p>
    <w:p w14:paraId="3BFC8371">
      <w:pPr>
        <w:keepNext w:val="0"/>
        <w:keepLines w:val="0"/>
        <w:pageBreakBefore w:val="0"/>
        <w:widowControl w:val="0"/>
        <w:kinsoku/>
        <w:wordWrap/>
        <w:overflowPunct/>
        <w:topLinePunct w:val="0"/>
        <w:autoSpaceDE w:val="0"/>
        <w:autoSpaceDN w:val="0"/>
        <w:bidi w:val="0"/>
        <w:adjustRightInd w:val="0"/>
        <w:snapToGrid/>
        <w:spacing w:line="520" w:lineRule="exact"/>
        <w:ind w:firstLine="1440" w:firstLineChars="600"/>
        <w:textAlignment w:val="auto"/>
        <w:rPr>
          <w:rFonts w:hint="eastAsia" w:asciiTheme="minorEastAsia" w:hAnsiTheme="minorEastAsia" w:eastAsiaTheme="minorEastAsia" w:cstheme="minorEastAsia"/>
          <w:sz w:val="24"/>
          <w:szCs w:val="24"/>
          <w:highlight w:val="none"/>
          <w:u w:val="single"/>
          <w:lang w:val="en-US" w:eastAsia="zh-CN"/>
        </w:rPr>
      </w:pPr>
      <w:r>
        <w:rPr>
          <w:rFonts w:hint="eastAsia" w:asciiTheme="minorEastAsia" w:hAnsiTheme="minorEastAsia" w:eastAsiaTheme="minorEastAsia" w:cstheme="minorEastAsia"/>
          <w:sz w:val="24"/>
          <w:szCs w:val="24"/>
          <w:highlight w:val="none"/>
          <w:lang w:val="zh-CN"/>
        </w:rPr>
        <w:t>供应商法定代表人</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被授权人</w:t>
      </w:r>
      <w:r>
        <w:rPr>
          <w:rFonts w:hint="eastAsia" w:asciiTheme="minorEastAsia" w:hAnsiTheme="minorEastAsia" w:eastAsiaTheme="minorEastAsia" w:cstheme="minorEastAsia"/>
          <w:sz w:val="24"/>
          <w:szCs w:val="24"/>
          <w:highlight w:val="none"/>
          <w:lang w:val="zh-CN"/>
        </w:rPr>
        <w:t>（签字或盖章）：</w:t>
      </w:r>
      <w:r>
        <w:rPr>
          <w:rFonts w:hint="eastAsia" w:asciiTheme="minorEastAsia" w:hAnsiTheme="minorEastAsia" w:eastAsiaTheme="minorEastAsia" w:cstheme="minorEastAsia"/>
          <w:sz w:val="24"/>
          <w:szCs w:val="24"/>
          <w:highlight w:val="none"/>
          <w:u w:val="single"/>
          <w:lang w:val="en-US" w:eastAsia="zh-CN"/>
        </w:rPr>
        <w:t xml:space="preserve">                       </w:t>
      </w:r>
    </w:p>
    <w:p w14:paraId="354CA92B">
      <w:pPr>
        <w:keepNext w:val="0"/>
        <w:keepLines w:val="0"/>
        <w:pageBreakBefore w:val="0"/>
        <w:widowControl w:val="0"/>
        <w:kinsoku/>
        <w:wordWrap/>
        <w:overflowPunct/>
        <w:topLinePunct w:val="0"/>
        <w:autoSpaceDE w:val="0"/>
        <w:autoSpaceDN w:val="0"/>
        <w:bidi w:val="0"/>
        <w:adjustRightInd w:val="0"/>
        <w:snapToGrid/>
        <w:spacing w:line="520" w:lineRule="exact"/>
        <w:ind w:firstLine="4560" w:firstLineChars="1900"/>
        <w:textAlignment w:val="auto"/>
        <w:rPr>
          <w:rFonts w:hint="eastAsia" w:asciiTheme="minorEastAsia" w:hAnsiTheme="minorEastAsia" w:eastAsiaTheme="minorEastAsia" w:cstheme="minorEastAsia"/>
          <w:sz w:val="24"/>
          <w:szCs w:val="24"/>
          <w:highlight w:val="none"/>
          <w:u w:val="single"/>
          <w:lang w:val="zh-CN"/>
        </w:rPr>
      </w:pPr>
      <w:r>
        <w:rPr>
          <w:rFonts w:hint="eastAsia" w:asciiTheme="minorEastAsia" w:hAnsiTheme="minorEastAsia" w:eastAsiaTheme="minorEastAsia" w:cstheme="minorEastAsia"/>
          <w:sz w:val="24"/>
          <w:szCs w:val="24"/>
          <w:highlight w:val="none"/>
          <w:lang w:val="zh-CN"/>
        </w:rPr>
        <w:t>联系电话/手机：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p>
    <w:p w14:paraId="520DCC8B">
      <w:pPr>
        <w:keepNext w:val="0"/>
        <w:keepLines w:val="0"/>
        <w:pageBreakBefore w:val="0"/>
        <w:widowControl w:val="0"/>
        <w:kinsoku/>
        <w:wordWrap/>
        <w:overflowPunct/>
        <w:topLinePunct w:val="0"/>
        <w:bidi w:val="0"/>
        <w:snapToGrid/>
        <w:spacing w:line="520" w:lineRule="exact"/>
        <w:ind w:firstLine="56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p>
    <w:p w14:paraId="6FF4E936">
      <w:pPr>
        <w:keepNext w:val="0"/>
        <w:keepLines w:val="0"/>
        <w:pageBreakBefore w:val="0"/>
        <w:widowControl w:val="0"/>
        <w:kinsoku/>
        <w:wordWrap/>
        <w:overflowPunct/>
        <w:topLinePunct w:val="0"/>
        <w:bidi w:val="0"/>
        <w:snapToGrid/>
        <w:spacing w:line="520" w:lineRule="exact"/>
        <w:ind w:firstLineChars="0"/>
        <w:textAlignment w:val="auto"/>
        <w:rPr>
          <w:rFonts w:hint="eastAsia" w:asciiTheme="minorEastAsia" w:hAnsiTheme="minorEastAsia" w:eastAsiaTheme="minorEastAsia" w:cstheme="minorEastAsia"/>
          <w:sz w:val="28"/>
          <w:szCs w:val="28"/>
          <w:highlight w:val="none"/>
        </w:rPr>
      </w:pPr>
    </w:p>
    <w:p w14:paraId="7E07A329">
      <w:pPr>
        <w:pStyle w:val="2"/>
        <w:rPr>
          <w:rFonts w:hint="eastAsia"/>
          <w:highlight w:val="none"/>
        </w:rPr>
        <w:sectPr>
          <w:footerReference r:id="rId18" w:type="first"/>
          <w:footerReference r:id="rId17" w:type="default"/>
          <w:pgSz w:w="11905" w:h="16838"/>
          <w:pgMar w:top="1417" w:right="1417" w:bottom="1417" w:left="1417" w:header="709" w:footer="652" w:gutter="0"/>
          <w:pgBorders>
            <w:top w:val="none" w:sz="0" w:space="0"/>
            <w:left w:val="none" w:sz="0" w:space="0"/>
            <w:bottom w:val="none" w:sz="0" w:space="0"/>
            <w:right w:val="none" w:sz="0" w:space="0"/>
          </w:pgBorders>
          <w:pgNumType w:fmt="decimal"/>
          <w:cols w:space="0" w:num="1"/>
          <w:titlePg/>
          <w:rtlGutter w:val="0"/>
          <w:docGrid w:linePitch="312" w:charSpace="0"/>
        </w:sectPr>
      </w:pPr>
    </w:p>
    <w:p w14:paraId="15F8026D">
      <w:pPr>
        <w:pStyle w:val="5"/>
        <w:spacing w:line="360" w:lineRule="auto"/>
        <w:ind w:firstLine="0" w:firstLineChars="0"/>
        <w:outlineLvl w:val="1"/>
        <w:rPr>
          <w:rFonts w:hint="eastAsia" w:ascii="宋体" w:hAnsi="宋体" w:eastAsia="宋体" w:cs="宋体"/>
          <w:sz w:val="28"/>
          <w:szCs w:val="28"/>
          <w:highlight w:val="none"/>
        </w:rPr>
      </w:pPr>
      <w:bookmarkStart w:id="27" w:name="_Toc194663919"/>
      <w:bookmarkStart w:id="28" w:name="_Toc188808834"/>
      <w:bookmarkStart w:id="29" w:name="_Toc193187098"/>
      <w:bookmarkStart w:id="30" w:name="_Toc193126882"/>
      <w:r>
        <w:rPr>
          <w:rFonts w:hint="eastAsia" w:ascii="宋体" w:hAnsi="宋体" w:eastAsia="宋体" w:cs="宋体"/>
          <w:sz w:val="28"/>
          <w:szCs w:val="28"/>
          <w:highlight w:val="none"/>
          <w:lang w:val="en-US" w:eastAsia="zh-CN"/>
        </w:rPr>
        <w:t>二</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第一次谈判</w:t>
      </w:r>
      <w:r>
        <w:rPr>
          <w:rFonts w:hint="eastAsia" w:ascii="宋体" w:hAnsi="宋体" w:eastAsia="宋体" w:cs="宋体"/>
          <w:sz w:val="28"/>
          <w:szCs w:val="28"/>
          <w:highlight w:val="none"/>
        </w:rPr>
        <w:t>报价表（格式）</w:t>
      </w:r>
      <w:bookmarkEnd w:id="27"/>
      <w:bookmarkEnd w:id="28"/>
      <w:bookmarkEnd w:id="29"/>
      <w:bookmarkEnd w:id="30"/>
    </w:p>
    <w:p w14:paraId="14B2B26E">
      <w:pPr>
        <w:spacing w:line="360" w:lineRule="auto"/>
        <w:ind w:firstLine="723"/>
        <w:jc w:val="center"/>
        <w:rPr>
          <w:rFonts w:hint="eastAsia" w:ascii="宋体" w:hAnsi="宋体" w:cs="宋体"/>
          <w:b/>
          <w:bCs/>
          <w:sz w:val="36"/>
          <w:szCs w:val="21"/>
          <w:highlight w:val="none"/>
        </w:rPr>
      </w:pPr>
      <w:r>
        <w:rPr>
          <w:rFonts w:hint="eastAsia" w:ascii="宋体" w:hAnsi="宋体" w:cs="宋体"/>
          <w:b/>
          <w:bCs/>
          <w:sz w:val="36"/>
          <w:szCs w:val="21"/>
          <w:highlight w:val="none"/>
        </w:rPr>
        <w:t>第一次谈判报价表</w:t>
      </w:r>
    </w:p>
    <w:p w14:paraId="77321543">
      <w:pPr>
        <w:spacing w:line="360" w:lineRule="auto"/>
        <w:ind w:firstLine="198" w:firstLineChars="71"/>
        <w:rPr>
          <w:rFonts w:hint="eastAsia" w:ascii="宋体" w:hAnsi="宋体" w:cs="宋体"/>
          <w:sz w:val="28"/>
          <w:szCs w:val="28"/>
          <w:highlight w:val="none"/>
        </w:rPr>
      </w:pPr>
      <w:r>
        <w:rPr>
          <w:rFonts w:hint="eastAsia" w:ascii="宋体" w:hAnsi="宋体" w:cs="宋体"/>
          <w:sz w:val="28"/>
          <w:szCs w:val="28"/>
          <w:highlight w:val="none"/>
        </w:rPr>
        <w:t>供应商名称（供应商公章）：</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r>
        <w:rPr>
          <w:rFonts w:hint="eastAsia" w:ascii="宋体" w:hAnsi="宋体" w:eastAsia="宋体" w:cs="宋体"/>
          <w:sz w:val="28"/>
          <w:szCs w:val="28"/>
          <w:highlight w:val="none"/>
        </w:rPr>
        <w:t xml:space="preserve"> </w:t>
      </w:r>
      <w:r>
        <w:rPr>
          <w:rFonts w:hint="eastAsia" w:ascii="宋体" w:hAnsi="宋体" w:cs="宋体"/>
          <w:sz w:val="28"/>
          <w:szCs w:val="28"/>
          <w:highlight w:val="none"/>
        </w:rPr>
        <w:t xml:space="preserve">                              </w:t>
      </w:r>
    </w:p>
    <w:tbl>
      <w:tblPr>
        <w:tblStyle w:val="31"/>
        <w:tblW w:w="13557" w:type="dxa"/>
        <w:tblInd w:w="-15"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61"/>
        <w:gridCol w:w="3746"/>
        <w:gridCol w:w="2750"/>
        <w:gridCol w:w="2750"/>
        <w:gridCol w:w="2750"/>
      </w:tblGrid>
      <w:tr w14:paraId="39EC5F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427" w:hRule="atLeast"/>
        </w:trPr>
        <w:tc>
          <w:tcPr>
            <w:tcW w:w="1561" w:type="dxa"/>
            <w:noWrap w:val="0"/>
            <w:vAlign w:val="center"/>
          </w:tcPr>
          <w:p w14:paraId="09A4CDD2">
            <w:pPr>
              <w:spacing w:line="360" w:lineRule="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lang w:eastAsia="zh-CN"/>
              </w:rPr>
              <w:t>项目</w:t>
            </w:r>
            <w:r>
              <w:rPr>
                <w:rFonts w:hint="eastAsia" w:ascii="宋体" w:hAnsi="宋体" w:cs="宋体"/>
                <w:b/>
                <w:sz w:val="28"/>
                <w:szCs w:val="28"/>
                <w:highlight w:val="none"/>
              </w:rPr>
              <w:t>编号</w:t>
            </w:r>
          </w:p>
        </w:tc>
        <w:tc>
          <w:tcPr>
            <w:tcW w:w="3746" w:type="dxa"/>
            <w:noWrap w:val="0"/>
            <w:vAlign w:val="center"/>
          </w:tcPr>
          <w:p w14:paraId="3DC4274B">
            <w:pPr>
              <w:spacing w:line="360" w:lineRule="auto"/>
              <w:ind w:firstLineChars="71"/>
              <w:jc w:val="center"/>
              <w:rPr>
                <w:rFonts w:hint="eastAsia" w:ascii="宋体" w:hAnsi="宋体" w:cs="宋体"/>
                <w:b/>
                <w:sz w:val="28"/>
                <w:szCs w:val="28"/>
                <w:highlight w:val="none"/>
              </w:rPr>
            </w:pPr>
            <w:r>
              <w:rPr>
                <w:rFonts w:hint="eastAsia" w:ascii="宋体" w:hAnsi="宋体" w:cs="宋体"/>
                <w:b/>
                <w:sz w:val="28"/>
                <w:szCs w:val="28"/>
                <w:highlight w:val="none"/>
              </w:rPr>
              <w:t>谈判报价</w:t>
            </w:r>
          </w:p>
          <w:p w14:paraId="59EEAA29">
            <w:pPr>
              <w:spacing w:line="360" w:lineRule="auto"/>
              <w:ind w:firstLineChars="71"/>
              <w:jc w:val="center"/>
              <w:rPr>
                <w:rFonts w:hint="eastAsia" w:ascii="宋体" w:hAnsi="宋体" w:cs="宋体"/>
                <w:b/>
                <w:sz w:val="28"/>
                <w:szCs w:val="28"/>
                <w:highlight w:val="none"/>
              </w:rPr>
            </w:pPr>
            <w:r>
              <w:rPr>
                <w:rFonts w:hint="eastAsia" w:ascii="宋体" w:hAnsi="宋体" w:cs="宋体"/>
                <w:b/>
                <w:sz w:val="28"/>
                <w:szCs w:val="28"/>
                <w:highlight w:val="none"/>
              </w:rPr>
              <w:t>（人民币:元）</w:t>
            </w:r>
          </w:p>
        </w:tc>
        <w:tc>
          <w:tcPr>
            <w:tcW w:w="2750" w:type="dxa"/>
            <w:noWrap w:val="0"/>
            <w:vAlign w:val="center"/>
          </w:tcPr>
          <w:p w14:paraId="71A43CFE">
            <w:pPr>
              <w:spacing w:line="360" w:lineRule="auto"/>
              <w:ind w:firstLineChars="71"/>
              <w:jc w:val="center"/>
              <w:rPr>
                <w:rFonts w:hint="eastAsia" w:ascii="宋体" w:hAnsi="宋体" w:eastAsia="宋体" w:cs="宋体"/>
                <w:b/>
                <w:sz w:val="28"/>
                <w:szCs w:val="28"/>
                <w:highlight w:val="none"/>
                <w:lang w:eastAsia="zh-CN"/>
              </w:rPr>
            </w:pPr>
            <w:r>
              <w:rPr>
                <w:rFonts w:hint="eastAsia" w:ascii="宋体" w:hAnsi="宋体" w:cs="宋体"/>
                <w:b/>
                <w:sz w:val="28"/>
                <w:szCs w:val="28"/>
                <w:highlight w:val="none"/>
                <w:lang w:eastAsia="zh-CN"/>
              </w:rPr>
              <w:t>交货期</w:t>
            </w:r>
          </w:p>
        </w:tc>
        <w:tc>
          <w:tcPr>
            <w:tcW w:w="2750" w:type="dxa"/>
            <w:noWrap w:val="0"/>
            <w:tcMar>
              <w:top w:w="57" w:type="dxa"/>
              <w:left w:w="28" w:type="dxa"/>
              <w:bottom w:w="57" w:type="dxa"/>
              <w:right w:w="28" w:type="dxa"/>
            </w:tcMar>
            <w:vAlign w:val="center"/>
          </w:tcPr>
          <w:p w14:paraId="7D0EDAC3">
            <w:pPr>
              <w:spacing w:line="360" w:lineRule="auto"/>
              <w:ind w:firstLineChars="71"/>
              <w:jc w:val="center"/>
              <w:rPr>
                <w:rFonts w:hint="eastAsia" w:ascii="宋体" w:hAnsi="宋体" w:cs="宋体"/>
                <w:highlight w:val="none"/>
              </w:rPr>
            </w:pPr>
            <w:r>
              <w:rPr>
                <w:rFonts w:hint="eastAsia" w:ascii="宋体" w:hAnsi="宋体" w:cs="宋体"/>
                <w:b/>
                <w:sz w:val="28"/>
                <w:szCs w:val="28"/>
                <w:highlight w:val="none"/>
              </w:rPr>
              <w:t>质保期</w:t>
            </w:r>
          </w:p>
        </w:tc>
        <w:tc>
          <w:tcPr>
            <w:tcW w:w="2750" w:type="dxa"/>
            <w:noWrap w:val="0"/>
            <w:tcMar>
              <w:top w:w="57" w:type="dxa"/>
              <w:left w:w="28" w:type="dxa"/>
              <w:bottom w:w="57" w:type="dxa"/>
              <w:right w:w="28" w:type="dxa"/>
            </w:tcMar>
            <w:vAlign w:val="center"/>
          </w:tcPr>
          <w:p w14:paraId="755468D3">
            <w:pPr>
              <w:spacing w:line="360" w:lineRule="auto"/>
              <w:ind w:firstLine="0" w:firstLineChars="0"/>
              <w:jc w:val="center"/>
              <w:rPr>
                <w:rFonts w:hint="eastAsia" w:ascii="宋体" w:hAnsi="宋体" w:eastAsia="宋体" w:cs="宋体"/>
                <w:b/>
                <w:sz w:val="28"/>
                <w:szCs w:val="28"/>
                <w:highlight w:val="none"/>
                <w:lang w:eastAsia="zh-CN"/>
              </w:rPr>
            </w:pPr>
            <w:r>
              <w:rPr>
                <w:rFonts w:hint="eastAsia" w:ascii="宋体" w:hAnsi="宋体" w:cs="宋体"/>
                <w:b/>
                <w:sz w:val="28"/>
                <w:szCs w:val="28"/>
                <w:highlight w:val="none"/>
                <w:lang w:val="en-US" w:eastAsia="zh-CN"/>
              </w:rPr>
              <w:t>备注</w:t>
            </w:r>
          </w:p>
        </w:tc>
      </w:tr>
      <w:tr w14:paraId="78A988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1561" w:type="dxa"/>
            <w:vMerge w:val="restart"/>
            <w:noWrap w:val="0"/>
            <w:vAlign w:val="center"/>
          </w:tcPr>
          <w:p w14:paraId="44C3DADA">
            <w:pPr>
              <w:spacing w:line="360" w:lineRule="auto"/>
              <w:ind w:firstLine="560"/>
              <w:jc w:val="center"/>
              <w:rPr>
                <w:rFonts w:hint="eastAsia" w:ascii="宋体" w:hAnsi="宋体" w:cs="宋体"/>
                <w:sz w:val="28"/>
                <w:szCs w:val="28"/>
                <w:highlight w:val="none"/>
              </w:rPr>
            </w:pPr>
          </w:p>
        </w:tc>
        <w:tc>
          <w:tcPr>
            <w:tcW w:w="3746" w:type="dxa"/>
            <w:noWrap w:val="0"/>
            <w:vAlign w:val="center"/>
          </w:tcPr>
          <w:p w14:paraId="4B225839">
            <w:pPr>
              <w:spacing w:line="360" w:lineRule="auto"/>
              <w:ind w:firstLine="560"/>
              <w:jc w:val="center"/>
              <w:rPr>
                <w:rFonts w:hint="eastAsia" w:ascii="宋体" w:hAnsi="宋体" w:cs="宋体"/>
                <w:sz w:val="28"/>
                <w:szCs w:val="28"/>
                <w:highlight w:val="none"/>
              </w:rPr>
            </w:pPr>
          </w:p>
        </w:tc>
        <w:tc>
          <w:tcPr>
            <w:tcW w:w="2750" w:type="dxa"/>
            <w:noWrap w:val="0"/>
            <w:vAlign w:val="top"/>
          </w:tcPr>
          <w:p w14:paraId="23D8F60D">
            <w:pPr>
              <w:spacing w:line="360" w:lineRule="auto"/>
              <w:ind w:firstLine="560"/>
              <w:jc w:val="center"/>
              <w:rPr>
                <w:rFonts w:hint="eastAsia" w:ascii="宋体" w:hAnsi="宋体" w:cs="宋体"/>
                <w:sz w:val="28"/>
                <w:szCs w:val="28"/>
                <w:highlight w:val="none"/>
              </w:rPr>
            </w:pPr>
          </w:p>
        </w:tc>
        <w:tc>
          <w:tcPr>
            <w:tcW w:w="2750" w:type="dxa"/>
            <w:noWrap w:val="0"/>
            <w:tcMar>
              <w:top w:w="57" w:type="dxa"/>
              <w:left w:w="28" w:type="dxa"/>
              <w:bottom w:w="57" w:type="dxa"/>
              <w:right w:w="28" w:type="dxa"/>
            </w:tcMar>
            <w:vAlign w:val="center"/>
          </w:tcPr>
          <w:p w14:paraId="412E3747">
            <w:pPr>
              <w:spacing w:line="360" w:lineRule="auto"/>
              <w:ind w:firstLine="560"/>
              <w:jc w:val="center"/>
              <w:rPr>
                <w:rFonts w:hint="eastAsia" w:ascii="宋体" w:hAnsi="宋体" w:cs="宋体"/>
                <w:sz w:val="28"/>
                <w:szCs w:val="28"/>
                <w:highlight w:val="none"/>
              </w:rPr>
            </w:pPr>
          </w:p>
        </w:tc>
        <w:tc>
          <w:tcPr>
            <w:tcW w:w="2750" w:type="dxa"/>
            <w:noWrap w:val="0"/>
            <w:tcMar>
              <w:top w:w="57" w:type="dxa"/>
              <w:left w:w="28" w:type="dxa"/>
              <w:bottom w:w="57" w:type="dxa"/>
              <w:right w:w="28" w:type="dxa"/>
            </w:tcMar>
            <w:vAlign w:val="center"/>
          </w:tcPr>
          <w:p w14:paraId="65331082">
            <w:pPr>
              <w:spacing w:line="360" w:lineRule="auto"/>
              <w:ind w:firstLine="560"/>
              <w:jc w:val="center"/>
              <w:rPr>
                <w:rFonts w:hint="eastAsia" w:ascii="宋体" w:hAnsi="宋体" w:cs="宋体"/>
                <w:sz w:val="28"/>
                <w:szCs w:val="28"/>
                <w:highlight w:val="none"/>
              </w:rPr>
            </w:pPr>
          </w:p>
        </w:tc>
      </w:tr>
      <w:tr w14:paraId="4CFEA0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73" w:hRule="atLeast"/>
        </w:trPr>
        <w:tc>
          <w:tcPr>
            <w:tcW w:w="1561" w:type="dxa"/>
            <w:vMerge w:val="continue"/>
            <w:noWrap w:val="0"/>
            <w:vAlign w:val="center"/>
          </w:tcPr>
          <w:p w14:paraId="11C37D7B">
            <w:pPr>
              <w:spacing w:line="360" w:lineRule="auto"/>
              <w:ind w:firstLine="560"/>
              <w:jc w:val="center"/>
              <w:rPr>
                <w:rFonts w:hint="eastAsia" w:ascii="宋体" w:hAnsi="宋体" w:cs="宋体"/>
                <w:sz w:val="28"/>
                <w:szCs w:val="28"/>
                <w:highlight w:val="none"/>
              </w:rPr>
            </w:pPr>
          </w:p>
        </w:tc>
        <w:tc>
          <w:tcPr>
            <w:tcW w:w="11996" w:type="dxa"/>
            <w:gridSpan w:val="4"/>
            <w:noWrap w:val="0"/>
            <w:vAlign w:val="center"/>
          </w:tcPr>
          <w:p w14:paraId="4F87BE73">
            <w:pPr>
              <w:spacing w:line="360" w:lineRule="auto"/>
              <w:ind w:firstLine="560"/>
              <w:jc w:val="both"/>
              <w:rPr>
                <w:rFonts w:hint="eastAsia" w:ascii="宋体" w:hAnsi="宋体" w:cs="宋体"/>
                <w:sz w:val="28"/>
                <w:szCs w:val="28"/>
                <w:highlight w:val="none"/>
              </w:rPr>
            </w:pPr>
            <w:r>
              <w:rPr>
                <w:rFonts w:hint="eastAsia" w:ascii="宋体" w:hAnsi="宋体" w:cs="宋体"/>
                <w:sz w:val="28"/>
                <w:szCs w:val="28"/>
                <w:highlight w:val="none"/>
              </w:rPr>
              <w:t>（大写）</w:t>
            </w:r>
          </w:p>
        </w:tc>
      </w:tr>
    </w:tbl>
    <w:p w14:paraId="449E39DE">
      <w:pPr>
        <w:spacing w:line="360" w:lineRule="auto"/>
        <w:ind w:firstLine="330" w:firstLineChars="150"/>
        <w:rPr>
          <w:rFonts w:hint="eastAsia" w:ascii="宋体" w:hAnsi="宋体" w:cs="宋体"/>
          <w:sz w:val="22"/>
          <w:szCs w:val="22"/>
          <w:highlight w:val="none"/>
        </w:rPr>
      </w:pPr>
      <w:r>
        <w:rPr>
          <w:rFonts w:hint="eastAsia" w:ascii="宋体" w:hAnsi="宋体" w:cs="宋体"/>
          <w:sz w:val="22"/>
          <w:szCs w:val="22"/>
          <w:highlight w:val="none"/>
        </w:rPr>
        <w:t>注：1、本表价格应按谈判总报价填写。</w:t>
      </w:r>
    </w:p>
    <w:p w14:paraId="71686C9C">
      <w:pPr>
        <w:spacing w:line="360" w:lineRule="auto"/>
        <w:ind w:firstLine="330" w:firstLineChars="150"/>
        <w:rPr>
          <w:rFonts w:hint="eastAsia" w:ascii="宋体" w:hAnsi="宋体" w:cs="宋体"/>
          <w:sz w:val="22"/>
          <w:szCs w:val="22"/>
          <w:highlight w:val="none"/>
        </w:rPr>
      </w:pPr>
      <w:r>
        <w:rPr>
          <w:rFonts w:hint="eastAsia" w:ascii="宋体" w:hAnsi="宋体" w:cs="宋体"/>
          <w:sz w:val="22"/>
          <w:szCs w:val="22"/>
          <w:highlight w:val="none"/>
        </w:rPr>
        <w:t xml:space="preserve">    2、此表中任何信息与响应文件其他处不一致时以此表为准。</w:t>
      </w:r>
    </w:p>
    <w:p w14:paraId="2AB43FB3">
      <w:pPr>
        <w:spacing w:line="360" w:lineRule="auto"/>
        <w:ind w:firstLine="330" w:firstLineChars="15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3、报价保留两位小数。</w:t>
      </w:r>
    </w:p>
    <w:p w14:paraId="5FF22553">
      <w:pPr>
        <w:spacing w:line="360" w:lineRule="auto"/>
        <w:ind w:firstLine="773" w:firstLineChars="350"/>
        <w:rPr>
          <w:rFonts w:hint="eastAsia" w:ascii="宋体" w:hAnsi="宋体" w:cs="宋体"/>
          <w:b/>
          <w:bCs/>
          <w:sz w:val="22"/>
          <w:szCs w:val="22"/>
          <w:highlight w:val="none"/>
        </w:rPr>
      </w:pPr>
      <w:r>
        <w:rPr>
          <w:rFonts w:hint="eastAsia" w:ascii="宋体" w:hAnsi="宋体" w:eastAsia="宋体" w:cs="宋体"/>
          <w:b/>
          <w:bCs/>
          <w:sz w:val="22"/>
          <w:szCs w:val="22"/>
          <w:highlight w:val="none"/>
          <w:lang w:val="en-US" w:eastAsia="zh-CN"/>
        </w:rPr>
        <w:t>4</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eastAsia="zh-CN"/>
        </w:rPr>
        <w:t>谈判小组</w:t>
      </w:r>
      <w:r>
        <w:rPr>
          <w:rFonts w:hint="eastAsia" w:ascii="宋体" w:hAnsi="宋体" w:eastAsia="宋体" w:cs="宋体"/>
          <w:b/>
          <w:bCs/>
          <w:sz w:val="22"/>
          <w:szCs w:val="22"/>
          <w:highlight w:val="none"/>
        </w:rPr>
        <w:t>认为供应商的报价明显低于其他通过资质审查供应商的报价，有可能影响货物质量或者不能诚信履约的，应当要求其在谈判</w:t>
      </w:r>
      <w:r>
        <w:rPr>
          <w:rFonts w:hint="eastAsia" w:ascii="宋体" w:hAnsi="宋体" w:eastAsia="宋体" w:cs="宋体"/>
          <w:b/>
          <w:bCs/>
          <w:sz w:val="22"/>
          <w:szCs w:val="22"/>
          <w:highlight w:val="none"/>
          <w:lang w:eastAsia="zh-CN"/>
        </w:rPr>
        <w:t>过程</w:t>
      </w:r>
      <w:r>
        <w:rPr>
          <w:rFonts w:hint="eastAsia" w:ascii="宋体" w:hAnsi="宋体" w:cs="宋体"/>
          <w:b/>
          <w:bCs/>
          <w:sz w:val="22"/>
          <w:szCs w:val="22"/>
          <w:highlight w:val="none"/>
        </w:rPr>
        <w:t>合理的时间内提供</w:t>
      </w:r>
      <w:r>
        <w:rPr>
          <w:rFonts w:hint="eastAsia" w:ascii="宋体" w:hAnsi="宋体" w:eastAsia="宋体" w:cs="宋体"/>
          <w:b/>
          <w:bCs/>
          <w:sz w:val="22"/>
          <w:szCs w:val="22"/>
          <w:highlight w:val="none"/>
          <w:lang w:eastAsia="zh-CN"/>
        </w:rPr>
        <w:t>加盖公章的</w:t>
      </w:r>
      <w:r>
        <w:rPr>
          <w:rFonts w:hint="eastAsia" w:ascii="宋体" w:hAnsi="宋体" w:cs="宋体"/>
          <w:b/>
          <w:bCs/>
          <w:sz w:val="22"/>
          <w:szCs w:val="22"/>
          <w:highlight w:val="none"/>
        </w:rPr>
        <w:t>说明，必要时提交相关证明材料；供应商不能证明其报价合理性的，</w:t>
      </w:r>
      <w:r>
        <w:rPr>
          <w:rFonts w:hint="eastAsia" w:ascii="宋体" w:hAnsi="宋体" w:cs="宋体"/>
          <w:b/>
          <w:bCs/>
          <w:sz w:val="22"/>
          <w:szCs w:val="22"/>
          <w:highlight w:val="none"/>
          <w:lang w:eastAsia="zh-CN"/>
        </w:rPr>
        <w:t>谈判小组</w:t>
      </w:r>
      <w:r>
        <w:rPr>
          <w:rFonts w:hint="eastAsia" w:ascii="宋体" w:hAnsi="宋体" w:cs="宋体"/>
          <w:b/>
          <w:bCs/>
          <w:sz w:val="22"/>
          <w:szCs w:val="22"/>
          <w:highlight w:val="none"/>
        </w:rPr>
        <w:t>应当将其作为无效谈判处理。</w:t>
      </w:r>
    </w:p>
    <w:p w14:paraId="4A48A059">
      <w:pPr>
        <w:spacing w:line="360" w:lineRule="auto"/>
        <w:ind w:firstLine="280" w:firstLineChars="100"/>
        <w:jc w:val="left"/>
        <w:rPr>
          <w:rFonts w:hint="eastAsia" w:ascii="宋体" w:hAnsi="宋体" w:cs="宋体"/>
          <w:sz w:val="28"/>
          <w:szCs w:val="28"/>
          <w:highlight w:val="none"/>
          <w:u w:val="single"/>
        </w:rPr>
      </w:pPr>
      <w:r>
        <w:rPr>
          <w:rFonts w:hint="eastAsia" w:ascii="宋体" w:hAnsi="宋体" w:cs="宋体"/>
          <w:sz w:val="28"/>
          <w:szCs w:val="28"/>
          <w:highlight w:val="none"/>
        </w:rPr>
        <w:t>供应商</w:t>
      </w:r>
      <w:r>
        <w:rPr>
          <w:rFonts w:hint="eastAsia" w:ascii="宋体" w:hAnsi="宋体" w:cs="宋体"/>
          <w:sz w:val="28"/>
          <w:szCs w:val="28"/>
          <w:highlight w:val="none"/>
          <w:lang w:val="zh-CN"/>
        </w:rPr>
        <w:t>法定代表人</w:t>
      </w:r>
      <w:r>
        <w:rPr>
          <w:rFonts w:hint="eastAsia" w:ascii="宋体" w:hAnsi="宋体" w:cs="宋体"/>
          <w:sz w:val="28"/>
          <w:szCs w:val="28"/>
          <w:highlight w:val="none"/>
          <w:lang w:val="en-US" w:eastAsia="zh-CN"/>
        </w:rPr>
        <w:t>或</w:t>
      </w:r>
      <w:r>
        <w:rPr>
          <w:rFonts w:hint="eastAsia" w:ascii="宋体" w:hAnsi="宋体" w:cs="宋体"/>
          <w:sz w:val="28"/>
          <w:szCs w:val="28"/>
          <w:highlight w:val="none"/>
        </w:rPr>
        <w:t>被授权人（签字或盖章）：</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日 期：</w:t>
      </w:r>
      <w:r>
        <w:rPr>
          <w:rFonts w:hint="eastAsia" w:ascii="宋体" w:hAnsi="宋体" w:cs="宋体"/>
          <w:sz w:val="28"/>
          <w:szCs w:val="28"/>
          <w:highlight w:val="none"/>
          <w:u w:val="single"/>
        </w:rPr>
        <w:t xml:space="preserve">             </w:t>
      </w:r>
    </w:p>
    <w:p w14:paraId="75212354">
      <w:pPr>
        <w:pStyle w:val="5"/>
        <w:tabs>
          <w:tab w:val="center" w:pos="6979"/>
        </w:tabs>
        <w:spacing w:before="0" w:after="0" w:line="360" w:lineRule="auto"/>
        <w:ind w:left="0" w:leftChars="0" w:firstLine="0" w:firstLineChars="0"/>
        <w:outlineLvl w:val="1"/>
        <w:rPr>
          <w:rFonts w:hint="eastAsia" w:ascii="宋体" w:hAnsi="宋体" w:eastAsia="宋体" w:cs="宋体"/>
          <w:sz w:val="28"/>
          <w:szCs w:val="28"/>
          <w:highlight w:val="none"/>
        </w:rPr>
      </w:pPr>
      <w:bookmarkStart w:id="31" w:name="_Toc48995851"/>
      <w:bookmarkStart w:id="32" w:name="_Toc47261690"/>
      <w:bookmarkStart w:id="33" w:name="_Toc47418938"/>
      <w:bookmarkStart w:id="34" w:name="_Toc193126888"/>
      <w:bookmarkStart w:id="35" w:name="_Toc48791235"/>
      <w:bookmarkStart w:id="36" w:name="_Toc49019236"/>
      <w:bookmarkStart w:id="37" w:name="_Toc49019497"/>
      <w:bookmarkStart w:id="38" w:name="_Toc47262069"/>
      <w:bookmarkStart w:id="39" w:name="_Toc47261885"/>
      <w:bookmarkStart w:id="40" w:name="_Toc47418255"/>
      <w:bookmarkStart w:id="41" w:name="_Toc193187104"/>
      <w:bookmarkStart w:id="42" w:name="_Toc47418731"/>
      <w:bookmarkStart w:id="43" w:name="_Toc188808839"/>
      <w:bookmarkStart w:id="44" w:name="_Toc194663925"/>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谈判分项报价表（格式）</w:t>
      </w:r>
      <w:r>
        <w:rPr>
          <w:rFonts w:hint="eastAsia" w:ascii="宋体" w:hAnsi="宋体" w:eastAsia="宋体" w:cs="宋体"/>
          <w:sz w:val="28"/>
          <w:szCs w:val="28"/>
          <w:highlight w:val="none"/>
        </w:rPr>
        <w:tab/>
      </w:r>
    </w:p>
    <w:p w14:paraId="15EB75CF">
      <w:pPr>
        <w:tabs>
          <w:tab w:val="center" w:pos="7441"/>
          <w:tab w:val="left" w:pos="11270"/>
        </w:tabs>
        <w:spacing w:line="360" w:lineRule="auto"/>
        <w:ind w:left="210" w:leftChars="100" w:firstLine="562"/>
        <w:jc w:val="left"/>
        <w:rPr>
          <w:rFonts w:hint="eastAsia" w:ascii="宋体" w:hAnsi="宋体" w:cs="宋体"/>
          <w:b/>
          <w:bCs/>
          <w:sz w:val="28"/>
          <w:szCs w:val="28"/>
          <w:highlight w:val="none"/>
        </w:rPr>
      </w:pPr>
      <w:r>
        <w:rPr>
          <w:rFonts w:hint="eastAsia" w:ascii="宋体" w:hAnsi="宋体" w:cs="宋体"/>
          <w:b/>
          <w:bCs/>
          <w:sz w:val="28"/>
          <w:szCs w:val="28"/>
          <w:highlight w:val="none"/>
        </w:rPr>
        <w:tab/>
      </w:r>
      <w:r>
        <w:rPr>
          <w:rFonts w:hint="eastAsia" w:ascii="宋体" w:hAnsi="宋体" w:cs="宋体"/>
          <w:b/>
          <w:bCs/>
          <w:sz w:val="28"/>
          <w:szCs w:val="28"/>
          <w:highlight w:val="none"/>
        </w:rPr>
        <w:t>谈判分项报价表</w:t>
      </w:r>
      <w:r>
        <w:rPr>
          <w:rFonts w:hint="eastAsia" w:ascii="宋体" w:hAnsi="宋体" w:cs="宋体"/>
          <w:b/>
          <w:bCs/>
          <w:sz w:val="28"/>
          <w:szCs w:val="28"/>
          <w:highlight w:val="none"/>
        </w:rPr>
        <w:tab/>
      </w:r>
    </w:p>
    <w:p w14:paraId="292D14F6">
      <w:pPr>
        <w:spacing w:line="360" w:lineRule="auto"/>
        <w:ind w:firstLine="560"/>
        <w:rPr>
          <w:rFonts w:hint="default" w:ascii="宋体" w:hAnsi="宋体" w:eastAsia="宋体" w:cs="宋体"/>
          <w:sz w:val="28"/>
          <w:szCs w:val="28"/>
          <w:highlight w:val="none"/>
          <w:u w:val="single"/>
          <w:lang w:val="en-US" w:eastAsia="zh-CN"/>
        </w:rPr>
      </w:pPr>
      <w:r>
        <w:rPr>
          <w:rFonts w:hint="eastAsia" w:ascii="宋体" w:hAnsi="宋体" w:cs="宋体"/>
          <w:bCs/>
          <w:kern w:val="0"/>
          <w:sz w:val="28"/>
          <w:szCs w:val="28"/>
          <w:highlight w:val="none"/>
        </w:rPr>
        <w:t>供应商名称：</w:t>
      </w:r>
      <w:r>
        <w:rPr>
          <w:rFonts w:hint="eastAsia" w:ascii="宋体" w:hAnsi="宋体" w:cs="宋体"/>
          <w:bCs/>
          <w:kern w:val="0"/>
          <w:sz w:val="28"/>
          <w:szCs w:val="28"/>
          <w:highlight w:val="none"/>
          <w:u w:val="single"/>
        </w:rPr>
        <w:t xml:space="preserve">                      </w:t>
      </w:r>
      <w:r>
        <w:rPr>
          <w:rFonts w:hint="eastAsia" w:ascii="宋体" w:hAnsi="宋体" w:cs="宋体"/>
          <w:bCs/>
          <w:kern w:val="0"/>
          <w:sz w:val="28"/>
          <w:szCs w:val="28"/>
          <w:highlight w:val="none"/>
        </w:rPr>
        <w:t xml:space="preserve">                                  </w:t>
      </w:r>
      <w:r>
        <w:rPr>
          <w:rFonts w:hint="eastAsia" w:ascii="宋体" w:hAnsi="宋体" w:cs="宋体"/>
          <w:bCs/>
          <w:kern w:val="0"/>
          <w:sz w:val="28"/>
          <w:szCs w:val="28"/>
          <w:highlight w:val="none"/>
          <w:lang w:eastAsia="zh-CN"/>
        </w:rPr>
        <w:t>项目</w:t>
      </w:r>
      <w:r>
        <w:rPr>
          <w:rFonts w:hint="eastAsia" w:ascii="宋体" w:hAnsi="宋体" w:cs="宋体"/>
          <w:bCs/>
          <w:kern w:val="0"/>
          <w:sz w:val="28"/>
          <w:szCs w:val="28"/>
          <w:highlight w:val="none"/>
        </w:rPr>
        <w:t>编号</w:t>
      </w:r>
      <w:r>
        <w:rPr>
          <w:rFonts w:hint="eastAsia" w:ascii="宋体" w:hAnsi="宋体" w:cs="宋体"/>
          <w:sz w:val="28"/>
          <w:szCs w:val="28"/>
          <w:highlight w:val="none"/>
        </w:rPr>
        <w:t>：</w:t>
      </w:r>
      <w:r>
        <w:rPr>
          <w:rFonts w:hint="eastAsia" w:ascii="宋体" w:hAnsi="宋体" w:cs="宋体"/>
          <w:sz w:val="28"/>
          <w:szCs w:val="28"/>
          <w:highlight w:val="none"/>
          <w:u w:val="single"/>
          <w:lang w:val="en-US" w:eastAsia="zh-CN"/>
        </w:rPr>
        <w:t xml:space="preserve">                 </w:t>
      </w:r>
    </w:p>
    <w:tbl>
      <w:tblPr>
        <w:tblStyle w:val="31"/>
        <w:tblW w:w="14535"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051"/>
        <w:gridCol w:w="2050"/>
        <w:gridCol w:w="2145"/>
        <w:gridCol w:w="1182"/>
        <w:gridCol w:w="1182"/>
        <w:gridCol w:w="1889"/>
        <w:gridCol w:w="1731"/>
        <w:gridCol w:w="1504"/>
      </w:tblGrid>
      <w:tr w14:paraId="7A43F8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801" w:type="dxa"/>
            <w:noWrap w:val="0"/>
            <w:vAlign w:val="center"/>
          </w:tcPr>
          <w:p w14:paraId="09A85877">
            <w:pPr>
              <w:spacing w:line="360" w:lineRule="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序号</w:t>
            </w:r>
          </w:p>
        </w:tc>
        <w:tc>
          <w:tcPr>
            <w:tcW w:w="2051" w:type="dxa"/>
            <w:noWrap w:val="0"/>
            <w:vAlign w:val="center"/>
          </w:tcPr>
          <w:p w14:paraId="78555507">
            <w:pPr>
              <w:spacing w:line="360" w:lineRule="auto"/>
              <w:ind w:left="0" w:leftChars="0"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名称</w:t>
            </w:r>
          </w:p>
        </w:tc>
        <w:tc>
          <w:tcPr>
            <w:tcW w:w="2050" w:type="dxa"/>
            <w:noWrap w:val="0"/>
            <w:vAlign w:val="center"/>
          </w:tcPr>
          <w:p w14:paraId="781DBA18">
            <w:pPr>
              <w:spacing w:line="360" w:lineRule="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品牌/厂商</w:t>
            </w:r>
          </w:p>
        </w:tc>
        <w:tc>
          <w:tcPr>
            <w:tcW w:w="2145" w:type="dxa"/>
            <w:noWrap w:val="0"/>
            <w:vAlign w:val="center"/>
          </w:tcPr>
          <w:p w14:paraId="099F8D48">
            <w:pPr>
              <w:spacing w:line="360" w:lineRule="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规格型号</w:t>
            </w:r>
          </w:p>
        </w:tc>
        <w:tc>
          <w:tcPr>
            <w:tcW w:w="1182" w:type="dxa"/>
            <w:noWrap w:val="0"/>
            <w:vAlign w:val="center"/>
          </w:tcPr>
          <w:p w14:paraId="019B56DC">
            <w:pPr>
              <w:spacing w:line="360" w:lineRule="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数量</w:t>
            </w:r>
          </w:p>
        </w:tc>
        <w:tc>
          <w:tcPr>
            <w:tcW w:w="1182" w:type="dxa"/>
            <w:noWrap w:val="0"/>
            <w:vAlign w:val="center"/>
          </w:tcPr>
          <w:p w14:paraId="51AC5651">
            <w:pPr>
              <w:spacing w:line="360" w:lineRule="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单位</w:t>
            </w:r>
          </w:p>
        </w:tc>
        <w:tc>
          <w:tcPr>
            <w:tcW w:w="1889" w:type="dxa"/>
            <w:noWrap w:val="0"/>
            <w:tcMar>
              <w:top w:w="28" w:type="dxa"/>
              <w:left w:w="57" w:type="dxa"/>
              <w:bottom w:w="28" w:type="dxa"/>
              <w:right w:w="57" w:type="dxa"/>
            </w:tcMar>
            <w:vAlign w:val="center"/>
          </w:tcPr>
          <w:p w14:paraId="43C202BC">
            <w:pPr>
              <w:spacing w:line="360" w:lineRule="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单价（元）</w:t>
            </w:r>
          </w:p>
        </w:tc>
        <w:tc>
          <w:tcPr>
            <w:tcW w:w="1731" w:type="dxa"/>
            <w:noWrap w:val="0"/>
            <w:tcMar>
              <w:top w:w="28" w:type="dxa"/>
              <w:left w:w="57" w:type="dxa"/>
              <w:bottom w:w="28" w:type="dxa"/>
              <w:right w:w="57" w:type="dxa"/>
            </w:tcMar>
            <w:vAlign w:val="center"/>
          </w:tcPr>
          <w:p w14:paraId="6A709781">
            <w:pPr>
              <w:spacing w:line="360" w:lineRule="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总价（元）</w:t>
            </w:r>
          </w:p>
        </w:tc>
        <w:tc>
          <w:tcPr>
            <w:tcW w:w="1504" w:type="dxa"/>
            <w:noWrap w:val="0"/>
            <w:tcMar>
              <w:top w:w="28" w:type="dxa"/>
              <w:left w:w="57" w:type="dxa"/>
              <w:bottom w:w="28" w:type="dxa"/>
              <w:right w:w="57" w:type="dxa"/>
            </w:tcMar>
            <w:vAlign w:val="center"/>
          </w:tcPr>
          <w:p w14:paraId="2537C4C0">
            <w:pPr>
              <w:spacing w:line="360" w:lineRule="auto"/>
              <w:jc w:val="both"/>
              <w:rPr>
                <w:rFonts w:hint="eastAsia" w:ascii="宋体" w:hAnsi="宋体" w:cs="宋体"/>
                <w:b/>
                <w:sz w:val="28"/>
                <w:szCs w:val="28"/>
                <w:highlight w:val="none"/>
              </w:rPr>
            </w:pPr>
            <w:r>
              <w:rPr>
                <w:rFonts w:hint="eastAsia" w:ascii="宋体" w:hAnsi="宋体" w:cs="宋体"/>
                <w:b/>
                <w:sz w:val="28"/>
                <w:szCs w:val="28"/>
                <w:highlight w:val="none"/>
              </w:rPr>
              <w:t>备注</w:t>
            </w:r>
          </w:p>
        </w:tc>
      </w:tr>
      <w:tr w14:paraId="661D83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801" w:type="dxa"/>
            <w:noWrap w:val="0"/>
            <w:tcMar>
              <w:left w:w="57" w:type="dxa"/>
              <w:right w:w="57" w:type="dxa"/>
            </w:tcMar>
            <w:vAlign w:val="center"/>
          </w:tcPr>
          <w:p w14:paraId="4652D4A5">
            <w:pPr>
              <w:rPr>
                <w:rFonts w:hint="eastAsia" w:asciiTheme="minorEastAsia" w:hAnsiTheme="minorEastAsia" w:eastAsiaTheme="minorEastAsia" w:cstheme="minorEastAsia"/>
                <w:sz w:val="28"/>
                <w:szCs w:val="28"/>
                <w:highlight w:val="none"/>
              </w:rPr>
            </w:pPr>
          </w:p>
        </w:tc>
        <w:tc>
          <w:tcPr>
            <w:tcW w:w="2051" w:type="dxa"/>
            <w:noWrap w:val="0"/>
            <w:tcMar>
              <w:left w:w="57" w:type="dxa"/>
              <w:right w:w="57" w:type="dxa"/>
            </w:tcMar>
            <w:vAlign w:val="center"/>
          </w:tcPr>
          <w:p w14:paraId="27B31238">
            <w:pPr>
              <w:rPr>
                <w:rFonts w:hint="eastAsia" w:asciiTheme="minorEastAsia" w:hAnsiTheme="minorEastAsia" w:eastAsiaTheme="minorEastAsia" w:cstheme="minorEastAsia"/>
                <w:sz w:val="28"/>
                <w:szCs w:val="28"/>
                <w:highlight w:val="none"/>
              </w:rPr>
            </w:pPr>
          </w:p>
        </w:tc>
        <w:tc>
          <w:tcPr>
            <w:tcW w:w="2050" w:type="dxa"/>
            <w:noWrap w:val="0"/>
            <w:tcMar>
              <w:left w:w="57" w:type="dxa"/>
              <w:right w:w="57" w:type="dxa"/>
            </w:tcMar>
            <w:vAlign w:val="center"/>
          </w:tcPr>
          <w:p w14:paraId="5E87301F">
            <w:pPr>
              <w:rPr>
                <w:rFonts w:hint="eastAsia" w:asciiTheme="minorEastAsia" w:hAnsiTheme="minorEastAsia" w:eastAsiaTheme="minorEastAsia" w:cstheme="minorEastAsia"/>
                <w:sz w:val="28"/>
                <w:szCs w:val="28"/>
                <w:highlight w:val="none"/>
              </w:rPr>
            </w:pPr>
          </w:p>
        </w:tc>
        <w:tc>
          <w:tcPr>
            <w:tcW w:w="2145" w:type="dxa"/>
            <w:noWrap w:val="0"/>
            <w:tcMar>
              <w:left w:w="57" w:type="dxa"/>
              <w:right w:w="57" w:type="dxa"/>
            </w:tcMar>
            <w:vAlign w:val="center"/>
          </w:tcPr>
          <w:p w14:paraId="018821B3">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22CA5CB5">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0797414A">
            <w:pPr>
              <w:rPr>
                <w:rFonts w:hint="eastAsia" w:asciiTheme="minorEastAsia" w:hAnsiTheme="minorEastAsia" w:eastAsiaTheme="minorEastAsia" w:cstheme="minorEastAsia"/>
                <w:sz w:val="28"/>
                <w:szCs w:val="28"/>
                <w:highlight w:val="none"/>
              </w:rPr>
            </w:pPr>
          </w:p>
        </w:tc>
        <w:tc>
          <w:tcPr>
            <w:tcW w:w="1889" w:type="dxa"/>
            <w:noWrap w:val="0"/>
            <w:tcMar>
              <w:left w:w="57" w:type="dxa"/>
              <w:right w:w="57" w:type="dxa"/>
            </w:tcMar>
            <w:vAlign w:val="center"/>
          </w:tcPr>
          <w:p w14:paraId="0C775BEC">
            <w:pPr>
              <w:rPr>
                <w:rFonts w:hint="eastAsia" w:asciiTheme="minorEastAsia" w:hAnsiTheme="minorEastAsia" w:eastAsiaTheme="minorEastAsia" w:cstheme="minorEastAsia"/>
                <w:sz w:val="28"/>
                <w:szCs w:val="28"/>
                <w:highlight w:val="none"/>
              </w:rPr>
            </w:pPr>
          </w:p>
        </w:tc>
        <w:tc>
          <w:tcPr>
            <w:tcW w:w="1731" w:type="dxa"/>
            <w:noWrap w:val="0"/>
            <w:tcMar>
              <w:left w:w="57" w:type="dxa"/>
              <w:right w:w="57" w:type="dxa"/>
            </w:tcMar>
            <w:vAlign w:val="center"/>
          </w:tcPr>
          <w:p w14:paraId="01031291">
            <w:pPr>
              <w:rPr>
                <w:rFonts w:hint="eastAsia" w:asciiTheme="minorEastAsia" w:hAnsiTheme="minorEastAsia" w:eastAsiaTheme="minorEastAsia" w:cstheme="minorEastAsia"/>
                <w:sz w:val="28"/>
                <w:szCs w:val="28"/>
                <w:highlight w:val="none"/>
              </w:rPr>
            </w:pPr>
          </w:p>
        </w:tc>
        <w:tc>
          <w:tcPr>
            <w:tcW w:w="1504" w:type="dxa"/>
            <w:noWrap w:val="0"/>
            <w:tcMar>
              <w:left w:w="57" w:type="dxa"/>
              <w:right w:w="57" w:type="dxa"/>
            </w:tcMar>
            <w:vAlign w:val="center"/>
          </w:tcPr>
          <w:p w14:paraId="3451DF96">
            <w:pPr>
              <w:rPr>
                <w:rFonts w:hint="eastAsia" w:asciiTheme="minorEastAsia" w:hAnsiTheme="minorEastAsia" w:eastAsiaTheme="minorEastAsia" w:cstheme="minorEastAsia"/>
                <w:sz w:val="28"/>
                <w:szCs w:val="28"/>
                <w:highlight w:val="none"/>
              </w:rPr>
            </w:pPr>
          </w:p>
        </w:tc>
      </w:tr>
      <w:tr w14:paraId="5BD28F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801" w:type="dxa"/>
            <w:noWrap w:val="0"/>
            <w:tcMar>
              <w:left w:w="57" w:type="dxa"/>
              <w:right w:w="57" w:type="dxa"/>
            </w:tcMar>
            <w:vAlign w:val="center"/>
          </w:tcPr>
          <w:p w14:paraId="2F44C96F">
            <w:pPr>
              <w:rPr>
                <w:rFonts w:hint="eastAsia" w:asciiTheme="minorEastAsia" w:hAnsiTheme="minorEastAsia" w:eastAsiaTheme="minorEastAsia" w:cstheme="minorEastAsia"/>
                <w:sz w:val="28"/>
                <w:szCs w:val="28"/>
                <w:highlight w:val="none"/>
              </w:rPr>
            </w:pPr>
          </w:p>
        </w:tc>
        <w:tc>
          <w:tcPr>
            <w:tcW w:w="2051" w:type="dxa"/>
            <w:noWrap w:val="0"/>
            <w:tcMar>
              <w:left w:w="57" w:type="dxa"/>
              <w:right w:w="57" w:type="dxa"/>
            </w:tcMar>
            <w:vAlign w:val="center"/>
          </w:tcPr>
          <w:p w14:paraId="5851FA02">
            <w:pPr>
              <w:rPr>
                <w:rFonts w:hint="eastAsia" w:asciiTheme="minorEastAsia" w:hAnsiTheme="minorEastAsia" w:eastAsiaTheme="minorEastAsia" w:cstheme="minorEastAsia"/>
                <w:sz w:val="28"/>
                <w:szCs w:val="28"/>
                <w:highlight w:val="none"/>
              </w:rPr>
            </w:pPr>
          </w:p>
        </w:tc>
        <w:tc>
          <w:tcPr>
            <w:tcW w:w="2050" w:type="dxa"/>
            <w:noWrap w:val="0"/>
            <w:tcMar>
              <w:left w:w="57" w:type="dxa"/>
              <w:right w:w="57" w:type="dxa"/>
            </w:tcMar>
            <w:vAlign w:val="center"/>
          </w:tcPr>
          <w:p w14:paraId="44CCCB25">
            <w:pPr>
              <w:rPr>
                <w:rFonts w:hint="eastAsia" w:asciiTheme="minorEastAsia" w:hAnsiTheme="minorEastAsia" w:eastAsiaTheme="minorEastAsia" w:cstheme="minorEastAsia"/>
                <w:sz w:val="28"/>
                <w:szCs w:val="28"/>
                <w:highlight w:val="none"/>
              </w:rPr>
            </w:pPr>
          </w:p>
        </w:tc>
        <w:tc>
          <w:tcPr>
            <w:tcW w:w="2145" w:type="dxa"/>
            <w:noWrap w:val="0"/>
            <w:tcMar>
              <w:left w:w="57" w:type="dxa"/>
              <w:right w:w="57" w:type="dxa"/>
            </w:tcMar>
            <w:vAlign w:val="center"/>
          </w:tcPr>
          <w:p w14:paraId="685B0973">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2518A93C">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1EDD54B6">
            <w:pPr>
              <w:rPr>
                <w:rFonts w:hint="eastAsia" w:asciiTheme="minorEastAsia" w:hAnsiTheme="minorEastAsia" w:eastAsiaTheme="minorEastAsia" w:cstheme="minorEastAsia"/>
                <w:sz w:val="28"/>
                <w:szCs w:val="28"/>
                <w:highlight w:val="none"/>
              </w:rPr>
            </w:pPr>
          </w:p>
        </w:tc>
        <w:tc>
          <w:tcPr>
            <w:tcW w:w="1889" w:type="dxa"/>
            <w:noWrap w:val="0"/>
            <w:tcMar>
              <w:left w:w="57" w:type="dxa"/>
              <w:right w:w="57" w:type="dxa"/>
            </w:tcMar>
            <w:vAlign w:val="center"/>
          </w:tcPr>
          <w:p w14:paraId="3487EBEE">
            <w:pPr>
              <w:rPr>
                <w:rFonts w:hint="eastAsia" w:asciiTheme="minorEastAsia" w:hAnsiTheme="minorEastAsia" w:eastAsiaTheme="minorEastAsia" w:cstheme="minorEastAsia"/>
                <w:sz w:val="28"/>
                <w:szCs w:val="28"/>
                <w:highlight w:val="none"/>
              </w:rPr>
            </w:pPr>
          </w:p>
        </w:tc>
        <w:tc>
          <w:tcPr>
            <w:tcW w:w="1731" w:type="dxa"/>
            <w:noWrap w:val="0"/>
            <w:tcMar>
              <w:left w:w="57" w:type="dxa"/>
              <w:right w:w="57" w:type="dxa"/>
            </w:tcMar>
            <w:vAlign w:val="center"/>
          </w:tcPr>
          <w:p w14:paraId="103ABE62">
            <w:pPr>
              <w:rPr>
                <w:rFonts w:hint="eastAsia" w:asciiTheme="minorEastAsia" w:hAnsiTheme="minorEastAsia" w:eastAsiaTheme="minorEastAsia" w:cstheme="minorEastAsia"/>
                <w:sz w:val="28"/>
                <w:szCs w:val="28"/>
                <w:highlight w:val="none"/>
              </w:rPr>
            </w:pPr>
          </w:p>
        </w:tc>
        <w:tc>
          <w:tcPr>
            <w:tcW w:w="1504" w:type="dxa"/>
            <w:noWrap w:val="0"/>
            <w:tcMar>
              <w:left w:w="57" w:type="dxa"/>
              <w:right w:w="57" w:type="dxa"/>
            </w:tcMar>
            <w:vAlign w:val="center"/>
          </w:tcPr>
          <w:p w14:paraId="0F8410F0">
            <w:pPr>
              <w:rPr>
                <w:rFonts w:hint="eastAsia" w:asciiTheme="minorEastAsia" w:hAnsiTheme="minorEastAsia" w:eastAsiaTheme="minorEastAsia" w:cstheme="minorEastAsia"/>
                <w:sz w:val="28"/>
                <w:szCs w:val="28"/>
                <w:highlight w:val="none"/>
              </w:rPr>
            </w:pPr>
          </w:p>
        </w:tc>
      </w:tr>
      <w:tr w14:paraId="7908CE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801" w:type="dxa"/>
            <w:noWrap w:val="0"/>
            <w:tcMar>
              <w:left w:w="57" w:type="dxa"/>
              <w:right w:w="57" w:type="dxa"/>
            </w:tcMar>
            <w:vAlign w:val="center"/>
          </w:tcPr>
          <w:p w14:paraId="671AF98B">
            <w:pPr>
              <w:rPr>
                <w:rFonts w:hint="eastAsia" w:asciiTheme="minorEastAsia" w:hAnsiTheme="minorEastAsia" w:eastAsiaTheme="minorEastAsia" w:cstheme="minorEastAsia"/>
                <w:sz w:val="28"/>
                <w:szCs w:val="28"/>
                <w:highlight w:val="none"/>
              </w:rPr>
            </w:pPr>
          </w:p>
        </w:tc>
        <w:tc>
          <w:tcPr>
            <w:tcW w:w="2051" w:type="dxa"/>
            <w:noWrap w:val="0"/>
            <w:tcMar>
              <w:left w:w="57" w:type="dxa"/>
              <w:right w:w="57" w:type="dxa"/>
            </w:tcMar>
            <w:vAlign w:val="center"/>
          </w:tcPr>
          <w:p w14:paraId="2F1EA19E">
            <w:pPr>
              <w:rPr>
                <w:rFonts w:hint="eastAsia" w:asciiTheme="minorEastAsia" w:hAnsiTheme="minorEastAsia" w:eastAsiaTheme="minorEastAsia" w:cstheme="minorEastAsia"/>
                <w:sz w:val="28"/>
                <w:szCs w:val="28"/>
                <w:highlight w:val="none"/>
              </w:rPr>
            </w:pPr>
          </w:p>
        </w:tc>
        <w:tc>
          <w:tcPr>
            <w:tcW w:w="2050" w:type="dxa"/>
            <w:noWrap w:val="0"/>
            <w:tcMar>
              <w:left w:w="57" w:type="dxa"/>
              <w:right w:w="57" w:type="dxa"/>
            </w:tcMar>
            <w:vAlign w:val="center"/>
          </w:tcPr>
          <w:p w14:paraId="6DA95736">
            <w:pPr>
              <w:rPr>
                <w:rFonts w:hint="eastAsia" w:asciiTheme="minorEastAsia" w:hAnsiTheme="minorEastAsia" w:eastAsiaTheme="minorEastAsia" w:cstheme="minorEastAsia"/>
                <w:sz w:val="28"/>
                <w:szCs w:val="28"/>
                <w:highlight w:val="none"/>
              </w:rPr>
            </w:pPr>
          </w:p>
        </w:tc>
        <w:tc>
          <w:tcPr>
            <w:tcW w:w="2145" w:type="dxa"/>
            <w:noWrap w:val="0"/>
            <w:tcMar>
              <w:left w:w="57" w:type="dxa"/>
              <w:right w:w="57" w:type="dxa"/>
            </w:tcMar>
            <w:vAlign w:val="center"/>
          </w:tcPr>
          <w:p w14:paraId="7C16827B">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0ACA49B3">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037DC5A4">
            <w:pPr>
              <w:rPr>
                <w:rFonts w:hint="eastAsia" w:asciiTheme="minorEastAsia" w:hAnsiTheme="minorEastAsia" w:eastAsiaTheme="minorEastAsia" w:cstheme="minorEastAsia"/>
                <w:sz w:val="28"/>
                <w:szCs w:val="28"/>
                <w:highlight w:val="none"/>
              </w:rPr>
            </w:pPr>
          </w:p>
        </w:tc>
        <w:tc>
          <w:tcPr>
            <w:tcW w:w="1889" w:type="dxa"/>
            <w:noWrap w:val="0"/>
            <w:tcMar>
              <w:left w:w="57" w:type="dxa"/>
              <w:right w:w="57" w:type="dxa"/>
            </w:tcMar>
            <w:vAlign w:val="center"/>
          </w:tcPr>
          <w:p w14:paraId="2974981B">
            <w:pPr>
              <w:rPr>
                <w:rFonts w:hint="eastAsia" w:asciiTheme="minorEastAsia" w:hAnsiTheme="minorEastAsia" w:eastAsiaTheme="minorEastAsia" w:cstheme="minorEastAsia"/>
                <w:sz w:val="28"/>
                <w:szCs w:val="28"/>
                <w:highlight w:val="none"/>
              </w:rPr>
            </w:pPr>
          </w:p>
        </w:tc>
        <w:tc>
          <w:tcPr>
            <w:tcW w:w="1731" w:type="dxa"/>
            <w:noWrap w:val="0"/>
            <w:tcMar>
              <w:left w:w="57" w:type="dxa"/>
              <w:right w:w="57" w:type="dxa"/>
            </w:tcMar>
            <w:vAlign w:val="center"/>
          </w:tcPr>
          <w:p w14:paraId="07B2A63C">
            <w:pPr>
              <w:rPr>
                <w:rFonts w:hint="eastAsia" w:asciiTheme="minorEastAsia" w:hAnsiTheme="minorEastAsia" w:eastAsiaTheme="minorEastAsia" w:cstheme="minorEastAsia"/>
                <w:sz w:val="28"/>
                <w:szCs w:val="28"/>
                <w:highlight w:val="none"/>
              </w:rPr>
            </w:pPr>
          </w:p>
        </w:tc>
        <w:tc>
          <w:tcPr>
            <w:tcW w:w="1504" w:type="dxa"/>
            <w:noWrap w:val="0"/>
            <w:tcMar>
              <w:left w:w="57" w:type="dxa"/>
              <w:right w:w="57" w:type="dxa"/>
            </w:tcMar>
            <w:vAlign w:val="center"/>
          </w:tcPr>
          <w:p w14:paraId="2B022F7C">
            <w:pPr>
              <w:rPr>
                <w:rFonts w:hint="eastAsia" w:asciiTheme="minorEastAsia" w:hAnsiTheme="minorEastAsia" w:eastAsiaTheme="minorEastAsia" w:cstheme="minorEastAsia"/>
                <w:sz w:val="28"/>
                <w:szCs w:val="28"/>
                <w:highlight w:val="none"/>
              </w:rPr>
            </w:pPr>
          </w:p>
        </w:tc>
      </w:tr>
      <w:tr w14:paraId="558023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801" w:type="dxa"/>
            <w:noWrap w:val="0"/>
            <w:tcMar>
              <w:left w:w="57" w:type="dxa"/>
              <w:right w:w="57" w:type="dxa"/>
            </w:tcMar>
            <w:vAlign w:val="center"/>
          </w:tcPr>
          <w:p w14:paraId="4033ED58">
            <w:pPr>
              <w:rPr>
                <w:rFonts w:hint="eastAsia" w:asciiTheme="minorEastAsia" w:hAnsiTheme="minorEastAsia" w:eastAsiaTheme="minorEastAsia" w:cstheme="minorEastAsia"/>
                <w:sz w:val="28"/>
                <w:szCs w:val="28"/>
                <w:highlight w:val="none"/>
              </w:rPr>
            </w:pPr>
          </w:p>
        </w:tc>
        <w:tc>
          <w:tcPr>
            <w:tcW w:w="2051" w:type="dxa"/>
            <w:noWrap w:val="0"/>
            <w:tcMar>
              <w:left w:w="57" w:type="dxa"/>
              <w:right w:w="57" w:type="dxa"/>
            </w:tcMar>
            <w:vAlign w:val="center"/>
          </w:tcPr>
          <w:p w14:paraId="6832E382">
            <w:pPr>
              <w:rPr>
                <w:rFonts w:hint="eastAsia" w:asciiTheme="minorEastAsia" w:hAnsiTheme="minorEastAsia" w:eastAsiaTheme="minorEastAsia" w:cstheme="minorEastAsia"/>
                <w:sz w:val="28"/>
                <w:szCs w:val="28"/>
                <w:highlight w:val="none"/>
              </w:rPr>
            </w:pPr>
          </w:p>
        </w:tc>
        <w:tc>
          <w:tcPr>
            <w:tcW w:w="2050" w:type="dxa"/>
            <w:noWrap w:val="0"/>
            <w:tcMar>
              <w:left w:w="57" w:type="dxa"/>
              <w:right w:w="57" w:type="dxa"/>
            </w:tcMar>
            <w:vAlign w:val="center"/>
          </w:tcPr>
          <w:p w14:paraId="3700AE64">
            <w:pPr>
              <w:rPr>
                <w:rFonts w:hint="eastAsia" w:asciiTheme="minorEastAsia" w:hAnsiTheme="minorEastAsia" w:eastAsiaTheme="minorEastAsia" w:cstheme="minorEastAsia"/>
                <w:sz w:val="28"/>
                <w:szCs w:val="28"/>
                <w:highlight w:val="none"/>
              </w:rPr>
            </w:pPr>
          </w:p>
        </w:tc>
        <w:tc>
          <w:tcPr>
            <w:tcW w:w="2145" w:type="dxa"/>
            <w:noWrap w:val="0"/>
            <w:tcMar>
              <w:left w:w="57" w:type="dxa"/>
              <w:right w:w="57" w:type="dxa"/>
            </w:tcMar>
            <w:vAlign w:val="center"/>
          </w:tcPr>
          <w:p w14:paraId="31F303CB">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35E900C7">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013411B5">
            <w:pPr>
              <w:rPr>
                <w:rFonts w:hint="eastAsia" w:asciiTheme="minorEastAsia" w:hAnsiTheme="minorEastAsia" w:eastAsiaTheme="minorEastAsia" w:cstheme="minorEastAsia"/>
                <w:sz w:val="28"/>
                <w:szCs w:val="28"/>
                <w:highlight w:val="none"/>
              </w:rPr>
            </w:pPr>
          </w:p>
        </w:tc>
        <w:tc>
          <w:tcPr>
            <w:tcW w:w="1889" w:type="dxa"/>
            <w:noWrap w:val="0"/>
            <w:tcMar>
              <w:left w:w="57" w:type="dxa"/>
              <w:right w:w="57" w:type="dxa"/>
            </w:tcMar>
            <w:vAlign w:val="center"/>
          </w:tcPr>
          <w:p w14:paraId="082E3BF2">
            <w:pPr>
              <w:rPr>
                <w:rFonts w:hint="eastAsia" w:asciiTheme="minorEastAsia" w:hAnsiTheme="minorEastAsia" w:eastAsiaTheme="minorEastAsia" w:cstheme="minorEastAsia"/>
                <w:sz w:val="28"/>
                <w:szCs w:val="28"/>
                <w:highlight w:val="none"/>
              </w:rPr>
            </w:pPr>
          </w:p>
        </w:tc>
        <w:tc>
          <w:tcPr>
            <w:tcW w:w="1731" w:type="dxa"/>
            <w:noWrap w:val="0"/>
            <w:tcMar>
              <w:left w:w="57" w:type="dxa"/>
              <w:right w:w="57" w:type="dxa"/>
            </w:tcMar>
            <w:vAlign w:val="center"/>
          </w:tcPr>
          <w:p w14:paraId="30B88C58">
            <w:pPr>
              <w:rPr>
                <w:rFonts w:hint="eastAsia" w:asciiTheme="minorEastAsia" w:hAnsiTheme="minorEastAsia" w:eastAsiaTheme="minorEastAsia" w:cstheme="minorEastAsia"/>
                <w:sz w:val="28"/>
                <w:szCs w:val="28"/>
                <w:highlight w:val="none"/>
              </w:rPr>
            </w:pPr>
          </w:p>
        </w:tc>
        <w:tc>
          <w:tcPr>
            <w:tcW w:w="1504" w:type="dxa"/>
            <w:noWrap w:val="0"/>
            <w:tcMar>
              <w:left w:w="57" w:type="dxa"/>
              <w:right w:w="57" w:type="dxa"/>
            </w:tcMar>
            <w:vAlign w:val="center"/>
          </w:tcPr>
          <w:p w14:paraId="62D4B7A0">
            <w:pPr>
              <w:rPr>
                <w:rFonts w:hint="eastAsia" w:asciiTheme="minorEastAsia" w:hAnsiTheme="minorEastAsia" w:eastAsiaTheme="minorEastAsia" w:cstheme="minorEastAsia"/>
                <w:sz w:val="28"/>
                <w:szCs w:val="28"/>
                <w:highlight w:val="none"/>
              </w:rPr>
            </w:pPr>
          </w:p>
        </w:tc>
      </w:tr>
      <w:tr w14:paraId="597C5B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801" w:type="dxa"/>
            <w:noWrap w:val="0"/>
            <w:tcMar>
              <w:left w:w="57" w:type="dxa"/>
              <w:right w:w="57" w:type="dxa"/>
            </w:tcMar>
            <w:vAlign w:val="center"/>
          </w:tcPr>
          <w:p w14:paraId="6D55091A">
            <w:pPr>
              <w:rPr>
                <w:rFonts w:hint="eastAsia" w:asciiTheme="minorEastAsia" w:hAnsiTheme="minorEastAsia" w:eastAsiaTheme="minorEastAsia" w:cstheme="minorEastAsia"/>
                <w:sz w:val="28"/>
                <w:szCs w:val="28"/>
                <w:highlight w:val="none"/>
              </w:rPr>
            </w:pPr>
          </w:p>
        </w:tc>
        <w:tc>
          <w:tcPr>
            <w:tcW w:w="2051" w:type="dxa"/>
            <w:noWrap w:val="0"/>
            <w:tcMar>
              <w:left w:w="57" w:type="dxa"/>
              <w:right w:w="57" w:type="dxa"/>
            </w:tcMar>
            <w:vAlign w:val="center"/>
          </w:tcPr>
          <w:p w14:paraId="4EF1F7EA">
            <w:pPr>
              <w:rPr>
                <w:rFonts w:hint="eastAsia" w:asciiTheme="minorEastAsia" w:hAnsiTheme="minorEastAsia" w:eastAsiaTheme="minorEastAsia" w:cstheme="minorEastAsia"/>
                <w:sz w:val="28"/>
                <w:szCs w:val="28"/>
                <w:highlight w:val="none"/>
              </w:rPr>
            </w:pPr>
          </w:p>
        </w:tc>
        <w:tc>
          <w:tcPr>
            <w:tcW w:w="2050" w:type="dxa"/>
            <w:noWrap w:val="0"/>
            <w:tcMar>
              <w:left w:w="57" w:type="dxa"/>
              <w:right w:w="57" w:type="dxa"/>
            </w:tcMar>
            <w:vAlign w:val="center"/>
          </w:tcPr>
          <w:p w14:paraId="7ED87889">
            <w:pPr>
              <w:rPr>
                <w:rFonts w:hint="eastAsia" w:asciiTheme="minorEastAsia" w:hAnsiTheme="minorEastAsia" w:eastAsiaTheme="minorEastAsia" w:cstheme="minorEastAsia"/>
                <w:sz w:val="28"/>
                <w:szCs w:val="28"/>
                <w:highlight w:val="none"/>
              </w:rPr>
            </w:pPr>
          </w:p>
        </w:tc>
        <w:tc>
          <w:tcPr>
            <w:tcW w:w="2145" w:type="dxa"/>
            <w:noWrap w:val="0"/>
            <w:tcMar>
              <w:left w:w="57" w:type="dxa"/>
              <w:right w:w="57" w:type="dxa"/>
            </w:tcMar>
            <w:vAlign w:val="center"/>
          </w:tcPr>
          <w:p w14:paraId="6531D338">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50945F7F">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788525DB">
            <w:pPr>
              <w:rPr>
                <w:rFonts w:hint="eastAsia" w:asciiTheme="minorEastAsia" w:hAnsiTheme="minorEastAsia" w:eastAsiaTheme="minorEastAsia" w:cstheme="minorEastAsia"/>
                <w:sz w:val="28"/>
                <w:szCs w:val="28"/>
                <w:highlight w:val="none"/>
              </w:rPr>
            </w:pPr>
          </w:p>
        </w:tc>
        <w:tc>
          <w:tcPr>
            <w:tcW w:w="1889" w:type="dxa"/>
            <w:noWrap w:val="0"/>
            <w:tcMar>
              <w:left w:w="57" w:type="dxa"/>
              <w:right w:w="57" w:type="dxa"/>
            </w:tcMar>
            <w:vAlign w:val="center"/>
          </w:tcPr>
          <w:p w14:paraId="597D07E3">
            <w:pPr>
              <w:rPr>
                <w:rFonts w:hint="eastAsia" w:asciiTheme="minorEastAsia" w:hAnsiTheme="minorEastAsia" w:eastAsiaTheme="minorEastAsia" w:cstheme="minorEastAsia"/>
                <w:sz w:val="28"/>
                <w:szCs w:val="28"/>
                <w:highlight w:val="none"/>
              </w:rPr>
            </w:pPr>
          </w:p>
        </w:tc>
        <w:tc>
          <w:tcPr>
            <w:tcW w:w="1731" w:type="dxa"/>
            <w:noWrap w:val="0"/>
            <w:tcMar>
              <w:left w:w="57" w:type="dxa"/>
              <w:right w:w="57" w:type="dxa"/>
            </w:tcMar>
            <w:vAlign w:val="center"/>
          </w:tcPr>
          <w:p w14:paraId="4D4D19B8">
            <w:pPr>
              <w:rPr>
                <w:rFonts w:hint="eastAsia" w:asciiTheme="minorEastAsia" w:hAnsiTheme="minorEastAsia" w:eastAsiaTheme="minorEastAsia" w:cstheme="minorEastAsia"/>
                <w:sz w:val="28"/>
                <w:szCs w:val="28"/>
                <w:highlight w:val="none"/>
              </w:rPr>
            </w:pPr>
          </w:p>
        </w:tc>
        <w:tc>
          <w:tcPr>
            <w:tcW w:w="1504" w:type="dxa"/>
            <w:noWrap w:val="0"/>
            <w:tcMar>
              <w:left w:w="57" w:type="dxa"/>
              <w:right w:w="57" w:type="dxa"/>
            </w:tcMar>
            <w:vAlign w:val="center"/>
          </w:tcPr>
          <w:p w14:paraId="6CF772BD">
            <w:pPr>
              <w:rPr>
                <w:rFonts w:hint="eastAsia" w:asciiTheme="minorEastAsia" w:hAnsiTheme="minorEastAsia" w:eastAsiaTheme="minorEastAsia" w:cstheme="minorEastAsia"/>
                <w:sz w:val="28"/>
                <w:szCs w:val="28"/>
                <w:highlight w:val="none"/>
              </w:rPr>
            </w:pPr>
          </w:p>
        </w:tc>
      </w:tr>
      <w:tr w14:paraId="30E803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801" w:type="dxa"/>
            <w:noWrap w:val="0"/>
            <w:tcMar>
              <w:left w:w="57" w:type="dxa"/>
              <w:right w:w="57" w:type="dxa"/>
            </w:tcMar>
            <w:vAlign w:val="center"/>
          </w:tcPr>
          <w:p w14:paraId="361A81AB">
            <w:pPr>
              <w:rPr>
                <w:rFonts w:hint="eastAsia" w:asciiTheme="minorEastAsia" w:hAnsiTheme="minorEastAsia" w:eastAsiaTheme="minorEastAsia" w:cstheme="minorEastAsia"/>
                <w:sz w:val="28"/>
                <w:szCs w:val="28"/>
                <w:highlight w:val="none"/>
              </w:rPr>
            </w:pPr>
          </w:p>
        </w:tc>
        <w:tc>
          <w:tcPr>
            <w:tcW w:w="2051" w:type="dxa"/>
            <w:noWrap w:val="0"/>
            <w:tcMar>
              <w:left w:w="57" w:type="dxa"/>
              <w:right w:w="57" w:type="dxa"/>
            </w:tcMar>
            <w:vAlign w:val="center"/>
          </w:tcPr>
          <w:p w14:paraId="43591241">
            <w:pPr>
              <w:rPr>
                <w:rFonts w:hint="eastAsia" w:asciiTheme="minorEastAsia" w:hAnsiTheme="minorEastAsia" w:eastAsiaTheme="minorEastAsia" w:cstheme="minorEastAsia"/>
                <w:sz w:val="28"/>
                <w:szCs w:val="28"/>
                <w:highlight w:val="none"/>
              </w:rPr>
            </w:pPr>
          </w:p>
        </w:tc>
        <w:tc>
          <w:tcPr>
            <w:tcW w:w="2050" w:type="dxa"/>
            <w:noWrap w:val="0"/>
            <w:tcMar>
              <w:left w:w="57" w:type="dxa"/>
              <w:right w:w="57" w:type="dxa"/>
            </w:tcMar>
            <w:vAlign w:val="center"/>
          </w:tcPr>
          <w:p w14:paraId="36AAA539">
            <w:pPr>
              <w:rPr>
                <w:rFonts w:hint="eastAsia" w:asciiTheme="minorEastAsia" w:hAnsiTheme="minorEastAsia" w:eastAsiaTheme="minorEastAsia" w:cstheme="minorEastAsia"/>
                <w:sz w:val="28"/>
                <w:szCs w:val="28"/>
                <w:highlight w:val="none"/>
              </w:rPr>
            </w:pPr>
          </w:p>
        </w:tc>
        <w:tc>
          <w:tcPr>
            <w:tcW w:w="2145" w:type="dxa"/>
            <w:noWrap w:val="0"/>
            <w:tcMar>
              <w:left w:w="57" w:type="dxa"/>
              <w:right w:w="57" w:type="dxa"/>
            </w:tcMar>
            <w:vAlign w:val="center"/>
          </w:tcPr>
          <w:p w14:paraId="37B689A2">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3475FC5D">
            <w:pPr>
              <w:rPr>
                <w:rFonts w:hint="eastAsia" w:asciiTheme="minorEastAsia" w:hAnsiTheme="minorEastAsia" w:eastAsiaTheme="minorEastAsia" w:cstheme="minorEastAsia"/>
                <w:sz w:val="28"/>
                <w:szCs w:val="28"/>
                <w:highlight w:val="none"/>
              </w:rPr>
            </w:pPr>
          </w:p>
        </w:tc>
        <w:tc>
          <w:tcPr>
            <w:tcW w:w="1182" w:type="dxa"/>
            <w:noWrap w:val="0"/>
            <w:tcMar>
              <w:left w:w="57" w:type="dxa"/>
              <w:right w:w="57" w:type="dxa"/>
            </w:tcMar>
            <w:vAlign w:val="center"/>
          </w:tcPr>
          <w:p w14:paraId="2E33EE2E">
            <w:pPr>
              <w:rPr>
                <w:rFonts w:hint="eastAsia" w:asciiTheme="minorEastAsia" w:hAnsiTheme="minorEastAsia" w:eastAsiaTheme="minorEastAsia" w:cstheme="minorEastAsia"/>
                <w:sz w:val="28"/>
                <w:szCs w:val="28"/>
                <w:highlight w:val="none"/>
              </w:rPr>
            </w:pPr>
          </w:p>
        </w:tc>
        <w:tc>
          <w:tcPr>
            <w:tcW w:w="1889" w:type="dxa"/>
            <w:noWrap w:val="0"/>
            <w:tcMar>
              <w:left w:w="57" w:type="dxa"/>
              <w:right w:w="57" w:type="dxa"/>
            </w:tcMar>
            <w:vAlign w:val="center"/>
          </w:tcPr>
          <w:p w14:paraId="4BFDEE30">
            <w:pPr>
              <w:rPr>
                <w:rFonts w:hint="eastAsia" w:asciiTheme="minorEastAsia" w:hAnsiTheme="minorEastAsia" w:eastAsiaTheme="minorEastAsia" w:cstheme="minorEastAsia"/>
                <w:sz w:val="28"/>
                <w:szCs w:val="28"/>
                <w:highlight w:val="none"/>
              </w:rPr>
            </w:pPr>
          </w:p>
        </w:tc>
        <w:tc>
          <w:tcPr>
            <w:tcW w:w="1731" w:type="dxa"/>
            <w:noWrap w:val="0"/>
            <w:tcMar>
              <w:left w:w="57" w:type="dxa"/>
              <w:right w:w="57" w:type="dxa"/>
            </w:tcMar>
            <w:vAlign w:val="center"/>
          </w:tcPr>
          <w:p w14:paraId="252EFE45">
            <w:pPr>
              <w:rPr>
                <w:rFonts w:hint="eastAsia" w:asciiTheme="minorEastAsia" w:hAnsiTheme="minorEastAsia" w:eastAsiaTheme="minorEastAsia" w:cstheme="minorEastAsia"/>
                <w:sz w:val="28"/>
                <w:szCs w:val="28"/>
                <w:highlight w:val="none"/>
              </w:rPr>
            </w:pPr>
          </w:p>
        </w:tc>
        <w:tc>
          <w:tcPr>
            <w:tcW w:w="1504" w:type="dxa"/>
            <w:noWrap w:val="0"/>
            <w:tcMar>
              <w:left w:w="57" w:type="dxa"/>
              <w:right w:w="57" w:type="dxa"/>
            </w:tcMar>
            <w:vAlign w:val="center"/>
          </w:tcPr>
          <w:p w14:paraId="78BED0AD">
            <w:pPr>
              <w:rPr>
                <w:rFonts w:hint="eastAsia" w:asciiTheme="minorEastAsia" w:hAnsiTheme="minorEastAsia" w:eastAsiaTheme="minorEastAsia" w:cstheme="minorEastAsia"/>
                <w:sz w:val="28"/>
                <w:szCs w:val="28"/>
                <w:highlight w:val="none"/>
              </w:rPr>
            </w:pPr>
          </w:p>
        </w:tc>
      </w:tr>
      <w:tr w14:paraId="4D66BD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852" w:type="dxa"/>
            <w:gridSpan w:val="2"/>
            <w:noWrap w:val="0"/>
            <w:tcMar>
              <w:left w:w="57" w:type="dxa"/>
              <w:right w:w="57" w:type="dxa"/>
            </w:tcMar>
            <w:vAlign w:val="center"/>
          </w:tcPr>
          <w:p w14:paraId="5866D666">
            <w:pPr>
              <w:spacing w:line="360" w:lineRule="auto"/>
              <w:ind w:left="0" w:leftChars="0" w:firstLine="0" w:firstLineChars="0"/>
              <w:jc w:val="center"/>
              <w:rPr>
                <w:rFonts w:hint="eastAsia" w:ascii="宋体" w:hAnsi="宋体" w:cs="宋体"/>
                <w:sz w:val="28"/>
                <w:szCs w:val="28"/>
                <w:highlight w:val="none"/>
              </w:rPr>
            </w:pPr>
            <w:r>
              <w:rPr>
                <w:rFonts w:hint="eastAsia" w:ascii="宋体" w:hAnsi="宋体" w:cs="宋体"/>
                <w:sz w:val="28"/>
                <w:szCs w:val="28"/>
                <w:highlight w:val="none"/>
              </w:rPr>
              <w:t>总 计（人民币元）</w:t>
            </w:r>
          </w:p>
        </w:tc>
        <w:tc>
          <w:tcPr>
            <w:tcW w:w="11683" w:type="dxa"/>
            <w:gridSpan w:val="7"/>
            <w:noWrap w:val="0"/>
            <w:tcMar>
              <w:left w:w="57" w:type="dxa"/>
              <w:right w:w="57" w:type="dxa"/>
            </w:tcMar>
            <w:vAlign w:val="center"/>
          </w:tcPr>
          <w:p w14:paraId="58FC5D84">
            <w:pPr>
              <w:spacing w:line="360" w:lineRule="auto"/>
              <w:ind w:firstLine="560"/>
              <w:jc w:val="center"/>
              <w:rPr>
                <w:rFonts w:hint="eastAsia" w:ascii="宋体" w:hAnsi="宋体" w:cs="宋体"/>
                <w:sz w:val="28"/>
                <w:szCs w:val="28"/>
                <w:highlight w:val="none"/>
              </w:rPr>
            </w:pPr>
          </w:p>
        </w:tc>
      </w:tr>
    </w:tbl>
    <w:p w14:paraId="6FAF8C1E">
      <w:pPr>
        <w:keepNext w:val="0"/>
        <w:keepLines w:val="0"/>
        <w:pageBreakBefore w:val="0"/>
        <w:widowControl w:val="0"/>
        <w:kinsoku/>
        <w:wordWrap/>
        <w:overflowPunct/>
        <w:topLinePunct w:val="0"/>
        <w:autoSpaceDE/>
        <w:autoSpaceDN/>
        <w:bidi w:val="0"/>
        <w:adjustRightInd/>
        <w:snapToGrid/>
        <w:spacing w:before="313" w:beforeLines="100" w:line="360" w:lineRule="auto"/>
        <w:ind w:firstLine="280" w:firstLineChars="100"/>
        <w:textAlignment w:val="auto"/>
        <w:rPr>
          <w:rFonts w:hint="default" w:ascii="宋体" w:hAnsi="宋体" w:eastAsia="宋体" w:cs="宋体"/>
          <w:sz w:val="28"/>
          <w:szCs w:val="28"/>
          <w:highlight w:val="none"/>
          <w:lang w:val="en-US" w:eastAsia="zh-CN"/>
        </w:rPr>
      </w:pPr>
      <w:r>
        <w:rPr>
          <w:rFonts w:hint="eastAsia" w:ascii="宋体" w:hAnsi="宋体" w:cs="宋体"/>
          <w:sz w:val="28"/>
          <w:szCs w:val="28"/>
          <w:highlight w:val="none"/>
        </w:rPr>
        <w:t>供应商</w:t>
      </w:r>
      <w:r>
        <w:rPr>
          <w:rFonts w:hint="eastAsia" w:ascii="宋体" w:hAnsi="宋体" w:cs="宋体"/>
          <w:sz w:val="28"/>
          <w:szCs w:val="28"/>
          <w:highlight w:val="none"/>
          <w:lang w:val="zh-CN"/>
        </w:rPr>
        <w:t>法定代表人</w:t>
      </w:r>
      <w:r>
        <w:rPr>
          <w:rFonts w:hint="eastAsia" w:ascii="宋体" w:hAnsi="宋体" w:cs="宋体"/>
          <w:sz w:val="28"/>
          <w:szCs w:val="28"/>
          <w:highlight w:val="none"/>
          <w:lang w:val="en-US" w:eastAsia="zh-CN"/>
        </w:rPr>
        <w:t>或</w:t>
      </w:r>
      <w:r>
        <w:rPr>
          <w:rFonts w:hint="eastAsia" w:ascii="宋体" w:hAnsi="宋体" w:cs="宋体"/>
          <w:sz w:val="28"/>
          <w:szCs w:val="28"/>
          <w:highlight w:val="none"/>
        </w:rPr>
        <w:t>被授权人（签字或盖章）：</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日 期：</w:t>
      </w:r>
      <w:r>
        <w:rPr>
          <w:rFonts w:hint="eastAsia" w:ascii="宋体" w:hAnsi="宋体" w:cs="宋体"/>
          <w:sz w:val="28"/>
          <w:szCs w:val="28"/>
          <w:highlight w:val="none"/>
          <w:u w:val="single"/>
          <w:lang w:val="en-US" w:eastAsia="zh-CN"/>
        </w:rPr>
        <w:t xml:space="preserve">            </w:t>
      </w:r>
    </w:p>
    <w:p w14:paraId="0E097297">
      <w:pPr>
        <w:pStyle w:val="5"/>
        <w:spacing w:line="360" w:lineRule="auto"/>
        <w:ind w:firstLine="562"/>
        <w:outlineLvl w:val="9"/>
        <w:rPr>
          <w:rFonts w:hint="eastAsia" w:ascii="宋体" w:hAnsi="宋体" w:eastAsia="宋体" w:cs="宋体"/>
          <w:sz w:val="28"/>
          <w:szCs w:val="28"/>
          <w:highlight w:val="none"/>
          <w:u w:val="single"/>
        </w:rPr>
        <w:sectPr>
          <w:footerReference r:id="rId21" w:type="first"/>
          <w:headerReference r:id="rId19" w:type="default"/>
          <w:footerReference r:id="rId20" w:type="default"/>
          <w:pgSz w:w="16838" w:h="11905" w:orient="landscape"/>
          <w:pgMar w:top="1417" w:right="1417" w:bottom="1417" w:left="1417" w:header="709" w:footer="652" w:gutter="0"/>
          <w:pgBorders>
            <w:top w:val="none" w:sz="0" w:space="0"/>
            <w:left w:val="none" w:sz="0" w:space="0"/>
            <w:bottom w:val="none" w:sz="0" w:space="0"/>
            <w:right w:val="none" w:sz="0" w:space="0"/>
          </w:pgBorders>
          <w:pgNumType w:fmt="decimal"/>
          <w:cols w:space="0" w:num="1"/>
          <w:titlePg/>
          <w:rtlGutter w:val="0"/>
          <w:docGrid w:linePitch="312" w:charSpace="0"/>
        </w:sectPr>
      </w:pPr>
    </w:p>
    <w:bookmarkEnd w:id="31"/>
    <w:bookmarkEnd w:id="32"/>
    <w:bookmarkEnd w:id="33"/>
    <w:bookmarkEnd w:id="34"/>
    <w:bookmarkEnd w:id="35"/>
    <w:bookmarkEnd w:id="36"/>
    <w:bookmarkEnd w:id="37"/>
    <w:bookmarkEnd w:id="38"/>
    <w:bookmarkEnd w:id="39"/>
    <w:bookmarkEnd w:id="40"/>
    <w:bookmarkEnd w:id="41"/>
    <w:bookmarkEnd w:id="42"/>
    <w:bookmarkEnd w:id="43"/>
    <w:bookmarkEnd w:id="44"/>
    <w:p w14:paraId="2EF476AD">
      <w:pPr>
        <w:pStyle w:val="5"/>
        <w:spacing w:before="0" w:after="0" w:line="360" w:lineRule="auto"/>
        <w:ind w:firstLine="0" w:firstLineChars="0"/>
        <w:outlineLvl w:val="1"/>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四、</w:t>
      </w:r>
      <w:r>
        <w:rPr>
          <w:rFonts w:hint="eastAsia" w:ascii="宋体" w:hAnsi="宋体" w:eastAsia="宋体" w:cs="宋体"/>
          <w:sz w:val="28"/>
          <w:szCs w:val="28"/>
          <w:highlight w:val="none"/>
        </w:rPr>
        <w:t>资格证明文件</w:t>
      </w:r>
    </w:p>
    <w:p w14:paraId="48B6F311">
      <w:pPr>
        <w:keepNext w:val="0"/>
        <w:keepLines w:val="0"/>
        <w:pageBreakBefore w:val="0"/>
        <w:widowControl/>
        <w:kinsoku/>
        <w:wordWrap w:val="0"/>
        <w:overflowPunct/>
        <w:topLinePunct w:val="0"/>
        <w:autoSpaceDE/>
        <w:autoSpaceDN/>
        <w:bidi w:val="0"/>
        <w:adjustRightInd/>
        <w:snapToGrid/>
        <w:spacing w:line="56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1、具有独立承担民事责任的能力：</w:t>
      </w:r>
      <w:r>
        <w:rPr>
          <w:rFonts w:hint="eastAsia" w:asciiTheme="minorEastAsia" w:hAnsiTheme="minorEastAsia" w:eastAsiaTheme="minorEastAsia" w:cstheme="minorEastAsia"/>
          <w:b w:val="0"/>
          <w:bCs w:val="0"/>
          <w:color w:val="auto"/>
          <w:sz w:val="24"/>
          <w:szCs w:val="24"/>
          <w:highlight w:val="none"/>
          <w:lang w:val="en-US" w:eastAsia="zh-CN"/>
        </w:rPr>
        <w:t>具有独立承担民事责任能力的法人、其他组织或自然人，并出具合法有效的营业执照或事业单位法人证书等国家规定的相关证明，自然人参与的提供其身份证明。</w:t>
      </w:r>
      <w:r>
        <w:rPr>
          <w:rFonts w:hint="eastAsia" w:asciiTheme="minorEastAsia" w:hAnsiTheme="minorEastAsia" w:eastAsiaTheme="minorEastAsia" w:cstheme="minorEastAsia"/>
          <w:b/>
          <w:bCs/>
          <w:color w:val="auto"/>
          <w:sz w:val="24"/>
          <w:szCs w:val="24"/>
          <w:highlight w:val="none"/>
          <w:lang w:val="en-US" w:eastAsia="zh-CN"/>
        </w:rPr>
        <w:t>（提供相关证明资料复印件或扫描件加盖供应商公章）</w:t>
      </w:r>
    </w:p>
    <w:p w14:paraId="60223411">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bCs/>
          <w:color w:val="auto"/>
          <w:sz w:val="24"/>
          <w:szCs w:val="24"/>
          <w:highlight w:val="none"/>
          <w:lang w:val="en-US" w:eastAsia="zh-CN"/>
        </w:rPr>
        <w:t>2、具有良好的商业信誉和健全的财务会计制度</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rPr>
        <w:t>提供2025年完整的财务审计报告，或谈判响应截止时间前六个月内公司基本账户开户银行出具的资信证明（附基本存款账户信息），其他组织和自然人提供银行出具的资信证明。</w:t>
      </w:r>
      <w:r>
        <w:rPr>
          <w:rFonts w:hint="eastAsia" w:asciiTheme="minorEastAsia" w:hAnsiTheme="minorEastAsia" w:eastAsiaTheme="minorEastAsia" w:cstheme="minorEastAsia"/>
          <w:b/>
          <w:bCs/>
          <w:color w:val="auto"/>
          <w:sz w:val="24"/>
          <w:szCs w:val="24"/>
          <w:highlight w:val="none"/>
        </w:rPr>
        <w:t>（提供相关证明资料复印件或扫描件加盖供应商公章）</w:t>
      </w:r>
    </w:p>
    <w:p w14:paraId="33F360AF">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p>
    <w:p w14:paraId="419F4310">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说明：</w:t>
      </w:r>
      <w:r>
        <w:rPr>
          <w:rFonts w:hint="eastAsia" w:asciiTheme="minorEastAsia" w:hAnsiTheme="minorEastAsia" w:eastAsiaTheme="minorEastAsia" w:cstheme="minorEastAsia"/>
          <w:color w:val="auto"/>
          <w:sz w:val="24"/>
          <w:szCs w:val="24"/>
          <w:highlight w:val="none"/>
          <w:lang w:val="en-US" w:eastAsia="zh-CN"/>
        </w:rPr>
        <w:t>提供</w:t>
      </w:r>
      <w:r>
        <w:rPr>
          <w:rFonts w:hint="eastAsia" w:asciiTheme="minorEastAsia" w:hAnsiTheme="minorEastAsia" w:eastAsiaTheme="minorEastAsia" w:cstheme="minorEastAsia"/>
          <w:color w:val="auto"/>
          <w:sz w:val="24"/>
          <w:szCs w:val="24"/>
          <w:highlight w:val="none"/>
        </w:rPr>
        <w:t>基本账户开户银行出具的资信证明的须按下方给定格式（详见《中国人民银行关于取消企业银行账户许可的通知》银发〔2019〕41号附件1）填写基本存款账户信息。</w:t>
      </w:r>
    </w:p>
    <w:p w14:paraId="67B51226">
      <w:pPr>
        <w:keepNext w:val="0"/>
        <w:keepLines w:val="0"/>
        <w:pageBreakBefore w:val="0"/>
        <w:widowControl/>
        <w:kinsoku/>
        <w:wordWrap w:val="0"/>
        <w:autoSpaceDE/>
        <w:autoSpaceDN/>
        <w:bidi w:val="0"/>
        <w:adjustRightInd/>
        <w:snapToGrid/>
        <w:spacing w:line="560" w:lineRule="exact"/>
        <w:ind w:firstLine="480" w:firstLineChars="200"/>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基本存款账户信息</w:t>
      </w:r>
    </w:p>
    <w:p w14:paraId="102EDBC6">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账户名称：</w:t>
      </w:r>
    </w:p>
    <w:p w14:paraId="5F3995E9">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账户号码：</w:t>
      </w:r>
    </w:p>
    <w:p w14:paraId="0827B3E2">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p w14:paraId="2AB21581">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法定代表人：（签字或盖章）</w:t>
      </w:r>
    </w:p>
    <w:p w14:paraId="2F6F84E0">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基本存款账户编号：</w:t>
      </w:r>
    </w:p>
    <w:p w14:paraId="266EE902">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全称并加盖公章）</w:t>
      </w:r>
    </w:p>
    <w:p w14:paraId="4E174057">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　　年　月　日</w:t>
      </w:r>
    </w:p>
    <w:p w14:paraId="32AE82BB">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bCs/>
          <w:color w:val="auto"/>
          <w:sz w:val="24"/>
          <w:szCs w:val="24"/>
          <w:highlight w:val="none"/>
          <w:lang w:val="en-US" w:eastAsia="zh-CN"/>
        </w:rPr>
        <w:t>3、具有履行合同所必需的设备和专业技术能力：</w:t>
      </w:r>
      <w:r>
        <w:rPr>
          <w:rFonts w:hint="eastAsia" w:asciiTheme="minorEastAsia" w:hAnsiTheme="minorEastAsia" w:eastAsiaTheme="minorEastAsia" w:cstheme="minorEastAsia"/>
          <w:b w:val="0"/>
          <w:bCs w:val="0"/>
          <w:color w:val="auto"/>
          <w:sz w:val="24"/>
          <w:szCs w:val="24"/>
          <w:highlight w:val="none"/>
          <w:lang w:val="en-US" w:eastAsia="zh-CN"/>
        </w:rPr>
        <w:t>提供具有履行合同所必需的设备和专业技术能力的承诺书。</w:t>
      </w:r>
      <w:r>
        <w:rPr>
          <w:rFonts w:hint="eastAsia" w:asciiTheme="minorEastAsia" w:hAnsiTheme="minorEastAsia" w:eastAsiaTheme="minorEastAsia" w:cstheme="minorEastAsia"/>
          <w:b/>
          <w:bCs/>
          <w:color w:val="auto"/>
          <w:sz w:val="24"/>
          <w:szCs w:val="24"/>
          <w:highlight w:val="none"/>
        </w:rPr>
        <w:t>（提供</w:t>
      </w:r>
      <w:r>
        <w:rPr>
          <w:rFonts w:hint="eastAsia" w:asciiTheme="minorEastAsia" w:hAnsiTheme="minorEastAsia" w:eastAsiaTheme="minorEastAsia" w:cstheme="minorEastAsia"/>
          <w:b/>
          <w:bCs/>
          <w:color w:val="auto"/>
          <w:sz w:val="24"/>
          <w:szCs w:val="24"/>
          <w:highlight w:val="none"/>
          <w:lang w:val="en-US" w:eastAsia="zh-CN"/>
        </w:rPr>
        <w:t>承诺书</w:t>
      </w:r>
      <w:r>
        <w:rPr>
          <w:rFonts w:hint="eastAsia" w:asciiTheme="minorEastAsia" w:hAnsiTheme="minorEastAsia" w:eastAsiaTheme="minorEastAsia" w:cstheme="minorEastAsia"/>
          <w:b/>
          <w:bCs/>
          <w:color w:val="auto"/>
          <w:sz w:val="24"/>
          <w:szCs w:val="24"/>
          <w:highlight w:val="none"/>
        </w:rPr>
        <w:t>加盖供应商公章）</w:t>
      </w:r>
    </w:p>
    <w:p w14:paraId="3552F820">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p>
    <w:p w14:paraId="3D90A34D">
      <w:pPr>
        <w:spacing w:before="210" w:beforeLines="50"/>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具有履行合同所必需的设备和专业技术能力的</w:t>
      </w:r>
    </w:p>
    <w:p w14:paraId="7DCF7665">
      <w:pPr>
        <w:keepNext w:val="0"/>
        <w:keepLines w:val="0"/>
        <w:pageBreakBefore w:val="0"/>
        <w:kinsoku/>
        <w:overflowPunct w:val="0"/>
        <w:topLinePunct/>
        <w:bidi w:val="0"/>
        <w:snapToGrid/>
        <w:spacing w:line="560" w:lineRule="exact"/>
        <w:jc w:val="center"/>
        <w:textAlignment w:val="auto"/>
        <w:rPr>
          <w:rFonts w:hint="eastAsia" w:asciiTheme="minorEastAsia" w:hAnsiTheme="minorEastAsia" w:eastAsiaTheme="minorEastAsia" w:cstheme="minorEastAsia"/>
          <w:b/>
          <w:bCs/>
          <w:i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en-US" w:eastAsia="zh-CN"/>
        </w:rPr>
        <w:t>承诺书</w:t>
      </w:r>
    </w:p>
    <w:p w14:paraId="45E5D100">
      <w:pPr>
        <w:keepNext w:val="0"/>
        <w:keepLines w:val="0"/>
        <w:pageBreakBefore w:val="0"/>
        <w:kinsoku/>
        <w:overflowPunct w:val="0"/>
        <w:topLinePunct/>
        <w:bidi w:val="0"/>
        <w:snapToGrid/>
        <w:spacing w:line="56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iCs/>
          <w:color w:val="auto"/>
          <w:sz w:val="24"/>
          <w:szCs w:val="24"/>
          <w:highlight w:val="none"/>
          <w:u w:val="single"/>
          <w:lang w:val="en-US" w:eastAsia="zh-CN"/>
        </w:rPr>
        <w:t xml:space="preserve"> </w:t>
      </w:r>
      <w:r>
        <w:rPr>
          <w:rFonts w:hint="eastAsia" w:asciiTheme="minorEastAsia" w:hAnsiTheme="minorEastAsia" w:eastAsiaTheme="minorEastAsia" w:cstheme="minorEastAsia"/>
          <w:iCs/>
          <w:color w:val="auto"/>
          <w:sz w:val="24"/>
          <w:szCs w:val="24"/>
          <w:highlight w:val="none"/>
          <w:u w:val="single"/>
          <w:lang w:eastAsia="zh-CN"/>
        </w:rPr>
        <w:t>(采购代理机构)</w:t>
      </w:r>
      <w:r>
        <w:rPr>
          <w:rFonts w:hint="eastAsia" w:asciiTheme="minorEastAsia" w:hAnsiTheme="minorEastAsia" w:eastAsiaTheme="minorEastAsia" w:cstheme="minorEastAsia"/>
          <w:iCs/>
          <w:color w:val="auto"/>
          <w:sz w:val="24"/>
          <w:szCs w:val="24"/>
          <w:highlight w:val="none"/>
          <w:u w:val="single"/>
          <w:lang w:val="en-US" w:eastAsia="zh-CN"/>
        </w:rPr>
        <w:t xml:space="preserve"> </w:t>
      </w:r>
      <w:r>
        <w:rPr>
          <w:rFonts w:hint="eastAsia" w:asciiTheme="minorEastAsia" w:hAnsiTheme="minorEastAsia" w:eastAsiaTheme="minorEastAsia" w:cstheme="minorEastAsia"/>
          <w:iCs/>
          <w:color w:val="auto"/>
          <w:sz w:val="24"/>
          <w:szCs w:val="24"/>
          <w:highlight w:val="none"/>
          <w:u w:val="none"/>
          <w:lang w:val="en-US" w:eastAsia="zh-CN"/>
        </w:rPr>
        <w:t>:</w:t>
      </w:r>
    </w:p>
    <w:p w14:paraId="2A873076">
      <w:pPr>
        <w:keepNext w:val="0"/>
        <w:keepLines w:val="0"/>
        <w:pageBreakBefore w:val="0"/>
        <w:kinsoku/>
        <w:overflowPunct w:val="0"/>
        <w:topLinePunct/>
        <w:bidi w:val="0"/>
        <w:snapToGrid/>
        <w:spacing w:line="56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w:t>
      </w:r>
      <w:r>
        <w:rPr>
          <w:rFonts w:hint="eastAsia" w:asciiTheme="minorEastAsia" w:hAnsiTheme="minorEastAsia" w:eastAsiaTheme="minorEastAsia" w:cstheme="minorEastAsia"/>
          <w:color w:val="auto"/>
          <w:sz w:val="24"/>
          <w:szCs w:val="24"/>
          <w:highlight w:val="none"/>
          <w:lang w:val="en-US" w:eastAsia="zh-CN"/>
        </w:rPr>
        <w:t>单位参加本次</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采购活动</w:t>
      </w:r>
      <w:r>
        <w:rPr>
          <w:rFonts w:hint="eastAsia" w:asciiTheme="minorEastAsia" w:hAnsiTheme="minorEastAsia" w:eastAsiaTheme="minorEastAsia" w:cstheme="minorEastAsia"/>
          <w:color w:val="auto"/>
          <w:sz w:val="24"/>
          <w:szCs w:val="24"/>
          <w:highlight w:val="none"/>
        </w:rPr>
        <w:t>，在此郑重</w:t>
      </w:r>
      <w:r>
        <w:rPr>
          <w:rFonts w:hint="eastAsia" w:asciiTheme="minorEastAsia" w:hAnsiTheme="minorEastAsia" w:eastAsiaTheme="minorEastAsia" w:cstheme="minorEastAsia"/>
          <w:color w:val="auto"/>
          <w:sz w:val="24"/>
          <w:szCs w:val="24"/>
          <w:highlight w:val="none"/>
          <w:lang w:val="en-US" w:eastAsia="zh-CN"/>
        </w:rPr>
        <w:t>承诺</w:t>
      </w:r>
      <w:r>
        <w:rPr>
          <w:rFonts w:hint="eastAsia" w:asciiTheme="minorEastAsia" w:hAnsiTheme="minorEastAsia" w:eastAsiaTheme="minorEastAsia" w:cstheme="minorEastAsia"/>
          <w:color w:val="auto"/>
          <w:sz w:val="24"/>
          <w:szCs w:val="24"/>
          <w:highlight w:val="none"/>
        </w:rPr>
        <w:t>：</w:t>
      </w:r>
    </w:p>
    <w:p w14:paraId="56972909">
      <w:pPr>
        <w:keepNext w:val="0"/>
        <w:keepLines w:val="0"/>
        <w:pageBreakBefore w:val="0"/>
        <w:kinsoku/>
        <w:overflowPunct w:val="0"/>
        <w:topLinePunct/>
        <w:bidi w:val="0"/>
        <w:snapToGrid/>
        <w:spacing w:line="560" w:lineRule="exact"/>
        <w:ind w:firstLine="480" w:firstLineChars="200"/>
        <w:jc w:val="both"/>
        <w:textAlignment w:val="auto"/>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iCs/>
          <w:color w:val="auto"/>
          <w:sz w:val="24"/>
          <w:szCs w:val="24"/>
          <w:highlight w:val="none"/>
        </w:rPr>
        <w:t>我单位具有履行合同所必需的设备和专业技术能力。</w:t>
      </w:r>
    </w:p>
    <w:p w14:paraId="1849EF7F">
      <w:pPr>
        <w:keepNext w:val="0"/>
        <w:keepLines w:val="0"/>
        <w:pageBreakBefore w:val="0"/>
        <w:kinsoku/>
        <w:overflowPunct w:val="0"/>
        <w:topLinePunct/>
        <w:bidi w:val="0"/>
        <w:snapToGrid/>
        <w:spacing w:line="560" w:lineRule="exact"/>
        <w:ind w:firstLine="480" w:firstLineChars="200"/>
        <w:jc w:val="both"/>
        <w:textAlignment w:val="auto"/>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iCs/>
          <w:color w:val="auto"/>
          <w:sz w:val="24"/>
          <w:szCs w:val="24"/>
          <w:highlight w:val="none"/>
        </w:rPr>
        <w:t>如有不实，我方将无条件地退出本项目的采购活动，并遵照《政府采购法》有关“提供虚假材料的规定”接受处罚。</w:t>
      </w:r>
    </w:p>
    <w:p w14:paraId="173C82CD">
      <w:pPr>
        <w:keepNext w:val="0"/>
        <w:keepLines w:val="0"/>
        <w:pageBreakBefore w:val="0"/>
        <w:kinsoku/>
        <w:overflowPunct w:val="0"/>
        <w:topLinePunct/>
        <w:bidi w:val="0"/>
        <w:snapToGrid/>
        <w:spacing w:line="560" w:lineRule="exact"/>
        <w:ind w:firstLine="480" w:firstLineChars="200"/>
        <w:jc w:val="both"/>
        <w:textAlignment w:val="auto"/>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iCs/>
          <w:color w:val="auto"/>
          <w:sz w:val="24"/>
          <w:szCs w:val="24"/>
          <w:highlight w:val="none"/>
        </w:rPr>
        <w:t>特此</w:t>
      </w:r>
      <w:r>
        <w:rPr>
          <w:rFonts w:hint="eastAsia" w:asciiTheme="minorEastAsia" w:hAnsiTheme="minorEastAsia" w:eastAsiaTheme="minorEastAsia" w:cstheme="minorEastAsia"/>
          <w:iCs/>
          <w:color w:val="auto"/>
          <w:sz w:val="24"/>
          <w:szCs w:val="24"/>
          <w:highlight w:val="none"/>
          <w:lang w:val="en-US" w:eastAsia="zh-CN"/>
        </w:rPr>
        <w:t>承诺</w:t>
      </w:r>
      <w:r>
        <w:rPr>
          <w:rFonts w:hint="eastAsia" w:asciiTheme="minorEastAsia" w:hAnsiTheme="minorEastAsia" w:eastAsiaTheme="minorEastAsia" w:cstheme="minorEastAsia"/>
          <w:iCs/>
          <w:color w:val="auto"/>
          <w:sz w:val="24"/>
          <w:szCs w:val="24"/>
          <w:highlight w:val="none"/>
        </w:rPr>
        <w:t>。</w:t>
      </w:r>
    </w:p>
    <w:p w14:paraId="04E637ED">
      <w:pPr>
        <w:pStyle w:val="14"/>
        <w:keepNext w:val="0"/>
        <w:keepLines w:val="0"/>
        <w:pageBreakBefore w:val="0"/>
        <w:widowControl w:val="0"/>
        <w:kinsoku/>
        <w:wordWrap/>
        <w:bidi w:val="0"/>
        <w:adjustRightInd w:val="0"/>
        <w:snapToGrid/>
        <w:spacing w:after="0" w:afterLines="0" w:line="560" w:lineRule="exact"/>
        <w:textAlignment w:val="auto"/>
        <w:rPr>
          <w:rFonts w:hint="eastAsia" w:asciiTheme="minorEastAsia" w:hAnsiTheme="minorEastAsia" w:eastAsiaTheme="minorEastAsia" w:cstheme="minorEastAsia"/>
          <w:color w:val="auto"/>
          <w:sz w:val="24"/>
          <w:szCs w:val="24"/>
          <w:highlight w:val="none"/>
          <w:lang w:val="zh-CN"/>
        </w:rPr>
      </w:pPr>
    </w:p>
    <w:p w14:paraId="30031F6C">
      <w:pPr>
        <w:pStyle w:val="127"/>
        <w:keepNext w:val="0"/>
        <w:keepLines w:val="0"/>
        <w:pageBreakBefore w:val="0"/>
        <w:widowControl w:val="0"/>
        <w:tabs>
          <w:tab w:val="center" w:pos="5812"/>
        </w:tabs>
        <w:kinsoku/>
        <w:wordWrap/>
        <w:bidi w:val="0"/>
        <w:adjustRightInd w:val="0"/>
        <w:snapToGrid/>
        <w:spacing w:line="560" w:lineRule="exact"/>
        <w:ind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lang w:val="zh-CN"/>
        </w:rPr>
        <w:t xml:space="preserve">              </w:t>
      </w:r>
      <w:r>
        <w:rPr>
          <w:rFonts w:hint="eastAsia" w:asciiTheme="minorEastAsia" w:hAnsiTheme="minorEastAsia" w:eastAsiaTheme="minorEastAsia" w:cstheme="minorEastAsia"/>
          <w:iCs/>
          <w:color w:val="auto"/>
          <w:sz w:val="24"/>
          <w:szCs w:val="24"/>
          <w:highlight w:val="none"/>
          <w:lang w:val="en-US" w:eastAsia="zh-CN"/>
        </w:rPr>
        <w:t xml:space="preserve">               </w:t>
      </w:r>
      <w:r>
        <w:rPr>
          <w:rFonts w:hint="eastAsia" w:asciiTheme="minorEastAsia" w:hAnsiTheme="minorEastAsia" w:eastAsiaTheme="minorEastAsia" w:cstheme="minorEastAsia"/>
          <w:iCs/>
          <w:color w:val="auto"/>
          <w:sz w:val="24"/>
          <w:szCs w:val="24"/>
          <w:highlight w:val="none"/>
          <w:lang w:val="zh-CN"/>
        </w:rPr>
        <w:t xml:space="preserve">   </w:t>
      </w:r>
      <w:r>
        <w:rPr>
          <w:rFonts w:hint="eastAsia" w:asciiTheme="minorEastAsia" w:hAnsiTheme="minorEastAsia" w:eastAsiaTheme="minorEastAsia" w:cstheme="minorEastAsia"/>
          <w:iCs/>
          <w:color w:val="auto"/>
          <w:sz w:val="24"/>
          <w:szCs w:val="24"/>
          <w:highlight w:val="none"/>
          <w:lang w:val="en-US" w:eastAsia="zh-CN"/>
        </w:rPr>
        <w:t xml:space="preserve"> </w:t>
      </w:r>
      <w:r>
        <w:rPr>
          <w:rFonts w:hint="eastAsia" w:asciiTheme="minorEastAsia" w:hAnsiTheme="minorEastAsia" w:eastAsiaTheme="minorEastAsia" w:cstheme="minorEastAsia"/>
          <w:iCs/>
          <w:color w:val="auto"/>
          <w:sz w:val="24"/>
          <w:szCs w:val="24"/>
          <w:highlight w:val="none"/>
          <w:lang w:val="zh-CN"/>
        </w:rPr>
        <w:t xml:space="preserve"> </w:t>
      </w:r>
      <w:r>
        <w:rPr>
          <w:rFonts w:hint="eastAsia" w:asciiTheme="minorEastAsia" w:hAnsiTheme="minorEastAsia" w:eastAsiaTheme="minorEastAsia" w:cstheme="minorEastAsia"/>
          <w:iCs/>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全称并加盖公章）</w:t>
      </w:r>
    </w:p>
    <w:p w14:paraId="6B613481">
      <w:pPr>
        <w:pStyle w:val="127"/>
        <w:keepNext w:val="0"/>
        <w:keepLines w:val="0"/>
        <w:pageBreakBefore w:val="0"/>
        <w:widowControl w:val="0"/>
        <w:tabs>
          <w:tab w:val="center" w:pos="5812"/>
        </w:tabs>
        <w:kinsoku/>
        <w:wordWrap/>
        <w:bidi w:val="0"/>
        <w:adjustRightInd w:val="0"/>
        <w:snapToGrid/>
        <w:spacing w:line="560" w:lineRule="exact"/>
        <w:ind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p>
    <w:p w14:paraId="58E0FAAC">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br w:type="page"/>
      </w:r>
      <w:r>
        <w:rPr>
          <w:rFonts w:hint="eastAsia" w:asciiTheme="minorEastAsia" w:hAnsiTheme="minorEastAsia" w:eastAsiaTheme="minorEastAsia" w:cstheme="minorEastAsia"/>
          <w:b/>
          <w:bCs/>
          <w:color w:val="auto"/>
          <w:sz w:val="24"/>
          <w:szCs w:val="24"/>
          <w:highlight w:val="none"/>
          <w:lang w:val="en-US" w:eastAsia="zh-CN"/>
        </w:rPr>
        <w:t>4、</w:t>
      </w:r>
      <w:r>
        <w:rPr>
          <w:rFonts w:hint="eastAsia" w:asciiTheme="minorEastAsia" w:hAnsiTheme="minorEastAsia" w:eastAsiaTheme="minorEastAsia" w:cstheme="minorEastAsia"/>
          <w:b/>
          <w:bCs/>
          <w:color w:val="auto"/>
          <w:sz w:val="24"/>
          <w:szCs w:val="24"/>
          <w:highlight w:val="none"/>
          <w:lang w:eastAsia="zh-CN"/>
        </w:rPr>
        <w:t>有依法缴纳税收的良好记录：</w:t>
      </w:r>
      <w:r>
        <w:rPr>
          <w:rFonts w:hint="eastAsia" w:asciiTheme="minorEastAsia" w:hAnsiTheme="minorEastAsia" w:eastAsiaTheme="minorEastAsia" w:cstheme="minorEastAsia"/>
          <w:b w:val="0"/>
          <w:bCs w:val="0"/>
          <w:color w:val="auto"/>
          <w:sz w:val="24"/>
          <w:szCs w:val="24"/>
          <w:highlight w:val="none"/>
          <w:lang w:eastAsia="zh-CN"/>
        </w:rPr>
        <w:t>提供2025年8月至今已缴纳的至少一个月的纳税证明或完税证明，依法免税的单位应提供相关证明材料。</w:t>
      </w:r>
      <w:r>
        <w:rPr>
          <w:rFonts w:hint="eastAsia" w:asciiTheme="minorEastAsia" w:hAnsiTheme="minorEastAsia" w:eastAsiaTheme="minorEastAsia" w:cstheme="minorEastAsia"/>
          <w:b/>
          <w:bCs/>
          <w:color w:val="auto"/>
          <w:sz w:val="24"/>
          <w:szCs w:val="24"/>
          <w:highlight w:val="none"/>
          <w:lang w:eastAsia="zh-CN"/>
        </w:rPr>
        <w:t>（提供相关证明资料复印件或扫描件加盖供应商公章）</w:t>
      </w:r>
    </w:p>
    <w:p w14:paraId="619F9327">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bCs/>
          <w:color w:val="auto"/>
          <w:sz w:val="24"/>
          <w:szCs w:val="24"/>
          <w:highlight w:val="none"/>
          <w:lang w:val="en-US" w:eastAsia="zh-CN"/>
        </w:rPr>
        <w:t>5、</w:t>
      </w:r>
      <w:r>
        <w:rPr>
          <w:rFonts w:hint="eastAsia" w:asciiTheme="minorEastAsia" w:hAnsiTheme="minorEastAsia" w:eastAsiaTheme="minorEastAsia" w:cstheme="minorEastAsia"/>
          <w:b/>
          <w:bCs/>
          <w:color w:val="auto"/>
          <w:sz w:val="24"/>
          <w:szCs w:val="24"/>
          <w:highlight w:val="none"/>
          <w:lang w:eastAsia="zh-CN"/>
        </w:rPr>
        <w:t>有依法缴纳社会保障资金的良好记录：</w:t>
      </w:r>
      <w:r>
        <w:rPr>
          <w:rFonts w:hint="eastAsia" w:asciiTheme="minorEastAsia" w:hAnsiTheme="minorEastAsia" w:eastAsiaTheme="minorEastAsia" w:cstheme="minorEastAsia"/>
          <w:b w:val="0"/>
          <w:bCs w:val="0"/>
          <w:color w:val="auto"/>
          <w:sz w:val="24"/>
          <w:szCs w:val="24"/>
          <w:highlight w:val="none"/>
          <w:lang w:eastAsia="zh-CN"/>
        </w:rPr>
        <w:t>提供2025年8月至今已缴存的至少一个月的社会保障资金缴存单据或社保机构开具的社会保险参保缴费情况证明，依法不需要缴纳社会保障资金的单位应提供相关证明材料。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b/>
          <w:bCs/>
          <w:color w:val="auto"/>
          <w:sz w:val="24"/>
          <w:szCs w:val="24"/>
          <w:highlight w:val="none"/>
          <w:lang w:eastAsia="zh-CN"/>
        </w:rPr>
        <w:t>（提供相关证明资料复印件或扫描件加盖供应商公章）</w:t>
      </w:r>
    </w:p>
    <w:p w14:paraId="4AA4FD26">
      <w:pPr>
        <w:keepNext w:val="0"/>
        <w:keepLines w:val="0"/>
        <w:pageBreakBefore w:val="0"/>
        <w:widowControl/>
        <w:kinsoku/>
        <w:wordWrap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p>
    <w:p w14:paraId="5DF4D2F8">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bCs/>
          <w:color w:val="auto"/>
          <w:sz w:val="24"/>
          <w:szCs w:val="24"/>
          <w:highlight w:val="none"/>
          <w:lang w:val="en-US" w:eastAsia="zh-CN"/>
        </w:rPr>
        <w:t>6、参加政府采购活动前三年内，在经营活动中没有重大违法记录：</w:t>
      </w:r>
      <w:r>
        <w:rPr>
          <w:rFonts w:hint="eastAsia" w:asciiTheme="minorEastAsia" w:hAnsiTheme="minorEastAsia" w:eastAsiaTheme="minorEastAsia" w:cstheme="minorEastAsia"/>
          <w:b w:val="0"/>
          <w:bCs w:val="0"/>
          <w:color w:val="auto"/>
          <w:sz w:val="24"/>
          <w:szCs w:val="24"/>
          <w:highlight w:val="none"/>
          <w:lang w:val="en-US" w:eastAsia="zh-CN"/>
        </w:rPr>
        <w:t>提供参加本次政府采购活动前3年内在经营活动中没有重大违法记录，以及未被列入失信被执行人、重大税收违法失信主体、政府采购严重违法失信行为记录名单的书面声明；被列入【信用中国】网站（www.creditchina.gov.cn）“失信被执行人”、“重大税收违法失信主体”、“政府采购严重违法失信行为记录名单”以及【中国政府采购网】(www.ccgp.gov.cn)“政府采购严重违法失信行为记录名单”的供应商不得参加本次政府采购活动。</w:t>
      </w:r>
      <w:r>
        <w:rPr>
          <w:rFonts w:hint="eastAsia" w:asciiTheme="minorEastAsia" w:hAnsiTheme="minorEastAsia" w:eastAsiaTheme="minorEastAsia" w:cstheme="minorEastAsia"/>
          <w:b/>
          <w:bCs/>
          <w:color w:val="auto"/>
          <w:sz w:val="24"/>
          <w:szCs w:val="24"/>
          <w:highlight w:val="none"/>
          <w:lang w:eastAsia="zh-CN"/>
        </w:rPr>
        <w:t>（提供</w:t>
      </w:r>
      <w:r>
        <w:rPr>
          <w:rFonts w:hint="eastAsia" w:asciiTheme="minorEastAsia" w:hAnsiTheme="minorEastAsia" w:eastAsiaTheme="minorEastAsia" w:cstheme="minorEastAsia"/>
          <w:b/>
          <w:bCs/>
          <w:color w:val="auto"/>
          <w:sz w:val="24"/>
          <w:szCs w:val="24"/>
          <w:highlight w:val="none"/>
          <w:lang w:val="en-US" w:eastAsia="zh-CN"/>
        </w:rPr>
        <w:t>书面声明及</w:t>
      </w:r>
      <w:r>
        <w:rPr>
          <w:rFonts w:hint="eastAsia" w:asciiTheme="minorEastAsia" w:hAnsiTheme="minorEastAsia" w:eastAsiaTheme="minorEastAsia" w:cstheme="minorEastAsia"/>
          <w:b/>
          <w:bCs/>
          <w:color w:val="auto"/>
          <w:sz w:val="24"/>
          <w:szCs w:val="24"/>
          <w:highlight w:val="none"/>
          <w:lang w:eastAsia="zh-CN"/>
        </w:rPr>
        <w:t>相关</w:t>
      </w:r>
      <w:r>
        <w:rPr>
          <w:rFonts w:hint="eastAsia" w:asciiTheme="minorEastAsia" w:hAnsiTheme="minorEastAsia" w:eastAsiaTheme="minorEastAsia" w:cstheme="minorEastAsia"/>
          <w:b/>
          <w:bCs/>
          <w:color w:val="auto"/>
          <w:sz w:val="24"/>
          <w:szCs w:val="24"/>
          <w:highlight w:val="none"/>
          <w:lang w:val="en-US" w:eastAsia="zh-CN"/>
        </w:rPr>
        <w:t>截图</w:t>
      </w:r>
      <w:r>
        <w:rPr>
          <w:rFonts w:hint="eastAsia" w:asciiTheme="minorEastAsia" w:hAnsiTheme="minorEastAsia" w:eastAsiaTheme="minorEastAsia" w:cstheme="minorEastAsia"/>
          <w:b/>
          <w:bCs/>
          <w:color w:val="auto"/>
          <w:sz w:val="24"/>
          <w:szCs w:val="24"/>
          <w:highlight w:val="none"/>
          <w:lang w:eastAsia="zh-CN"/>
        </w:rPr>
        <w:t>加盖供应商公章）</w:t>
      </w:r>
    </w:p>
    <w:p w14:paraId="5975DCA6">
      <w:pPr>
        <w:pStyle w:val="2"/>
        <w:rPr>
          <w:rFonts w:hint="eastAsia" w:asciiTheme="minorEastAsia" w:hAnsiTheme="minorEastAsia" w:eastAsiaTheme="minorEastAsia" w:cstheme="minorEastAsia"/>
          <w:color w:val="auto"/>
          <w:sz w:val="24"/>
          <w:szCs w:val="24"/>
          <w:highlight w:val="none"/>
          <w:lang w:eastAsia="zh-CN"/>
        </w:rPr>
      </w:pPr>
    </w:p>
    <w:p w14:paraId="073D7F9F">
      <w:pPr>
        <w:pStyle w:val="2"/>
        <w:ind w:left="0" w:leftChars="0" w:firstLine="0" w:firstLineChars="0"/>
        <w:rPr>
          <w:rFonts w:hint="eastAsia" w:asciiTheme="minorEastAsia" w:hAnsiTheme="minorEastAsia" w:eastAsiaTheme="minorEastAsia" w:cstheme="minorEastAsia"/>
          <w:color w:val="auto"/>
          <w:sz w:val="24"/>
          <w:szCs w:val="24"/>
          <w:highlight w:val="none"/>
          <w:lang w:eastAsia="zh-CN"/>
        </w:rPr>
      </w:pPr>
    </w:p>
    <w:p w14:paraId="433F6916">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提示：</w:t>
      </w:r>
    </w:p>
    <w:p w14:paraId="166C0983">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1．供应商可通过【信用中国】（www.creditchina.gov.cn）、【中国政府采购网】（www.ccgp.gov.cn）网站对自身信用记录进行自查，并按查询结果填写声明。</w:t>
      </w:r>
    </w:p>
    <w:p w14:paraId="5A055EF9">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2．供应商在参加政府采购活动前三年内因违法经营被禁止在一定期限内参加政府采购活动，期限届满的，可以参加政府采购活动，但应提供期限届满的证明材料。</w:t>
      </w:r>
    </w:p>
    <w:p w14:paraId="29ABBCA3">
      <w:pPr>
        <w:pStyle w:val="127"/>
        <w:ind w:left="0" w:leftChars="0" w:firstLine="0" w:firstLineChars="0"/>
        <w:jc w:val="center"/>
        <w:rPr>
          <w:rFonts w:hint="eastAsia" w:asciiTheme="minorEastAsia" w:hAnsiTheme="minorEastAsia" w:eastAsiaTheme="minorEastAsia" w:cstheme="minorEastAsia"/>
          <w:b/>
          <w:bCs/>
          <w:iCs/>
          <w:color w:val="auto"/>
          <w:sz w:val="24"/>
          <w:szCs w:val="24"/>
          <w:highlight w:val="none"/>
          <w:lang w:val="zh-CN"/>
        </w:rPr>
      </w:pPr>
      <w:r>
        <w:rPr>
          <w:rFonts w:hint="eastAsia" w:asciiTheme="minorEastAsia" w:hAnsiTheme="minorEastAsia" w:eastAsiaTheme="minorEastAsia" w:cstheme="minorEastAsia"/>
          <w:color w:val="auto"/>
          <w:kern w:val="0"/>
          <w:sz w:val="24"/>
          <w:szCs w:val="24"/>
          <w:highlight w:val="none"/>
          <w:lang w:val="en-US" w:eastAsia="zh-CN" w:bidi="ar-SA"/>
        </w:rPr>
        <w:br w:type="page"/>
      </w:r>
      <w:r>
        <w:rPr>
          <w:rFonts w:hint="eastAsia" w:asciiTheme="minorEastAsia" w:hAnsiTheme="minorEastAsia" w:eastAsiaTheme="minorEastAsia" w:cstheme="minorEastAsia"/>
          <w:b/>
          <w:bCs/>
          <w:color w:val="auto"/>
          <w:kern w:val="0"/>
          <w:sz w:val="24"/>
          <w:szCs w:val="24"/>
          <w:highlight w:val="none"/>
          <w:lang w:val="en-US" w:eastAsia="zh-CN" w:bidi="ar-SA"/>
        </w:rPr>
        <w:t>无重大违法记录声明</w:t>
      </w:r>
    </w:p>
    <w:p w14:paraId="279D939D">
      <w:pPr>
        <w:keepNext w:val="0"/>
        <w:keepLines w:val="0"/>
        <w:pageBreakBefore w:val="0"/>
        <w:kinsoku/>
        <w:overflowPunct w:val="0"/>
        <w:topLinePunct/>
        <w:bidi w:val="0"/>
        <w:snapToGrid/>
        <w:spacing w:line="56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iCs/>
          <w:color w:val="auto"/>
          <w:sz w:val="24"/>
          <w:szCs w:val="24"/>
          <w:highlight w:val="none"/>
          <w:u w:val="single"/>
          <w:lang w:val="en-US" w:eastAsia="zh-CN"/>
        </w:rPr>
        <w:t xml:space="preserve">  </w:t>
      </w:r>
      <w:r>
        <w:rPr>
          <w:rFonts w:hint="eastAsia" w:asciiTheme="minorEastAsia" w:hAnsiTheme="minorEastAsia" w:eastAsiaTheme="minorEastAsia" w:cstheme="minorEastAsia"/>
          <w:iCs/>
          <w:color w:val="auto"/>
          <w:sz w:val="24"/>
          <w:szCs w:val="24"/>
          <w:highlight w:val="none"/>
          <w:u w:val="single"/>
          <w:lang w:eastAsia="zh-CN"/>
        </w:rPr>
        <w:t>（采购代理机构）</w:t>
      </w:r>
      <w:r>
        <w:rPr>
          <w:rFonts w:hint="eastAsia" w:asciiTheme="minorEastAsia" w:hAnsiTheme="minorEastAsia" w:eastAsiaTheme="minorEastAsia" w:cstheme="minorEastAsia"/>
          <w:iCs/>
          <w:color w:val="auto"/>
          <w:sz w:val="24"/>
          <w:szCs w:val="24"/>
          <w:highlight w:val="none"/>
          <w:u w:val="single"/>
          <w:lang w:val="en-US" w:eastAsia="zh-CN"/>
        </w:rPr>
        <w:t xml:space="preserve"> </w:t>
      </w:r>
      <w:r>
        <w:rPr>
          <w:rFonts w:hint="eastAsia" w:asciiTheme="minorEastAsia" w:hAnsiTheme="minorEastAsia" w:eastAsiaTheme="minorEastAsia" w:cstheme="minorEastAsia"/>
          <w:iCs/>
          <w:color w:val="auto"/>
          <w:sz w:val="24"/>
          <w:szCs w:val="24"/>
          <w:highlight w:val="none"/>
          <w:u w:val="none"/>
          <w:lang w:val="en-US" w:eastAsia="zh-CN"/>
        </w:rPr>
        <w:t>:</w:t>
      </w:r>
    </w:p>
    <w:p w14:paraId="11654228">
      <w:pPr>
        <w:pStyle w:val="127"/>
        <w:keepNext w:val="0"/>
        <w:keepLines w:val="0"/>
        <w:pageBreakBefore w:val="0"/>
        <w:widowControl w:val="0"/>
        <w:kinsoku/>
        <w:wordWrap/>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w:t>
      </w:r>
      <w:r>
        <w:rPr>
          <w:rFonts w:hint="eastAsia" w:asciiTheme="minorEastAsia" w:hAnsiTheme="minorEastAsia" w:eastAsiaTheme="minorEastAsia" w:cstheme="minorEastAsia"/>
          <w:color w:val="auto"/>
          <w:sz w:val="24"/>
          <w:szCs w:val="24"/>
          <w:highlight w:val="none"/>
          <w:lang w:val="en-US" w:eastAsia="zh-CN"/>
        </w:rPr>
        <w:t>单位参加本次</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采购活动</w:t>
      </w:r>
      <w:r>
        <w:rPr>
          <w:rFonts w:hint="eastAsia" w:asciiTheme="minorEastAsia" w:hAnsiTheme="minorEastAsia" w:eastAsiaTheme="minorEastAsia" w:cstheme="minorEastAsia"/>
          <w:color w:val="auto"/>
          <w:sz w:val="24"/>
          <w:szCs w:val="24"/>
          <w:highlight w:val="none"/>
        </w:rPr>
        <w:t>，在此郑重声明：</w:t>
      </w:r>
    </w:p>
    <w:p w14:paraId="3BD52F26">
      <w:pPr>
        <w:pStyle w:val="127"/>
        <w:keepNext w:val="0"/>
        <w:keepLines w:val="0"/>
        <w:pageBreakBefore w:val="0"/>
        <w:widowControl w:val="0"/>
        <w:kinsoku/>
        <w:wordWrap/>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1．在参加本次政府采购活动前3年内的经营活动中</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（填“没有”或“有”）重大违法记录。</w:t>
      </w:r>
    </w:p>
    <w:p w14:paraId="304181C9">
      <w:pPr>
        <w:pStyle w:val="127"/>
        <w:keepNext w:val="0"/>
        <w:keepLines w:val="0"/>
        <w:pageBreakBefore w:val="0"/>
        <w:widowControl w:val="0"/>
        <w:kinsoku/>
        <w:wordWrap/>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（填“未被列入”或“被列入”）失信被执行人</w:t>
      </w:r>
      <w:r>
        <w:rPr>
          <w:rFonts w:hint="eastAsia" w:asciiTheme="minorEastAsia" w:hAnsiTheme="minorEastAsia" w:eastAsiaTheme="minorEastAsia" w:cstheme="minorEastAsia"/>
          <w:color w:val="auto"/>
          <w:sz w:val="24"/>
          <w:szCs w:val="24"/>
          <w:highlight w:val="none"/>
          <w:lang w:val="en-US" w:eastAsia="zh-CN"/>
        </w:rPr>
        <w:t>名单</w:t>
      </w:r>
      <w:r>
        <w:rPr>
          <w:rFonts w:hint="eastAsia" w:asciiTheme="minorEastAsia" w:hAnsiTheme="minorEastAsia" w:eastAsiaTheme="minorEastAsia" w:cstheme="minorEastAsia"/>
          <w:color w:val="auto"/>
          <w:sz w:val="24"/>
          <w:szCs w:val="24"/>
          <w:highlight w:val="none"/>
        </w:rPr>
        <w:t>。</w:t>
      </w:r>
    </w:p>
    <w:p w14:paraId="3DE88BFC">
      <w:pPr>
        <w:pStyle w:val="127"/>
        <w:keepNext w:val="0"/>
        <w:keepLines w:val="0"/>
        <w:pageBreakBefore w:val="0"/>
        <w:widowControl w:val="0"/>
        <w:kinsoku/>
        <w:wordWrap/>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（填“未被列入”或“被列入”）</w:t>
      </w:r>
      <w:r>
        <w:rPr>
          <w:rFonts w:hint="eastAsia" w:asciiTheme="minorEastAsia" w:hAnsiTheme="minorEastAsia" w:eastAsiaTheme="minorEastAsia" w:cstheme="minorEastAsia"/>
          <w:color w:val="auto"/>
          <w:kern w:val="0"/>
          <w:sz w:val="24"/>
          <w:szCs w:val="24"/>
          <w:highlight w:val="none"/>
          <w:lang w:val="en-US" w:eastAsia="zh-CN" w:bidi="ar-SA"/>
        </w:rPr>
        <w:t>重大税收违法失信主体名单</w:t>
      </w:r>
      <w:r>
        <w:rPr>
          <w:rFonts w:hint="eastAsia" w:asciiTheme="minorEastAsia" w:hAnsiTheme="minorEastAsia" w:eastAsiaTheme="minorEastAsia" w:cstheme="minorEastAsia"/>
          <w:color w:val="auto"/>
          <w:sz w:val="24"/>
          <w:szCs w:val="24"/>
          <w:highlight w:val="none"/>
        </w:rPr>
        <w:t>。</w:t>
      </w:r>
    </w:p>
    <w:p w14:paraId="17E09932">
      <w:pPr>
        <w:pStyle w:val="127"/>
        <w:keepNext w:val="0"/>
        <w:keepLines w:val="0"/>
        <w:pageBreakBefore w:val="0"/>
        <w:widowControl w:val="0"/>
        <w:kinsoku/>
        <w:wordWrap/>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（填“未被列入”或“被列入”）政府采购严重违法失信行为记录名单。</w:t>
      </w:r>
    </w:p>
    <w:p w14:paraId="75AF618B">
      <w:pPr>
        <w:pStyle w:val="127"/>
        <w:keepNext w:val="0"/>
        <w:keepLines w:val="0"/>
        <w:pageBreakBefore w:val="0"/>
        <w:widowControl w:val="0"/>
        <w:kinsoku/>
        <w:wordWrap/>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如有不实，我方将无条件地退出本项目的采购活动，并遵照《中华人民共和国政府采购法》有关“提供虚假材料的规定”接受处罚。</w:t>
      </w:r>
    </w:p>
    <w:p w14:paraId="56F85A71">
      <w:pPr>
        <w:keepNext w:val="0"/>
        <w:keepLines w:val="0"/>
        <w:pageBreakBefore w:val="0"/>
        <w:widowControl w:val="0"/>
        <w:kinsoku/>
        <w:wordWrap/>
        <w:overflowPunct w:val="0"/>
        <w:topLinePunct/>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iCs/>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特此声明。</w:t>
      </w:r>
    </w:p>
    <w:p w14:paraId="4DA37E11">
      <w:pPr>
        <w:pStyle w:val="14"/>
        <w:keepNext w:val="0"/>
        <w:keepLines w:val="0"/>
        <w:pageBreakBefore w:val="0"/>
        <w:kinsoku/>
        <w:bidi w:val="0"/>
        <w:snapToGrid/>
        <w:spacing w:after="0" w:afterLines="0" w:line="560" w:lineRule="exact"/>
        <w:textAlignment w:val="auto"/>
        <w:rPr>
          <w:rFonts w:hint="eastAsia" w:asciiTheme="minorEastAsia" w:hAnsiTheme="minorEastAsia" w:eastAsiaTheme="minorEastAsia" w:cstheme="minorEastAsia"/>
          <w:color w:val="auto"/>
          <w:sz w:val="24"/>
          <w:szCs w:val="24"/>
          <w:highlight w:val="none"/>
          <w:lang w:val="en-US" w:eastAsia="zh-CN"/>
        </w:rPr>
      </w:pPr>
    </w:p>
    <w:p w14:paraId="38E7101A">
      <w:pPr>
        <w:rPr>
          <w:rFonts w:hint="eastAsia"/>
          <w:sz w:val="24"/>
          <w:szCs w:val="24"/>
          <w:highlight w:val="none"/>
          <w:lang w:val="zh-CN"/>
        </w:rPr>
      </w:pPr>
    </w:p>
    <w:p w14:paraId="605B83A4">
      <w:pPr>
        <w:pStyle w:val="127"/>
        <w:keepNext w:val="0"/>
        <w:keepLines w:val="0"/>
        <w:pageBreakBefore w:val="0"/>
        <w:widowControl w:val="0"/>
        <w:tabs>
          <w:tab w:val="center" w:pos="5812"/>
        </w:tabs>
        <w:kinsoku/>
        <w:wordWrap/>
        <w:bidi w:val="0"/>
        <w:adjustRightInd w:val="0"/>
        <w:snapToGrid/>
        <w:spacing w:line="560" w:lineRule="exact"/>
        <w:ind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lang w:val="zh-CN"/>
        </w:rPr>
        <w:t xml:space="preserve">                </w:t>
      </w:r>
      <w:r>
        <w:rPr>
          <w:rFonts w:hint="eastAsia" w:asciiTheme="minorEastAsia" w:hAnsiTheme="minorEastAsia" w:eastAsiaTheme="minorEastAsia" w:cstheme="minorEastAsia"/>
          <w:iCs/>
          <w:color w:val="auto"/>
          <w:sz w:val="24"/>
          <w:szCs w:val="24"/>
          <w:highlight w:val="none"/>
          <w:lang w:val="en-US" w:eastAsia="zh-CN"/>
        </w:rPr>
        <w:t xml:space="preserve">              </w:t>
      </w:r>
      <w:r>
        <w:rPr>
          <w:rFonts w:hint="eastAsia" w:asciiTheme="minorEastAsia" w:hAnsiTheme="minorEastAsia" w:eastAsiaTheme="minorEastAsia" w:cstheme="minorEastAsia"/>
          <w:iCs/>
          <w:color w:val="auto"/>
          <w:sz w:val="24"/>
          <w:szCs w:val="24"/>
          <w:highlight w:val="none"/>
          <w:lang w:val="zh-CN"/>
        </w:rPr>
        <w:t xml:space="preserve">  </w:t>
      </w:r>
      <w:r>
        <w:rPr>
          <w:rFonts w:hint="eastAsia" w:asciiTheme="minorEastAsia" w:hAnsiTheme="minorEastAsia" w:eastAsiaTheme="minorEastAsia" w:cstheme="minorEastAsia"/>
          <w:i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全称并加盖公章）</w:t>
      </w:r>
    </w:p>
    <w:p w14:paraId="42831BBA">
      <w:pPr>
        <w:pStyle w:val="127"/>
        <w:keepNext w:val="0"/>
        <w:keepLines w:val="0"/>
        <w:pageBreakBefore w:val="0"/>
        <w:widowControl w:val="0"/>
        <w:tabs>
          <w:tab w:val="center" w:pos="5812"/>
        </w:tabs>
        <w:kinsoku/>
        <w:wordWrap/>
        <w:bidi w:val="0"/>
        <w:adjustRightInd w:val="0"/>
        <w:snapToGrid/>
        <w:spacing w:line="560" w:lineRule="exact"/>
        <w:ind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p>
    <w:p w14:paraId="05759E02">
      <w:pPr>
        <w:pStyle w:val="127"/>
        <w:keepNext w:val="0"/>
        <w:keepLines w:val="0"/>
        <w:pageBreakBefore w:val="0"/>
        <w:widowControl w:val="0"/>
        <w:tabs>
          <w:tab w:val="center" w:pos="5812"/>
        </w:tabs>
        <w:kinsoku/>
        <w:wordWrap/>
        <w:bidi w:val="0"/>
        <w:adjustRightInd w:val="0"/>
        <w:snapToGrid/>
        <w:spacing w:line="560" w:lineRule="exact"/>
        <w:ind w:firstLine="0" w:firstLineChars="0"/>
        <w:textAlignment w:val="auto"/>
        <w:rPr>
          <w:rFonts w:hint="eastAsia" w:asciiTheme="minorEastAsia" w:hAnsiTheme="minorEastAsia" w:eastAsiaTheme="minorEastAsia" w:cstheme="minorEastAsia"/>
          <w:color w:val="auto"/>
          <w:sz w:val="24"/>
          <w:szCs w:val="24"/>
          <w:highlight w:val="none"/>
        </w:rPr>
      </w:pPr>
    </w:p>
    <w:p w14:paraId="5125A1B2">
      <w:pPr>
        <w:pStyle w:val="14"/>
        <w:keepNext w:val="0"/>
        <w:keepLines w:val="0"/>
        <w:pageBreakBefore w:val="0"/>
        <w:kinsoku/>
        <w:bidi w:val="0"/>
        <w:snapToGrid/>
        <w:spacing w:after="0" w:afterLines="0" w:line="560" w:lineRule="exact"/>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注：须附相关查询截图</w:t>
      </w:r>
    </w:p>
    <w:p w14:paraId="12F39359">
      <w:pPr>
        <w:pStyle w:val="127"/>
        <w:keepNext w:val="0"/>
        <w:keepLines w:val="0"/>
        <w:pageBreakBefore w:val="0"/>
        <w:widowControl w:val="0"/>
        <w:tabs>
          <w:tab w:val="center" w:pos="5812"/>
        </w:tabs>
        <w:kinsoku/>
        <w:wordWrap/>
        <w:bidi w:val="0"/>
        <w:adjustRightInd w:val="0"/>
        <w:snapToGrid/>
        <w:spacing w:line="560" w:lineRule="exact"/>
        <w:ind w:firstLine="0" w:firstLineChars="0"/>
        <w:textAlignment w:val="auto"/>
        <w:rPr>
          <w:rFonts w:hint="eastAsia" w:asciiTheme="minorEastAsia" w:hAnsiTheme="minorEastAsia" w:eastAsiaTheme="minorEastAsia" w:cstheme="minorEastAsia"/>
          <w:color w:val="auto"/>
          <w:sz w:val="24"/>
          <w:szCs w:val="24"/>
          <w:highlight w:val="none"/>
        </w:rPr>
      </w:pPr>
    </w:p>
    <w:p w14:paraId="4E19CA32">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br w:type="page"/>
      </w:r>
      <w:r>
        <w:rPr>
          <w:rFonts w:hint="eastAsia" w:asciiTheme="minorEastAsia" w:hAnsiTheme="minorEastAsia" w:eastAsiaTheme="minorEastAsia" w:cstheme="minorEastAsia"/>
          <w:b/>
          <w:bCs/>
          <w:color w:val="auto"/>
          <w:sz w:val="24"/>
          <w:szCs w:val="24"/>
          <w:highlight w:val="none"/>
          <w:lang w:val="en-US" w:eastAsia="zh-CN"/>
        </w:rPr>
        <w:t>7</w:t>
      </w:r>
      <w:r>
        <w:rPr>
          <w:rFonts w:hint="eastAsia" w:asciiTheme="minorEastAsia" w:hAnsiTheme="minorEastAsia" w:eastAsiaTheme="minorEastAsia" w:cstheme="minorEastAsia"/>
          <w:b/>
          <w:bCs/>
          <w:color w:val="auto"/>
          <w:sz w:val="24"/>
          <w:szCs w:val="24"/>
          <w:highlight w:val="none"/>
          <w:lang w:eastAsia="zh-CN"/>
        </w:rPr>
        <w:t>、法定代表人（主要负责人）授权委托书/身份证明：</w:t>
      </w:r>
      <w:r>
        <w:rPr>
          <w:rFonts w:hint="eastAsia" w:asciiTheme="minorEastAsia" w:hAnsiTheme="minorEastAsia" w:eastAsiaTheme="minorEastAsia" w:cstheme="minorEastAsia"/>
          <w:b w:val="0"/>
          <w:bCs w:val="0"/>
          <w:color w:val="auto"/>
          <w:sz w:val="24"/>
          <w:szCs w:val="24"/>
          <w:highlight w:val="none"/>
          <w:lang w:eastAsia="zh-CN"/>
        </w:rPr>
        <w:t>法定代表人（主要负责人）参与谈判时，提供法定代表人（主要负责人）身份证明；授权代表参与谈判时，提供法定代表人（主要负责人）授权委托书。</w:t>
      </w:r>
      <w:r>
        <w:rPr>
          <w:rFonts w:hint="eastAsia" w:asciiTheme="minorEastAsia" w:hAnsiTheme="minorEastAsia" w:eastAsiaTheme="minorEastAsia" w:cstheme="minorEastAsia"/>
          <w:b/>
          <w:bCs/>
          <w:color w:val="auto"/>
          <w:sz w:val="24"/>
          <w:szCs w:val="24"/>
          <w:highlight w:val="none"/>
          <w:lang w:eastAsia="zh-CN"/>
        </w:rPr>
        <w:t>（提供法定代表人（主要负责人）授权委托书/身份证明加盖供应商公章）</w:t>
      </w:r>
    </w:p>
    <w:p w14:paraId="38A1EDFC">
      <w:pPr>
        <w:keepNext w:val="0"/>
        <w:keepLines w:val="0"/>
        <w:pageBreakBefore w:val="0"/>
        <w:kinsoku/>
        <w:overflowPunct w:val="0"/>
        <w:topLinePunct/>
        <w:bidi w:val="0"/>
        <w:snapToGrid/>
        <w:spacing w:line="560" w:lineRule="exact"/>
        <w:jc w:val="center"/>
        <w:textAlignment w:val="auto"/>
        <w:rPr>
          <w:rFonts w:hint="eastAsia" w:asciiTheme="minorEastAsia" w:hAnsiTheme="minorEastAsia" w:eastAsiaTheme="minorEastAsia" w:cstheme="minorEastAsia"/>
          <w:b/>
          <w:color w:val="auto"/>
          <w:sz w:val="24"/>
          <w:szCs w:val="24"/>
          <w:highlight w:val="none"/>
        </w:rPr>
      </w:pPr>
    </w:p>
    <w:p w14:paraId="6352A8C0">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法定代表人（主要负责人）身份证明</w:t>
      </w:r>
    </w:p>
    <w:p w14:paraId="6E55C88C">
      <w:pPr>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u w:val="single"/>
          <w:lang w:val="en-US" w:eastAsia="zh-CN"/>
        </w:rPr>
        <w:t xml:space="preserve"> </w:t>
      </w:r>
      <w:r>
        <w:rPr>
          <w:rFonts w:hint="eastAsia" w:asciiTheme="minorEastAsia" w:hAnsiTheme="minorEastAsia" w:eastAsiaTheme="minorEastAsia" w:cstheme="minorEastAsia"/>
          <w:iCs/>
          <w:color w:val="auto"/>
          <w:sz w:val="24"/>
          <w:szCs w:val="24"/>
          <w:highlight w:val="none"/>
          <w:u w:val="single"/>
          <w:lang w:eastAsia="zh-CN"/>
        </w:rPr>
        <w:t>（采购代理机构）</w:t>
      </w:r>
      <w:r>
        <w:rPr>
          <w:rFonts w:hint="eastAsia" w:asciiTheme="minorEastAsia" w:hAnsiTheme="minorEastAsia" w:eastAsiaTheme="minorEastAsia" w:cstheme="minorEastAsia"/>
          <w:iCs/>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p>
    <w:p w14:paraId="6EC3FA16">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rPr>
        <w:t>法定代表人（主要负责人）姓名</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rPr>
        <w:t>供应商全称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rPr>
        <w:t>的法定代表人（主要负责人），特此证明。</w:t>
      </w:r>
    </w:p>
    <w:tbl>
      <w:tblPr>
        <w:tblStyle w:val="31"/>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4FABF55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noWrap w:val="0"/>
            <w:vAlign w:val="center"/>
          </w:tcPr>
          <w:p w14:paraId="594EBD2B">
            <w:pPr>
              <w:keepNext w:val="0"/>
              <w:keepLines w:val="0"/>
              <w:pageBreakBefore w:val="0"/>
              <w:widowControl w:val="0"/>
              <w:kinsoku/>
              <w:wordWrap/>
              <w:overflowPunct/>
              <w:topLinePunct w:val="0"/>
              <w:autoSpaceDE w:val="0"/>
              <w:autoSpaceDN w:val="0"/>
              <w:bidi w:val="0"/>
              <w:adjustRightInd w:val="0"/>
              <w:snapToGrid/>
              <w:spacing w:line="560" w:lineRule="exact"/>
              <w:ind w:firstLine="7" w:firstLineChars="3"/>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法定代表人（主要负责人）</w:t>
            </w:r>
          </w:p>
          <w:p w14:paraId="2345AB9E">
            <w:pPr>
              <w:keepNext w:val="0"/>
              <w:keepLines w:val="0"/>
              <w:pageBreakBefore w:val="0"/>
              <w:widowControl w:val="0"/>
              <w:kinsoku/>
              <w:wordWrap/>
              <w:overflowPunct/>
              <w:topLinePunct w:val="0"/>
              <w:autoSpaceDE w:val="0"/>
              <w:autoSpaceDN w:val="0"/>
              <w:bidi w:val="0"/>
              <w:adjustRightInd w:val="0"/>
              <w:snapToGrid/>
              <w:spacing w:line="560" w:lineRule="exact"/>
              <w:ind w:firstLine="7" w:firstLineChars="3"/>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身份证正反面（扫描件）</w:t>
            </w:r>
          </w:p>
        </w:tc>
      </w:tr>
    </w:tbl>
    <w:p w14:paraId="300F797A">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供应商：（供应商全称并加盖公章）</w:t>
      </w:r>
    </w:p>
    <w:p w14:paraId="0B17D53A">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bCs/>
          <w:color w:val="auto"/>
          <w:kern w:val="24"/>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日期：　　　年　月　日</w:t>
      </w:r>
    </w:p>
    <w:p w14:paraId="513390DE">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bCs/>
          <w:color w:val="auto"/>
          <w:sz w:val="24"/>
          <w:szCs w:val="24"/>
          <w:highlight w:val="none"/>
          <w:lang w:val="en-US" w:eastAsia="zh-CN"/>
        </w:rPr>
        <w:t>法定代表人（主要负责人）授权委托书</w:t>
      </w:r>
    </w:p>
    <w:p w14:paraId="16942528">
      <w:pPr>
        <w:keepNext w:val="0"/>
        <w:keepLines w:val="0"/>
        <w:pageBreakBefore w:val="0"/>
        <w:kinsoku/>
        <w:overflowPunct w:val="0"/>
        <w:topLinePunct/>
        <w:bidi w:val="0"/>
        <w:snapToGrid/>
        <w:spacing w:line="56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iCs/>
          <w:color w:val="auto"/>
          <w:sz w:val="24"/>
          <w:szCs w:val="24"/>
          <w:highlight w:val="none"/>
          <w:u w:val="single"/>
          <w:lang w:val="en-US" w:eastAsia="zh-CN"/>
        </w:rPr>
        <w:t xml:space="preserve"> </w:t>
      </w:r>
      <w:r>
        <w:rPr>
          <w:rFonts w:hint="eastAsia" w:asciiTheme="minorEastAsia" w:hAnsiTheme="minorEastAsia" w:eastAsiaTheme="minorEastAsia" w:cstheme="minorEastAsia"/>
          <w:iCs/>
          <w:color w:val="auto"/>
          <w:sz w:val="24"/>
          <w:szCs w:val="24"/>
          <w:highlight w:val="none"/>
          <w:u w:val="single"/>
          <w:lang w:eastAsia="zh-CN"/>
        </w:rPr>
        <w:t>（采购代理机构）</w:t>
      </w:r>
      <w:r>
        <w:rPr>
          <w:rFonts w:hint="eastAsia" w:asciiTheme="minorEastAsia" w:hAnsiTheme="minorEastAsia" w:eastAsiaTheme="minorEastAsia" w:cstheme="minorEastAsia"/>
          <w:iCs/>
          <w:color w:val="auto"/>
          <w:sz w:val="24"/>
          <w:szCs w:val="24"/>
          <w:highlight w:val="none"/>
          <w:u w:val="single"/>
          <w:lang w:val="en-US" w:eastAsia="zh-CN"/>
        </w:rPr>
        <w:t xml:space="preserve"> </w:t>
      </w:r>
      <w:r>
        <w:rPr>
          <w:rFonts w:hint="eastAsia" w:asciiTheme="minorEastAsia" w:hAnsiTheme="minorEastAsia" w:eastAsiaTheme="minorEastAsia" w:cstheme="minorEastAsia"/>
          <w:iCs/>
          <w:color w:val="auto"/>
          <w:sz w:val="24"/>
          <w:szCs w:val="24"/>
          <w:highlight w:val="none"/>
          <w:u w:val="none"/>
          <w:lang w:val="en-US" w:eastAsia="zh-CN"/>
        </w:rPr>
        <w:t>:</w:t>
      </w:r>
    </w:p>
    <w:p w14:paraId="3A64303C">
      <w:pPr>
        <w:pStyle w:val="127"/>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现委派</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rPr>
        <w:t>代理人姓名</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代表我方参加贵</w:t>
      </w:r>
      <w:r>
        <w:rPr>
          <w:rFonts w:hint="eastAsia" w:asciiTheme="minorEastAsia" w:hAnsiTheme="minorEastAsia" w:eastAsiaTheme="minorEastAsia" w:cstheme="minorEastAsia"/>
          <w:color w:val="auto"/>
          <w:sz w:val="24"/>
          <w:szCs w:val="24"/>
          <w:highlight w:val="none"/>
          <w:lang w:val="en-US" w:eastAsia="zh-CN"/>
        </w:rPr>
        <w:t>单位</w:t>
      </w:r>
      <w:r>
        <w:rPr>
          <w:rFonts w:hint="eastAsia" w:asciiTheme="minorEastAsia" w:hAnsiTheme="minorEastAsia" w:eastAsiaTheme="minorEastAsia" w:cstheme="minorEastAsia"/>
          <w:color w:val="auto"/>
          <w:sz w:val="24"/>
          <w:szCs w:val="24"/>
          <w:highlight w:val="none"/>
        </w:rPr>
        <w:t>组织的</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）政府采购活动，以我方名义签署、澄清、确认、递交、撤回、修改</w:t>
      </w:r>
      <w:r>
        <w:rPr>
          <w:rFonts w:hint="eastAsia" w:asciiTheme="minorEastAsia" w:hAnsiTheme="minorEastAsia" w:eastAsiaTheme="minorEastAsia" w:cstheme="minorEastAsia"/>
          <w:color w:val="auto"/>
          <w:sz w:val="24"/>
          <w:szCs w:val="24"/>
          <w:highlight w:val="none"/>
          <w:lang w:val="en-US" w:eastAsia="zh-CN"/>
        </w:rPr>
        <w:t>响应文件</w:t>
      </w:r>
      <w:r>
        <w:rPr>
          <w:rFonts w:hint="eastAsia" w:asciiTheme="minorEastAsia" w:hAnsiTheme="minorEastAsia" w:eastAsiaTheme="minorEastAsia" w:cstheme="minorEastAsia"/>
          <w:color w:val="auto"/>
          <w:sz w:val="24"/>
          <w:szCs w:val="24"/>
          <w:highlight w:val="none"/>
        </w:rPr>
        <w:t>，签订合同和全权处理一切与之有关的事宜，其法律后果由我方承担。</w:t>
      </w:r>
    </w:p>
    <w:p w14:paraId="7D56BEB3">
      <w:pPr>
        <w:pStyle w:val="127"/>
        <w:keepNext w:val="0"/>
        <w:keepLines w:val="0"/>
        <w:pageBreakBefore w:val="0"/>
        <w:widowControl w:val="0"/>
        <w:kinsoku/>
        <w:wordWrap/>
        <w:overflowPunct/>
        <w:topLinePunct w:val="0"/>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w:t>
      </w:r>
      <w:r>
        <w:rPr>
          <w:rFonts w:hint="eastAsia" w:asciiTheme="minorEastAsia" w:hAnsiTheme="minorEastAsia" w:eastAsiaTheme="minorEastAsia" w:cstheme="minorEastAsia"/>
          <w:color w:val="auto"/>
          <w:sz w:val="24"/>
          <w:szCs w:val="24"/>
          <w:highlight w:val="none"/>
          <w:lang w:eastAsia="zh-CN"/>
        </w:rPr>
        <w:t>授权</w:t>
      </w:r>
      <w:r>
        <w:rPr>
          <w:rFonts w:hint="eastAsia" w:asciiTheme="minorEastAsia" w:hAnsiTheme="minorEastAsia" w:eastAsiaTheme="minorEastAsia" w:cstheme="minorEastAsia"/>
          <w:color w:val="auto"/>
          <w:sz w:val="24"/>
          <w:szCs w:val="24"/>
          <w:highlight w:val="none"/>
        </w:rPr>
        <w:t>有效期与</w:t>
      </w:r>
      <w:r>
        <w:rPr>
          <w:rFonts w:hint="eastAsia" w:asciiTheme="minorEastAsia" w:hAnsiTheme="minorEastAsia" w:eastAsiaTheme="minorEastAsia" w:cstheme="minorEastAsia"/>
          <w:color w:val="auto"/>
          <w:sz w:val="24"/>
          <w:szCs w:val="24"/>
          <w:highlight w:val="none"/>
          <w:lang w:val="en-US" w:eastAsia="zh-CN"/>
        </w:rPr>
        <w:t>响应文件</w:t>
      </w:r>
      <w:r>
        <w:rPr>
          <w:rFonts w:hint="eastAsia" w:asciiTheme="minorEastAsia" w:hAnsiTheme="minorEastAsia" w:eastAsiaTheme="minorEastAsia" w:cstheme="minorEastAsia"/>
          <w:color w:val="auto"/>
          <w:sz w:val="24"/>
          <w:szCs w:val="24"/>
          <w:highlight w:val="none"/>
        </w:rPr>
        <w:t>有效期一致。代理人无转委托权。</w:t>
      </w:r>
    </w:p>
    <w:p w14:paraId="4F4A3306">
      <w:pPr>
        <w:pStyle w:val="127"/>
        <w:keepNext w:val="0"/>
        <w:keepLines w:val="0"/>
        <w:pageBreakBefore w:val="0"/>
        <w:widowControl w:val="0"/>
        <w:tabs>
          <w:tab w:val="left" w:pos="5387"/>
        </w:tabs>
        <w:kinsoku/>
        <w:wordWrap/>
        <w:overflowPunct/>
        <w:topLinePunct w:val="0"/>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代理人姓名：</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5B5D3F6F">
      <w:pPr>
        <w:pStyle w:val="127"/>
        <w:keepNext w:val="0"/>
        <w:keepLines w:val="0"/>
        <w:pageBreakBefore w:val="0"/>
        <w:widowControl w:val="0"/>
        <w:tabs>
          <w:tab w:val="left" w:pos="5387"/>
        </w:tabs>
        <w:kinsoku/>
        <w:wordWrap/>
        <w:overflowPunct/>
        <w:topLinePunct w:val="0"/>
        <w:autoSpaceDE w:val="0"/>
        <w:autoSpaceDN w:val="0"/>
        <w:bidi w:val="0"/>
        <w:adjustRightInd w:val="0"/>
        <w:snapToGrid/>
        <w:spacing w:line="560" w:lineRule="exact"/>
        <w:ind w:firstLine="48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none"/>
          <w:lang w:val="en-US" w:eastAsia="zh-CN"/>
        </w:rPr>
        <w:t xml:space="preserve">  </w:t>
      </w:r>
      <w:r>
        <w:rPr>
          <w:rFonts w:hint="eastAsia" w:asciiTheme="minorEastAsia" w:hAnsiTheme="minorEastAsia" w:eastAsiaTheme="minorEastAsia" w:cstheme="minorEastAsia"/>
          <w:color w:val="auto"/>
          <w:sz w:val="24"/>
          <w:szCs w:val="24"/>
          <w:highlight w:val="none"/>
        </w:rPr>
        <w:t>职</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务：</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7008B9D6">
      <w:pPr>
        <w:pStyle w:val="15"/>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kern w:val="24"/>
          <w:sz w:val="24"/>
          <w:szCs w:val="24"/>
          <w:highlight w:val="none"/>
          <w:lang w:val="en-US" w:eastAsia="zh-CN" w:bidi="ar-SA"/>
        </w:rPr>
        <w:t>通讯地址：</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40CD77D2">
      <w:pPr>
        <w:pStyle w:val="15"/>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lang w:eastAsia="zh-CN"/>
        </w:rPr>
        <w:t>（主要负责人）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委托代理人</w:t>
      </w:r>
      <w:r>
        <w:rPr>
          <w:rFonts w:hint="eastAsia" w:asciiTheme="minorEastAsia" w:hAnsiTheme="minorEastAsia" w:eastAsiaTheme="minorEastAsia" w:cstheme="minorEastAsia"/>
          <w:color w:val="auto"/>
          <w:sz w:val="24"/>
          <w:szCs w:val="24"/>
          <w:highlight w:val="none"/>
        </w:rPr>
        <w:t>身份证复印件</w:t>
      </w:r>
    </w:p>
    <w:tbl>
      <w:tblPr>
        <w:tblStyle w:val="31"/>
        <w:tblW w:w="0" w:type="auto"/>
        <w:jc w:val="center"/>
        <w:tblBorders>
          <w:top w:val="single" w:color="auto" w:sz="4" w:space="0"/>
          <w:left w:val="single" w:color="auto" w:sz="4" w:space="0"/>
          <w:bottom w:val="single" w:color="auto" w:sz="4" w:space="0"/>
          <w:right w:val="single" w:color="auto" w:sz="4" w:space="0"/>
          <w:insideH w:val="dashed" w:color="auto" w:sz="4" w:space="0"/>
          <w:insideV w:val="single" w:color="auto" w:sz="4" w:space="0"/>
        </w:tblBorders>
        <w:shd w:val="clear" w:color="auto" w:fill="E0E0E0"/>
        <w:tblLayout w:type="fixed"/>
        <w:tblCellMar>
          <w:top w:w="0" w:type="dxa"/>
          <w:left w:w="108" w:type="dxa"/>
          <w:bottom w:w="0" w:type="dxa"/>
          <w:right w:w="108" w:type="dxa"/>
        </w:tblCellMar>
      </w:tblPr>
      <w:tblGrid>
        <w:gridCol w:w="4480"/>
        <w:gridCol w:w="4480"/>
      </w:tblGrid>
      <w:tr w14:paraId="2955468F">
        <w:tblPrEx>
          <w:tblBorders>
            <w:top w:val="single" w:color="auto" w:sz="4" w:space="0"/>
            <w:left w:val="single" w:color="auto" w:sz="4" w:space="0"/>
            <w:bottom w:val="single" w:color="auto" w:sz="4" w:space="0"/>
            <w:right w:val="single" w:color="auto" w:sz="4" w:space="0"/>
            <w:insideH w:val="dashed" w:color="auto" w:sz="4" w:space="0"/>
            <w:insideV w:val="single" w:color="auto" w:sz="4" w:space="0"/>
          </w:tblBorders>
          <w:shd w:val="clear" w:color="auto" w:fill="E0E0E0"/>
          <w:tblCellMar>
            <w:top w:w="0" w:type="dxa"/>
            <w:left w:w="108" w:type="dxa"/>
            <w:bottom w:w="0" w:type="dxa"/>
            <w:right w:w="108" w:type="dxa"/>
          </w:tblCellMar>
        </w:tblPrEx>
        <w:trPr>
          <w:cantSplit/>
          <w:trHeight w:val="2219" w:hRule="atLeast"/>
          <w:jc w:val="center"/>
        </w:trPr>
        <w:tc>
          <w:tcPr>
            <w:tcW w:w="4480" w:type="dxa"/>
            <w:tcBorders>
              <w:tl2br w:val="nil"/>
              <w:tr2bl w:val="nil"/>
            </w:tcBorders>
            <w:shd w:val="clear" w:color="auto" w:fill="E0E0E0"/>
            <w:noWrap w:val="0"/>
            <w:vAlign w:val="bottom"/>
          </w:tcPr>
          <w:p w14:paraId="086A29CE">
            <w:pPr>
              <w:pStyle w:val="15"/>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Theme="minorEastAsia" w:hAnsiTheme="minorEastAsia" w:eastAsiaTheme="minorEastAsia" w:cstheme="minorEastAsia"/>
                <w:color w:val="auto"/>
                <w:sz w:val="24"/>
                <w:szCs w:val="24"/>
                <w:highlight w:val="none"/>
                <w:shd w:val="pct10" w:color="auto" w:fill="FFFFFF"/>
              </w:rPr>
            </w:pPr>
            <w:r>
              <w:rPr>
                <w:rFonts w:hint="eastAsia" w:asciiTheme="minorEastAsia" w:hAnsiTheme="minorEastAsia" w:eastAsiaTheme="minorEastAsia" w:cstheme="minorEastAsia"/>
                <w:color w:val="auto"/>
                <w:sz w:val="24"/>
                <w:szCs w:val="24"/>
                <w:highlight w:val="none"/>
                <w:shd w:val="pct10" w:color="auto" w:fill="FFFFFF"/>
              </w:rPr>
              <w:t>法定代表人</w:t>
            </w:r>
            <w:r>
              <w:rPr>
                <w:rFonts w:hint="eastAsia" w:asciiTheme="minorEastAsia" w:hAnsiTheme="minorEastAsia" w:eastAsiaTheme="minorEastAsia" w:cstheme="minorEastAsia"/>
                <w:color w:val="auto"/>
                <w:sz w:val="24"/>
                <w:szCs w:val="24"/>
                <w:highlight w:val="none"/>
                <w:lang w:eastAsia="zh-CN"/>
              </w:rPr>
              <w:t>（主要负责人）</w:t>
            </w:r>
          </w:p>
        </w:tc>
        <w:tc>
          <w:tcPr>
            <w:tcW w:w="4480" w:type="dxa"/>
            <w:tcBorders>
              <w:tl2br w:val="nil"/>
              <w:tr2bl w:val="nil"/>
            </w:tcBorders>
            <w:shd w:val="clear" w:color="auto" w:fill="E0E0E0"/>
            <w:noWrap w:val="0"/>
            <w:vAlign w:val="bottom"/>
          </w:tcPr>
          <w:p w14:paraId="2FF61474">
            <w:pPr>
              <w:pStyle w:val="15"/>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Theme="minorEastAsia" w:hAnsiTheme="minorEastAsia" w:eastAsiaTheme="minorEastAsia" w:cstheme="minorEastAsia"/>
                <w:color w:val="auto"/>
                <w:sz w:val="24"/>
                <w:szCs w:val="24"/>
                <w:highlight w:val="none"/>
                <w:shd w:val="pct10" w:color="auto" w:fill="FFFFFF"/>
              </w:rPr>
            </w:pPr>
            <w:r>
              <w:rPr>
                <w:rFonts w:hint="eastAsia" w:asciiTheme="minorEastAsia" w:hAnsiTheme="minorEastAsia" w:eastAsiaTheme="minorEastAsia" w:cstheme="minorEastAsia"/>
                <w:color w:val="auto"/>
                <w:sz w:val="24"/>
                <w:szCs w:val="24"/>
                <w:highlight w:val="none"/>
                <w:shd w:val="pct10" w:color="auto" w:fill="FFFFFF"/>
                <w:lang w:eastAsia="zh-CN"/>
              </w:rPr>
              <w:t>委托代理人</w:t>
            </w:r>
          </w:p>
        </w:tc>
      </w:tr>
      <w:tr w14:paraId="32F8BB17">
        <w:tblPrEx>
          <w:tblBorders>
            <w:top w:val="single" w:color="auto" w:sz="4" w:space="0"/>
            <w:left w:val="single" w:color="auto" w:sz="4" w:space="0"/>
            <w:bottom w:val="single" w:color="auto" w:sz="4" w:space="0"/>
            <w:right w:val="single" w:color="auto" w:sz="4" w:space="0"/>
            <w:insideH w:val="dashed" w:color="auto" w:sz="4" w:space="0"/>
            <w:insideV w:val="single" w:color="auto" w:sz="4" w:space="0"/>
          </w:tblBorders>
          <w:shd w:val="clear" w:color="auto" w:fill="E0E0E0"/>
          <w:tblCellMar>
            <w:top w:w="0" w:type="dxa"/>
            <w:left w:w="108" w:type="dxa"/>
            <w:bottom w:w="0" w:type="dxa"/>
            <w:right w:w="108" w:type="dxa"/>
          </w:tblCellMar>
        </w:tblPrEx>
        <w:trPr>
          <w:cantSplit/>
          <w:trHeight w:val="2245" w:hRule="atLeast"/>
          <w:jc w:val="center"/>
        </w:trPr>
        <w:tc>
          <w:tcPr>
            <w:tcW w:w="4480" w:type="dxa"/>
            <w:tcBorders>
              <w:tl2br w:val="nil"/>
              <w:tr2bl w:val="nil"/>
            </w:tcBorders>
            <w:shd w:val="clear" w:color="auto" w:fill="E0E0E0"/>
            <w:noWrap w:val="0"/>
            <w:vAlign w:val="top"/>
          </w:tcPr>
          <w:p w14:paraId="5C285D22">
            <w:pPr>
              <w:pStyle w:val="15"/>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Theme="minorEastAsia" w:hAnsiTheme="minorEastAsia" w:eastAsiaTheme="minorEastAsia" w:cstheme="minorEastAsia"/>
                <w:color w:val="auto"/>
                <w:sz w:val="24"/>
                <w:szCs w:val="24"/>
                <w:highlight w:val="none"/>
                <w:shd w:val="pct10" w:color="auto" w:fill="FFFFFF"/>
              </w:rPr>
            </w:pPr>
            <w:r>
              <w:rPr>
                <w:rFonts w:hint="eastAsia" w:asciiTheme="minorEastAsia" w:hAnsiTheme="minorEastAsia" w:eastAsiaTheme="minorEastAsia" w:cstheme="minorEastAsia"/>
                <w:color w:val="auto"/>
                <w:sz w:val="24"/>
                <w:szCs w:val="24"/>
                <w:highlight w:val="none"/>
                <w:shd w:val="pct10" w:color="auto" w:fill="FFFFFF"/>
              </w:rPr>
              <w:t>身份证正反面（扫描件）</w:t>
            </w:r>
          </w:p>
        </w:tc>
        <w:tc>
          <w:tcPr>
            <w:tcW w:w="4480" w:type="dxa"/>
            <w:tcBorders>
              <w:tl2br w:val="nil"/>
              <w:tr2bl w:val="nil"/>
            </w:tcBorders>
            <w:shd w:val="clear" w:color="auto" w:fill="E0E0E0"/>
            <w:noWrap w:val="0"/>
            <w:vAlign w:val="top"/>
          </w:tcPr>
          <w:p w14:paraId="61B8221D">
            <w:pPr>
              <w:pStyle w:val="15"/>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Theme="minorEastAsia" w:hAnsiTheme="minorEastAsia" w:eastAsiaTheme="minorEastAsia" w:cstheme="minorEastAsia"/>
                <w:color w:val="auto"/>
                <w:sz w:val="24"/>
                <w:szCs w:val="24"/>
                <w:highlight w:val="none"/>
                <w:shd w:val="pct10" w:color="auto" w:fill="FFFFFF"/>
              </w:rPr>
            </w:pPr>
            <w:r>
              <w:rPr>
                <w:rFonts w:hint="eastAsia" w:asciiTheme="minorEastAsia" w:hAnsiTheme="minorEastAsia" w:eastAsiaTheme="minorEastAsia" w:cstheme="minorEastAsia"/>
                <w:color w:val="auto"/>
                <w:sz w:val="24"/>
                <w:szCs w:val="24"/>
                <w:highlight w:val="none"/>
                <w:shd w:val="pct10" w:color="auto" w:fill="FFFFFF"/>
              </w:rPr>
              <w:t>身份证正反面（扫描件）</w:t>
            </w:r>
          </w:p>
        </w:tc>
      </w:tr>
    </w:tbl>
    <w:p w14:paraId="0F6A079E">
      <w:pPr>
        <w:pStyle w:val="127"/>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  应  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全称并加盖公章）</w:t>
      </w:r>
    </w:p>
    <w:p w14:paraId="672C6CDA">
      <w:pPr>
        <w:pStyle w:val="127"/>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法定代表人：（签字或盖章）</w:t>
      </w:r>
    </w:p>
    <w:p w14:paraId="16E3281B">
      <w:pPr>
        <w:pStyle w:val="127"/>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p>
    <w:p w14:paraId="410785F7">
      <w:pPr>
        <w:pStyle w:val="127"/>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rPr>
      </w:pPr>
    </w:p>
    <w:p w14:paraId="4E1F42BF">
      <w:pPr>
        <w:pStyle w:val="127"/>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br w:type="page"/>
      </w:r>
      <w:r>
        <w:rPr>
          <w:rFonts w:hint="eastAsia" w:asciiTheme="minorEastAsia" w:hAnsiTheme="minorEastAsia" w:eastAsiaTheme="minorEastAsia" w:cstheme="minorEastAsia"/>
          <w:b/>
          <w:bCs/>
          <w:color w:val="auto"/>
          <w:sz w:val="24"/>
          <w:szCs w:val="24"/>
          <w:highlight w:val="none"/>
          <w:lang w:val="en-US" w:eastAsia="zh-CN" w:bidi="ar-SA"/>
        </w:rPr>
        <w:t>8、所投车辆须列入工信部《道路机动车辆生产企业及产品公告》，提供官网公告截图。（提供相关截图加盖供应商公章）</w:t>
      </w:r>
    </w:p>
    <w:p w14:paraId="48461537">
      <w:pPr>
        <w:tabs>
          <w:tab w:val="left" w:pos="2494"/>
        </w:tabs>
        <w:bidi w:val="0"/>
        <w:spacing w:line="360" w:lineRule="auto"/>
        <w:jc w:val="both"/>
        <w:rPr>
          <w:rFonts w:hint="eastAsia" w:ascii="宋体" w:hAnsi="宋体" w:eastAsia="宋体" w:cs="宋体"/>
          <w:b/>
          <w:bCs/>
          <w:sz w:val="28"/>
          <w:szCs w:val="28"/>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bidi="ar-SA"/>
        </w:rPr>
        <w:br w:type="page"/>
      </w:r>
      <w:r>
        <w:rPr>
          <w:rFonts w:hint="eastAsia" w:asciiTheme="minorEastAsia" w:hAnsiTheme="minorEastAsia" w:eastAsiaTheme="minorEastAsia" w:cstheme="minorEastAsia"/>
          <w:b/>
          <w:bCs/>
          <w:color w:val="auto"/>
          <w:sz w:val="24"/>
          <w:szCs w:val="24"/>
          <w:highlight w:val="none"/>
          <w:lang w:val="en-US" w:eastAsia="zh-CN" w:bidi="ar-SA"/>
        </w:rPr>
        <w:t>9、单位负责人为同一人或者存在直接控股、管理关系的不同供应商，不得参加同一合同项下的政府采购活动。（提供承诺书加盖供应商公章）</w:t>
      </w:r>
    </w:p>
    <w:p w14:paraId="5833BDA6">
      <w:pPr>
        <w:tabs>
          <w:tab w:val="left" w:pos="2494"/>
        </w:tabs>
        <w:bidi w:val="0"/>
        <w:spacing w:line="360" w:lineRule="auto"/>
        <w:jc w:val="center"/>
        <w:rPr>
          <w:rFonts w:hint="eastAsia" w:ascii="宋体" w:hAnsi="宋体" w:eastAsia="宋体" w:cs="宋体"/>
          <w:b/>
          <w:bCs/>
          <w:sz w:val="28"/>
          <w:szCs w:val="28"/>
          <w:highlight w:val="none"/>
          <w:lang w:val="en-US" w:eastAsia="zh-CN"/>
        </w:rPr>
      </w:pPr>
    </w:p>
    <w:p w14:paraId="1B61038C">
      <w:pPr>
        <w:tabs>
          <w:tab w:val="left" w:pos="2494"/>
        </w:tabs>
        <w:bidi w:val="0"/>
        <w:spacing w:line="360" w:lineRule="auto"/>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企业关系关联承诺书（格式）</w:t>
      </w:r>
    </w:p>
    <w:p w14:paraId="71BF2120">
      <w:pPr>
        <w:pStyle w:val="2"/>
        <w:rPr>
          <w:rFonts w:hint="eastAsia"/>
          <w:highlight w:val="none"/>
          <w:lang w:val="en-US" w:eastAsia="zh-CN"/>
        </w:rPr>
      </w:pPr>
    </w:p>
    <w:p w14:paraId="5E6A60AA">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1、供应商在本项目谈判中，不存在</w:t>
      </w:r>
      <w:r>
        <w:rPr>
          <w:rFonts w:hint="eastAsia" w:ascii="宋体" w:hAnsi="宋体" w:cs="宋体"/>
          <w:b w:val="0"/>
          <w:bCs w:val="0"/>
          <w:sz w:val="24"/>
          <w:szCs w:val="24"/>
          <w:highlight w:val="none"/>
          <w:lang w:val="en-US" w:eastAsia="zh-CN"/>
        </w:rPr>
        <w:t>与其他供应商</w:t>
      </w:r>
      <w:r>
        <w:rPr>
          <w:rFonts w:hint="eastAsia" w:ascii="宋体" w:hAnsi="宋体" w:eastAsia="宋体" w:cs="宋体"/>
          <w:b w:val="0"/>
          <w:bCs w:val="0"/>
          <w:sz w:val="24"/>
          <w:szCs w:val="24"/>
          <w:highlight w:val="none"/>
          <w:lang w:val="en-US" w:eastAsia="zh-CN"/>
        </w:rPr>
        <w:t>负责人为同一人，有控股、管理等关联关系承诺：</w:t>
      </w:r>
    </w:p>
    <w:p w14:paraId="32DCC7AF">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1.1管理关系说明：</w:t>
      </w:r>
    </w:p>
    <w:p w14:paraId="2D2A1498">
      <w:pPr>
        <w:tabs>
          <w:tab w:val="left" w:pos="2494"/>
        </w:tabs>
        <w:bidi w:val="0"/>
        <w:spacing w:line="360" w:lineRule="auto"/>
        <w:jc w:val="left"/>
        <w:rPr>
          <w:rFonts w:hint="default" w:ascii="宋体" w:hAnsi="宋体" w:eastAsia="宋体" w:cs="宋体"/>
          <w:b w:val="0"/>
          <w:bCs w:val="0"/>
          <w:sz w:val="24"/>
          <w:szCs w:val="24"/>
          <w:highlight w:val="none"/>
          <w:u w:val="single"/>
          <w:lang w:val="en-US" w:eastAsia="zh-CN"/>
        </w:rPr>
      </w:pPr>
      <w:r>
        <w:rPr>
          <w:rFonts w:hint="eastAsia" w:ascii="宋体" w:hAnsi="宋体" w:eastAsia="宋体" w:cs="宋体"/>
          <w:b w:val="0"/>
          <w:bCs w:val="0"/>
          <w:sz w:val="24"/>
          <w:szCs w:val="24"/>
          <w:highlight w:val="none"/>
          <w:lang w:val="en-US" w:eastAsia="zh-CN"/>
        </w:rPr>
        <w:t>我单位管理的具有独立法人的下属单位有</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w:t>
      </w:r>
    </w:p>
    <w:p w14:paraId="07438AE5">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我单位的上级管理单位有：</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w:t>
      </w:r>
    </w:p>
    <w:p w14:paraId="64392655">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1.2股权关系说明：</w:t>
      </w:r>
    </w:p>
    <w:p w14:paraId="57D45681">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我单位控股的单位有：</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w:t>
      </w:r>
    </w:p>
    <w:p w14:paraId="1A4249DB">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我单位被</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单位控股。</w:t>
      </w:r>
    </w:p>
    <w:p w14:paraId="6C3676AF">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1.3单位负责人：</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w:t>
      </w:r>
    </w:p>
    <w:p w14:paraId="5E42577C">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2、其他与本项目有关的利害关系说明：</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w:t>
      </w:r>
    </w:p>
    <w:p w14:paraId="1027D8D1">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我单位承诺以上说明真实有效，无虚假内容或隐瞒。</w:t>
      </w:r>
    </w:p>
    <w:p w14:paraId="52FB8F8A">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p>
    <w:p w14:paraId="09C58A8C">
      <w:pPr>
        <w:tabs>
          <w:tab w:val="left" w:pos="2494"/>
        </w:tabs>
        <w:bidi w:val="0"/>
        <w:spacing w:line="360" w:lineRule="auto"/>
        <w:jc w:val="left"/>
        <w:rPr>
          <w:rFonts w:hint="eastAsia" w:ascii="宋体" w:hAnsi="宋体" w:eastAsia="宋体" w:cs="宋体"/>
          <w:b w:val="0"/>
          <w:bCs w:val="0"/>
          <w:sz w:val="24"/>
          <w:szCs w:val="24"/>
          <w:highlight w:val="none"/>
          <w:lang w:val="en-US" w:eastAsia="zh-CN"/>
        </w:rPr>
      </w:pPr>
    </w:p>
    <w:p w14:paraId="3D5EAD5C">
      <w:pPr>
        <w:tabs>
          <w:tab w:val="left" w:pos="2494"/>
        </w:tabs>
        <w:bidi w:val="0"/>
        <w:spacing w:line="360" w:lineRule="auto"/>
        <w:ind w:firstLine="3360" w:firstLineChars="14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供应商名称：</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（单位公章）</w:t>
      </w:r>
    </w:p>
    <w:p w14:paraId="36A9C3AC">
      <w:pPr>
        <w:tabs>
          <w:tab w:val="left" w:pos="2494"/>
        </w:tabs>
        <w:bidi w:val="0"/>
        <w:spacing w:line="360" w:lineRule="auto"/>
        <w:ind w:firstLine="3360" w:firstLineChars="14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法定代表人</w:t>
      </w:r>
      <w:r>
        <w:rPr>
          <w:rFonts w:hint="eastAsia" w:ascii="宋体" w:hAnsi="宋体" w:cs="宋体"/>
          <w:b w:val="0"/>
          <w:bCs w:val="0"/>
          <w:sz w:val="24"/>
          <w:szCs w:val="24"/>
          <w:highlight w:val="none"/>
          <w:lang w:val="en-US" w:eastAsia="zh-CN"/>
        </w:rPr>
        <w:t>或</w:t>
      </w:r>
      <w:r>
        <w:rPr>
          <w:rFonts w:hint="eastAsia" w:ascii="宋体" w:hAnsi="宋体" w:eastAsia="宋体" w:cs="宋体"/>
          <w:b w:val="0"/>
          <w:bCs w:val="0"/>
          <w:sz w:val="24"/>
          <w:szCs w:val="24"/>
          <w:highlight w:val="none"/>
          <w:lang w:val="en-US" w:eastAsia="zh-CN"/>
        </w:rPr>
        <w:t>被授权人：</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（签字或盖章）</w:t>
      </w:r>
    </w:p>
    <w:p w14:paraId="0B23E983">
      <w:pPr>
        <w:tabs>
          <w:tab w:val="left" w:pos="2494"/>
        </w:tabs>
        <w:bidi w:val="0"/>
        <w:spacing w:line="360" w:lineRule="auto"/>
        <w:ind w:firstLine="3360" w:firstLineChars="1400"/>
        <w:jc w:val="left"/>
        <w:rPr>
          <w:rFonts w:hint="default" w:ascii="宋体" w:hAnsi="宋体" w:eastAsia="宋体" w:cs="宋体"/>
          <w:b w:val="0"/>
          <w:bCs w:val="0"/>
          <w:sz w:val="24"/>
          <w:szCs w:val="24"/>
          <w:highlight w:val="none"/>
          <w:u w:val="single"/>
          <w:lang w:val="en-US" w:eastAsia="zh-CN"/>
        </w:rPr>
      </w:pPr>
      <w:r>
        <w:rPr>
          <w:rFonts w:hint="eastAsia" w:ascii="宋体" w:hAnsi="宋体" w:eastAsia="宋体" w:cs="宋体"/>
          <w:b w:val="0"/>
          <w:bCs w:val="0"/>
          <w:sz w:val="24"/>
          <w:szCs w:val="24"/>
          <w:highlight w:val="none"/>
          <w:lang w:val="en-US" w:eastAsia="zh-CN"/>
        </w:rPr>
        <w:t>日期：</w:t>
      </w:r>
      <w:r>
        <w:rPr>
          <w:rFonts w:hint="eastAsia" w:ascii="宋体" w:hAnsi="宋体" w:eastAsia="宋体" w:cs="宋体"/>
          <w:b w:val="0"/>
          <w:bCs w:val="0"/>
          <w:sz w:val="24"/>
          <w:szCs w:val="24"/>
          <w:highlight w:val="none"/>
          <w:u w:val="single"/>
          <w:lang w:val="en-US" w:eastAsia="zh-CN"/>
        </w:rPr>
        <w:t xml:space="preserve">                            </w:t>
      </w:r>
    </w:p>
    <w:p w14:paraId="444884D0">
      <w:pPr>
        <w:pStyle w:val="127"/>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bidi="ar-SA"/>
        </w:rPr>
      </w:pPr>
    </w:p>
    <w:p w14:paraId="02B2F22C">
      <w:pPr>
        <w:pStyle w:val="127"/>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br w:type="page"/>
      </w:r>
      <w:r>
        <w:rPr>
          <w:rFonts w:hint="eastAsia" w:asciiTheme="minorEastAsia" w:hAnsiTheme="minorEastAsia" w:eastAsiaTheme="minorEastAsia" w:cstheme="minorEastAsia"/>
          <w:b/>
          <w:bCs/>
          <w:color w:val="auto"/>
          <w:sz w:val="24"/>
          <w:szCs w:val="24"/>
          <w:highlight w:val="none"/>
          <w:lang w:val="en-US" w:eastAsia="zh-CN" w:bidi="ar-SA"/>
        </w:rPr>
        <w:t>10、本项目不接受联合体投标。（提供书面声明加盖供应商公章，格式自拟）</w:t>
      </w:r>
    </w:p>
    <w:p w14:paraId="1FDA8674">
      <w:pPr>
        <w:pStyle w:val="12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p>
    <w:p w14:paraId="6130EE19">
      <w:pPr>
        <w:pStyle w:val="126"/>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br w:type="page"/>
      </w:r>
      <w:r>
        <w:rPr>
          <w:rFonts w:hint="eastAsia" w:ascii="宋体" w:hAnsi="宋体" w:cs="宋体"/>
          <w:b/>
          <w:bCs/>
          <w:kern w:val="2"/>
          <w:sz w:val="28"/>
          <w:szCs w:val="28"/>
          <w:highlight w:val="none"/>
          <w:lang w:val="en-US" w:eastAsia="zh-CN" w:bidi="ar-SA"/>
        </w:rPr>
        <w:t>五、供应商概况</w:t>
      </w:r>
    </w:p>
    <w:p w14:paraId="53015739">
      <w:pPr>
        <w:pStyle w:val="126"/>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default" w:ascii="宋体" w:hAnsi="宋体" w:cs="宋体"/>
          <w:b/>
          <w:bCs/>
          <w:kern w:val="2"/>
          <w:sz w:val="28"/>
          <w:szCs w:val="28"/>
          <w:highlight w:val="none"/>
          <w:lang w:val="en-US" w:eastAsia="zh-CN" w:bidi="ar-SA"/>
        </w:rPr>
      </w:pPr>
    </w:p>
    <w:p w14:paraId="7C246D26">
      <w:pPr>
        <w:pStyle w:val="126"/>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default" w:ascii="宋体" w:hAnsi="宋体" w:cs="宋体"/>
          <w:b w:val="0"/>
          <w:bCs w:val="0"/>
          <w:kern w:val="2"/>
          <w:sz w:val="24"/>
          <w:szCs w:val="24"/>
          <w:highlight w:val="none"/>
          <w:lang w:val="en-US" w:eastAsia="zh-CN" w:bidi="ar-SA"/>
        </w:rPr>
      </w:pPr>
      <w:r>
        <w:rPr>
          <w:rFonts w:hint="default" w:ascii="宋体" w:hAnsi="宋体" w:cs="宋体"/>
          <w:b w:val="0"/>
          <w:bCs w:val="0"/>
          <w:kern w:val="2"/>
          <w:sz w:val="24"/>
          <w:szCs w:val="24"/>
          <w:highlight w:val="none"/>
          <w:lang w:val="en-US" w:eastAsia="zh-CN" w:bidi="ar-SA"/>
        </w:rPr>
        <w:t>供应商企业简介（据实编写）</w:t>
      </w:r>
    </w:p>
    <w:p w14:paraId="254C0139">
      <w:pPr>
        <w:pStyle w:val="126"/>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宋体" w:hAnsi="宋体" w:cs="宋体"/>
          <w:b/>
          <w:bCs/>
          <w:kern w:val="2"/>
          <w:sz w:val="28"/>
          <w:szCs w:val="28"/>
          <w:highlight w:val="none"/>
          <w:lang w:val="en-US" w:eastAsia="zh-CN" w:bidi="ar-SA"/>
        </w:rPr>
      </w:pPr>
    </w:p>
    <w:p w14:paraId="03C7B37E">
      <w:pPr>
        <w:pStyle w:val="126"/>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宋体" w:hAnsi="宋体" w:cs="宋体"/>
          <w:b/>
          <w:bCs/>
          <w:kern w:val="2"/>
          <w:sz w:val="28"/>
          <w:szCs w:val="28"/>
          <w:highlight w:val="none"/>
          <w:lang w:val="en-US" w:eastAsia="zh-CN" w:bidi="ar-SA"/>
        </w:rPr>
      </w:pPr>
      <w:r>
        <w:rPr>
          <w:rFonts w:hint="eastAsia" w:ascii="宋体" w:hAnsi="宋体" w:cs="宋体"/>
          <w:b/>
          <w:bCs/>
          <w:kern w:val="2"/>
          <w:sz w:val="28"/>
          <w:szCs w:val="28"/>
          <w:highlight w:val="none"/>
          <w:lang w:val="en-US" w:eastAsia="zh-CN" w:bidi="ar-SA"/>
        </w:rPr>
        <w:br w:type="page"/>
      </w:r>
      <w:r>
        <w:rPr>
          <w:rFonts w:hint="eastAsia" w:ascii="宋体" w:hAnsi="宋体" w:cs="宋体"/>
          <w:b/>
          <w:bCs/>
          <w:kern w:val="2"/>
          <w:sz w:val="28"/>
          <w:szCs w:val="28"/>
          <w:highlight w:val="none"/>
          <w:lang w:val="en-US" w:eastAsia="zh-CN" w:bidi="ar-SA"/>
        </w:rPr>
        <w:t>六、供应商参加政府采购活动承诺书</w:t>
      </w:r>
    </w:p>
    <w:p w14:paraId="193FC444">
      <w:pPr>
        <w:widowControl/>
        <w:spacing w:line="360" w:lineRule="auto"/>
        <w:ind w:firstLine="0" w:firstLineChars="0"/>
        <w:jc w:val="center"/>
        <w:rPr>
          <w:rFonts w:hint="eastAsia" w:ascii="宋体" w:hAnsi="宋体" w:cs="宋体"/>
          <w:b/>
          <w:bCs/>
          <w:kern w:val="0"/>
          <w:sz w:val="24"/>
          <w:szCs w:val="24"/>
          <w:highlight w:val="none"/>
        </w:rPr>
      </w:pPr>
      <w:r>
        <w:rPr>
          <w:rFonts w:hint="eastAsia" w:ascii="宋体" w:hAnsi="宋体" w:cs="宋体"/>
          <w:b/>
          <w:bCs/>
          <w:kern w:val="0"/>
          <w:sz w:val="24"/>
          <w:szCs w:val="24"/>
          <w:highlight w:val="none"/>
        </w:rPr>
        <w:t>陕西省政府采购供应商</w:t>
      </w:r>
    </w:p>
    <w:p w14:paraId="094D47F7">
      <w:pPr>
        <w:widowControl/>
        <w:spacing w:line="360" w:lineRule="auto"/>
        <w:ind w:firstLine="0" w:firstLineChars="0"/>
        <w:jc w:val="center"/>
        <w:rPr>
          <w:rFonts w:hint="eastAsia" w:ascii="宋体" w:hAnsi="宋体" w:cs="宋体"/>
          <w:b/>
          <w:bCs/>
          <w:kern w:val="0"/>
          <w:sz w:val="24"/>
          <w:szCs w:val="24"/>
          <w:highlight w:val="none"/>
        </w:rPr>
      </w:pPr>
      <w:r>
        <w:rPr>
          <w:rFonts w:hint="eastAsia" w:ascii="宋体" w:hAnsi="宋体" w:cs="宋体"/>
          <w:b/>
          <w:bCs/>
          <w:kern w:val="0"/>
          <w:sz w:val="24"/>
          <w:szCs w:val="24"/>
          <w:highlight w:val="none"/>
        </w:rPr>
        <w:t>拒绝政府采购领域商业贿赂承诺书</w:t>
      </w:r>
    </w:p>
    <w:p w14:paraId="4FCF0107">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为响应党中央、国务院关于治理政府采购领域商业贿赂行为的号召，我单位在此庄严承诺：</w:t>
      </w:r>
    </w:p>
    <w:p w14:paraId="26C8852E">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1、在参与政府采购活动中遵纪守法、诚信经营、公平竞争。</w:t>
      </w:r>
    </w:p>
    <w:p w14:paraId="68A778DE">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 xml:space="preserve">2、不向采购人、采购代理机构和政府采购评审专家进行任何形式的商业贿赂以谋取交易机会。 </w:t>
      </w:r>
    </w:p>
    <w:p w14:paraId="723843A1">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 xml:space="preserve">3、不向政府采购代理机构和采购人提供虚假资质文件或采用虚假应标方式参与政府采购市场竞争并谋取成交。 </w:t>
      </w:r>
    </w:p>
    <w:p w14:paraId="57209740">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4、不采取“围标、陪标”等商业欺诈手段获得政府采购定单。</w:t>
      </w:r>
    </w:p>
    <w:p w14:paraId="0B9D514D">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5、不采取不正当手段</w:t>
      </w:r>
      <w:r>
        <w:rPr>
          <w:rFonts w:hint="eastAsia" w:ascii="宋体" w:hAnsi="宋体" w:cs="宋体"/>
          <w:sz w:val="24"/>
          <w:szCs w:val="24"/>
          <w:highlight w:val="none"/>
          <w:lang w:val="en-US" w:eastAsia="zh-CN"/>
        </w:rPr>
        <w:t>诋毁</w:t>
      </w:r>
      <w:r>
        <w:rPr>
          <w:rFonts w:hint="eastAsia" w:ascii="宋体" w:hAnsi="宋体" w:cs="宋体"/>
          <w:sz w:val="24"/>
          <w:szCs w:val="24"/>
          <w:highlight w:val="none"/>
        </w:rPr>
        <w:t>、排挤其他供应商。</w:t>
      </w:r>
    </w:p>
    <w:p w14:paraId="59FB2BA7">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6、在提供采购内容时“偷梁换柱、以次充好”损害采购人的合法权益。</w:t>
      </w:r>
    </w:p>
    <w:p w14:paraId="317E878A">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7、不与采购人、采购代理机构、政府采购评审专家或</w:t>
      </w:r>
      <w:r>
        <w:rPr>
          <w:rFonts w:hint="eastAsia" w:ascii="宋体" w:hAnsi="宋体" w:cs="宋体"/>
          <w:sz w:val="24"/>
          <w:szCs w:val="24"/>
          <w:highlight w:val="none"/>
          <w:lang w:eastAsia="zh-CN"/>
        </w:rPr>
        <w:t>其他</w:t>
      </w:r>
      <w:r>
        <w:rPr>
          <w:rFonts w:hint="eastAsia" w:ascii="宋体" w:hAnsi="宋体" w:cs="宋体"/>
          <w:sz w:val="24"/>
          <w:szCs w:val="24"/>
          <w:highlight w:val="none"/>
        </w:rPr>
        <w:t>供应商恶意串通，进行质疑和投诉，维护政府采购市场秩序。</w:t>
      </w:r>
    </w:p>
    <w:p w14:paraId="18B57728">
      <w:pPr>
        <w:widowControl/>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 xml:space="preserve">8、尊重和接受政府采购监督管理部门的监督和政府采购代理机构采购要求，承担因违约行为给采购人造成的损失。 </w:t>
      </w:r>
    </w:p>
    <w:p w14:paraId="006C52C1">
      <w:pPr>
        <w:widowControl/>
        <w:spacing w:line="360" w:lineRule="auto"/>
        <w:ind w:firstLine="560"/>
        <w:rPr>
          <w:rFonts w:hint="eastAsia" w:ascii="宋体" w:hAnsi="宋体" w:cs="宋体"/>
          <w:kern w:val="0"/>
          <w:sz w:val="24"/>
          <w:szCs w:val="24"/>
          <w:highlight w:val="none"/>
        </w:rPr>
      </w:pPr>
      <w:r>
        <w:rPr>
          <w:rFonts w:hint="eastAsia" w:ascii="宋体" w:hAnsi="宋体" w:cs="宋体"/>
          <w:sz w:val="24"/>
          <w:szCs w:val="24"/>
          <w:highlight w:val="none"/>
        </w:rPr>
        <w:t xml:space="preserve">9、不发生其他有悖于政府采购公开、公平、公正和诚信原则的行为。 </w:t>
      </w:r>
    </w:p>
    <w:p w14:paraId="2C869C7E">
      <w:pPr>
        <w:widowControl/>
        <w:spacing w:line="360" w:lineRule="auto"/>
        <w:ind w:firstLine="560"/>
        <w:rPr>
          <w:rFonts w:hint="eastAsia" w:ascii="宋体" w:hAnsi="宋体" w:cs="宋体"/>
          <w:kern w:val="0"/>
          <w:sz w:val="24"/>
          <w:szCs w:val="24"/>
          <w:highlight w:val="none"/>
        </w:rPr>
      </w:pPr>
      <w:r>
        <w:rPr>
          <w:rFonts w:hint="eastAsia" w:ascii="宋体" w:hAnsi="宋体" w:cs="宋体"/>
          <w:kern w:val="0"/>
          <w:sz w:val="24"/>
          <w:szCs w:val="24"/>
          <w:highlight w:val="none"/>
        </w:rPr>
        <w:t>承诺单位：</w:t>
      </w:r>
      <w:r>
        <w:rPr>
          <w:rFonts w:hint="eastAsia" w:ascii="宋体" w:hAnsi="宋体" w:cs="宋体"/>
          <w:kern w:val="0"/>
          <w:sz w:val="24"/>
          <w:szCs w:val="24"/>
          <w:highlight w:val="none"/>
          <w:u w:val="single"/>
        </w:rPr>
        <w:t>　　                 　</w:t>
      </w:r>
      <w:r>
        <w:rPr>
          <w:rFonts w:hint="eastAsia" w:ascii="宋体" w:hAnsi="宋体" w:cs="宋体"/>
          <w:kern w:val="0"/>
          <w:sz w:val="24"/>
          <w:szCs w:val="24"/>
          <w:highlight w:val="none"/>
        </w:rPr>
        <w:t xml:space="preserve">（盖章） </w:t>
      </w:r>
    </w:p>
    <w:p w14:paraId="483CC37B">
      <w:pPr>
        <w:widowControl/>
        <w:spacing w:line="360" w:lineRule="auto"/>
        <w:ind w:firstLine="560"/>
        <w:rPr>
          <w:rFonts w:hint="eastAsia" w:ascii="宋体" w:hAnsi="宋体" w:cs="宋体"/>
          <w:kern w:val="0"/>
          <w:sz w:val="24"/>
          <w:szCs w:val="24"/>
          <w:highlight w:val="none"/>
        </w:rPr>
      </w:pPr>
      <w:r>
        <w:rPr>
          <w:rFonts w:hint="eastAsia" w:ascii="宋体" w:hAnsi="宋体" w:cs="宋体"/>
          <w:kern w:val="0"/>
          <w:sz w:val="24"/>
          <w:szCs w:val="24"/>
          <w:highlight w:val="none"/>
        </w:rPr>
        <w:t>全权代表：</w:t>
      </w:r>
      <w:r>
        <w:rPr>
          <w:rFonts w:hint="eastAsia" w:ascii="宋体" w:hAnsi="宋体" w:cs="宋体"/>
          <w:kern w:val="0"/>
          <w:sz w:val="24"/>
          <w:szCs w:val="24"/>
          <w:highlight w:val="none"/>
          <w:u w:val="single"/>
        </w:rPr>
        <w:t>　　　　　     　　　　</w:t>
      </w:r>
      <w:r>
        <w:rPr>
          <w:rFonts w:hint="eastAsia" w:ascii="宋体" w:hAnsi="宋体" w:cs="宋体"/>
          <w:kern w:val="0"/>
          <w:sz w:val="24"/>
          <w:szCs w:val="24"/>
          <w:highlight w:val="none"/>
        </w:rPr>
        <w:t xml:space="preserve">（签字） </w:t>
      </w:r>
    </w:p>
    <w:p w14:paraId="5813B678">
      <w:pPr>
        <w:widowControl/>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　　址：</w:t>
      </w:r>
      <w:r>
        <w:rPr>
          <w:rFonts w:hint="eastAsia" w:ascii="宋体" w:hAnsi="宋体" w:cs="宋体"/>
          <w:kern w:val="0"/>
          <w:sz w:val="24"/>
          <w:szCs w:val="24"/>
          <w:highlight w:val="none"/>
          <w:u w:val="single"/>
        </w:rPr>
        <w:t>　</w:t>
      </w:r>
      <w:r>
        <w:rPr>
          <w:rFonts w:hint="eastAsia" w:ascii="宋体" w:hAnsi="宋体" w:cs="宋体"/>
          <w:kern w:val="0"/>
          <w:sz w:val="24"/>
          <w:szCs w:val="24"/>
          <w:highlight w:val="none"/>
          <w:u w:val="single"/>
          <w:lang w:val="en-US" w:eastAsia="zh-CN"/>
        </w:rPr>
        <w:t xml:space="preserve">                   </w:t>
      </w:r>
      <w:r>
        <w:rPr>
          <w:rFonts w:hint="eastAsia" w:ascii="宋体" w:hAnsi="宋体" w:cs="宋体"/>
          <w:kern w:val="0"/>
          <w:sz w:val="24"/>
          <w:szCs w:val="24"/>
          <w:highlight w:val="none"/>
          <w:u w:val="single"/>
        </w:rPr>
        <w:t>　</w:t>
      </w:r>
    </w:p>
    <w:p w14:paraId="30B4B168">
      <w:pPr>
        <w:widowControl/>
        <w:spacing w:line="360" w:lineRule="auto"/>
        <w:ind w:firstLine="560"/>
        <w:rPr>
          <w:rFonts w:hint="eastAsia" w:ascii="宋体" w:hAnsi="宋体" w:cs="宋体"/>
          <w:kern w:val="0"/>
          <w:sz w:val="24"/>
          <w:szCs w:val="24"/>
          <w:highlight w:val="none"/>
          <w:u w:val="single"/>
        </w:rPr>
      </w:pPr>
      <w:r>
        <w:rPr>
          <w:rFonts w:hint="eastAsia" w:ascii="宋体" w:hAnsi="宋体" w:cs="宋体"/>
          <w:kern w:val="0"/>
          <w:sz w:val="24"/>
          <w:szCs w:val="24"/>
          <w:highlight w:val="none"/>
        </w:rPr>
        <w:t xml:space="preserve">邮  </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 xml:space="preserve"> 编：</w:t>
      </w:r>
      <w:r>
        <w:rPr>
          <w:rFonts w:hint="eastAsia" w:ascii="宋体" w:hAnsi="宋体" w:cs="宋体"/>
          <w:kern w:val="0"/>
          <w:sz w:val="24"/>
          <w:szCs w:val="24"/>
          <w:highlight w:val="none"/>
          <w:u w:val="single"/>
        </w:rPr>
        <w:t>　</w:t>
      </w:r>
      <w:r>
        <w:rPr>
          <w:rFonts w:hint="eastAsia" w:ascii="宋体" w:hAnsi="宋体" w:cs="宋体"/>
          <w:kern w:val="0"/>
          <w:sz w:val="24"/>
          <w:szCs w:val="24"/>
          <w:highlight w:val="none"/>
          <w:u w:val="single"/>
          <w:lang w:val="en-US" w:eastAsia="zh-CN"/>
        </w:rPr>
        <w:t xml:space="preserve">                   </w:t>
      </w:r>
      <w:r>
        <w:rPr>
          <w:rFonts w:hint="eastAsia" w:ascii="宋体" w:hAnsi="宋体" w:cs="宋体"/>
          <w:kern w:val="0"/>
          <w:sz w:val="24"/>
          <w:szCs w:val="24"/>
          <w:highlight w:val="none"/>
          <w:u w:val="single"/>
        </w:rPr>
        <w:t>　</w:t>
      </w:r>
    </w:p>
    <w:p w14:paraId="3F24E762">
      <w:pPr>
        <w:widowControl/>
        <w:spacing w:line="360" w:lineRule="auto"/>
        <w:ind w:firstLine="560"/>
        <w:rPr>
          <w:rFonts w:hint="eastAsia" w:ascii="宋体" w:hAnsi="宋体" w:cs="宋体"/>
          <w:kern w:val="0"/>
          <w:sz w:val="24"/>
          <w:szCs w:val="24"/>
          <w:highlight w:val="none"/>
          <w:u w:val="single"/>
        </w:rPr>
      </w:pPr>
      <w:r>
        <w:rPr>
          <w:rFonts w:hint="eastAsia" w:ascii="宋体" w:hAnsi="宋体" w:cs="宋体"/>
          <w:kern w:val="0"/>
          <w:sz w:val="24"/>
          <w:szCs w:val="24"/>
          <w:highlight w:val="none"/>
        </w:rPr>
        <w:t>电　　话：</w:t>
      </w:r>
      <w:r>
        <w:rPr>
          <w:rFonts w:hint="eastAsia" w:ascii="宋体" w:hAnsi="宋体" w:cs="宋体"/>
          <w:kern w:val="0"/>
          <w:sz w:val="24"/>
          <w:szCs w:val="24"/>
          <w:highlight w:val="none"/>
          <w:u w:val="single"/>
        </w:rPr>
        <w:t>　　</w:t>
      </w:r>
      <w:r>
        <w:rPr>
          <w:rFonts w:hint="eastAsia" w:ascii="宋体" w:hAnsi="宋体" w:cs="宋体"/>
          <w:kern w:val="0"/>
          <w:sz w:val="24"/>
          <w:szCs w:val="24"/>
          <w:highlight w:val="none"/>
          <w:u w:val="single"/>
          <w:lang w:val="en-US" w:eastAsia="zh-CN"/>
        </w:rPr>
        <w:t xml:space="preserve">                 </w:t>
      </w:r>
      <w:r>
        <w:rPr>
          <w:rFonts w:hint="eastAsia" w:ascii="宋体" w:hAnsi="宋体" w:cs="宋体"/>
          <w:kern w:val="0"/>
          <w:sz w:val="24"/>
          <w:szCs w:val="24"/>
          <w:highlight w:val="none"/>
          <w:u w:val="single"/>
        </w:rPr>
        <w:t>　</w:t>
      </w:r>
    </w:p>
    <w:p w14:paraId="6798BA01">
      <w:pPr>
        <w:pStyle w:val="126"/>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cs="宋体"/>
          <w:b/>
          <w:bCs/>
          <w:kern w:val="2"/>
          <w:sz w:val="28"/>
          <w:szCs w:val="28"/>
          <w:highlight w:val="none"/>
          <w:lang w:val="en-US" w:eastAsia="zh-CN" w:bidi="ar-SA"/>
        </w:rPr>
      </w:pPr>
      <w:r>
        <w:rPr>
          <w:rFonts w:hint="eastAsia" w:ascii="宋体" w:hAnsi="宋体" w:cs="宋体"/>
          <w:b/>
          <w:bCs/>
          <w:kern w:val="2"/>
          <w:sz w:val="28"/>
          <w:szCs w:val="28"/>
          <w:highlight w:val="none"/>
          <w:lang w:val="en-US" w:eastAsia="zh-CN" w:bidi="ar-SA"/>
        </w:rPr>
        <w:br w:type="page"/>
      </w:r>
      <w:r>
        <w:rPr>
          <w:rFonts w:hint="eastAsia" w:ascii="宋体" w:hAnsi="宋体" w:cs="宋体"/>
          <w:b/>
          <w:bCs/>
          <w:kern w:val="2"/>
          <w:sz w:val="28"/>
          <w:szCs w:val="28"/>
          <w:highlight w:val="none"/>
          <w:lang w:val="en-US" w:eastAsia="zh-CN" w:bidi="ar-SA"/>
        </w:rPr>
        <w:t>七、响应方案</w:t>
      </w:r>
    </w:p>
    <w:p w14:paraId="0331EDB6">
      <w:pPr>
        <w:spacing w:before="0" w:line="360" w:lineRule="auto"/>
        <w:ind w:firstLine="562"/>
        <w:outlineLvl w:val="2"/>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w:t>
      </w:r>
      <w:r>
        <w:rPr>
          <w:rFonts w:hint="eastAsia" w:ascii="宋体" w:hAnsi="宋体" w:eastAsia="宋体" w:cs="宋体"/>
          <w:b/>
          <w:bCs/>
          <w:sz w:val="24"/>
          <w:szCs w:val="24"/>
          <w:highlight w:val="none"/>
          <w:lang w:val="en-US" w:eastAsia="zh-CN"/>
        </w:rPr>
        <w:t>技术部分</w:t>
      </w:r>
    </w:p>
    <w:p w14:paraId="4545451A">
      <w:pPr>
        <w:keepNext/>
        <w:keepLines/>
        <w:pageBreakBefore w:val="0"/>
        <w:widowControl w:val="0"/>
        <w:kinsoku/>
        <w:wordWrap/>
        <w:overflowPunct/>
        <w:topLinePunct w:val="0"/>
        <w:autoSpaceDE/>
        <w:autoSpaceDN/>
        <w:bidi w:val="0"/>
        <w:adjustRightInd/>
        <w:snapToGrid/>
        <w:spacing w:before="0" w:after="0" w:line="360" w:lineRule="auto"/>
        <w:ind w:firstLine="562"/>
        <w:textAlignment w:val="auto"/>
        <w:outlineLvl w:val="3"/>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1-1</w:t>
      </w:r>
      <w:r>
        <w:rPr>
          <w:rFonts w:hint="eastAsia" w:ascii="宋体" w:hAnsi="宋体" w:eastAsia="宋体" w:cs="宋体"/>
          <w:b/>
          <w:bCs/>
          <w:sz w:val="24"/>
          <w:szCs w:val="24"/>
          <w:highlight w:val="none"/>
        </w:rPr>
        <w:t>技术偏离表（格式）</w:t>
      </w:r>
    </w:p>
    <w:p w14:paraId="7217D458">
      <w:pPr>
        <w:tabs>
          <w:tab w:val="left" w:pos="2795"/>
        </w:tabs>
        <w:spacing w:line="360" w:lineRule="auto"/>
        <w:ind w:left="0" w:leftChars="0"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技术响应偏离表</w:t>
      </w:r>
    </w:p>
    <w:p w14:paraId="3931601E">
      <w:pPr>
        <w:spacing w:line="360" w:lineRule="auto"/>
        <w:ind w:firstLine="0" w:firstLineChars="0"/>
        <w:rPr>
          <w:rFonts w:hint="eastAsia" w:ascii="宋体" w:hAnsi="宋体" w:cs="宋体"/>
          <w:sz w:val="24"/>
          <w:szCs w:val="24"/>
          <w:highlight w:val="none"/>
          <w:u w:val="single"/>
        </w:rPr>
      </w:pPr>
      <w:r>
        <w:rPr>
          <w:rFonts w:hint="eastAsia" w:ascii="宋体" w:hAnsi="宋体" w:cs="宋体"/>
          <w:sz w:val="24"/>
          <w:szCs w:val="24"/>
          <w:highlight w:val="none"/>
        </w:rPr>
        <w:t>供应商名称</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加盖公章</w:t>
      </w:r>
      <w:r>
        <w:rPr>
          <w:rFonts w:hint="eastAsia" w:ascii="宋体" w:hAnsi="宋体" w:cs="宋体"/>
          <w:sz w:val="24"/>
          <w:szCs w:val="24"/>
          <w:highlight w:val="none"/>
          <w:lang w:eastAsia="zh-CN"/>
        </w:rPr>
        <w:t>）</w:t>
      </w:r>
      <w:r>
        <w:rPr>
          <w:rFonts w:hint="eastAsia" w:ascii="宋体" w:hAnsi="宋体" w:cs="宋体"/>
          <w:sz w:val="24"/>
          <w:szCs w:val="24"/>
          <w:highlight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eastAsia="zh-CN"/>
        </w:rPr>
        <w:t>项目</w:t>
      </w:r>
      <w:r>
        <w:rPr>
          <w:rFonts w:hint="eastAsia" w:ascii="宋体" w:hAnsi="宋体" w:cs="宋体"/>
          <w:sz w:val="24"/>
          <w:szCs w:val="24"/>
          <w:highlight w:val="none"/>
        </w:rPr>
        <w:t>编号：</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p>
    <w:tbl>
      <w:tblPr>
        <w:tblStyle w:val="31"/>
        <w:tblW w:w="905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2843"/>
        <w:gridCol w:w="2623"/>
        <w:gridCol w:w="1662"/>
        <w:gridCol w:w="1299"/>
      </w:tblGrid>
      <w:tr w14:paraId="25FFBE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31" w:type="dxa"/>
            <w:noWrap w:val="0"/>
            <w:tcMar>
              <w:top w:w="57" w:type="dxa"/>
              <w:left w:w="28" w:type="dxa"/>
              <w:bottom w:w="57" w:type="dxa"/>
              <w:right w:w="28" w:type="dxa"/>
            </w:tcMar>
            <w:vAlign w:val="center"/>
          </w:tcPr>
          <w:p w14:paraId="4E6213CF">
            <w:pPr>
              <w:spacing w:line="240" w:lineRule="auto"/>
              <w:ind w:firstLine="0" w:firstLineChars="0"/>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2843" w:type="dxa"/>
            <w:noWrap w:val="0"/>
            <w:tcMar>
              <w:top w:w="57" w:type="dxa"/>
              <w:left w:w="28" w:type="dxa"/>
              <w:bottom w:w="57" w:type="dxa"/>
              <w:right w:w="28" w:type="dxa"/>
            </w:tcMar>
            <w:vAlign w:val="center"/>
          </w:tcPr>
          <w:p w14:paraId="010AD8CB">
            <w:pPr>
              <w:spacing w:line="240" w:lineRule="auto"/>
              <w:ind w:firstLine="0" w:firstLine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技术要求</w:t>
            </w:r>
          </w:p>
        </w:tc>
        <w:tc>
          <w:tcPr>
            <w:tcW w:w="2623" w:type="dxa"/>
            <w:noWrap w:val="0"/>
            <w:tcMar>
              <w:top w:w="57" w:type="dxa"/>
              <w:left w:w="28" w:type="dxa"/>
              <w:bottom w:w="57" w:type="dxa"/>
              <w:right w:w="28" w:type="dxa"/>
            </w:tcMar>
            <w:vAlign w:val="center"/>
          </w:tcPr>
          <w:p w14:paraId="7CFC59B8">
            <w:pPr>
              <w:spacing w:line="240" w:lineRule="auto"/>
              <w:ind w:left="0" w:leftChars="0" w:firstLine="0" w:firstLineChars="0"/>
              <w:jc w:val="center"/>
              <w:rPr>
                <w:rFonts w:hint="eastAsia" w:ascii="宋体" w:hAnsi="宋体" w:cs="宋体"/>
                <w:sz w:val="24"/>
                <w:szCs w:val="24"/>
                <w:highlight w:val="none"/>
              </w:rPr>
            </w:pPr>
            <w:r>
              <w:rPr>
                <w:rFonts w:hint="eastAsia" w:ascii="宋体" w:hAnsi="宋体" w:cs="宋体"/>
                <w:sz w:val="24"/>
                <w:szCs w:val="24"/>
                <w:highlight w:val="none"/>
                <w:lang w:val="en-US" w:eastAsia="zh-CN"/>
              </w:rPr>
              <w:t>谈判</w:t>
            </w:r>
            <w:r>
              <w:rPr>
                <w:rFonts w:hint="eastAsia" w:ascii="宋体" w:hAnsi="宋体" w:cs="宋体"/>
                <w:sz w:val="24"/>
                <w:szCs w:val="24"/>
                <w:highlight w:val="none"/>
              </w:rPr>
              <w:t>响应</w:t>
            </w:r>
          </w:p>
        </w:tc>
        <w:tc>
          <w:tcPr>
            <w:tcW w:w="1662" w:type="dxa"/>
            <w:noWrap w:val="0"/>
            <w:tcMar>
              <w:top w:w="57" w:type="dxa"/>
              <w:left w:w="28" w:type="dxa"/>
              <w:bottom w:w="57" w:type="dxa"/>
              <w:right w:w="28" w:type="dxa"/>
            </w:tcMar>
            <w:vAlign w:val="center"/>
          </w:tcPr>
          <w:p w14:paraId="2C084FCB">
            <w:pPr>
              <w:spacing w:line="240" w:lineRule="auto"/>
              <w:ind w:left="0" w:leftChars="0" w:firstLine="0" w:firstLineChars="0"/>
              <w:jc w:val="center"/>
              <w:rPr>
                <w:rFonts w:hint="eastAsia" w:ascii="宋体" w:hAnsi="宋体" w:cs="宋体"/>
                <w:sz w:val="24"/>
                <w:szCs w:val="24"/>
                <w:highlight w:val="none"/>
              </w:rPr>
            </w:pPr>
            <w:r>
              <w:rPr>
                <w:rFonts w:hint="eastAsia" w:ascii="宋体" w:hAnsi="宋体" w:cs="宋体"/>
                <w:sz w:val="24"/>
                <w:szCs w:val="24"/>
                <w:highlight w:val="none"/>
              </w:rPr>
              <w:t>偏离情况</w:t>
            </w:r>
          </w:p>
        </w:tc>
        <w:tc>
          <w:tcPr>
            <w:tcW w:w="1299" w:type="dxa"/>
            <w:noWrap w:val="0"/>
            <w:tcMar>
              <w:top w:w="57" w:type="dxa"/>
              <w:left w:w="28" w:type="dxa"/>
              <w:bottom w:w="57" w:type="dxa"/>
              <w:right w:w="28" w:type="dxa"/>
            </w:tcMar>
            <w:vAlign w:val="center"/>
          </w:tcPr>
          <w:p w14:paraId="67F0B64D">
            <w:pPr>
              <w:spacing w:line="240" w:lineRule="auto"/>
              <w:ind w:left="0" w:leftChars="0" w:firstLine="0" w:firstLineChars="0"/>
              <w:jc w:val="center"/>
              <w:rPr>
                <w:rFonts w:hint="eastAsia" w:ascii="宋体" w:hAnsi="宋体" w:cs="宋体"/>
                <w:sz w:val="24"/>
                <w:szCs w:val="24"/>
                <w:highlight w:val="none"/>
              </w:rPr>
            </w:pPr>
            <w:r>
              <w:rPr>
                <w:rFonts w:hint="eastAsia" w:ascii="宋体" w:hAnsi="宋体" w:cs="宋体"/>
                <w:sz w:val="24"/>
                <w:szCs w:val="24"/>
                <w:highlight w:val="none"/>
              </w:rPr>
              <w:t>说 明</w:t>
            </w:r>
          </w:p>
        </w:tc>
      </w:tr>
      <w:tr w14:paraId="354633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tcBorders>
              <w:bottom w:val="single" w:color="auto" w:sz="4" w:space="0"/>
            </w:tcBorders>
            <w:noWrap w:val="0"/>
            <w:tcMar>
              <w:top w:w="57" w:type="dxa"/>
              <w:left w:w="28" w:type="dxa"/>
              <w:bottom w:w="57" w:type="dxa"/>
              <w:right w:w="28" w:type="dxa"/>
            </w:tcMar>
            <w:vAlign w:val="center"/>
          </w:tcPr>
          <w:p w14:paraId="2B596208">
            <w:pPr>
              <w:spacing w:line="240" w:lineRule="auto"/>
              <w:ind w:firstLine="170" w:firstLineChars="71"/>
              <w:jc w:val="center"/>
              <w:rPr>
                <w:rFonts w:hint="eastAsia" w:ascii="宋体" w:hAnsi="宋体" w:cs="宋体"/>
                <w:sz w:val="24"/>
                <w:szCs w:val="24"/>
                <w:highlight w:val="none"/>
              </w:rPr>
            </w:pPr>
          </w:p>
        </w:tc>
        <w:tc>
          <w:tcPr>
            <w:tcW w:w="2843" w:type="dxa"/>
            <w:tcBorders>
              <w:bottom w:val="single" w:color="auto" w:sz="4" w:space="0"/>
            </w:tcBorders>
            <w:noWrap w:val="0"/>
            <w:tcMar>
              <w:top w:w="57" w:type="dxa"/>
              <w:left w:w="28" w:type="dxa"/>
              <w:bottom w:w="57" w:type="dxa"/>
              <w:right w:w="28" w:type="dxa"/>
            </w:tcMar>
            <w:vAlign w:val="center"/>
          </w:tcPr>
          <w:p w14:paraId="6A827E1E">
            <w:pPr>
              <w:spacing w:line="240" w:lineRule="auto"/>
              <w:ind w:left="0" w:leftChars="0" w:firstLine="0" w:firstLineChars="0"/>
              <w:jc w:val="center"/>
              <w:rPr>
                <w:rFonts w:hint="eastAsia" w:ascii="宋体" w:hAnsi="宋体" w:cs="宋体"/>
                <w:sz w:val="24"/>
                <w:szCs w:val="24"/>
                <w:highlight w:val="none"/>
              </w:rPr>
            </w:pPr>
          </w:p>
        </w:tc>
        <w:tc>
          <w:tcPr>
            <w:tcW w:w="2623" w:type="dxa"/>
            <w:tcBorders>
              <w:bottom w:val="single" w:color="auto" w:sz="4" w:space="0"/>
            </w:tcBorders>
            <w:noWrap w:val="0"/>
            <w:tcMar>
              <w:top w:w="57" w:type="dxa"/>
              <w:left w:w="28" w:type="dxa"/>
              <w:bottom w:w="57" w:type="dxa"/>
              <w:right w:w="28" w:type="dxa"/>
            </w:tcMar>
            <w:vAlign w:val="center"/>
          </w:tcPr>
          <w:p w14:paraId="306ED732">
            <w:pPr>
              <w:spacing w:line="240" w:lineRule="auto"/>
              <w:ind w:left="0" w:leftChars="0" w:firstLine="0" w:firstLineChars="0"/>
              <w:jc w:val="center"/>
              <w:rPr>
                <w:rFonts w:hint="eastAsia" w:ascii="宋体" w:hAnsi="宋体" w:cs="宋体"/>
                <w:sz w:val="24"/>
                <w:szCs w:val="24"/>
                <w:highlight w:val="none"/>
              </w:rPr>
            </w:pPr>
          </w:p>
        </w:tc>
        <w:tc>
          <w:tcPr>
            <w:tcW w:w="1662" w:type="dxa"/>
            <w:tcBorders>
              <w:bottom w:val="single" w:color="auto" w:sz="4" w:space="0"/>
            </w:tcBorders>
            <w:noWrap w:val="0"/>
            <w:tcMar>
              <w:top w:w="57" w:type="dxa"/>
              <w:left w:w="28" w:type="dxa"/>
              <w:bottom w:w="57" w:type="dxa"/>
              <w:right w:w="28" w:type="dxa"/>
            </w:tcMar>
            <w:vAlign w:val="center"/>
          </w:tcPr>
          <w:p w14:paraId="1826CAE9">
            <w:pPr>
              <w:spacing w:line="240" w:lineRule="auto"/>
              <w:ind w:left="0" w:leftChars="0" w:firstLine="0" w:firstLineChars="0"/>
              <w:jc w:val="center"/>
              <w:rPr>
                <w:rFonts w:hint="eastAsia" w:ascii="宋体" w:hAnsi="宋体" w:eastAsia="宋体" w:cs="宋体"/>
                <w:sz w:val="24"/>
                <w:szCs w:val="24"/>
                <w:highlight w:val="none"/>
              </w:rPr>
            </w:pPr>
          </w:p>
        </w:tc>
        <w:tc>
          <w:tcPr>
            <w:tcW w:w="1299" w:type="dxa"/>
            <w:tcBorders>
              <w:bottom w:val="single" w:color="auto" w:sz="4" w:space="0"/>
            </w:tcBorders>
            <w:noWrap w:val="0"/>
            <w:tcMar>
              <w:top w:w="57" w:type="dxa"/>
              <w:left w:w="28" w:type="dxa"/>
              <w:bottom w:w="57" w:type="dxa"/>
              <w:right w:w="28" w:type="dxa"/>
            </w:tcMar>
            <w:vAlign w:val="center"/>
          </w:tcPr>
          <w:p w14:paraId="6FDF3605">
            <w:pPr>
              <w:spacing w:line="240" w:lineRule="auto"/>
              <w:ind w:left="0" w:leftChars="0" w:firstLine="0" w:firstLineChars="0"/>
              <w:jc w:val="center"/>
              <w:rPr>
                <w:rFonts w:hint="eastAsia" w:ascii="宋体" w:hAnsi="宋体" w:eastAsia="宋体" w:cs="宋体"/>
                <w:sz w:val="24"/>
                <w:szCs w:val="24"/>
                <w:highlight w:val="none"/>
              </w:rPr>
            </w:pPr>
          </w:p>
        </w:tc>
      </w:tr>
      <w:tr w14:paraId="30C854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noWrap w:val="0"/>
            <w:tcMar>
              <w:top w:w="57" w:type="dxa"/>
              <w:left w:w="28" w:type="dxa"/>
              <w:bottom w:w="57" w:type="dxa"/>
              <w:right w:w="28" w:type="dxa"/>
            </w:tcMar>
            <w:vAlign w:val="center"/>
          </w:tcPr>
          <w:p w14:paraId="46DEAE2A">
            <w:pPr>
              <w:spacing w:line="240" w:lineRule="auto"/>
              <w:ind w:firstLine="170" w:firstLineChars="71"/>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50B31448">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5BBF72D4">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48ED57D3">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79E2B618">
            <w:pPr>
              <w:spacing w:line="240" w:lineRule="auto"/>
              <w:ind w:left="0" w:leftChars="0" w:firstLine="0" w:firstLineChars="0"/>
              <w:jc w:val="center"/>
              <w:rPr>
                <w:rFonts w:hint="eastAsia" w:ascii="宋体" w:hAnsi="宋体" w:eastAsia="宋体" w:cs="宋体"/>
                <w:sz w:val="24"/>
                <w:szCs w:val="24"/>
                <w:highlight w:val="none"/>
              </w:rPr>
            </w:pPr>
          </w:p>
        </w:tc>
      </w:tr>
      <w:tr w14:paraId="68EE04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noWrap w:val="0"/>
            <w:tcMar>
              <w:top w:w="57" w:type="dxa"/>
              <w:left w:w="28" w:type="dxa"/>
              <w:bottom w:w="57" w:type="dxa"/>
              <w:right w:w="28" w:type="dxa"/>
            </w:tcMar>
            <w:vAlign w:val="center"/>
          </w:tcPr>
          <w:p w14:paraId="5B009941">
            <w:pPr>
              <w:spacing w:line="240" w:lineRule="auto"/>
              <w:ind w:firstLine="170" w:firstLineChars="71"/>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55BF8BA8">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435FE059">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7749E25F">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49673008">
            <w:pPr>
              <w:spacing w:line="240" w:lineRule="auto"/>
              <w:ind w:left="0" w:leftChars="0" w:firstLine="0" w:firstLineChars="0"/>
              <w:jc w:val="center"/>
              <w:rPr>
                <w:rFonts w:hint="eastAsia" w:ascii="宋体" w:hAnsi="宋体" w:eastAsia="宋体" w:cs="宋体"/>
                <w:sz w:val="24"/>
                <w:szCs w:val="24"/>
                <w:highlight w:val="none"/>
              </w:rPr>
            </w:pPr>
          </w:p>
        </w:tc>
      </w:tr>
      <w:tr w14:paraId="6F1D4A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noWrap w:val="0"/>
            <w:tcMar>
              <w:top w:w="57" w:type="dxa"/>
              <w:left w:w="28" w:type="dxa"/>
              <w:bottom w:w="57" w:type="dxa"/>
              <w:right w:w="28" w:type="dxa"/>
            </w:tcMar>
            <w:vAlign w:val="center"/>
          </w:tcPr>
          <w:p w14:paraId="3743B9DA">
            <w:pPr>
              <w:spacing w:line="240" w:lineRule="auto"/>
              <w:ind w:firstLine="170" w:firstLineChars="71"/>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64E7A74D">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7DE04AF1">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77F0BEA5">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2066503E">
            <w:pPr>
              <w:spacing w:line="240" w:lineRule="auto"/>
              <w:ind w:left="0" w:leftChars="0" w:firstLine="0" w:firstLineChars="0"/>
              <w:jc w:val="center"/>
              <w:rPr>
                <w:rFonts w:hint="eastAsia" w:ascii="宋体" w:hAnsi="宋体" w:eastAsia="宋体" w:cs="宋体"/>
                <w:sz w:val="24"/>
                <w:szCs w:val="24"/>
                <w:highlight w:val="none"/>
              </w:rPr>
            </w:pPr>
          </w:p>
        </w:tc>
      </w:tr>
      <w:tr w14:paraId="476EB2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noWrap w:val="0"/>
            <w:tcMar>
              <w:top w:w="57" w:type="dxa"/>
              <w:left w:w="28" w:type="dxa"/>
              <w:bottom w:w="57" w:type="dxa"/>
              <w:right w:w="28" w:type="dxa"/>
            </w:tcMar>
            <w:vAlign w:val="center"/>
          </w:tcPr>
          <w:p w14:paraId="2540FC93">
            <w:pPr>
              <w:spacing w:line="240" w:lineRule="auto"/>
              <w:ind w:firstLine="170" w:firstLineChars="71"/>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4982F11E">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7AA723AB">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3F49CD1A">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309C151C">
            <w:pPr>
              <w:spacing w:line="240" w:lineRule="auto"/>
              <w:ind w:left="0" w:leftChars="0" w:firstLine="0" w:firstLineChars="0"/>
              <w:jc w:val="center"/>
              <w:rPr>
                <w:rFonts w:hint="eastAsia" w:ascii="宋体" w:hAnsi="宋体" w:eastAsia="宋体" w:cs="宋体"/>
                <w:sz w:val="24"/>
                <w:szCs w:val="24"/>
                <w:highlight w:val="none"/>
              </w:rPr>
            </w:pPr>
          </w:p>
        </w:tc>
      </w:tr>
      <w:tr w14:paraId="2AAA54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noWrap w:val="0"/>
            <w:tcMar>
              <w:top w:w="57" w:type="dxa"/>
              <w:left w:w="28" w:type="dxa"/>
              <w:bottom w:w="57" w:type="dxa"/>
              <w:right w:w="28" w:type="dxa"/>
            </w:tcMar>
            <w:vAlign w:val="center"/>
          </w:tcPr>
          <w:p w14:paraId="203A967F">
            <w:pPr>
              <w:spacing w:line="240" w:lineRule="auto"/>
              <w:ind w:firstLine="170" w:firstLineChars="71"/>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412FF35D">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67B090EE">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123C7F24">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5DD08C19">
            <w:pPr>
              <w:spacing w:line="240" w:lineRule="auto"/>
              <w:ind w:left="0" w:leftChars="0" w:firstLine="0" w:firstLineChars="0"/>
              <w:jc w:val="center"/>
              <w:rPr>
                <w:rFonts w:hint="eastAsia" w:ascii="宋体" w:hAnsi="宋体" w:eastAsia="宋体" w:cs="宋体"/>
                <w:sz w:val="24"/>
                <w:szCs w:val="24"/>
                <w:highlight w:val="none"/>
              </w:rPr>
            </w:pPr>
          </w:p>
        </w:tc>
      </w:tr>
      <w:tr w14:paraId="2A7422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noWrap w:val="0"/>
            <w:tcMar>
              <w:top w:w="57" w:type="dxa"/>
              <w:left w:w="28" w:type="dxa"/>
              <w:bottom w:w="57" w:type="dxa"/>
              <w:right w:w="28" w:type="dxa"/>
            </w:tcMar>
            <w:vAlign w:val="center"/>
          </w:tcPr>
          <w:p w14:paraId="6B74B453">
            <w:pPr>
              <w:spacing w:line="240" w:lineRule="auto"/>
              <w:ind w:firstLine="0" w:firstLineChars="0"/>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07CA81AA">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4AC4EFDE">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35E17ED2">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3C310583">
            <w:pPr>
              <w:spacing w:line="240" w:lineRule="auto"/>
              <w:ind w:left="0" w:leftChars="0" w:firstLine="0" w:firstLineChars="0"/>
              <w:jc w:val="center"/>
              <w:rPr>
                <w:rFonts w:hint="eastAsia" w:ascii="宋体" w:hAnsi="宋体" w:eastAsia="宋体" w:cs="宋体"/>
                <w:sz w:val="24"/>
                <w:szCs w:val="24"/>
                <w:highlight w:val="none"/>
              </w:rPr>
            </w:pPr>
          </w:p>
        </w:tc>
      </w:tr>
      <w:tr w14:paraId="1B46D3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tcBorders>
              <w:bottom w:val="single" w:color="auto" w:sz="4" w:space="0"/>
            </w:tcBorders>
            <w:noWrap w:val="0"/>
            <w:tcMar>
              <w:top w:w="57" w:type="dxa"/>
              <w:left w:w="28" w:type="dxa"/>
              <w:bottom w:w="57" w:type="dxa"/>
              <w:right w:w="28" w:type="dxa"/>
            </w:tcMar>
            <w:vAlign w:val="center"/>
          </w:tcPr>
          <w:p w14:paraId="5B0E8B61">
            <w:pPr>
              <w:spacing w:line="240" w:lineRule="auto"/>
              <w:ind w:firstLine="170" w:firstLineChars="71"/>
              <w:jc w:val="center"/>
              <w:rPr>
                <w:rFonts w:hint="eastAsia" w:ascii="宋体" w:hAnsi="宋体" w:cs="宋体"/>
                <w:sz w:val="24"/>
                <w:szCs w:val="24"/>
                <w:highlight w:val="none"/>
              </w:rPr>
            </w:pPr>
          </w:p>
        </w:tc>
        <w:tc>
          <w:tcPr>
            <w:tcW w:w="2843" w:type="dxa"/>
            <w:tcBorders>
              <w:bottom w:val="single" w:color="auto" w:sz="4" w:space="0"/>
            </w:tcBorders>
            <w:noWrap w:val="0"/>
            <w:tcMar>
              <w:top w:w="57" w:type="dxa"/>
              <w:left w:w="28" w:type="dxa"/>
              <w:bottom w:w="57" w:type="dxa"/>
              <w:right w:w="28" w:type="dxa"/>
            </w:tcMar>
            <w:vAlign w:val="center"/>
          </w:tcPr>
          <w:p w14:paraId="51C0321F">
            <w:pPr>
              <w:spacing w:line="240" w:lineRule="auto"/>
              <w:ind w:left="0" w:leftChars="0" w:firstLine="0" w:firstLineChars="0"/>
              <w:jc w:val="center"/>
              <w:rPr>
                <w:rFonts w:hint="eastAsia" w:ascii="宋体" w:hAnsi="宋体" w:cs="宋体"/>
                <w:sz w:val="24"/>
                <w:szCs w:val="24"/>
                <w:highlight w:val="none"/>
              </w:rPr>
            </w:pPr>
          </w:p>
        </w:tc>
        <w:tc>
          <w:tcPr>
            <w:tcW w:w="2623" w:type="dxa"/>
            <w:tcBorders>
              <w:bottom w:val="single" w:color="auto" w:sz="4" w:space="0"/>
            </w:tcBorders>
            <w:noWrap w:val="0"/>
            <w:tcMar>
              <w:top w:w="57" w:type="dxa"/>
              <w:left w:w="28" w:type="dxa"/>
              <w:bottom w:w="57" w:type="dxa"/>
              <w:right w:w="28" w:type="dxa"/>
            </w:tcMar>
            <w:vAlign w:val="center"/>
          </w:tcPr>
          <w:p w14:paraId="7266CBB9">
            <w:pPr>
              <w:spacing w:line="240" w:lineRule="auto"/>
              <w:ind w:left="0" w:leftChars="0" w:firstLine="0" w:firstLineChars="0"/>
              <w:jc w:val="center"/>
              <w:rPr>
                <w:rFonts w:hint="eastAsia" w:ascii="宋体" w:hAnsi="宋体" w:cs="宋体"/>
                <w:sz w:val="24"/>
                <w:szCs w:val="24"/>
                <w:highlight w:val="none"/>
              </w:rPr>
            </w:pPr>
          </w:p>
        </w:tc>
        <w:tc>
          <w:tcPr>
            <w:tcW w:w="1662" w:type="dxa"/>
            <w:tcBorders>
              <w:bottom w:val="single" w:color="auto" w:sz="4" w:space="0"/>
            </w:tcBorders>
            <w:noWrap w:val="0"/>
            <w:tcMar>
              <w:top w:w="57" w:type="dxa"/>
              <w:left w:w="28" w:type="dxa"/>
              <w:bottom w:w="57" w:type="dxa"/>
              <w:right w:w="28" w:type="dxa"/>
            </w:tcMar>
            <w:vAlign w:val="center"/>
          </w:tcPr>
          <w:p w14:paraId="2D3B196C">
            <w:pPr>
              <w:spacing w:line="240" w:lineRule="auto"/>
              <w:ind w:left="0" w:leftChars="0" w:firstLine="0" w:firstLineChars="0"/>
              <w:jc w:val="center"/>
              <w:rPr>
                <w:rFonts w:hint="eastAsia" w:ascii="宋体" w:hAnsi="宋体" w:eastAsia="宋体" w:cs="宋体"/>
                <w:sz w:val="24"/>
                <w:szCs w:val="24"/>
                <w:highlight w:val="none"/>
              </w:rPr>
            </w:pPr>
          </w:p>
        </w:tc>
        <w:tc>
          <w:tcPr>
            <w:tcW w:w="1299" w:type="dxa"/>
            <w:tcBorders>
              <w:bottom w:val="single" w:color="auto" w:sz="4" w:space="0"/>
            </w:tcBorders>
            <w:noWrap w:val="0"/>
            <w:tcMar>
              <w:top w:w="57" w:type="dxa"/>
              <w:left w:w="28" w:type="dxa"/>
              <w:bottom w:w="57" w:type="dxa"/>
              <w:right w:w="28" w:type="dxa"/>
            </w:tcMar>
            <w:vAlign w:val="center"/>
          </w:tcPr>
          <w:p w14:paraId="62A79CCD">
            <w:pPr>
              <w:spacing w:line="240" w:lineRule="auto"/>
              <w:ind w:left="0" w:leftChars="0" w:firstLine="0" w:firstLineChars="0"/>
              <w:jc w:val="center"/>
              <w:rPr>
                <w:rFonts w:hint="eastAsia" w:ascii="宋体" w:hAnsi="宋体" w:eastAsia="宋体" w:cs="宋体"/>
                <w:sz w:val="24"/>
                <w:szCs w:val="24"/>
                <w:highlight w:val="none"/>
              </w:rPr>
            </w:pPr>
          </w:p>
        </w:tc>
      </w:tr>
      <w:tr w14:paraId="73C4CE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noWrap w:val="0"/>
            <w:tcMar>
              <w:top w:w="57" w:type="dxa"/>
              <w:left w:w="28" w:type="dxa"/>
              <w:bottom w:w="57" w:type="dxa"/>
              <w:right w:w="28" w:type="dxa"/>
            </w:tcMar>
            <w:vAlign w:val="center"/>
          </w:tcPr>
          <w:p w14:paraId="01453733">
            <w:pPr>
              <w:spacing w:line="240" w:lineRule="auto"/>
              <w:ind w:firstLine="170" w:firstLineChars="71"/>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0F6280A6">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1E69D4AB">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4D38E7A4">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2593688F">
            <w:pPr>
              <w:spacing w:line="240" w:lineRule="auto"/>
              <w:ind w:left="0" w:leftChars="0" w:firstLine="0" w:firstLineChars="0"/>
              <w:jc w:val="center"/>
              <w:rPr>
                <w:rFonts w:hint="eastAsia" w:ascii="宋体" w:hAnsi="宋体" w:eastAsia="宋体" w:cs="宋体"/>
                <w:sz w:val="24"/>
                <w:szCs w:val="24"/>
                <w:highlight w:val="none"/>
              </w:rPr>
            </w:pPr>
          </w:p>
        </w:tc>
      </w:tr>
      <w:tr w14:paraId="65FDB9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31" w:type="dxa"/>
            <w:noWrap w:val="0"/>
            <w:tcMar>
              <w:top w:w="57" w:type="dxa"/>
              <w:left w:w="28" w:type="dxa"/>
              <w:bottom w:w="57" w:type="dxa"/>
              <w:right w:w="28" w:type="dxa"/>
            </w:tcMar>
            <w:vAlign w:val="center"/>
          </w:tcPr>
          <w:p w14:paraId="2BFD5B8D">
            <w:pPr>
              <w:spacing w:line="240" w:lineRule="auto"/>
              <w:ind w:firstLine="170" w:firstLineChars="71"/>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2D034D98">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4CE6D8E6">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04824B89">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57E11DED">
            <w:pPr>
              <w:spacing w:line="240" w:lineRule="auto"/>
              <w:ind w:left="0" w:leftChars="0" w:firstLine="0" w:firstLineChars="0"/>
              <w:jc w:val="center"/>
              <w:rPr>
                <w:rFonts w:hint="eastAsia" w:ascii="宋体" w:hAnsi="宋体" w:eastAsia="宋体" w:cs="宋体"/>
                <w:sz w:val="24"/>
                <w:szCs w:val="24"/>
                <w:highlight w:val="none"/>
              </w:rPr>
            </w:pPr>
          </w:p>
        </w:tc>
      </w:tr>
      <w:tr w14:paraId="385010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31" w:type="dxa"/>
            <w:noWrap w:val="0"/>
            <w:tcMar>
              <w:top w:w="57" w:type="dxa"/>
              <w:left w:w="28" w:type="dxa"/>
              <w:bottom w:w="57" w:type="dxa"/>
              <w:right w:w="28" w:type="dxa"/>
            </w:tcMar>
            <w:vAlign w:val="center"/>
          </w:tcPr>
          <w:p w14:paraId="76777585">
            <w:pPr>
              <w:spacing w:line="240" w:lineRule="auto"/>
              <w:ind w:firstLine="170" w:firstLineChars="71"/>
              <w:jc w:val="center"/>
              <w:rPr>
                <w:rFonts w:hint="eastAsia" w:ascii="宋体" w:hAnsi="宋体" w:cs="宋体"/>
                <w:sz w:val="24"/>
                <w:szCs w:val="24"/>
                <w:highlight w:val="none"/>
              </w:rPr>
            </w:pPr>
          </w:p>
        </w:tc>
        <w:tc>
          <w:tcPr>
            <w:tcW w:w="2843" w:type="dxa"/>
            <w:noWrap w:val="0"/>
            <w:tcMar>
              <w:top w:w="57" w:type="dxa"/>
              <w:left w:w="28" w:type="dxa"/>
              <w:bottom w:w="57" w:type="dxa"/>
              <w:right w:w="28" w:type="dxa"/>
            </w:tcMar>
            <w:vAlign w:val="center"/>
          </w:tcPr>
          <w:p w14:paraId="598F4008">
            <w:pPr>
              <w:spacing w:line="240" w:lineRule="auto"/>
              <w:ind w:left="0" w:leftChars="0" w:firstLine="0" w:firstLineChars="0"/>
              <w:jc w:val="center"/>
              <w:rPr>
                <w:rFonts w:hint="eastAsia" w:ascii="宋体" w:hAnsi="宋体" w:cs="宋体"/>
                <w:sz w:val="24"/>
                <w:szCs w:val="24"/>
                <w:highlight w:val="none"/>
              </w:rPr>
            </w:pPr>
          </w:p>
        </w:tc>
        <w:tc>
          <w:tcPr>
            <w:tcW w:w="2623" w:type="dxa"/>
            <w:noWrap w:val="0"/>
            <w:tcMar>
              <w:top w:w="57" w:type="dxa"/>
              <w:left w:w="28" w:type="dxa"/>
              <w:bottom w:w="57" w:type="dxa"/>
              <w:right w:w="28" w:type="dxa"/>
            </w:tcMar>
            <w:vAlign w:val="center"/>
          </w:tcPr>
          <w:p w14:paraId="43DE8388">
            <w:pPr>
              <w:spacing w:line="240" w:lineRule="auto"/>
              <w:ind w:left="0" w:leftChars="0" w:firstLine="0" w:firstLineChars="0"/>
              <w:jc w:val="center"/>
              <w:rPr>
                <w:rFonts w:hint="eastAsia" w:ascii="宋体" w:hAnsi="宋体" w:cs="宋体"/>
                <w:sz w:val="24"/>
                <w:szCs w:val="24"/>
                <w:highlight w:val="none"/>
              </w:rPr>
            </w:pPr>
          </w:p>
        </w:tc>
        <w:tc>
          <w:tcPr>
            <w:tcW w:w="1662" w:type="dxa"/>
            <w:noWrap w:val="0"/>
            <w:tcMar>
              <w:top w:w="57" w:type="dxa"/>
              <w:left w:w="28" w:type="dxa"/>
              <w:bottom w:w="57" w:type="dxa"/>
              <w:right w:w="28" w:type="dxa"/>
            </w:tcMar>
            <w:vAlign w:val="center"/>
          </w:tcPr>
          <w:p w14:paraId="4567F5D1">
            <w:pPr>
              <w:spacing w:line="240" w:lineRule="auto"/>
              <w:ind w:left="0" w:leftChars="0" w:firstLine="0" w:firstLineChars="0"/>
              <w:jc w:val="center"/>
              <w:rPr>
                <w:rFonts w:hint="eastAsia" w:ascii="宋体" w:hAnsi="宋体" w:eastAsia="宋体" w:cs="宋体"/>
                <w:sz w:val="24"/>
                <w:szCs w:val="24"/>
                <w:highlight w:val="none"/>
              </w:rPr>
            </w:pPr>
          </w:p>
        </w:tc>
        <w:tc>
          <w:tcPr>
            <w:tcW w:w="1299" w:type="dxa"/>
            <w:noWrap w:val="0"/>
            <w:tcMar>
              <w:top w:w="57" w:type="dxa"/>
              <w:left w:w="28" w:type="dxa"/>
              <w:bottom w:w="57" w:type="dxa"/>
              <w:right w:w="28" w:type="dxa"/>
            </w:tcMar>
            <w:vAlign w:val="center"/>
          </w:tcPr>
          <w:p w14:paraId="654B8588">
            <w:pPr>
              <w:spacing w:line="240" w:lineRule="auto"/>
              <w:ind w:left="0" w:leftChars="0" w:firstLine="0" w:firstLineChars="0"/>
              <w:jc w:val="center"/>
              <w:rPr>
                <w:rFonts w:hint="eastAsia" w:ascii="宋体" w:hAnsi="宋体" w:eastAsia="宋体" w:cs="宋体"/>
                <w:sz w:val="24"/>
                <w:szCs w:val="24"/>
                <w:highlight w:val="none"/>
              </w:rPr>
            </w:pPr>
          </w:p>
        </w:tc>
      </w:tr>
    </w:tbl>
    <w:p w14:paraId="16DF9613">
      <w:pPr>
        <w:keepNext w:val="0"/>
        <w:keepLines w:val="0"/>
        <w:pageBreakBefore w:val="0"/>
        <w:widowControl w:val="0"/>
        <w:kinsoku/>
        <w:wordWrap/>
        <w:overflowPunct/>
        <w:topLinePunct w:val="0"/>
        <w:autoSpaceDE/>
        <w:autoSpaceDN/>
        <w:bidi w:val="0"/>
        <w:adjustRightInd/>
        <w:snapToGrid/>
        <w:spacing w:before="157" w:beforeLines="5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val="en-US" w:eastAsia="zh-CN"/>
        </w:rPr>
        <w:t>1.供应商</w:t>
      </w:r>
      <w:r>
        <w:rPr>
          <w:rFonts w:hint="eastAsia" w:ascii="宋体" w:hAnsi="宋体" w:eastAsia="宋体" w:cs="宋体"/>
          <w:sz w:val="24"/>
          <w:szCs w:val="24"/>
          <w:highlight w:val="none"/>
        </w:rPr>
        <w:t>根据采购项目的技术</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逐条填写此表，并按</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文件要求提供相应的证明材料，在本表</w:t>
      </w:r>
      <w:r>
        <w:rPr>
          <w:rFonts w:hint="eastAsia" w:ascii="宋体" w:hAnsi="宋体" w:eastAsia="宋体" w:cs="宋体"/>
          <w:sz w:val="24"/>
          <w:szCs w:val="24"/>
          <w:highlight w:val="none"/>
          <w:lang w:val="en-US" w:eastAsia="zh-CN"/>
        </w:rPr>
        <w:t>说明</w:t>
      </w:r>
      <w:r>
        <w:rPr>
          <w:rFonts w:hint="eastAsia" w:ascii="宋体" w:hAnsi="宋体" w:eastAsia="宋体" w:cs="宋体"/>
          <w:sz w:val="24"/>
          <w:szCs w:val="24"/>
          <w:highlight w:val="none"/>
        </w:rPr>
        <w:t>栏准确标注对应证明材料在</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文件中的页码，并清晰标注对应功能参数。</w:t>
      </w:r>
    </w:p>
    <w:p w14:paraId="73FF17F5">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2.供应商</w:t>
      </w:r>
      <w:r>
        <w:rPr>
          <w:rFonts w:hint="eastAsia" w:ascii="宋体" w:hAnsi="宋体" w:eastAsia="宋体" w:cs="宋体"/>
          <w:sz w:val="24"/>
          <w:szCs w:val="24"/>
          <w:highlight w:val="none"/>
        </w:rPr>
        <w:t>必须据实填写，不得虚假响应，否则将取消其投标资格，并按有关规定进行处罚。</w:t>
      </w:r>
    </w:p>
    <w:p w14:paraId="74621394">
      <w:pPr>
        <w:spacing w:line="360" w:lineRule="auto"/>
        <w:ind w:firstLine="0" w:firstLineChars="0"/>
        <w:rPr>
          <w:rFonts w:hint="eastAsia" w:ascii="宋体" w:hAnsi="宋体" w:cs="宋体"/>
          <w:sz w:val="24"/>
          <w:szCs w:val="24"/>
          <w:highlight w:val="none"/>
        </w:rPr>
      </w:pPr>
    </w:p>
    <w:p w14:paraId="1C324C76">
      <w:pPr>
        <w:spacing w:line="360" w:lineRule="auto"/>
        <w:ind w:firstLine="0" w:firstLineChars="0"/>
        <w:rPr>
          <w:rFonts w:hint="eastAsia" w:ascii="宋体" w:hAnsi="宋体" w:cs="宋体"/>
          <w:sz w:val="24"/>
          <w:szCs w:val="24"/>
          <w:highlight w:val="none"/>
          <w:u w:val="single"/>
        </w:rPr>
      </w:pPr>
      <w:r>
        <w:rPr>
          <w:rFonts w:hint="eastAsia" w:ascii="宋体" w:hAnsi="宋体" w:cs="宋体"/>
          <w:sz w:val="24"/>
          <w:szCs w:val="24"/>
          <w:highlight w:val="none"/>
          <w:u w:val="none"/>
        </w:rPr>
        <w:t>供应商法定代表人或被授权人（签字或盖章）：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    日 期：</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p>
    <w:p w14:paraId="2549F692">
      <w:pPr>
        <w:keepNext/>
        <w:keepLines/>
        <w:pageBreakBefore w:val="0"/>
        <w:widowControl w:val="0"/>
        <w:kinsoku/>
        <w:wordWrap/>
        <w:overflowPunct/>
        <w:topLinePunct w:val="0"/>
        <w:autoSpaceDE/>
        <w:autoSpaceDN/>
        <w:bidi w:val="0"/>
        <w:adjustRightInd/>
        <w:snapToGrid/>
        <w:spacing w:before="0" w:after="0" w:line="360" w:lineRule="auto"/>
        <w:ind w:firstLine="562"/>
        <w:textAlignment w:val="auto"/>
        <w:outlineLvl w:val="3"/>
        <w:rPr>
          <w:rFonts w:hint="eastAsia" w:ascii="宋体" w:hAnsi="宋体" w:eastAsia="宋体" w:cs="宋体"/>
          <w:b/>
          <w:bCs/>
          <w:sz w:val="24"/>
          <w:szCs w:val="24"/>
          <w:highlight w:val="none"/>
        </w:rPr>
      </w:pPr>
      <w:r>
        <w:rPr>
          <w:rFonts w:hint="eastAsia" w:ascii="宋体" w:hAnsi="宋体" w:cs="宋体"/>
          <w:sz w:val="24"/>
          <w:szCs w:val="24"/>
          <w:highlight w:val="none"/>
          <w:u w:val="single"/>
        </w:rPr>
        <w:br w:type="page"/>
      </w:r>
      <w:r>
        <w:rPr>
          <w:rFonts w:hint="eastAsia" w:ascii="宋体" w:hAnsi="宋体" w:eastAsia="宋体" w:cs="宋体"/>
          <w:b/>
          <w:bCs/>
          <w:sz w:val="24"/>
          <w:szCs w:val="24"/>
          <w:highlight w:val="none"/>
          <w:lang w:val="en-US" w:eastAsia="zh-CN"/>
        </w:rPr>
        <w:t>1-2所投产品的技术文件</w:t>
      </w:r>
    </w:p>
    <w:p w14:paraId="53A0E120">
      <w:pPr>
        <w:bidi w:val="0"/>
        <w:rPr>
          <w:rFonts w:hint="eastAsia"/>
          <w:b/>
          <w:bCs/>
          <w:sz w:val="24"/>
          <w:szCs w:val="24"/>
          <w:highlight w:val="none"/>
          <w:lang w:val="en-US" w:eastAsia="zh-CN"/>
        </w:rPr>
      </w:pPr>
    </w:p>
    <w:p w14:paraId="103508E7">
      <w:pPr>
        <w:bidi w:val="0"/>
        <w:rPr>
          <w:rFonts w:hint="eastAsia" w:eastAsia="宋体"/>
          <w:b/>
          <w:bCs/>
          <w:sz w:val="24"/>
          <w:szCs w:val="24"/>
          <w:highlight w:val="none"/>
          <w:lang w:eastAsia="zh-CN"/>
        </w:rPr>
      </w:pPr>
      <w:r>
        <w:rPr>
          <w:rFonts w:hint="eastAsia"/>
          <w:b/>
          <w:bCs/>
          <w:sz w:val="24"/>
          <w:szCs w:val="24"/>
          <w:highlight w:val="none"/>
          <w:lang w:val="en-US" w:eastAsia="zh-CN"/>
        </w:rPr>
        <w:t>注：技术响应证明资料不限于</w:t>
      </w:r>
      <w:r>
        <w:rPr>
          <w:rFonts w:hint="eastAsia"/>
          <w:b/>
          <w:bCs/>
          <w:sz w:val="24"/>
          <w:szCs w:val="24"/>
          <w:highlight w:val="none"/>
        </w:rPr>
        <w:t>检测报告、产品彩页、技术规格书、说明书、官网和功能截图等</w:t>
      </w:r>
      <w:r>
        <w:rPr>
          <w:rFonts w:hint="eastAsia"/>
          <w:b/>
          <w:bCs/>
          <w:sz w:val="24"/>
          <w:szCs w:val="24"/>
          <w:highlight w:val="none"/>
          <w:lang w:eastAsia="zh-CN"/>
        </w:rPr>
        <w:t>。</w:t>
      </w:r>
    </w:p>
    <w:p w14:paraId="2D9FE913">
      <w:pPr>
        <w:keepNext/>
        <w:keepLines/>
        <w:pageBreakBefore w:val="0"/>
        <w:widowControl w:val="0"/>
        <w:kinsoku/>
        <w:wordWrap/>
        <w:overflowPunct/>
        <w:topLinePunct w:val="0"/>
        <w:autoSpaceDE/>
        <w:autoSpaceDN/>
        <w:bidi w:val="0"/>
        <w:adjustRightInd/>
        <w:snapToGrid/>
        <w:spacing w:before="0" w:after="0" w:line="360" w:lineRule="auto"/>
        <w:ind w:firstLine="562"/>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lang w:val="en-US" w:eastAsia="zh-CN"/>
        </w:rPr>
        <w:t>实施方案（自拟）</w:t>
      </w:r>
    </w:p>
    <w:p w14:paraId="16DAAF4B">
      <w:pPr>
        <w:pStyle w:val="2"/>
        <w:rPr>
          <w:rFonts w:hint="default"/>
          <w:sz w:val="24"/>
          <w:szCs w:val="24"/>
          <w:highlight w:val="none"/>
          <w:lang w:val="en-US" w:eastAsia="zh-CN"/>
        </w:rPr>
      </w:pPr>
    </w:p>
    <w:p w14:paraId="5997D3EC">
      <w:pPr>
        <w:keepNext/>
        <w:keepLines/>
        <w:pageBreakBefore w:val="0"/>
        <w:widowControl w:val="0"/>
        <w:kinsoku/>
        <w:wordWrap/>
        <w:overflowPunct/>
        <w:topLinePunct w:val="0"/>
        <w:autoSpaceDE/>
        <w:autoSpaceDN/>
        <w:bidi w:val="0"/>
        <w:adjustRightInd/>
        <w:snapToGrid/>
        <w:spacing w:before="0" w:after="0" w:line="360" w:lineRule="auto"/>
        <w:ind w:firstLine="562"/>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lang w:val="en-US" w:eastAsia="zh-CN"/>
        </w:rPr>
        <w:t>项目实施的主要组成人员简历表（每人填写一份）</w:t>
      </w:r>
    </w:p>
    <w:p w14:paraId="37A42C8E">
      <w:pPr>
        <w:spacing w:line="360" w:lineRule="auto"/>
        <w:ind w:firstLine="643"/>
        <w:jc w:val="center"/>
        <w:rPr>
          <w:rFonts w:hint="eastAsia" w:ascii="宋体" w:hAnsi="宋体" w:cs="宋体"/>
          <w:b/>
          <w:bCs/>
          <w:sz w:val="24"/>
          <w:szCs w:val="24"/>
          <w:highlight w:val="none"/>
        </w:rPr>
      </w:pPr>
      <w:r>
        <w:rPr>
          <w:rFonts w:hint="eastAsia" w:ascii="宋体" w:hAnsi="宋体" w:cs="宋体"/>
          <w:b/>
          <w:bCs/>
          <w:sz w:val="24"/>
          <w:szCs w:val="24"/>
          <w:highlight w:val="none"/>
        </w:rPr>
        <w:t>项目组成人员简历表</w:t>
      </w:r>
    </w:p>
    <w:tbl>
      <w:tblPr>
        <w:tblStyle w:val="31"/>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21"/>
        <w:gridCol w:w="1419"/>
        <w:gridCol w:w="900"/>
        <w:gridCol w:w="1070"/>
        <w:gridCol w:w="900"/>
        <w:gridCol w:w="585"/>
        <w:gridCol w:w="1924"/>
      </w:tblGrid>
      <w:tr w14:paraId="0E44DF7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77993C6E">
            <w:pPr>
              <w:spacing w:line="360" w:lineRule="auto"/>
              <w:ind w:left="0" w:leftChars="0" w:firstLine="0" w:firstLineChars="0"/>
              <w:jc w:val="center"/>
              <w:rPr>
                <w:rFonts w:hint="eastAsia" w:ascii="宋体" w:hAnsi="宋体" w:cs="宋体"/>
                <w:caps/>
                <w:sz w:val="24"/>
                <w:szCs w:val="24"/>
                <w:highlight w:val="none"/>
              </w:rPr>
            </w:pPr>
            <w:r>
              <w:rPr>
                <w:rFonts w:hint="eastAsia" w:ascii="宋体" w:hAnsi="宋体" w:cs="宋体"/>
                <w:caps/>
                <w:sz w:val="24"/>
                <w:szCs w:val="24"/>
                <w:highlight w:val="none"/>
              </w:rPr>
              <w:t>姓 名</w:t>
            </w:r>
          </w:p>
        </w:tc>
        <w:tc>
          <w:tcPr>
            <w:tcW w:w="1419" w:type="dxa"/>
            <w:noWrap w:val="0"/>
            <w:tcMar>
              <w:top w:w="57" w:type="dxa"/>
              <w:left w:w="28" w:type="dxa"/>
              <w:bottom w:w="57" w:type="dxa"/>
              <w:right w:w="28" w:type="dxa"/>
            </w:tcMar>
            <w:vAlign w:val="center"/>
          </w:tcPr>
          <w:p w14:paraId="3FAA246A">
            <w:pPr>
              <w:spacing w:line="360" w:lineRule="auto"/>
              <w:ind w:firstLine="560"/>
              <w:rPr>
                <w:rFonts w:hint="eastAsia" w:ascii="宋体" w:hAnsi="宋体" w:cs="宋体"/>
                <w:caps/>
                <w:sz w:val="24"/>
                <w:szCs w:val="24"/>
                <w:highlight w:val="none"/>
              </w:rPr>
            </w:pPr>
          </w:p>
        </w:tc>
        <w:tc>
          <w:tcPr>
            <w:tcW w:w="900" w:type="dxa"/>
            <w:noWrap w:val="0"/>
            <w:tcMar>
              <w:top w:w="57" w:type="dxa"/>
              <w:left w:w="28" w:type="dxa"/>
              <w:bottom w:w="57" w:type="dxa"/>
              <w:right w:w="28" w:type="dxa"/>
            </w:tcMar>
            <w:vAlign w:val="center"/>
          </w:tcPr>
          <w:p w14:paraId="0678E49E">
            <w:pPr>
              <w:spacing w:line="360" w:lineRule="auto"/>
              <w:ind w:firstLine="0" w:firstLineChars="0"/>
              <w:jc w:val="center"/>
              <w:rPr>
                <w:rFonts w:hint="eastAsia" w:ascii="宋体" w:hAnsi="宋体" w:cs="宋体"/>
                <w:caps/>
                <w:sz w:val="24"/>
                <w:szCs w:val="24"/>
                <w:highlight w:val="none"/>
              </w:rPr>
            </w:pPr>
            <w:r>
              <w:rPr>
                <w:rFonts w:hint="eastAsia" w:ascii="宋体" w:hAnsi="宋体" w:cs="宋体"/>
                <w:caps/>
                <w:sz w:val="24"/>
                <w:szCs w:val="24"/>
                <w:highlight w:val="none"/>
              </w:rPr>
              <w:t>年龄</w:t>
            </w:r>
          </w:p>
        </w:tc>
        <w:tc>
          <w:tcPr>
            <w:tcW w:w="1070" w:type="dxa"/>
            <w:noWrap w:val="0"/>
            <w:tcMar>
              <w:top w:w="57" w:type="dxa"/>
              <w:left w:w="28" w:type="dxa"/>
              <w:bottom w:w="57" w:type="dxa"/>
              <w:right w:w="28" w:type="dxa"/>
            </w:tcMar>
            <w:vAlign w:val="center"/>
          </w:tcPr>
          <w:p w14:paraId="6DAD1001">
            <w:pPr>
              <w:spacing w:line="360" w:lineRule="auto"/>
              <w:ind w:firstLine="560"/>
              <w:rPr>
                <w:rFonts w:hint="eastAsia" w:ascii="宋体" w:hAnsi="宋体" w:cs="宋体"/>
                <w:caps/>
                <w:sz w:val="24"/>
                <w:szCs w:val="24"/>
                <w:highlight w:val="none"/>
              </w:rPr>
            </w:pPr>
          </w:p>
        </w:tc>
        <w:tc>
          <w:tcPr>
            <w:tcW w:w="1485" w:type="dxa"/>
            <w:gridSpan w:val="2"/>
            <w:noWrap w:val="0"/>
            <w:tcMar>
              <w:top w:w="57" w:type="dxa"/>
              <w:left w:w="28" w:type="dxa"/>
              <w:bottom w:w="57" w:type="dxa"/>
              <w:right w:w="28" w:type="dxa"/>
            </w:tcMar>
            <w:vAlign w:val="center"/>
          </w:tcPr>
          <w:p w14:paraId="6AD26F4F">
            <w:pPr>
              <w:spacing w:line="360" w:lineRule="auto"/>
              <w:ind w:firstLine="0" w:firstLineChars="0"/>
              <w:jc w:val="center"/>
              <w:rPr>
                <w:rFonts w:hint="eastAsia" w:ascii="宋体" w:hAnsi="宋体" w:cs="宋体"/>
                <w:caps/>
                <w:sz w:val="24"/>
                <w:szCs w:val="24"/>
                <w:highlight w:val="none"/>
              </w:rPr>
            </w:pPr>
            <w:r>
              <w:rPr>
                <w:rFonts w:hint="eastAsia" w:ascii="宋体" w:hAnsi="宋体" w:cs="宋体"/>
                <w:caps/>
                <w:sz w:val="24"/>
                <w:szCs w:val="24"/>
                <w:highlight w:val="none"/>
              </w:rPr>
              <w:t>身份证号码</w:t>
            </w:r>
          </w:p>
        </w:tc>
        <w:tc>
          <w:tcPr>
            <w:tcW w:w="1924" w:type="dxa"/>
            <w:noWrap w:val="0"/>
            <w:tcMar>
              <w:top w:w="57" w:type="dxa"/>
              <w:left w:w="28" w:type="dxa"/>
              <w:bottom w:w="57" w:type="dxa"/>
              <w:right w:w="28" w:type="dxa"/>
            </w:tcMar>
            <w:vAlign w:val="center"/>
          </w:tcPr>
          <w:p w14:paraId="7AA678A7">
            <w:pPr>
              <w:spacing w:line="360" w:lineRule="auto"/>
              <w:ind w:firstLine="560"/>
              <w:rPr>
                <w:rFonts w:hint="eastAsia" w:ascii="宋体" w:hAnsi="宋体" w:cs="宋体"/>
                <w:caps/>
                <w:sz w:val="24"/>
                <w:szCs w:val="24"/>
                <w:highlight w:val="none"/>
              </w:rPr>
            </w:pPr>
          </w:p>
        </w:tc>
      </w:tr>
      <w:tr w14:paraId="72A672E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6ADE4759">
            <w:pPr>
              <w:spacing w:line="360" w:lineRule="auto"/>
              <w:ind w:left="0" w:leftChars="0" w:firstLine="0" w:firstLineChars="0"/>
              <w:jc w:val="center"/>
              <w:rPr>
                <w:rFonts w:hint="eastAsia" w:ascii="宋体" w:hAnsi="宋体" w:cs="宋体"/>
                <w:sz w:val="24"/>
                <w:szCs w:val="24"/>
                <w:highlight w:val="none"/>
              </w:rPr>
            </w:pPr>
            <w:r>
              <w:rPr>
                <w:rFonts w:hint="eastAsia" w:ascii="宋体" w:hAnsi="宋体" w:cs="宋体"/>
                <w:sz w:val="24"/>
                <w:szCs w:val="24"/>
                <w:highlight w:val="none"/>
              </w:rPr>
              <w:t>毕业院校</w:t>
            </w:r>
          </w:p>
        </w:tc>
        <w:tc>
          <w:tcPr>
            <w:tcW w:w="3389" w:type="dxa"/>
            <w:gridSpan w:val="3"/>
            <w:noWrap w:val="0"/>
            <w:tcMar>
              <w:top w:w="57" w:type="dxa"/>
              <w:left w:w="28" w:type="dxa"/>
              <w:bottom w:w="57" w:type="dxa"/>
              <w:right w:w="28" w:type="dxa"/>
            </w:tcMar>
            <w:vAlign w:val="center"/>
          </w:tcPr>
          <w:p w14:paraId="438C17C0">
            <w:pPr>
              <w:spacing w:line="360" w:lineRule="auto"/>
              <w:ind w:firstLine="560"/>
              <w:rPr>
                <w:rFonts w:hint="eastAsia" w:ascii="宋体" w:hAnsi="宋体" w:cs="宋体"/>
                <w:sz w:val="24"/>
                <w:szCs w:val="24"/>
                <w:highlight w:val="none"/>
              </w:rPr>
            </w:pPr>
          </w:p>
        </w:tc>
        <w:tc>
          <w:tcPr>
            <w:tcW w:w="1485" w:type="dxa"/>
            <w:gridSpan w:val="2"/>
            <w:noWrap w:val="0"/>
            <w:tcMar>
              <w:top w:w="57" w:type="dxa"/>
              <w:left w:w="28" w:type="dxa"/>
              <w:bottom w:w="57" w:type="dxa"/>
              <w:right w:w="28" w:type="dxa"/>
            </w:tcMar>
            <w:vAlign w:val="center"/>
          </w:tcPr>
          <w:p w14:paraId="10135A1C">
            <w:pPr>
              <w:spacing w:line="360" w:lineRule="auto"/>
              <w:ind w:firstLine="0" w:firstLineChars="0"/>
              <w:jc w:val="center"/>
              <w:rPr>
                <w:rFonts w:hint="eastAsia" w:ascii="宋体" w:hAnsi="宋体" w:cs="宋体"/>
                <w:sz w:val="24"/>
                <w:szCs w:val="24"/>
                <w:highlight w:val="none"/>
              </w:rPr>
            </w:pPr>
            <w:r>
              <w:rPr>
                <w:rFonts w:hint="eastAsia" w:ascii="宋体" w:hAnsi="宋体" w:cs="宋体"/>
                <w:sz w:val="24"/>
                <w:szCs w:val="24"/>
                <w:highlight w:val="none"/>
              </w:rPr>
              <w:t>专  业</w:t>
            </w:r>
          </w:p>
        </w:tc>
        <w:tc>
          <w:tcPr>
            <w:tcW w:w="1924" w:type="dxa"/>
            <w:noWrap w:val="0"/>
            <w:tcMar>
              <w:top w:w="57" w:type="dxa"/>
              <w:left w:w="28" w:type="dxa"/>
              <w:bottom w:w="57" w:type="dxa"/>
              <w:right w:w="28" w:type="dxa"/>
            </w:tcMar>
            <w:vAlign w:val="center"/>
          </w:tcPr>
          <w:p w14:paraId="7065B226">
            <w:pPr>
              <w:spacing w:line="360" w:lineRule="auto"/>
              <w:ind w:firstLine="560"/>
              <w:rPr>
                <w:rFonts w:hint="eastAsia" w:ascii="宋体" w:hAnsi="宋体" w:cs="宋体"/>
                <w:sz w:val="24"/>
                <w:szCs w:val="24"/>
                <w:highlight w:val="none"/>
              </w:rPr>
            </w:pPr>
          </w:p>
        </w:tc>
      </w:tr>
      <w:tr w14:paraId="52BAE82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1F5262FE">
            <w:pPr>
              <w:spacing w:line="360" w:lineRule="auto"/>
              <w:ind w:left="0" w:leftChars="0" w:firstLine="0" w:firstLineChars="0"/>
              <w:jc w:val="center"/>
              <w:rPr>
                <w:rFonts w:hint="eastAsia" w:ascii="宋体" w:hAnsi="宋体" w:cs="宋体"/>
                <w:sz w:val="24"/>
                <w:szCs w:val="24"/>
                <w:highlight w:val="none"/>
              </w:rPr>
            </w:pPr>
            <w:r>
              <w:rPr>
                <w:rFonts w:hint="eastAsia" w:ascii="宋体" w:hAnsi="宋体" w:cs="宋体"/>
                <w:sz w:val="24"/>
                <w:szCs w:val="24"/>
                <w:highlight w:val="none"/>
              </w:rPr>
              <w:t>学 位</w:t>
            </w:r>
          </w:p>
        </w:tc>
        <w:tc>
          <w:tcPr>
            <w:tcW w:w="1419" w:type="dxa"/>
            <w:noWrap w:val="0"/>
            <w:tcMar>
              <w:top w:w="57" w:type="dxa"/>
              <w:left w:w="28" w:type="dxa"/>
              <w:bottom w:w="57" w:type="dxa"/>
              <w:right w:w="28" w:type="dxa"/>
            </w:tcMar>
            <w:vAlign w:val="center"/>
          </w:tcPr>
          <w:p w14:paraId="1DEBF610">
            <w:pPr>
              <w:spacing w:line="360" w:lineRule="auto"/>
              <w:ind w:firstLine="560"/>
              <w:rPr>
                <w:rFonts w:hint="eastAsia" w:ascii="宋体" w:hAnsi="宋体" w:cs="宋体"/>
                <w:sz w:val="24"/>
                <w:szCs w:val="24"/>
                <w:highlight w:val="none"/>
              </w:rPr>
            </w:pPr>
          </w:p>
        </w:tc>
        <w:tc>
          <w:tcPr>
            <w:tcW w:w="900" w:type="dxa"/>
            <w:noWrap w:val="0"/>
            <w:tcMar>
              <w:top w:w="57" w:type="dxa"/>
              <w:left w:w="28" w:type="dxa"/>
              <w:bottom w:w="57" w:type="dxa"/>
              <w:right w:w="28" w:type="dxa"/>
            </w:tcMar>
            <w:vAlign w:val="center"/>
          </w:tcPr>
          <w:p w14:paraId="708E729F">
            <w:pPr>
              <w:spacing w:line="360" w:lineRule="auto"/>
              <w:ind w:firstLine="0" w:firstLineChars="0"/>
              <w:jc w:val="center"/>
              <w:rPr>
                <w:rFonts w:hint="eastAsia" w:ascii="宋体" w:hAnsi="宋体" w:cs="宋体"/>
                <w:sz w:val="24"/>
                <w:szCs w:val="24"/>
                <w:highlight w:val="none"/>
              </w:rPr>
            </w:pPr>
            <w:r>
              <w:rPr>
                <w:rFonts w:hint="eastAsia" w:ascii="宋体" w:hAnsi="宋体" w:cs="宋体"/>
                <w:sz w:val="24"/>
                <w:szCs w:val="24"/>
                <w:highlight w:val="none"/>
              </w:rPr>
              <w:t>职称</w:t>
            </w:r>
          </w:p>
        </w:tc>
        <w:tc>
          <w:tcPr>
            <w:tcW w:w="1070" w:type="dxa"/>
            <w:noWrap w:val="0"/>
            <w:tcMar>
              <w:top w:w="57" w:type="dxa"/>
              <w:left w:w="28" w:type="dxa"/>
              <w:bottom w:w="57" w:type="dxa"/>
              <w:right w:w="28" w:type="dxa"/>
            </w:tcMar>
            <w:vAlign w:val="center"/>
          </w:tcPr>
          <w:p w14:paraId="62DD15C1">
            <w:pPr>
              <w:spacing w:line="360" w:lineRule="auto"/>
              <w:ind w:firstLine="560"/>
              <w:rPr>
                <w:rFonts w:hint="eastAsia" w:ascii="宋体" w:hAnsi="宋体" w:cs="宋体"/>
                <w:sz w:val="24"/>
                <w:szCs w:val="24"/>
                <w:highlight w:val="none"/>
              </w:rPr>
            </w:pPr>
          </w:p>
        </w:tc>
        <w:tc>
          <w:tcPr>
            <w:tcW w:w="1485" w:type="dxa"/>
            <w:gridSpan w:val="2"/>
            <w:noWrap w:val="0"/>
            <w:tcMar>
              <w:top w:w="57" w:type="dxa"/>
              <w:left w:w="28" w:type="dxa"/>
              <w:bottom w:w="57" w:type="dxa"/>
              <w:right w:w="28" w:type="dxa"/>
            </w:tcMar>
            <w:vAlign w:val="center"/>
          </w:tcPr>
          <w:p w14:paraId="5DD2C253">
            <w:pPr>
              <w:spacing w:line="360" w:lineRule="auto"/>
              <w:ind w:firstLine="0" w:firstLineChars="0"/>
              <w:jc w:val="center"/>
              <w:rPr>
                <w:rFonts w:hint="eastAsia" w:ascii="宋体" w:hAnsi="宋体" w:cs="宋体"/>
                <w:sz w:val="24"/>
                <w:szCs w:val="24"/>
                <w:highlight w:val="none"/>
              </w:rPr>
            </w:pPr>
            <w:r>
              <w:rPr>
                <w:rFonts w:hint="eastAsia" w:ascii="宋体" w:hAnsi="宋体" w:cs="宋体"/>
                <w:sz w:val="24"/>
                <w:szCs w:val="24"/>
                <w:highlight w:val="none"/>
              </w:rPr>
              <w:t>职  务</w:t>
            </w:r>
          </w:p>
        </w:tc>
        <w:tc>
          <w:tcPr>
            <w:tcW w:w="1924" w:type="dxa"/>
            <w:noWrap w:val="0"/>
            <w:tcMar>
              <w:top w:w="57" w:type="dxa"/>
              <w:left w:w="28" w:type="dxa"/>
              <w:bottom w:w="57" w:type="dxa"/>
              <w:right w:w="28" w:type="dxa"/>
            </w:tcMar>
            <w:vAlign w:val="center"/>
          </w:tcPr>
          <w:p w14:paraId="55E07AFE">
            <w:pPr>
              <w:spacing w:line="360" w:lineRule="auto"/>
              <w:ind w:firstLine="560"/>
              <w:rPr>
                <w:rFonts w:hint="eastAsia" w:ascii="宋体" w:hAnsi="宋体" w:cs="宋体"/>
                <w:sz w:val="24"/>
                <w:szCs w:val="24"/>
                <w:highlight w:val="none"/>
              </w:rPr>
            </w:pPr>
          </w:p>
        </w:tc>
      </w:tr>
      <w:tr w14:paraId="4F2C774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2076516C">
            <w:pPr>
              <w:spacing w:line="360" w:lineRule="auto"/>
              <w:ind w:firstLine="0" w:firstLineChars="0"/>
              <w:jc w:val="center"/>
              <w:rPr>
                <w:rFonts w:hint="eastAsia" w:ascii="宋体" w:hAnsi="宋体" w:cs="宋体"/>
                <w:sz w:val="24"/>
                <w:szCs w:val="24"/>
                <w:highlight w:val="none"/>
              </w:rPr>
            </w:pPr>
            <w:r>
              <w:rPr>
                <w:rFonts w:hint="eastAsia" w:ascii="宋体" w:hAnsi="宋体" w:cs="宋体"/>
                <w:sz w:val="24"/>
                <w:szCs w:val="24"/>
                <w:highlight w:val="none"/>
              </w:rPr>
              <w:t>现所在机构或部门</w:t>
            </w:r>
          </w:p>
        </w:tc>
        <w:tc>
          <w:tcPr>
            <w:tcW w:w="3389" w:type="dxa"/>
            <w:gridSpan w:val="3"/>
            <w:noWrap w:val="0"/>
            <w:tcMar>
              <w:top w:w="57" w:type="dxa"/>
              <w:left w:w="28" w:type="dxa"/>
              <w:bottom w:w="57" w:type="dxa"/>
              <w:right w:w="28" w:type="dxa"/>
            </w:tcMar>
            <w:vAlign w:val="center"/>
          </w:tcPr>
          <w:p w14:paraId="0B6552C8">
            <w:pPr>
              <w:spacing w:line="360" w:lineRule="auto"/>
              <w:ind w:firstLine="560"/>
              <w:jc w:val="center"/>
              <w:rPr>
                <w:rFonts w:hint="eastAsia" w:ascii="宋体" w:hAnsi="宋体" w:cs="宋体"/>
                <w:sz w:val="24"/>
                <w:szCs w:val="24"/>
                <w:highlight w:val="none"/>
              </w:rPr>
            </w:pPr>
          </w:p>
        </w:tc>
        <w:tc>
          <w:tcPr>
            <w:tcW w:w="1485" w:type="dxa"/>
            <w:gridSpan w:val="2"/>
            <w:noWrap w:val="0"/>
            <w:tcMar>
              <w:top w:w="57" w:type="dxa"/>
              <w:left w:w="28" w:type="dxa"/>
              <w:bottom w:w="57" w:type="dxa"/>
              <w:right w:w="28" w:type="dxa"/>
            </w:tcMar>
            <w:vAlign w:val="center"/>
          </w:tcPr>
          <w:p w14:paraId="31E2DB24">
            <w:pPr>
              <w:spacing w:line="360" w:lineRule="auto"/>
              <w:ind w:firstLine="0" w:firstLineChars="0"/>
              <w:jc w:val="center"/>
              <w:rPr>
                <w:rFonts w:hint="eastAsia" w:ascii="宋体" w:hAnsi="宋体" w:cs="宋体"/>
                <w:sz w:val="24"/>
                <w:szCs w:val="24"/>
                <w:highlight w:val="none"/>
              </w:rPr>
            </w:pPr>
            <w:r>
              <w:rPr>
                <w:rFonts w:hint="eastAsia" w:ascii="宋体" w:hAnsi="宋体" w:cs="宋体"/>
                <w:sz w:val="24"/>
                <w:szCs w:val="24"/>
                <w:highlight w:val="none"/>
              </w:rPr>
              <w:t>工作时间</w:t>
            </w:r>
          </w:p>
        </w:tc>
        <w:tc>
          <w:tcPr>
            <w:tcW w:w="1924" w:type="dxa"/>
            <w:noWrap w:val="0"/>
            <w:tcMar>
              <w:top w:w="57" w:type="dxa"/>
              <w:left w:w="28" w:type="dxa"/>
              <w:bottom w:w="57" w:type="dxa"/>
              <w:right w:w="28" w:type="dxa"/>
            </w:tcMar>
            <w:vAlign w:val="center"/>
          </w:tcPr>
          <w:p w14:paraId="558716D1">
            <w:pPr>
              <w:spacing w:line="360" w:lineRule="auto"/>
              <w:ind w:firstLine="560"/>
              <w:rPr>
                <w:rFonts w:hint="eastAsia" w:ascii="宋体" w:hAnsi="宋体" w:cs="宋体"/>
                <w:sz w:val="24"/>
                <w:szCs w:val="24"/>
                <w:highlight w:val="none"/>
              </w:rPr>
            </w:pPr>
          </w:p>
        </w:tc>
      </w:tr>
      <w:tr w14:paraId="5BFE8D4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119" w:type="dxa"/>
            <w:gridSpan w:val="7"/>
            <w:noWrap w:val="0"/>
            <w:tcMar>
              <w:top w:w="57" w:type="dxa"/>
              <w:left w:w="28" w:type="dxa"/>
              <w:bottom w:w="57" w:type="dxa"/>
              <w:right w:w="28" w:type="dxa"/>
            </w:tcMar>
            <w:vAlign w:val="center"/>
          </w:tcPr>
          <w:p w14:paraId="09222FE8">
            <w:pPr>
              <w:spacing w:line="360" w:lineRule="auto"/>
              <w:ind w:firstLine="560"/>
              <w:jc w:val="center"/>
              <w:rPr>
                <w:rFonts w:hint="eastAsia" w:ascii="宋体" w:hAnsi="宋体" w:cs="宋体"/>
                <w:sz w:val="24"/>
                <w:szCs w:val="24"/>
                <w:highlight w:val="none"/>
              </w:rPr>
            </w:pPr>
            <w:r>
              <w:rPr>
                <w:rFonts w:hint="eastAsia" w:ascii="宋体" w:hAnsi="宋体" w:cs="宋体"/>
                <w:sz w:val="24"/>
                <w:szCs w:val="24"/>
                <w:highlight w:val="none"/>
              </w:rPr>
              <w:t>主 要 经 历</w:t>
            </w:r>
          </w:p>
        </w:tc>
      </w:tr>
      <w:tr w14:paraId="5ED2CAD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15D6B5DC">
            <w:pPr>
              <w:spacing w:line="360" w:lineRule="auto"/>
              <w:ind w:left="0" w:leftChars="0" w:firstLine="0" w:firstLineChars="0"/>
              <w:jc w:val="center"/>
              <w:rPr>
                <w:rFonts w:hint="eastAsia" w:ascii="宋体" w:hAnsi="宋体" w:cs="宋体"/>
                <w:sz w:val="24"/>
                <w:szCs w:val="24"/>
                <w:highlight w:val="none"/>
              </w:rPr>
            </w:pPr>
            <w:r>
              <w:rPr>
                <w:rFonts w:hint="eastAsia" w:ascii="宋体" w:hAnsi="宋体" w:cs="宋体"/>
                <w:sz w:val="24"/>
                <w:szCs w:val="24"/>
                <w:highlight w:val="none"/>
              </w:rPr>
              <w:t>日 期</w:t>
            </w:r>
          </w:p>
        </w:tc>
        <w:tc>
          <w:tcPr>
            <w:tcW w:w="2319" w:type="dxa"/>
            <w:gridSpan w:val="2"/>
            <w:noWrap w:val="0"/>
            <w:tcMar>
              <w:top w:w="57" w:type="dxa"/>
              <w:left w:w="28" w:type="dxa"/>
              <w:bottom w:w="57" w:type="dxa"/>
              <w:right w:w="28" w:type="dxa"/>
            </w:tcMar>
            <w:vAlign w:val="center"/>
          </w:tcPr>
          <w:p w14:paraId="2EEB96AD">
            <w:pPr>
              <w:spacing w:line="360" w:lineRule="auto"/>
              <w:ind w:firstLine="0" w:firstLineChars="0"/>
              <w:jc w:val="center"/>
              <w:rPr>
                <w:rFonts w:hint="eastAsia" w:ascii="宋体" w:hAnsi="宋体" w:cs="宋体"/>
                <w:sz w:val="24"/>
                <w:szCs w:val="24"/>
                <w:highlight w:val="none"/>
              </w:rPr>
            </w:pPr>
            <w:r>
              <w:rPr>
                <w:rFonts w:hint="eastAsia" w:ascii="宋体" w:hAnsi="宋体" w:cs="宋体"/>
                <w:sz w:val="24"/>
                <w:szCs w:val="24"/>
                <w:highlight w:val="none"/>
              </w:rPr>
              <w:t>参加过的项目名称</w:t>
            </w:r>
          </w:p>
        </w:tc>
        <w:tc>
          <w:tcPr>
            <w:tcW w:w="1970" w:type="dxa"/>
            <w:gridSpan w:val="2"/>
            <w:noWrap w:val="0"/>
            <w:tcMar>
              <w:top w:w="57" w:type="dxa"/>
              <w:left w:w="28" w:type="dxa"/>
              <w:bottom w:w="57" w:type="dxa"/>
              <w:right w:w="28" w:type="dxa"/>
            </w:tcMar>
            <w:vAlign w:val="center"/>
          </w:tcPr>
          <w:p w14:paraId="1E93A678">
            <w:pPr>
              <w:spacing w:line="360" w:lineRule="auto"/>
              <w:ind w:left="0" w:leftChars="0" w:firstLine="0" w:firstLineChars="0"/>
              <w:jc w:val="center"/>
              <w:rPr>
                <w:rFonts w:hint="eastAsia" w:ascii="宋体" w:hAnsi="宋体" w:cs="宋体"/>
                <w:sz w:val="24"/>
                <w:szCs w:val="24"/>
                <w:highlight w:val="none"/>
              </w:rPr>
            </w:pPr>
            <w:r>
              <w:rPr>
                <w:rFonts w:hint="eastAsia" w:ascii="宋体" w:hAnsi="宋体" w:cs="宋体"/>
                <w:sz w:val="24"/>
                <w:szCs w:val="24"/>
                <w:highlight w:val="none"/>
              </w:rPr>
              <w:t>担任何职</w:t>
            </w:r>
          </w:p>
        </w:tc>
        <w:tc>
          <w:tcPr>
            <w:tcW w:w="2509" w:type="dxa"/>
            <w:gridSpan w:val="2"/>
            <w:noWrap w:val="0"/>
            <w:tcMar>
              <w:top w:w="57" w:type="dxa"/>
              <w:left w:w="28" w:type="dxa"/>
              <w:bottom w:w="57" w:type="dxa"/>
              <w:right w:w="28" w:type="dxa"/>
            </w:tcMar>
            <w:vAlign w:val="center"/>
          </w:tcPr>
          <w:p w14:paraId="454ECF9D">
            <w:pPr>
              <w:spacing w:line="360" w:lineRule="auto"/>
              <w:ind w:left="0" w:leftChars="0" w:firstLine="0" w:firstLineChars="0"/>
              <w:jc w:val="center"/>
              <w:rPr>
                <w:rFonts w:hint="eastAsia" w:ascii="宋体" w:hAnsi="宋体" w:cs="宋体"/>
                <w:sz w:val="24"/>
                <w:szCs w:val="24"/>
                <w:highlight w:val="none"/>
              </w:rPr>
            </w:pPr>
            <w:r>
              <w:rPr>
                <w:rFonts w:hint="eastAsia" w:ascii="宋体" w:hAnsi="宋体" w:cs="宋体"/>
                <w:sz w:val="24"/>
                <w:szCs w:val="24"/>
                <w:highlight w:val="none"/>
              </w:rPr>
              <w:t>备注</w:t>
            </w:r>
          </w:p>
        </w:tc>
      </w:tr>
      <w:tr w14:paraId="332F14F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1FE57024">
            <w:pPr>
              <w:spacing w:line="360" w:lineRule="auto"/>
              <w:ind w:firstLine="560"/>
              <w:rPr>
                <w:rFonts w:hint="eastAsia" w:ascii="宋体" w:hAnsi="宋体" w:cs="宋体"/>
                <w:sz w:val="24"/>
                <w:szCs w:val="24"/>
                <w:highlight w:val="none"/>
              </w:rPr>
            </w:pPr>
          </w:p>
        </w:tc>
        <w:tc>
          <w:tcPr>
            <w:tcW w:w="2319" w:type="dxa"/>
            <w:gridSpan w:val="2"/>
            <w:noWrap w:val="0"/>
            <w:tcMar>
              <w:top w:w="57" w:type="dxa"/>
              <w:left w:w="28" w:type="dxa"/>
              <w:bottom w:w="57" w:type="dxa"/>
              <w:right w:w="28" w:type="dxa"/>
            </w:tcMar>
            <w:vAlign w:val="center"/>
          </w:tcPr>
          <w:p w14:paraId="7DAA9E35">
            <w:pPr>
              <w:spacing w:line="360" w:lineRule="auto"/>
              <w:ind w:firstLine="560"/>
              <w:rPr>
                <w:rFonts w:hint="eastAsia" w:ascii="宋体" w:hAnsi="宋体" w:cs="宋体"/>
                <w:sz w:val="24"/>
                <w:szCs w:val="24"/>
                <w:highlight w:val="none"/>
              </w:rPr>
            </w:pPr>
          </w:p>
        </w:tc>
        <w:tc>
          <w:tcPr>
            <w:tcW w:w="1970" w:type="dxa"/>
            <w:gridSpan w:val="2"/>
            <w:noWrap w:val="0"/>
            <w:tcMar>
              <w:top w:w="57" w:type="dxa"/>
              <w:left w:w="28" w:type="dxa"/>
              <w:bottom w:w="57" w:type="dxa"/>
              <w:right w:w="28" w:type="dxa"/>
            </w:tcMar>
            <w:vAlign w:val="center"/>
          </w:tcPr>
          <w:p w14:paraId="53160E29">
            <w:pPr>
              <w:spacing w:line="360" w:lineRule="auto"/>
              <w:ind w:firstLine="560"/>
              <w:rPr>
                <w:rFonts w:hint="eastAsia" w:ascii="宋体" w:hAnsi="宋体" w:cs="宋体"/>
                <w:sz w:val="24"/>
                <w:szCs w:val="24"/>
                <w:highlight w:val="none"/>
              </w:rPr>
            </w:pPr>
          </w:p>
        </w:tc>
        <w:tc>
          <w:tcPr>
            <w:tcW w:w="2509" w:type="dxa"/>
            <w:gridSpan w:val="2"/>
            <w:noWrap w:val="0"/>
            <w:tcMar>
              <w:top w:w="57" w:type="dxa"/>
              <w:left w:w="28" w:type="dxa"/>
              <w:bottom w:w="57" w:type="dxa"/>
              <w:right w:w="28" w:type="dxa"/>
            </w:tcMar>
            <w:vAlign w:val="center"/>
          </w:tcPr>
          <w:p w14:paraId="125F006B">
            <w:pPr>
              <w:spacing w:line="360" w:lineRule="auto"/>
              <w:ind w:firstLine="560"/>
              <w:rPr>
                <w:rFonts w:hint="eastAsia" w:ascii="宋体" w:hAnsi="宋体" w:cs="宋体"/>
                <w:sz w:val="24"/>
                <w:szCs w:val="24"/>
                <w:highlight w:val="none"/>
              </w:rPr>
            </w:pPr>
          </w:p>
        </w:tc>
      </w:tr>
      <w:tr w14:paraId="62C6C9A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6BD880F7">
            <w:pPr>
              <w:spacing w:line="360" w:lineRule="auto"/>
              <w:ind w:firstLine="560"/>
              <w:rPr>
                <w:rFonts w:hint="eastAsia" w:ascii="宋体" w:hAnsi="宋体" w:cs="宋体"/>
                <w:sz w:val="24"/>
                <w:szCs w:val="24"/>
                <w:highlight w:val="none"/>
              </w:rPr>
            </w:pPr>
          </w:p>
        </w:tc>
        <w:tc>
          <w:tcPr>
            <w:tcW w:w="2319" w:type="dxa"/>
            <w:gridSpan w:val="2"/>
            <w:noWrap w:val="0"/>
            <w:tcMar>
              <w:top w:w="57" w:type="dxa"/>
              <w:left w:w="28" w:type="dxa"/>
              <w:bottom w:w="57" w:type="dxa"/>
              <w:right w:w="28" w:type="dxa"/>
            </w:tcMar>
            <w:vAlign w:val="center"/>
          </w:tcPr>
          <w:p w14:paraId="2CA60533">
            <w:pPr>
              <w:spacing w:line="360" w:lineRule="auto"/>
              <w:ind w:firstLine="560"/>
              <w:rPr>
                <w:rFonts w:hint="eastAsia" w:ascii="宋体" w:hAnsi="宋体" w:cs="宋体"/>
                <w:sz w:val="24"/>
                <w:szCs w:val="24"/>
                <w:highlight w:val="none"/>
              </w:rPr>
            </w:pPr>
          </w:p>
        </w:tc>
        <w:tc>
          <w:tcPr>
            <w:tcW w:w="1970" w:type="dxa"/>
            <w:gridSpan w:val="2"/>
            <w:noWrap w:val="0"/>
            <w:tcMar>
              <w:top w:w="57" w:type="dxa"/>
              <w:left w:w="28" w:type="dxa"/>
              <w:bottom w:w="57" w:type="dxa"/>
              <w:right w:w="28" w:type="dxa"/>
            </w:tcMar>
            <w:vAlign w:val="center"/>
          </w:tcPr>
          <w:p w14:paraId="4AEAE247">
            <w:pPr>
              <w:spacing w:line="360" w:lineRule="auto"/>
              <w:ind w:firstLine="560"/>
              <w:rPr>
                <w:rFonts w:hint="eastAsia" w:ascii="宋体" w:hAnsi="宋体" w:cs="宋体"/>
                <w:sz w:val="24"/>
                <w:szCs w:val="24"/>
                <w:highlight w:val="none"/>
              </w:rPr>
            </w:pPr>
          </w:p>
        </w:tc>
        <w:tc>
          <w:tcPr>
            <w:tcW w:w="2509" w:type="dxa"/>
            <w:gridSpan w:val="2"/>
            <w:noWrap w:val="0"/>
            <w:tcMar>
              <w:top w:w="57" w:type="dxa"/>
              <w:left w:w="28" w:type="dxa"/>
              <w:bottom w:w="57" w:type="dxa"/>
              <w:right w:w="28" w:type="dxa"/>
            </w:tcMar>
            <w:vAlign w:val="center"/>
          </w:tcPr>
          <w:p w14:paraId="3408AD78">
            <w:pPr>
              <w:spacing w:line="360" w:lineRule="auto"/>
              <w:ind w:firstLine="560"/>
              <w:rPr>
                <w:rFonts w:hint="eastAsia" w:ascii="宋体" w:hAnsi="宋体" w:cs="宋体"/>
                <w:sz w:val="24"/>
                <w:szCs w:val="24"/>
                <w:highlight w:val="none"/>
              </w:rPr>
            </w:pPr>
          </w:p>
        </w:tc>
      </w:tr>
      <w:tr w14:paraId="2F1197D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296FB68E">
            <w:pPr>
              <w:spacing w:line="360" w:lineRule="auto"/>
              <w:ind w:firstLine="560"/>
              <w:rPr>
                <w:rFonts w:hint="eastAsia" w:ascii="宋体" w:hAnsi="宋体" w:cs="宋体"/>
                <w:sz w:val="24"/>
                <w:szCs w:val="24"/>
                <w:highlight w:val="none"/>
              </w:rPr>
            </w:pPr>
          </w:p>
        </w:tc>
        <w:tc>
          <w:tcPr>
            <w:tcW w:w="2319" w:type="dxa"/>
            <w:gridSpan w:val="2"/>
            <w:noWrap w:val="0"/>
            <w:tcMar>
              <w:top w:w="57" w:type="dxa"/>
              <w:left w:w="28" w:type="dxa"/>
              <w:bottom w:w="57" w:type="dxa"/>
              <w:right w:w="28" w:type="dxa"/>
            </w:tcMar>
            <w:vAlign w:val="center"/>
          </w:tcPr>
          <w:p w14:paraId="0758910F">
            <w:pPr>
              <w:spacing w:line="360" w:lineRule="auto"/>
              <w:ind w:firstLine="560"/>
              <w:rPr>
                <w:rFonts w:hint="eastAsia" w:ascii="宋体" w:hAnsi="宋体" w:cs="宋体"/>
                <w:sz w:val="24"/>
                <w:szCs w:val="24"/>
                <w:highlight w:val="none"/>
              </w:rPr>
            </w:pPr>
          </w:p>
        </w:tc>
        <w:tc>
          <w:tcPr>
            <w:tcW w:w="1970" w:type="dxa"/>
            <w:gridSpan w:val="2"/>
            <w:noWrap w:val="0"/>
            <w:tcMar>
              <w:top w:w="57" w:type="dxa"/>
              <w:left w:w="28" w:type="dxa"/>
              <w:bottom w:w="57" w:type="dxa"/>
              <w:right w:w="28" w:type="dxa"/>
            </w:tcMar>
            <w:vAlign w:val="center"/>
          </w:tcPr>
          <w:p w14:paraId="56E93E04">
            <w:pPr>
              <w:spacing w:line="360" w:lineRule="auto"/>
              <w:ind w:firstLine="560"/>
              <w:rPr>
                <w:rFonts w:hint="eastAsia" w:ascii="宋体" w:hAnsi="宋体" w:cs="宋体"/>
                <w:sz w:val="24"/>
                <w:szCs w:val="24"/>
                <w:highlight w:val="none"/>
              </w:rPr>
            </w:pPr>
          </w:p>
        </w:tc>
        <w:tc>
          <w:tcPr>
            <w:tcW w:w="2509" w:type="dxa"/>
            <w:gridSpan w:val="2"/>
            <w:noWrap w:val="0"/>
            <w:tcMar>
              <w:top w:w="57" w:type="dxa"/>
              <w:left w:w="28" w:type="dxa"/>
              <w:bottom w:w="57" w:type="dxa"/>
              <w:right w:w="28" w:type="dxa"/>
            </w:tcMar>
            <w:vAlign w:val="center"/>
          </w:tcPr>
          <w:p w14:paraId="7465422F">
            <w:pPr>
              <w:spacing w:line="360" w:lineRule="auto"/>
              <w:ind w:firstLine="560"/>
              <w:rPr>
                <w:rFonts w:hint="eastAsia" w:ascii="宋体" w:hAnsi="宋体" w:cs="宋体"/>
                <w:sz w:val="24"/>
                <w:szCs w:val="24"/>
                <w:highlight w:val="none"/>
              </w:rPr>
            </w:pPr>
          </w:p>
        </w:tc>
      </w:tr>
      <w:tr w14:paraId="3C6A18A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6A1B500A">
            <w:pPr>
              <w:spacing w:line="360" w:lineRule="auto"/>
              <w:ind w:firstLine="560"/>
              <w:rPr>
                <w:rFonts w:hint="eastAsia" w:ascii="宋体" w:hAnsi="宋体" w:cs="宋体"/>
                <w:sz w:val="24"/>
                <w:szCs w:val="24"/>
                <w:highlight w:val="none"/>
              </w:rPr>
            </w:pPr>
          </w:p>
        </w:tc>
        <w:tc>
          <w:tcPr>
            <w:tcW w:w="2319" w:type="dxa"/>
            <w:gridSpan w:val="2"/>
            <w:noWrap w:val="0"/>
            <w:tcMar>
              <w:top w:w="57" w:type="dxa"/>
              <w:left w:w="28" w:type="dxa"/>
              <w:bottom w:w="57" w:type="dxa"/>
              <w:right w:w="28" w:type="dxa"/>
            </w:tcMar>
            <w:vAlign w:val="center"/>
          </w:tcPr>
          <w:p w14:paraId="5A81FC13">
            <w:pPr>
              <w:spacing w:line="360" w:lineRule="auto"/>
              <w:ind w:firstLine="560"/>
              <w:rPr>
                <w:rFonts w:hint="eastAsia" w:ascii="宋体" w:hAnsi="宋体" w:cs="宋体"/>
                <w:sz w:val="24"/>
                <w:szCs w:val="24"/>
                <w:highlight w:val="none"/>
              </w:rPr>
            </w:pPr>
          </w:p>
        </w:tc>
        <w:tc>
          <w:tcPr>
            <w:tcW w:w="1970" w:type="dxa"/>
            <w:gridSpan w:val="2"/>
            <w:noWrap w:val="0"/>
            <w:tcMar>
              <w:top w:w="57" w:type="dxa"/>
              <w:left w:w="28" w:type="dxa"/>
              <w:bottom w:w="57" w:type="dxa"/>
              <w:right w:w="28" w:type="dxa"/>
            </w:tcMar>
            <w:vAlign w:val="center"/>
          </w:tcPr>
          <w:p w14:paraId="21F25396">
            <w:pPr>
              <w:spacing w:line="360" w:lineRule="auto"/>
              <w:ind w:firstLine="560"/>
              <w:rPr>
                <w:rFonts w:hint="eastAsia" w:ascii="宋体" w:hAnsi="宋体" w:cs="宋体"/>
                <w:sz w:val="24"/>
                <w:szCs w:val="24"/>
                <w:highlight w:val="none"/>
              </w:rPr>
            </w:pPr>
          </w:p>
        </w:tc>
        <w:tc>
          <w:tcPr>
            <w:tcW w:w="2509" w:type="dxa"/>
            <w:gridSpan w:val="2"/>
            <w:noWrap w:val="0"/>
            <w:tcMar>
              <w:top w:w="57" w:type="dxa"/>
              <w:left w:w="28" w:type="dxa"/>
              <w:bottom w:w="57" w:type="dxa"/>
              <w:right w:w="28" w:type="dxa"/>
            </w:tcMar>
            <w:vAlign w:val="center"/>
          </w:tcPr>
          <w:p w14:paraId="01E839AE">
            <w:pPr>
              <w:spacing w:line="360" w:lineRule="auto"/>
              <w:ind w:firstLine="560"/>
              <w:rPr>
                <w:rFonts w:hint="eastAsia" w:ascii="宋体" w:hAnsi="宋体" w:cs="宋体"/>
                <w:sz w:val="24"/>
                <w:szCs w:val="24"/>
                <w:highlight w:val="none"/>
              </w:rPr>
            </w:pPr>
          </w:p>
        </w:tc>
      </w:tr>
      <w:tr w14:paraId="53034DF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68867529">
            <w:pPr>
              <w:spacing w:line="360" w:lineRule="auto"/>
              <w:ind w:firstLine="560"/>
              <w:rPr>
                <w:rFonts w:hint="eastAsia" w:ascii="宋体" w:hAnsi="宋体" w:cs="宋体"/>
                <w:sz w:val="24"/>
                <w:szCs w:val="24"/>
                <w:highlight w:val="none"/>
              </w:rPr>
            </w:pPr>
          </w:p>
        </w:tc>
        <w:tc>
          <w:tcPr>
            <w:tcW w:w="2319" w:type="dxa"/>
            <w:gridSpan w:val="2"/>
            <w:noWrap w:val="0"/>
            <w:tcMar>
              <w:top w:w="57" w:type="dxa"/>
              <w:left w:w="28" w:type="dxa"/>
              <w:bottom w:w="57" w:type="dxa"/>
              <w:right w:w="28" w:type="dxa"/>
            </w:tcMar>
            <w:vAlign w:val="center"/>
          </w:tcPr>
          <w:p w14:paraId="19037443">
            <w:pPr>
              <w:spacing w:line="360" w:lineRule="auto"/>
              <w:ind w:firstLine="560"/>
              <w:rPr>
                <w:rFonts w:hint="eastAsia" w:ascii="宋体" w:hAnsi="宋体" w:cs="宋体"/>
                <w:sz w:val="24"/>
                <w:szCs w:val="24"/>
                <w:highlight w:val="none"/>
              </w:rPr>
            </w:pPr>
          </w:p>
        </w:tc>
        <w:tc>
          <w:tcPr>
            <w:tcW w:w="1970" w:type="dxa"/>
            <w:gridSpan w:val="2"/>
            <w:noWrap w:val="0"/>
            <w:tcMar>
              <w:top w:w="57" w:type="dxa"/>
              <w:left w:w="28" w:type="dxa"/>
              <w:bottom w:w="57" w:type="dxa"/>
              <w:right w:w="28" w:type="dxa"/>
            </w:tcMar>
            <w:vAlign w:val="center"/>
          </w:tcPr>
          <w:p w14:paraId="1173139F">
            <w:pPr>
              <w:spacing w:line="360" w:lineRule="auto"/>
              <w:ind w:firstLine="560"/>
              <w:rPr>
                <w:rFonts w:hint="eastAsia" w:ascii="宋体" w:hAnsi="宋体" w:cs="宋体"/>
                <w:sz w:val="24"/>
                <w:szCs w:val="24"/>
                <w:highlight w:val="none"/>
              </w:rPr>
            </w:pPr>
          </w:p>
        </w:tc>
        <w:tc>
          <w:tcPr>
            <w:tcW w:w="2509" w:type="dxa"/>
            <w:gridSpan w:val="2"/>
            <w:noWrap w:val="0"/>
            <w:tcMar>
              <w:top w:w="57" w:type="dxa"/>
              <w:left w:w="28" w:type="dxa"/>
              <w:bottom w:w="57" w:type="dxa"/>
              <w:right w:w="28" w:type="dxa"/>
            </w:tcMar>
            <w:vAlign w:val="center"/>
          </w:tcPr>
          <w:p w14:paraId="6F798D61">
            <w:pPr>
              <w:spacing w:line="360" w:lineRule="auto"/>
              <w:ind w:firstLine="560"/>
              <w:rPr>
                <w:rFonts w:hint="eastAsia" w:ascii="宋体" w:hAnsi="宋体" w:cs="宋体"/>
                <w:sz w:val="24"/>
                <w:szCs w:val="24"/>
                <w:highlight w:val="none"/>
              </w:rPr>
            </w:pPr>
          </w:p>
        </w:tc>
      </w:tr>
      <w:tr w14:paraId="4B3EA4B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321" w:type="dxa"/>
            <w:noWrap w:val="0"/>
            <w:tcMar>
              <w:top w:w="57" w:type="dxa"/>
              <w:left w:w="28" w:type="dxa"/>
              <w:bottom w:w="57" w:type="dxa"/>
              <w:right w:w="28" w:type="dxa"/>
            </w:tcMar>
            <w:vAlign w:val="center"/>
          </w:tcPr>
          <w:p w14:paraId="29817D82">
            <w:pPr>
              <w:spacing w:line="360" w:lineRule="auto"/>
              <w:ind w:firstLine="560"/>
              <w:rPr>
                <w:rFonts w:hint="eastAsia" w:ascii="宋体" w:hAnsi="宋体" w:cs="宋体"/>
                <w:sz w:val="24"/>
                <w:szCs w:val="24"/>
                <w:highlight w:val="none"/>
              </w:rPr>
            </w:pPr>
          </w:p>
        </w:tc>
        <w:tc>
          <w:tcPr>
            <w:tcW w:w="2319" w:type="dxa"/>
            <w:gridSpan w:val="2"/>
            <w:noWrap w:val="0"/>
            <w:tcMar>
              <w:top w:w="57" w:type="dxa"/>
              <w:left w:w="28" w:type="dxa"/>
              <w:bottom w:w="57" w:type="dxa"/>
              <w:right w:w="28" w:type="dxa"/>
            </w:tcMar>
            <w:vAlign w:val="center"/>
          </w:tcPr>
          <w:p w14:paraId="04EF0307">
            <w:pPr>
              <w:spacing w:line="360" w:lineRule="auto"/>
              <w:ind w:firstLine="560"/>
              <w:rPr>
                <w:rFonts w:hint="eastAsia" w:ascii="宋体" w:hAnsi="宋体" w:cs="宋体"/>
                <w:sz w:val="24"/>
                <w:szCs w:val="24"/>
                <w:highlight w:val="none"/>
              </w:rPr>
            </w:pPr>
          </w:p>
        </w:tc>
        <w:tc>
          <w:tcPr>
            <w:tcW w:w="1970" w:type="dxa"/>
            <w:gridSpan w:val="2"/>
            <w:noWrap w:val="0"/>
            <w:tcMar>
              <w:top w:w="57" w:type="dxa"/>
              <w:left w:w="28" w:type="dxa"/>
              <w:bottom w:w="57" w:type="dxa"/>
              <w:right w:w="28" w:type="dxa"/>
            </w:tcMar>
            <w:vAlign w:val="center"/>
          </w:tcPr>
          <w:p w14:paraId="3BA3B40D">
            <w:pPr>
              <w:spacing w:line="360" w:lineRule="auto"/>
              <w:ind w:firstLine="560"/>
              <w:rPr>
                <w:rFonts w:hint="eastAsia" w:ascii="宋体" w:hAnsi="宋体" w:cs="宋体"/>
                <w:sz w:val="24"/>
                <w:szCs w:val="24"/>
                <w:highlight w:val="none"/>
              </w:rPr>
            </w:pPr>
          </w:p>
        </w:tc>
        <w:tc>
          <w:tcPr>
            <w:tcW w:w="2509" w:type="dxa"/>
            <w:gridSpan w:val="2"/>
            <w:noWrap w:val="0"/>
            <w:tcMar>
              <w:top w:w="57" w:type="dxa"/>
              <w:left w:w="28" w:type="dxa"/>
              <w:bottom w:w="57" w:type="dxa"/>
              <w:right w:w="28" w:type="dxa"/>
            </w:tcMar>
            <w:vAlign w:val="center"/>
          </w:tcPr>
          <w:p w14:paraId="227BE864">
            <w:pPr>
              <w:spacing w:line="360" w:lineRule="auto"/>
              <w:ind w:firstLine="560"/>
              <w:rPr>
                <w:rFonts w:hint="eastAsia" w:ascii="宋体" w:hAnsi="宋体" w:cs="宋体"/>
                <w:sz w:val="24"/>
                <w:szCs w:val="24"/>
                <w:highlight w:val="none"/>
              </w:rPr>
            </w:pPr>
          </w:p>
        </w:tc>
      </w:tr>
    </w:tbl>
    <w:p w14:paraId="0E968FB1">
      <w:pPr>
        <w:spacing w:line="360" w:lineRule="auto"/>
        <w:ind w:firstLine="420"/>
        <w:rPr>
          <w:rFonts w:hint="eastAsia" w:ascii="宋体" w:hAnsi="宋体" w:cs="宋体"/>
          <w:sz w:val="24"/>
          <w:szCs w:val="24"/>
          <w:highlight w:val="none"/>
        </w:rPr>
      </w:pPr>
      <w:r>
        <w:rPr>
          <w:rFonts w:hint="eastAsia" w:ascii="宋体" w:hAnsi="宋体" w:cs="宋体"/>
          <w:sz w:val="24"/>
          <w:szCs w:val="24"/>
          <w:highlight w:val="none"/>
        </w:rPr>
        <w:t>注：后附相关人</w:t>
      </w:r>
      <w:r>
        <w:rPr>
          <w:rFonts w:hint="eastAsia" w:ascii="宋体" w:hAnsi="宋体" w:cs="宋体"/>
          <w:sz w:val="24"/>
          <w:szCs w:val="24"/>
          <w:highlight w:val="none"/>
          <w:lang w:val="en-US" w:eastAsia="zh-CN"/>
        </w:rPr>
        <w:t>员</w:t>
      </w:r>
      <w:r>
        <w:rPr>
          <w:rFonts w:hint="eastAsia" w:ascii="宋体" w:hAnsi="宋体" w:cs="宋体"/>
          <w:sz w:val="24"/>
          <w:szCs w:val="24"/>
          <w:highlight w:val="none"/>
        </w:rPr>
        <w:t>证明</w:t>
      </w:r>
      <w:r>
        <w:rPr>
          <w:rFonts w:hint="eastAsia" w:ascii="宋体" w:hAnsi="宋体" w:cs="宋体"/>
          <w:sz w:val="24"/>
          <w:szCs w:val="24"/>
          <w:highlight w:val="none"/>
          <w:lang w:val="en-US" w:eastAsia="zh-CN"/>
        </w:rPr>
        <w:t>材料</w:t>
      </w:r>
      <w:r>
        <w:rPr>
          <w:rFonts w:hint="eastAsia" w:ascii="宋体" w:hAnsi="宋体" w:cs="宋体"/>
          <w:sz w:val="24"/>
          <w:szCs w:val="24"/>
          <w:highlight w:val="none"/>
        </w:rPr>
        <w:t>复印件</w:t>
      </w:r>
      <w:r>
        <w:rPr>
          <w:rFonts w:hint="eastAsia" w:ascii="宋体" w:hAnsi="宋体" w:cs="宋体"/>
          <w:sz w:val="24"/>
          <w:szCs w:val="24"/>
          <w:highlight w:val="none"/>
          <w:lang w:val="en-US" w:eastAsia="zh-CN"/>
        </w:rPr>
        <w:t>或扫描件</w:t>
      </w:r>
      <w:r>
        <w:rPr>
          <w:rFonts w:hint="eastAsia" w:ascii="宋体" w:hAnsi="宋体" w:cs="宋体"/>
          <w:sz w:val="24"/>
          <w:szCs w:val="24"/>
          <w:highlight w:val="none"/>
        </w:rPr>
        <w:t>加盖公章。</w:t>
      </w:r>
    </w:p>
    <w:p w14:paraId="424EDBF6">
      <w:pPr>
        <w:bidi w:val="0"/>
        <w:ind w:left="0" w:leftChars="0" w:firstLine="0" w:firstLineChars="0"/>
        <w:rPr>
          <w:rFonts w:hint="eastAsia" w:eastAsia="宋体"/>
          <w:b/>
          <w:bCs/>
          <w:sz w:val="24"/>
          <w:szCs w:val="24"/>
          <w:highlight w:val="none"/>
          <w:lang w:eastAsia="zh-CN"/>
        </w:rPr>
      </w:pPr>
    </w:p>
    <w:p w14:paraId="7E0C5B7E">
      <w:pPr>
        <w:spacing w:before="0" w:line="360" w:lineRule="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r>
        <w:rPr>
          <w:rFonts w:hint="eastAsia" w:ascii="宋体" w:hAnsi="宋体" w:eastAsia="宋体" w:cs="宋体"/>
          <w:b/>
          <w:bCs/>
          <w:sz w:val="24"/>
          <w:szCs w:val="24"/>
          <w:highlight w:val="none"/>
          <w:lang w:val="en-US" w:eastAsia="zh-CN"/>
        </w:rPr>
        <w:t>1-5供应商认为需要提供的文件和资料（如有）</w:t>
      </w:r>
    </w:p>
    <w:p w14:paraId="49D8D0EB">
      <w:pPr>
        <w:pStyle w:val="2"/>
        <w:rPr>
          <w:rFonts w:hint="eastAsia" w:ascii="宋体" w:hAnsi="宋体" w:cs="宋体"/>
          <w:sz w:val="24"/>
          <w:szCs w:val="24"/>
          <w:highlight w:val="none"/>
          <w:u w:val="single"/>
        </w:rPr>
      </w:pPr>
    </w:p>
    <w:p w14:paraId="241B5C36">
      <w:pPr>
        <w:pStyle w:val="2"/>
        <w:rPr>
          <w:rFonts w:hint="eastAsia" w:ascii="宋体" w:hAnsi="宋体" w:cs="宋体"/>
          <w:sz w:val="24"/>
          <w:szCs w:val="24"/>
          <w:highlight w:val="none"/>
          <w:u w:val="single"/>
        </w:rPr>
      </w:pPr>
    </w:p>
    <w:p w14:paraId="30E9264A">
      <w:pPr>
        <w:pStyle w:val="2"/>
        <w:rPr>
          <w:rFonts w:hint="eastAsia" w:ascii="宋体" w:hAnsi="宋体" w:cs="宋体"/>
          <w:sz w:val="24"/>
          <w:szCs w:val="24"/>
          <w:highlight w:val="none"/>
          <w:u w:val="single"/>
        </w:rPr>
      </w:pPr>
    </w:p>
    <w:p w14:paraId="54714FAD">
      <w:pPr>
        <w:pStyle w:val="2"/>
        <w:rPr>
          <w:rFonts w:hint="eastAsia" w:ascii="宋体" w:hAnsi="宋体" w:cs="宋体"/>
          <w:sz w:val="24"/>
          <w:szCs w:val="24"/>
          <w:highlight w:val="none"/>
          <w:u w:val="single"/>
        </w:rPr>
      </w:pPr>
    </w:p>
    <w:p w14:paraId="1DB0CA2B">
      <w:pPr>
        <w:pStyle w:val="2"/>
        <w:rPr>
          <w:rFonts w:hint="eastAsia" w:ascii="宋体" w:hAnsi="宋体" w:cs="宋体"/>
          <w:sz w:val="24"/>
          <w:szCs w:val="24"/>
          <w:highlight w:val="none"/>
          <w:u w:val="single"/>
        </w:rPr>
      </w:pPr>
    </w:p>
    <w:p w14:paraId="5D6B6EAE">
      <w:pPr>
        <w:pStyle w:val="2"/>
        <w:rPr>
          <w:rFonts w:hint="eastAsia" w:ascii="宋体" w:hAnsi="宋体" w:cs="宋体"/>
          <w:sz w:val="24"/>
          <w:szCs w:val="24"/>
          <w:highlight w:val="none"/>
          <w:u w:val="single"/>
        </w:rPr>
      </w:pPr>
    </w:p>
    <w:p w14:paraId="6BA02D3E">
      <w:pPr>
        <w:pStyle w:val="2"/>
        <w:rPr>
          <w:rFonts w:hint="eastAsia" w:ascii="宋体" w:hAnsi="宋体" w:cs="宋体"/>
          <w:sz w:val="24"/>
          <w:szCs w:val="24"/>
          <w:highlight w:val="none"/>
          <w:u w:val="single"/>
        </w:rPr>
      </w:pPr>
    </w:p>
    <w:p w14:paraId="1D7A6AA2">
      <w:pPr>
        <w:spacing w:before="0" w:line="360" w:lineRule="auto"/>
        <w:ind w:firstLine="562"/>
        <w:outlineLvl w:val="2"/>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u w:val="single"/>
        </w:rPr>
        <w:br w:type="page"/>
      </w:r>
      <w:r>
        <w:rPr>
          <w:rFonts w:hint="eastAsia" w:ascii="宋体" w:hAnsi="宋体" w:eastAsia="宋体" w:cs="宋体"/>
          <w:b/>
          <w:bCs/>
          <w:sz w:val="24"/>
          <w:szCs w:val="24"/>
          <w:highlight w:val="none"/>
          <w:lang w:val="en-US" w:eastAsia="zh-CN"/>
        </w:rPr>
        <w:t>2</w:t>
      </w:r>
      <w:r>
        <w:rPr>
          <w:rFonts w:hint="eastAsia" w:ascii="宋体" w:hAnsi="宋体" w:cs="宋体"/>
          <w:b/>
          <w:bCs/>
          <w:sz w:val="24"/>
          <w:szCs w:val="24"/>
          <w:highlight w:val="none"/>
          <w:lang w:val="en-US" w:eastAsia="zh-CN"/>
        </w:rPr>
        <w:t>、</w:t>
      </w:r>
      <w:r>
        <w:rPr>
          <w:rFonts w:hint="eastAsia" w:ascii="宋体" w:hAnsi="宋体" w:eastAsia="宋体" w:cs="宋体"/>
          <w:b/>
          <w:bCs/>
          <w:sz w:val="24"/>
          <w:szCs w:val="24"/>
          <w:highlight w:val="none"/>
          <w:lang w:val="en-US" w:eastAsia="zh-CN"/>
        </w:rPr>
        <w:t>商务部分</w:t>
      </w:r>
    </w:p>
    <w:p w14:paraId="41DE784B">
      <w:pPr>
        <w:spacing w:before="0" w:line="360" w:lineRule="auto"/>
        <w:ind w:firstLine="562"/>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2-1商务偏离表（格式）</w:t>
      </w:r>
    </w:p>
    <w:p w14:paraId="1C779171">
      <w:pPr>
        <w:pStyle w:val="115"/>
        <w:spacing w:line="360" w:lineRule="auto"/>
        <w:ind w:firstLine="562"/>
        <w:jc w:val="center"/>
        <w:rPr>
          <w:rFonts w:hint="eastAsia" w:ascii="宋体" w:hAnsi="宋体" w:cs="宋体"/>
          <w:b/>
          <w:sz w:val="24"/>
          <w:szCs w:val="24"/>
          <w:highlight w:val="none"/>
        </w:rPr>
      </w:pPr>
      <w:r>
        <w:rPr>
          <w:rFonts w:hint="eastAsia" w:ascii="宋体" w:hAnsi="宋体" w:cs="宋体"/>
          <w:b/>
          <w:sz w:val="24"/>
          <w:szCs w:val="24"/>
          <w:highlight w:val="none"/>
        </w:rPr>
        <w:t>商务偏离表</w:t>
      </w:r>
    </w:p>
    <w:p w14:paraId="12740AA3">
      <w:pPr>
        <w:spacing w:line="360" w:lineRule="auto"/>
        <w:ind w:firstLine="0" w:firstLineChars="0"/>
        <w:rPr>
          <w:rFonts w:hint="eastAsia" w:ascii="宋体" w:hAnsi="宋体" w:cs="宋体"/>
          <w:sz w:val="24"/>
          <w:szCs w:val="24"/>
          <w:highlight w:val="none"/>
        </w:rPr>
      </w:pPr>
      <w:r>
        <w:rPr>
          <w:rFonts w:hint="eastAsia" w:ascii="宋体" w:hAnsi="宋体" w:cs="宋体"/>
          <w:sz w:val="24"/>
          <w:szCs w:val="24"/>
          <w:highlight w:val="none"/>
        </w:rPr>
        <w:t xml:space="preserve">   供应商名称(供应商公章)：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项目</w:t>
      </w:r>
      <w:r>
        <w:rPr>
          <w:rFonts w:hint="eastAsia" w:ascii="宋体" w:hAnsi="宋体" w:cs="宋体"/>
          <w:sz w:val="24"/>
          <w:szCs w:val="24"/>
          <w:highlight w:val="none"/>
        </w:rPr>
        <w:t>编号：</w:t>
      </w:r>
      <w:r>
        <w:rPr>
          <w:rFonts w:hint="eastAsia" w:ascii="宋体" w:hAnsi="宋体" w:cs="宋体"/>
          <w:sz w:val="24"/>
          <w:szCs w:val="24"/>
          <w:highlight w:val="none"/>
          <w:u w:val="single"/>
        </w:rPr>
        <w:t xml:space="preserve">          </w:t>
      </w:r>
    </w:p>
    <w:tbl>
      <w:tblPr>
        <w:tblStyle w:val="31"/>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2588"/>
        <w:gridCol w:w="2609"/>
        <w:gridCol w:w="1593"/>
        <w:gridCol w:w="1390"/>
      </w:tblGrid>
      <w:tr w14:paraId="2DE64F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797" w:type="dxa"/>
            <w:noWrap w:val="0"/>
            <w:tcMar>
              <w:top w:w="57" w:type="dxa"/>
              <w:left w:w="28" w:type="dxa"/>
              <w:bottom w:w="57" w:type="dxa"/>
              <w:right w:w="28" w:type="dxa"/>
            </w:tcMar>
            <w:vAlign w:val="center"/>
          </w:tcPr>
          <w:p w14:paraId="684FB05B">
            <w:pPr>
              <w:ind w:left="0" w:leftChars="0" w:firstLine="0" w:firstLineChars="0"/>
              <w:jc w:val="center"/>
              <w:rPr>
                <w:rFonts w:hint="eastAsia"/>
                <w:sz w:val="24"/>
                <w:szCs w:val="32"/>
                <w:highlight w:val="none"/>
              </w:rPr>
            </w:pPr>
            <w:r>
              <w:rPr>
                <w:rFonts w:hint="eastAsia"/>
                <w:sz w:val="24"/>
                <w:szCs w:val="32"/>
                <w:highlight w:val="none"/>
              </w:rPr>
              <w:t>序号</w:t>
            </w:r>
          </w:p>
        </w:tc>
        <w:tc>
          <w:tcPr>
            <w:tcW w:w="2588" w:type="dxa"/>
            <w:noWrap w:val="0"/>
            <w:tcMar>
              <w:top w:w="57" w:type="dxa"/>
              <w:left w:w="28" w:type="dxa"/>
              <w:bottom w:w="57" w:type="dxa"/>
              <w:right w:w="28" w:type="dxa"/>
            </w:tcMar>
            <w:vAlign w:val="center"/>
          </w:tcPr>
          <w:p w14:paraId="61A491D9">
            <w:pPr>
              <w:ind w:left="0" w:leftChars="0" w:firstLine="0" w:firstLineChars="0"/>
              <w:jc w:val="center"/>
              <w:rPr>
                <w:rFonts w:hint="eastAsia"/>
                <w:sz w:val="24"/>
                <w:szCs w:val="32"/>
                <w:highlight w:val="none"/>
              </w:rPr>
            </w:pPr>
            <w:r>
              <w:rPr>
                <w:rFonts w:hint="eastAsia"/>
                <w:sz w:val="24"/>
                <w:szCs w:val="32"/>
                <w:highlight w:val="none"/>
              </w:rPr>
              <w:t>商务要求</w:t>
            </w:r>
          </w:p>
        </w:tc>
        <w:tc>
          <w:tcPr>
            <w:tcW w:w="2609" w:type="dxa"/>
            <w:noWrap w:val="0"/>
            <w:tcMar>
              <w:top w:w="57" w:type="dxa"/>
              <w:left w:w="28" w:type="dxa"/>
              <w:bottom w:w="57" w:type="dxa"/>
              <w:right w:w="28" w:type="dxa"/>
            </w:tcMar>
            <w:vAlign w:val="center"/>
          </w:tcPr>
          <w:p w14:paraId="44AD1418">
            <w:pPr>
              <w:ind w:left="0" w:leftChars="0" w:firstLine="0" w:firstLineChars="0"/>
              <w:jc w:val="center"/>
              <w:rPr>
                <w:rFonts w:hint="eastAsia"/>
                <w:sz w:val="24"/>
                <w:szCs w:val="32"/>
                <w:highlight w:val="none"/>
              </w:rPr>
            </w:pPr>
            <w:r>
              <w:rPr>
                <w:rFonts w:hint="eastAsia"/>
                <w:sz w:val="24"/>
                <w:szCs w:val="32"/>
                <w:highlight w:val="none"/>
                <w:lang w:val="en-US" w:eastAsia="zh-CN"/>
              </w:rPr>
              <w:t>谈判</w:t>
            </w:r>
            <w:r>
              <w:rPr>
                <w:rFonts w:hint="eastAsia"/>
                <w:sz w:val="24"/>
                <w:szCs w:val="32"/>
                <w:highlight w:val="none"/>
              </w:rPr>
              <w:t>响应</w:t>
            </w:r>
          </w:p>
        </w:tc>
        <w:tc>
          <w:tcPr>
            <w:tcW w:w="1593" w:type="dxa"/>
            <w:noWrap w:val="0"/>
            <w:tcMar>
              <w:top w:w="57" w:type="dxa"/>
              <w:left w:w="28" w:type="dxa"/>
              <w:bottom w:w="57" w:type="dxa"/>
              <w:right w:w="28" w:type="dxa"/>
            </w:tcMar>
            <w:vAlign w:val="center"/>
          </w:tcPr>
          <w:p w14:paraId="1C7FE9B3">
            <w:pPr>
              <w:ind w:left="0" w:leftChars="0" w:firstLine="0" w:firstLineChars="0"/>
              <w:jc w:val="center"/>
              <w:rPr>
                <w:rFonts w:hint="eastAsia"/>
                <w:sz w:val="24"/>
                <w:szCs w:val="32"/>
                <w:highlight w:val="none"/>
              </w:rPr>
            </w:pPr>
            <w:r>
              <w:rPr>
                <w:rFonts w:hint="eastAsia"/>
                <w:sz w:val="24"/>
                <w:szCs w:val="32"/>
                <w:highlight w:val="none"/>
              </w:rPr>
              <w:t>偏离情况</w:t>
            </w:r>
          </w:p>
        </w:tc>
        <w:tc>
          <w:tcPr>
            <w:tcW w:w="1390" w:type="dxa"/>
            <w:noWrap w:val="0"/>
            <w:vAlign w:val="center"/>
          </w:tcPr>
          <w:p w14:paraId="351CCA1D">
            <w:pPr>
              <w:ind w:left="0" w:leftChars="0" w:firstLine="0" w:firstLineChars="0"/>
              <w:jc w:val="center"/>
              <w:rPr>
                <w:rFonts w:hint="eastAsia"/>
                <w:sz w:val="24"/>
                <w:szCs w:val="32"/>
                <w:highlight w:val="none"/>
              </w:rPr>
            </w:pPr>
            <w:r>
              <w:rPr>
                <w:rFonts w:hint="eastAsia"/>
                <w:sz w:val="24"/>
                <w:szCs w:val="32"/>
                <w:highlight w:val="none"/>
              </w:rPr>
              <w:t>说明</w:t>
            </w:r>
          </w:p>
        </w:tc>
      </w:tr>
      <w:tr w14:paraId="142835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tcBorders>
              <w:bottom w:val="single" w:color="auto" w:sz="4" w:space="0"/>
            </w:tcBorders>
            <w:noWrap w:val="0"/>
            <w:tcMar>
              <w:top w:w="57" w:type="dxa"/>
              <w:left w:w="28" w:type="dxa"/>
              <w:bottom w:w="57" w:type="dxa"/>
              <w:right w:w="28" w:type="dxa"/>
            </w:tcMar>
            <w:vAlign w:val="center"/>
          </w:tcPr>
          <w:p w14:paraId="5561F051">
            <w:pPr>
              <w:spacing w:line="360" w:lineRule="auto"/>
              <w:ind w:firstLine="560"/>
              <w:rPr>
                <w:rFonts w:hint="eastAsia" w:ascii="宋体" w:hAnsi="宋体" w:cs="宋体"/>
                <w:sz w:val="24"/>
                <w:szCs w:val="24"/>
                <w:highlight w:val="none"/>
              </w:rPr>
            </w:pPr>
          </w:p>
        </w:tc>
        <w:tc>
          <w:tcPr>
            <w:tcW w:w="2588" w:type="dxa"/>
            <w:tcBorders>
              <w:bottom w:val="single" w:color="auto" w:sz="4" w:space="0"/>
            </w:tcBorders>
            <w:noWrap w:val="0"/>
            <w:tcMar>
              <w:top w:w="57" w:type="dxa"/>
              <w:left w:w="28" w:type="dxa"/>
              <w:bottom w:w="57" w:type="dxa"/>
              <w:right w:w="28" w:type="dxa"/>
            </w:tcMar>
            <w:vAlign w:val="center"/>
          </w:tcPr>
          <w:p w14:paraId="74E1AECB">
            <w:pPr>
              <w:spacing w:line="360" w:lineRule="auto"/>
              <w:ind w:firstLine="560"/>
              <w:rPr>
                <w:rFonts w:hint="eastAsia" w:ascii="宋体" w:hAnsi="宋体" w:cs="宋体"/>
                <w:sz w:val="24"/>
                <w:szCs w:val="24"/>
                <w:highlight w:val="none"/>
              </w:rPr>
            </w:pPr>
          </w:p>
        </w:tc>
        <w:tc>
          <w:tcPr>
            <w:tcW w:w="2609" w:type="dxa"/>
            <w:tcBorders>
              <w:bottom w:val="single" w:color="auto" w:sz="4" w:space="0"/>
            </w:tcBorders>
            <w:noWrap w:val="0"/>
            <w:tcMar>
              <w:top w:w="57" w:type="dxa"/>
              <w:left w:w="28" w:type="dxa"/>
              <w:bottom w:w="57" w:type="dxa"/>
              <w:right w:w="28" w:type="dxa"/>
            </w:tcMar>
            <w:vAlign w:val="center"/>
          </w:tcPr>
          <w:p w14:paraId="4B8940B9">
            <w:pPr>
              <w:spacing w:line="360" w:lineRule="auto"/>
              <w:ind w:firstLine="560"/>
              <w:rPr>
                <w:rFonts w:hint="eastAsia" w:ascii="宋体" w:hAnsi="宋体" w:cs="宋体"/>
                <w:sz w:val="24"/>
                <w:szCs w:val="24"/>
                <w:highlight w:val="none"/>
              </w:rPr>
            </w:pPr>
          </w:p>
        </w:tc>
        <w:tc>
          <w:tcPr>
            <w:tcW w:w="1593" w:type="dxa"/>
            <w:tcBorders>
              <w:bottom w:val="single" w:color="auto" w:sz="4" w:space="0"/>
            </w:tcBorders>
            <w:noWrap w:val="0"/>
            <w:tcMar>
              <w:top w:w="57" w:type="dxa"/>
              <w:left w:w="28" w:type="dxa"/>
              <w:bottom w:w="57" w:type="dxa"/>
              <w:right w:w="28" w:type="dxa"/>
            </w:tcMar>
            <w:vAlign w:val="center"/>
          </w:tcPr>
          <w:p w14:paraId="6AAACB67">
            <w:pPr>
              <w:spacing w:line="360" w:lineRule="auto"/>
              <w:ind w:firstLine="560"/>
              <w:rPr>
                <w:rFonts w:hint="eastAsia" w:ascii="宋体" w:hAnsi="宋体" w:cs="宋体"/>
                <w:sz w:val="24"/>
                <w:szCs w:val="24"/>
                <w:highlight w:val="none"/>
              </w:rPr>
            </w:pPr>
          </w:p>
        </w:tc>
        <w:tc>
          <w:tcPr>
            <w:tcW w:w="1390" w:type="dxa"/>
            <w:tcBorders>
              <w:bottom w:val="single" w:color="auto" w:sz="4" w:space="0"/>
            </w:tcBorders>
            <w:noWrap w:val="0"/>
            <w:vAlign w:val="center"/>
          </w:tcPr>
          <w:p w14:paraId="06CE5F71">
            <w:pPr>
              <w:spacing w:line="360" w:lineRule="auto"/>
              <w:ind w:firstLine="560"/>
              <w:rPr>
                <w:rFonts w:hint="eastAsia" w:ascii="宋体" w:hAnsi="宋体" w:cs="宋体"/>
                <w:sz w:val="24"/>
                <w:szCs w:val="24"/>
                <w:highlight w:val="none"/>
              </w:rPr>
            </w:pPr>
          </w:p>
        </w:tc>
      </w:tr>
      <w:tr w14:paraId="2F88C5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tcBorders>
              <w:bottom w:val="single" w:color="auto" w:sz="4" w:space="0"/>
            </w:tcBorders>
            <w:noWrap w:val="0"/>
            <w:tcMar>
              <w:top w:w="57" w:type="dxa"/>
              <w:left w:w="28" w:type="dxa"/>
              <w:bottom w:w="57" w:type="dxa"/>
              <w:right w:w="28" w:type="dxa"/>
            </w:tcMar>
            <w:vAlign w:val="center"/>
          </w:tcPr>
          <w:p w14:paraId="6000B051">
            <w:pPr>
              <w:spacing w:line="360" w:lineRule="auto"/>
              <w:ind w:firstLine="560"/>
              <w:rPr>
                <w:rFonts w:hint="eastAsia" w:ascii="宋体" w:hAnsi="宋体" w:cs="宋体"/>
                <w:sz w:val="24"/>
                <w:szCs w:val="24"/>
                <w:highlight w:val="none"/>
              </w:rPr>
            </w:pPr>
          </w:p>
        </w:tc>
        <w:tc>
          <w:tcPr>
            <w:tcW w:w="2588" w:type="dxa"/>
            <w:tcBorders>
              <w:bottom w:val="single" w:color="auto" w:sz="4" w:space="0"/>
            </w:tcBorders>
            <w:noWrap w:val="0"/>
            <w:tcMar>
              <w:top w:w="57" w:type="dxa"/>
              <w:left w:w="28" w:type="dxa"/>
              <w:bottom w:w="57" w:type="dxa"/>
              <w:right w:w="28" w:type="dxa"/>
            </w:tcMar>
            <w:vAlign w:val="center"/>
          </w:tcPr>
          <w:p w14:paraId="5AEAD7CA">
            <w:pPr>
              <w:spacing w:line="360" w:lineRule="auto"/>
              <w:ind w:firstLine="560"/>
              <w:rPr>
                <w:rFonts w:hint="eastAsia" w:ascii="宋体" w:hAnsi="宋体" w:cs="宋体"/>
                <w:sz w:val="24"/>
                <w:szCs w:val="24"/>
                <w:highlight w:val="none"/>
              </w:rPr>
            </w:pPr>
          </w:p>
        </w:tc>
        <w:tc>
          <w:tcPr>
            <w:tcW w:w="2609" w:type="dxa"/>
            <w:tcBorders>
              <w:bottom w:val="single" w:color="auto" w:sz="4" w:space="0"/>
            </w:tcBorders>
            <w:noWrap w:val="0"/>
            <w:tcMar>
              <w:top w:w="57" w:type="dxa"/>
              <w:left w:w="28" w:type="dxa"/>
              <w:bottom w:w="57" w:type="dxa"/>
              <w:right w:w="28" w:type="dxa"/>
            </w:tcMar>
            <w:vAlign w:val="center"/>
          </w:tcPr>
          <w:p w14:paraId="01A0B429">
            <w:pPr>
              <w:spacing w:line="360" w:lineRule="auto"/>
              <w:ind w:firstLine="560"/>
              <w:rPr>
                <w:rFonts w:hint="eastAsia" w:ascii="宋体" w:hAnsi="宋体" w:cs="宋体"/>
                <w:sz w:val="24"/>
                <w:szCs w:val="24"/>
                <w:highlight w:val="none"/>
              </w:rPr>
            </w:pPr>
          </w:p>
        </w:tc>
        <w:tc>
          <w:tcPr>
            <w:tcW w:w="1593" w:type="dxa"/>
            <w:tcBorders>
              <w:bottom w:val="single" w:color="auto" w:sz="4" w:space="0"/>
            </w:tcBorders>
            <w:noWrap w:val="0"/>
            <w:tcMar>
              <w:top w:w="57" w:type="dxa"/>
              <w:left w:w="28" w:type="dxa"/>
              <w:bottom w:w="57" w:type="dxa"/>
              <w:right w:w="28" w:type="dxa"/>
            </w:tcMar>
            <w:vAlign w:val="center"/>
          </w:tcPr>
          <w:p w14:paraId="1831D4D9">
            <w:pPr>
              <w:spacing w:line="360" w:lineRule="auto"/>
              <w:ind w:firstLine="560"/>
              <w:rPr>
                <w:rFonts w:hint="eastAsia" w:ascii="宋体" w:hAnsi="宋体" w:cs="宋体"/>
                <w:sz w:val="24"/>
                <w:szCs w:val="24"/>
                <w:highlight w:val="none"/>
              </w:rPr>
            </w:pPr>
          </w:p>
        </w:tc>
        <w:tc>
          <w:tcPr>
            <w:tcW w:w="1390" w:type="dxa"/>
            <w:tcBorders>
              <w:bottom w:val="single" w:color="auto" w:sz="4" w:space="0"/>
            </w:tcBorders>
            <w:noWrap w:val="0"/>
            <w:vAlign w:val="center"/>
          </w:tcPr>
          <w:p w14:paraId="79D6B17D">
            <w:pPr>
              <w:spacing w:line="360" w:lineRule="auto"/>
              <w:ind w:firstLine="560"/>
              <w:rPr>
                <w:rFonts w:hint="eastAsia" w:ascii="宋体" w:hAnsi="宋体" w:cs="宋体"/>
                <w:sz w:val="24"/>
                <w:szCs w:val="24"/>
                <w:highlight w:val="none"/>
              </w:rPr>
            </w:pPr>
          </w:p>
        </w:tc>
      </w:tr>
      <w:tr w14:paraId="657C0C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noWrap w:val="0"/>
            <w:tcMar>
              <w:top w:w="57" w:type="dxa"/>
              <w:left w:w="28" w:type="dxa"/>
              <w:bottom w:w="57" w:type="dxa"/>
              <w:right w:w="28" w:type="dxa"/>
            </w:tcMar>
            <w:vAlign w:val="center"/>
          </w:tcPr>
          <w:p w14:paraId="60A4DBA7">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67801634">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63884963">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171F415E">
            <w:pPr>
              <w:spacing w:line="360" w:lineRule="auto"/>
              <w:ind w:firstLine="560"/>
              <w:rPr>
                <w:rFonts w:hint="eastAsia" w:ascii="宋体" w:hAnsi="宋体" w:cs="宋体"/>
                <w:sz w:val="24"/>
                <w:szCs w:val="24"/>
                <w:highlight w:val="none"/>
              </w:rPr>
            </w:pPr>
          </w:p>
        </w:tc>
        <w:tc>
          <w:tcPr>
            <w:tcW w:w="1390" w:type="dxa"/>
            <w:noWrap w:val="0"/>
            <w:vAlign w:val="center"/>
          </w:tcPr>
          <w:p w14:paraId="58FEFDA4">
            <w:pPr>
              <w:spacing w:line="360" w:lineRule="auto"/>
              <w:ind w:firstLine="560"/>
              <w:rPr>
                <w:rFonts w:hint="eastAsia" w:ascii="宋体" w:hAnsi="宋体" w:cs="宋体"/>
                <w:sz w:val="24"/>
                <w:szCs w:val="24"/>
                <w:highlight w:val="none"/>
              </w:rPr>
            </w:pPr>
          </w:p>
        </w:tc>
      </w:tr>
      <w:tr w14:paraId="4A4EF0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noWrap w:val="0"/>
            <w:tcMar>
              <w:top w:w="57" w:type="dxa"/>
              <w:left w:w="28" w:type="dxa"/>
              <w:bottom w:w="57" w:type="dxa"/>
              <w:right w:w="28" w:type="dxa"/>
            </w:tcMar>
            <w:vAlign w:val="center"/>
          </w:tcPr>
          <w:p w14:paraId="02F1D96A">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4A85660C">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3D75CF88">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3F28D8A6">
            <w:pPr>
              <w:spacing w:line="360" w:lineRule="auto"/>
              <w:ind w:firstLine="560"/>
              <w:rPr>
                <w:rFonts w:hint="eastAsia" w:ascii="宋体" w:hAnsi="宋体" w:cs="宋体"/>
                <w:sz w:val="24"/>
                <w:szCs w:val="24"/>
                <w:highlight w:val="none"/>
              </w:rPr>
            </w:pPr>
          </w:p>
        </w:tc>
        <w:tc>
          <w:tcPr>
            <w:tcW w:w="1390" w:type="dxa"/>
            <w:noWrap w:val="0"/>
            <w:vAlign w:val="center"/>
          </w:tcPr>
          <w:p w14:paraId="35ACFED5">
            <w:pPr>
              <w:spacing w:line="360" w:lineRule="auto"/>
              <w:ind w:firstLine="560"/>
              <w:rPr>
                <w:rFonts w:hint="eastAsia" w:ascii="宋体" w:hAnsi="宋体" w:cs="宋体"/>
                <w:sz w:val="24"/>
                <w:szCs w:val="24"/>
                <w:highlight w:val="none"/>
              </w:rPr>
            </w:pPr>
          </w:p>
        </w:tc>
      </w:tr>
      <w:tr w14:paraId="702133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noWrap w:val="0"/>
            <w:tcMar>
              <w:top w:w="57" w:type="dxa"/>
              <w:left w:w="28" w:type="dxa"/>
              <w:bottom w:w="57" w:type="dxa"/>
              <w:right w:w="28" w:type="dxa"/>
            </w:tcMar>
            <w:vAlign w:val="center"/>
          </w:tcPr>
          <w:p w14:paraId="29C5E7B0">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08BADDB0">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5025ED74">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5D8BD522">
            <w:pPr>
              <w:spacing w:line="360" w:lineRule="auto"/>
              <w:ind w:firstLine="560"/>
              <w:rPr>
                <w:rFonts w:hint="eastAsia" w:ascii="宋体" w:hAnsi="宋体" w:cs="宋体"/>
                <w:sz w:val="24"/>
                <w:szCs w:val="24"/>
                <w:highlight w:val="none"/>
              </w:rPr>
            </w:pPr>
          </w:p>
        </w:tc>
        <w:tc>
          <w:tcPr>
            <w:tcW w:w="1390" w:type="dxa"/>
            <w:noWrap w:val="0"/>
            <w:vAlign w:val="center"/>
          </w:tcPr>
          <w:p w14:paraId="5C2E81B3">
            <w:pPr>
              <w:spacing w:line="360" w:lineRule="auto"/>
              <w:ind w:firstLine="560"/>
              <w:rPr>
                <w:rFonts w:hint="eastAsia" w:ascii="宋体" w:hAnsi="宋体" w:cs="宋体"/>
                <w:sz w:val="24"/>
                <w:szCs w:val="24"/>
                <w:highlight w:val="none"/>
              </w:rPr>
            </w:pPr>
          </w:p>
        </w:tc>
      </w:tr>
      <w:tr w14:paraId="11C839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noWrap w:val="0"/>
            <w:tcMar>
              <w:top w:w="57" w:type="dxa"/>
              <w:left w:w="28" w:type="dxa"/>
              <w:bottom w:w="57" w:type="dxa"/>
              <w:right w:w="28" w:type="dxa"/>
            </w:tcMar>
            <w:vAlign w:val="center"/>
          </w:tcPr>
          <w:p w14:paraId="0C6AA015">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19DB75E8">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3D5836CA">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679CD4E8">
            <w:pPr>
              <w:spacing w:line="360" w:lineRule="auto"/>
              <w:ind w:firstLine="560"/>
              <w:rPr>
                <w:rFonts w:hint="eastAsia" w:ascii="宋体" w:hAnsi="宋体" w:cs="宋体"/>
                <w:sz w:val="24"/>
                <w:szCs w:val="24"/>
                <w:highlight w:val="none"/>
              </w:rPr>
            </w:pPr>
          </w:p>
        </w:tc>
        <w:tc>
          <w:tcPr>
            <w:tcW w:w="1390" w:type="dxa"/>
            <w:noWrap w:val="0"/>
            <w:vAlign w:val="center"/>
          </w:tcPr>
          <w:p w14:paraId="0F6184C1">
            <w:pPr>
              <w:spacing w:line="360" w:lineRule="auto"/>
              <w:ind w:firstLine="560"/>
              <w:rPr>
                <w:rFonts w:hint="eastAsia" w:ascii="宋体" w:hAnsi="宋体" w:cs="宋体"/>
                <w:sz w:val="24"/>
                <w:szCs w:val="24"/>
                <w:highlight w:val="none"/>
              </w:rPr>
            </w:pPr>
          </w:p>
        </w:tc>
      </w:tr>
      <w:tr w14:paraId="44D6F3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noWrap w:val="0"/>
            <w:tcMar>
              <w:top w:w="57" w:type="dxa"/>
              <w:left w:w="28" w:type="dxa"/>
              <w:bottom w:w="57" w:type="dxa"/>
              <w:right w:w="28" w:type="dxa"/>
            </w:tcMar>
            <w:vAlign w:val="center"/>
          </w:tcPr>
          <w:p w14:paraId="37A385A6">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0EB5456A">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09EEF0B5">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2D501DD2">
            <w:pPr>
              <w:spacing w:line="360" w:lineRule="auto"/>
              <w:ind w:firstLine="560"/>
              <w:rPr>
                <w:rFonts w:hint="eastAsia" w:ascii="宋体" w:hAnsi="宋体" w:cs="宋体"/>
                <w:sz w:val="24"/>
                <w:szCs w:val="24"/>
                <w:highlight w:val="none"/>
              </w:rPr>
            </w:pPr>
          </w:p>
        </w:tc>
        <w:tc>
          <w:tcPr>
            <w:tcW w:w="1390" w:type="dxa"/>
            <w:noWrap w:val="0"/>
            <w:vAlign w:val="center"/>
          </w:tcPr>
          <w:p w14:paraId="481FEFDE">
            <w:pPr>
              <w:spacing w:line="360" w:lineRule="auto"/>
              <w:ind w:firstLine="560"/>
              <w:rPr>
                <w:rFonts w:hint="eastAsia" w:ascii="宋体" w:hAnsi="宋体" w:cs="宋体"/>
                <w:sz w:val="24"/>
                <w:szCs w:val="24"/>
                <w:highlight w:val="none"/>
              </w:rPr>
            </w:pPr>
          </w:p>
        </w:tc>
      </w:tr>
      <w:tr w14:paraId="65938C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noWrap w:val="0"/>
            <w:tcMar>
              <w:top w:w="57" w:type="dxa"/>
              <w:left w:w="28" w:type="dxa"/>
              <w:bottom w:w="57" w:type="dxa"/>
              <w:right w:w="28" w:type="dxa"/>
            </w:tcMar>
            <w:vAlign w:val="center"/>
          </w:tcPr>
          <w:p w14:paraId="36BE4FFC">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51C02E9F">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119B79BB">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0FB7E586">
            <w:pPr>
              <w:spacing w:line="360" w:lineRule="auto"/>
              <w:ind w:firstLine="560"/>
              <w:rPr>
                <w:rFonts w:hint="eastAsia" w:ascii="宋体" w:hAnsi="宋体" w:cs="宋体"/>
                <w:sz w:val="24"/>
                <w:szCs w:val="24"/>
                <w:highlight w:val="none"/>
              </w:rPr>
            </w:pPr>
          </w:p>
        </w:tc>
        <w:tc>
          <w:tcPr>
            <w:tcW w:w="1390" w:type="dxa"/>
            <w:noWrap w:val="0"/>
            <w:vAlign w:val="center"/>
          </w:tcPr>
          <w:p w14:paraId="0553B215">
            <w:pPr>
              <w:spacing w:line="360" w:lineRule="auto"/>
              <w:ind w:firstLine="560"/>
              <w:rPr>
                <w:rFonts w:hint="eastAsia" w:ascii="宋体" w:hAnsi="宋体" w:cs="宋体"/>
                <w:sz w:val="24"/>
                <w:szCs w:val="24"/>
                <w:highlight w:val="none"/>
              </w:rPr>
            </w:pPr>
          </w:p>
        </w:tc>
      </w:tr>
      <w:tr w14:paraId="0F566D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noWrap w:val="0"/>
            <w:tcMar>
              <w:top w:w="57" w:type="dxa"/>
              <w:left w:w="28" w:type="dxa"/>
              <w:bottom w:w="57" w:type="dxa"/>
              <w:right w:w="28" w:type="dxa"/>
            </w:tcMar>
            <w:vAlign w:val="center"/>
          </w:tcPr>
          <w:p w14:paraId="2E8C5DF8">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2B588F8E">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51EF8670">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4DF043C3">
            <w:pPr>
              <w:spacing w:line="360" w:lineRule="auto"/>
              <w:ind w:firstLine="560"/>
              <w:rPr>
                <w:rFonts w:hint="eastAsia" w:ascii="宋体" w:hAnsi="宋体" w:cs="宋体"/>
                <w:sz w:val="24"/>
                <w:szCs w:val="24"/>
                <w:highlight w:val="none"/>
              </w:rPr>
            </w:pPr>
          </w:p>
        </w:tc>
        <w:tc>
          <w:tcPr>
            <w:tcW w:w="1390" w:type="dxa"/>
            <w:noWrap w:val="0"/>
            <w:vAlign w:val="center"/>
          </w:tcPr>
          <w:p w14:paraId="3CC19EA5">
            <w:pPr>
              <w:spacing w:line="360" w:lineRule="auto"/>
              <w:ind w:firstLine="560"/>
              <w:rPr>
                <w:rFonts w:hint="eastAsia" w:ascii="宋体" w:hAnsi="宋体" w:cs="宋体"/>
                <w:sz w:val="24"/>
                <w:szCs w:val="24"/>
                <w:highlight w:val="none"/>
              </w:rPr>
            </w:pPr>
          </w:p>
        </w:tc>
      </w:tr>
      <w:tr w14:paraId="6DF278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7" w:type="dxa"/>
            <w:noWrap w:val="0"/>
            <w:tcMar>
              <w:top w:w="57" w:type="dxa"/>
              <w:left w:w="28" w:type="dxa"/>
              <w:bottom w:w="57" w:type="dxa"/>
              <w:right w:w="28" w:type="dxa"/>
            </w:tcMar>
            <w:vAlign w:val="center"/>
          </w:tcPr>
          <w:p w14:paraId="6E7BFBC7">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0CFF7425">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608786B0">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16CB5E7D">
            <w:pPr>
              <w:spacing w:line="360" w:lineRule="auto"/>
              <w:ind w:firstLine="560"/>
              <w:rPr>
                <w:rFonts w:hint="eastAsia" w:ascii="宋体" w:hAnsi="宋体" w:cs="宋体"/>
                <w:sz w:val="24"/>
                <w:szCs w:val="24"/>
                <w:highlight w:val="none"/>
              </w:rPr>
            </w:pPr>
          </w:p>
        </w:tc>
        <w:tc>
          <w:tcPr>
            <w:tcW w:w="1390" w:type="dxa"/>
            <w:noWrap w:val="0"/>
            <w:vAlign w:val="center"/>
          </w:tcPr>
          <w:p w14:paraId="1605400D">
            <w:pPr>
              <w:spacing w:line="360" w:lineRule="auto"/>
              <w:ind w:firstLine="560"/>
              <w:rPr>
                <w:rFonts w:hint="eastAsia" w:ascii="宋体" w:hAnsi="宋体" w:cs="宋体"/>
                <w:sz w:val="24"/>
                <w:szCs w:val="24"/>
                <w:highlight w:val="none"/>
              </w:rPr>
            </w:pPr>
          </w:p>
        </w:tc>
      </w:tr>
      <w:tr w14:paraId="03E581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97" w:type="dxa"/>
            <w:noWrap w:val="0"/>
            <w:tcMar>
              <w:top w:w="57" w:type="dxa"/>
              <w:left w:w="28" w:type="dxa"/>
              <w:bottom w:w="57" w:type="dxa"/>
              <w:right w:w="28" w:type="dxa"/>
            </w:tcMar>
            <w:vAlign w:val="center"/>
          </w:tcPr>
          <w:p w14:paraId="7C4222ED">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0491D73C">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69C9AF1C">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552E8BD2">
            <w:pPr>
              <w:spacing w:line="360" w:lineRule="auto"/>
              <w:ind w:firstLine="560"/>
              <w:rPr>
                <w:rFonts w:hint="eastAsia" w:ascii="宋体" w:hAnsi="宋体" w:cs="宋体"/>
                <w:sz w:val="24"/>
                <w:szCs w:val="24"/>
                <w:highlight w:val="none"/>
              </w:rPr>
            </w:pPr>
          </w:p>
        </w:tc>
        <w:tc>
          <w:tcPr>
            <w:tcW w:w="1390" w:type="dxa"/>
            <w:noWrap w:val="0"/>
            <w:vAlign w:val="center"/>
          </w:tcPr>
          <w:p w14:paraId="30FA33B3">
            <w:pPr>
              <w:spacing w:line="360" w:lineRule="auto"/>
              <w:ind w:firstLine="560"/>
              <w:rPr>
                <w:rFonts w:hint="eastAsia" w:ascii="宋体" w:hAnsi="宋体" w:cs="宋体"/>
                <w:sz w:val="24"/>
                <w:szCs w:val="24"/>
                <w:highlight w:val="none"/>
              </w:rPr>
            </w:pPr>
          </w:p>
        </w:tc>
      </w:tr>
      <w:tr w14:paraId="7EC296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97" w:type="dxa"/>
            <w:noWrap w:val="0"/>
            <w:tcMar>
              <w:top w:w="57" w:type="dxa"/>
              <w:left w:w="28" w:type="dxa"/>
              <w:bottom w:w="57" w:type="dxa"/>
              <w:right w:w="28" w:type="dxa"/>
            </w:tcMar>
            <w:vAlign w:val="center"/>
          </w:tcPr>
          <w:p w14:paraId="415B5383">
            <w:pPr>
              <w:spacing w:line="360" w:lineRule="auto"/>
              <w:ind w:firstLine="560"/>
              <w:rPr>
                <w:rFonts w:hint="eastAsia" w:ascii="宋体" w:hAnsi="宋体" w:cs="宋体"/>
                <w:sz w:val="24"/>
                <w:szCs w:val="24"/>
                <w:highlight w:val="none"/>
              </w:rPr>
            </w:pPr>
          </w:p>
        </w:tc>
        <w:tc>
          <w:tcPr>
            <w:tcW w:w="2588" w:type="dxa"/>
            <w:noWrap w:val="0"/>
            <w:tcMar>
              <w:top w:w="57" w:type="dxa"/>
              <w:left w:w="28" w:type="dxa"/>
              <w:bottom w:w="57" w:type="dxa"/>
              <w:right w:w="28" w:type="dxa"/>
            </w:tcMar>
            <w:vAlign w:val="center"/>
          </w:tcPr>
          <w:p w14:paraId="6018BD79">
            <w:pPr>
              <w:spacing w:line="360" w:lineRule="auto"/>
              <w:ind w:firstLine="560"/>
              <w:rPr>
                <w:rFonts w:hint="eastAsia" w:ascii="宋体" w:hAnsi="宋体" w:cs="宋体"/>
                <w:sz w:val="24"/>
                <w:szCs w:val="24"/>
                <w:highlight w:val="none"/>
              </w:rPr>
            </w:pPr>
          </w:p>
        </w:tc>
        <w:tc>
          <w:tcPr>
            <w:tcW w:w="2609" w:type="dxa"/>
            <w:noWrap w:val="0"/>
            <w:tcMar>
              <w:top w:w="57" w:type="dxa"/>
              <w:left w:w="28" w:type="dxa"/>
              <w:bottom w:w="57" w:type="dxa"/>
              <w:right w:w="28" w:type="dxa"/>
            </w:tcMar>
            <w:vAlign w:val="center"/>
          </w:tcPr>
          <w:p w14:paraId="74E5BC76">
            <w:pPr>
              <w:spacing w:line="360" w:lineRule="auto"/>
              <w:ind w:firstLine="560"/>
              <w:rPr>
                <w:rFonts w:hint="eastAsia" w:ascii="宋体" w:hAnsi="宋体" w:cs="宋体"/>
                <w:sz w:val="24"/>
                <w:szCs w:val="24"/>
                <w:highlight w:val="none"/>
              </w:rPr>
            </w:pPr>
          </w:p>
        </w:tc>
        <w:tc>
          <w:tcPr>
            <w:tcW w:w="1593" w:type="dxa"/>
            <w:noWrap w:val="0"/>
            <w:tcMar>
              <w:top w:w="57" w:type="dxa"/>
              <w:left w:w="28" w:type="dxa"/>
              <w:bottom w:w="57" w:type="dxa"/>
              <w:right w:w="28" w:type="dxa"/>
            </w:tcMar>
            <w:vAlign w:val="center"/>
          </w:tcPr>
          <w:p w14:paraId="34F8B394">
            <w:pPr>
              <w:spacing w:line="360" w:lineRule="auto"/>
              <w:ind w:firstLine="560"/>
              <w:rPr>
                <w:rFonts w:hint="eastAsia" w:ascii="宋体" w:hAnsi="宋体" w:cs="宋体"/>
                <w:sz w:val="24"/>
                <w:szCs w:val="24"/>
                <w:highlight w:val="none"/>
              </w:rPr>
            </w:pPr>
          </w:p>
        </w:tc>
        <w:tc>
          <w:tcPr>
            <w:tcW w:w="1390" w:type="dxa"/>
            <w:noWrap w:val="0"/>
            <w:vAlign w:val="center"/>
          </w:tcPr>
          <w:p w14:paraId="5DBEEE2C">
            <w:pPr>
              <w:spacing w:line="360" w:lineRule="auto"/>
              <w:ind w:firstLine="560"/>
              <w:rPr>
                <w:rFonts w:hint="eastAsia" w:ascii="宋体" w:hAnsi="宋体" w:cs="宋体"/>
                <w:sz w:val="24"/>
                <w:szCs w:val="24"/>
                <w:highlight w:val="none"/>
              </w:rPr>
            </w:pPr>
          </w:p>
        </w:tc>
      </w:tr>
    </w:tbl>
    <w:p w14:paraId="600EA3D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注：1.本表只填写与</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文件商务要求“正偏离”或“负偏离”的内容，</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文件与</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文件商务要求完全一致的，不用在此表中列出，但必须提交空白表。</w:t>
      </w:r>
    </w:p>
    <w:p w14:paraId="3314DB5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必须据实填写，不得虚假响应，否则将取消其投标资格，并按有关规定进行处罚。</w:t>
      </w:r>
    </w:p>
    <w:p w14:paraId="6D44D282">
      <w:pPr>
        <w:spacing w:line="360" w:lineRule="auto"/>
        <w:ind w:firstLine="0" w:firstLineChars="0"/>
        <w:rPr>
          <w:rFonts w:hint="default" w:ascii="宋体" w:hAnsi="宋体" w:eastAsia="宋体" w:cs="宋体"/>
          <w:sz w:val="24"/>
          <w:szCs w:val="24"/>
          <w:highlight w:val="none"/>
          <w:lang w:val="en-US" w:eastAsia="zh-CN"/>
        </w:rPr>
      </w:pPr>
      <w:r>
        <w:rPr>
          <w:rFonts w:hint="eastAsia" w:ascii="宋体" w:hAnsi="宋体" w:cs="宋体"/>
          <w:sz w:val="24"/>
          <w:szCs w:val="24"/>
          <w:highlight w:val="none"/>
          <w:u w:val="none"/>
        </w:rPr>
        <w:t>供应商法定代表人或被授权人（签字或盖章）：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    日 期：</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p>
    <w:p w14:paraId="73E42CE9">
      <w:pPr>
        <w:spacing w:before="0" w:line="360" w:lineRule="auto"/>
        <w:ind w:firstLine="562"/>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r>
        <w:rPr>
          <w:rFonts w:hint="eastAsia" w:ascii="宋体" w:hAnsi="宋体" w:eastAsia="宋体" w:cs="宋体"/>
          <w:b/>
          <w:bCs/>
          <w:sz w:val="24"/>
          <w:szCs w:val="24"/>
          <w:highlight w:val="none"/>
          <w:lang w:val="en-US" w:eastAsia="zh-CN"/>
        </w:rPr>
        <w:t>2-2产品的合法渠道证明文件</w:t>
      </w:r>
    </w:p>
    <w:p w14:paraId="3B1184B4">
      <w:pPr>
        <w:bidi w:val="0"/>
        <w:rPr>
          <w:rFonts w:hint="eastAsia"/>
          <w:sz w:val="24"/>
          <w:szCs w:val="24"/>
          <w:highlight w:val="none"/>
          <w:lang w:val="en-US" w:eastAsia="zh-CN"/>
        </w:rPr>
      </w:pPr>
    </w:p>
    <w:p w14:paraId="3A92C04F">
      <w:pPr>
        <w:bidi w:val="0"/>
        <w:rPr>
          <w:rFonts w:hint="eastAsia"/>
          <w:b/>
          <w:bCs/>
          <w:sz w:val="24"/>
          <w:szCs w:val="24"/>
          <w:highlight w:val="none"/>
          <w:lang w:val="en-US" w:eastAsia="zh-CN"/>
        </w:rPr>
      </w:pPr>
      <w:r>
        <w:rPr>
          <w:rFonts w:hint="eastAsia"/>
          <w:b/>
          <w:bCs/>
          <w:sz w:val="24"/>
          <w:szCs w:val="24"/>
          <w:highlight w:val="none"/>
          <w:lang w:val="en-US" w:eastAsia="zh-CN"/>
        </w:rPr>
        <w:t>注：证明文件不限于原厂授权、代理协议、销售协议等证明材料，需提供完整的证明材料。</w:t>
      </w:r>
    </w:p>
    <w:p w14:paraId="61A25875">
      <w:pPr>
        <w:spacing w:before="0" w:line="360" w:lineRule="auto"/>
        <w:ind w:firstLine="562"/>
        <w:outlineLvl w:val="3"/>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r>
      <w:r>
        <w:rPr>
          <w:rFonts w:hint="eastAsia" w:ascii="宋体" w:hAnsi="宋体" w:eastAsia="宋体" w:cs="宋体"/>
          <w:b/>
          <w:bCs/>
          <w:sz w:val="24"/>
          <w:szCs w:val="24"/>
          <w:highlight w:val="none"/>
          <w:lang w:val="en-US" w:eastAsia="zh-CN"/>
        </w:rPr>
        <w:t>2-3质量保证承诺（自拟）</w:t>
      </w:r>
    </w:p>
    <w:p w14:paraId="10DF4AEA">
      <w:pPr>
        <w:spacing w:line="360" w:lineRule="auto"/>
        <w:ind w:firstLine="0" w:firstLineChars="0"/>
        <w:jc w:val="left"/>
        <w:rPr>
          <w:rFonts w:hint="eastAsia" w:ascii="宋体" w:hAnsi="宋体" w:cs="宋体"/>
          <w:b/>
          <w:bCs/>
          <w:sz w:val="24"/>
          <w:szCs w:val="24"/>
          <w:highlight w:val="none"/>
        </w:rPr>
      </w:pPr>
    </w:p>
    <w:p w14:paraId="38891FA1">
      <w:pPr>
        <w:spacing w:line="360" w:lineRule="auto"/>
        <w:ind w:firstLine="562"/>
        <w:jc w:val="left"/>
        <w:rPr>
          <w:rFonts w:hint="eastAsia" w:ascii="宋体" w:hAnsi="宋体" w:cs="宋体"/>
          <w:b/>
          <w:bCs/>
          <w:sz w:val="24"/>
          <w:szCs w:val="24"/>
          <w:highlight w:val="none"/>
        </w:rPr>
      </w:pPr>
    </w:p>
    <w:p w14:paraId="6760126E">
      <w:pPr>
        <w:spacing w:before="0" w:line="360" w:lineRule="auto"/>
        <w:ind w:firstLine="562"/>
        <w:outlineLvl w:val="3"/>
        <w:rPr>
          <w:rFonts w:hint="eastAsia" w:ascii="宋体" w:hAnsi="宋体" w:cs="宋体"/>
          <w:b/>
          <w:bCs/>
          <w:sz w:val="24"/>
          <w:szCs w:val="24"/>
          <w:highlight w:val="none"/>
        </w:rPr>
      </w:pPr>
      <w:r>
        <w:rPr>
          <w:rFonts w:hint="eastAsia" w:ascii="宋体" w:hAnsi="宋体" w:cs="宋体"/>
          <w:b/>
          <w:bCs/>
          <w:sz w:val="24"/>
          <w:szCs w:val="24"/>
          <w:highlight w:val="none"/>
          <w:lang w:val="en-US" w:eastAsia="zh-CN"/>
        </w:rPr>
        <w:br w:type="page"/>
      </w:r>
      <w:r>
        <w:rPr>
          <w:rFonts w:hint="eastAsia" w:ascii="宋体" w:hAnsi="宋体" w:eastAsia="宋体" w:cs="宋体"/>
          <w:b/>
          <w:bCs/>
          <w:sz w:val="24"/>
          <w:szCs w:val="24"/>
          <w:highlight w:val="none"/>
          <w:lang w:val="en-US" w:eastAsia="zh-CN"/>
        </w:rPr>
        <w:t>2-4售后服务方案及承诺（自拟）</w:t>
      </w:r>
    </w:p>
    <w:p w14:paraId="5FCEF9B9">
      <w:pPr>
        <w:spacing w:line="360" w:lineRule="auto"/>
        <w:ind w:firstLine="562"/>
        <w:jc w:val="left"/>
        <w:rPr>
          <w:rFonts w:hint="eastAsia" w:ascii="宋体" w:hAnsi="宋体" w:cs="宋体"/>
          <w:b/>
          <w:bCs/>
          <w:sz w:val="24"/>
          <w:szCs w:val="24"/>
          <w:highlight w:val="none"/>
        </w:rPr>
      </w:pPr>
    </w:p>
    <w:p w14:paraId="43E840EC">
      <w:pPr>
        <w:spacing w:line="360" w:lineRule="auto"/>
        <w:ind w:firstLine="562"/>
        <w:jc w:val="left"/>
        <w:rPr>
          <w:rFonts w:hint="eastAsia" w:ascii="宋体" w:hAnsi="宋体" w:cs="宋体"/>
          <w:b/>
          <w:bCs/>
          <w:sz w:val="24"/>
          <w:szCs w:val="24"/>
          <w:highlight w:val="none"/>
        </w:rPr>
      </w:pPr>
    </w:p>
    <w:p w14:paraId="2B87F8BA">
      <w:pPr>
        <w:pStyle w:val="117"/>
        <w:bidi w:val="0"/>
        <w:rPr>
          <w:rFonts w:hint="eastAsia"/>
          <w:sz w:val="24"/>
          <w:szCs w:val="24"/>
          <w:highlight w:val="none"/>
        </w:rPr>
      </w:pPr>
    </w:p>
    <w:p w14:paraId="3B2BB718">
      <w:pPr>
        <w:spacing w:line="360" w:lineRule="auto"/>
        <w:ind w:firstLine="562"/>
        <w:jc w:val="left"/>
        <w:rPr>
          <w:rFonts w:hint="eastAsia" w:ascii="宋体" w:hAnsi="宋体" w:cs="宋体"/>
          <w:b/>
          <w:bCs/>
          <w:sz w:val="24"/>
          <w:szCs w:val="24"/>
          <w:highlight w:val="none"/>
        </w:rPr>
      </w:pPr>
    </w:p>
    <w:p w14:paraId="1744EED4">
      <w:pPr>
        <w:spacing w:line="360" w:lineRule="auto"/>
        <w:ind w:firstLine="562"/>
        <w:jc w:val="left"/>
        <w:rPr>
          <w:rFonts w:hint="eastAsia" w:ascii="宋体" w:hAnsi="宋体" w:cs="宋体"/>
          <w:b/>
          <w:bCs/>
          <w:sz w:val="24"/>
          <w:szCs w:val="24"/>
          <w:highlight w:val="none"/>
        </w:rPr>
      </w:pPr>
    </w:p>
    <w:p w14:paraId="5939832D">
      <w:pPr>
        <w:spacing w:line="360" w:lineRule="auto"/>
        <w:ind w:left="0" w:leftChars="0" w:firstLine="0" w:firstLineChars="0"/>
        <w:jc w:val="left"/>
        <w:outlineLvl w:val="3"/>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br w:type="page"/>
      </w:r>
      <w:r>
        <w:rPr>
          <w:rFonts w:hint="eastAsia" w:ascii="宋体" w:hAnsi="宋体" w:cs="宋体"/>
          <w:b/>
          <w:bCs/>
          <w:sz w:val="24"/>
          <w:szCs w:val="24"/>
          <w:highlight w:val="none"/>
          <w:lang w:val="en-US" w:eastAsia="zh-CN"/>
        </w:rPr>
        <w:t>2-5</w:t>
      </w:r>
      <w:r>
        <w:rPr>
          <w:rFonts w:hint="eastAsia" w:ascii="宋体" w:hAnsi="宋体" w:cs="宋体"/>
          <w:b/>
          <w:bCs/>
          <w:sz w:val="24"/>
          <w:szCs w:val="24"/>
          <w:highlight w:val="none"/>
        </w:rPr>
        <w:t>供应商认为需要提供的文件和资料</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如有</w:t>
      </w:r>
      <w:r>
        <w:rPr>
          <w:rFonts w:hint="eastAsia" w:ascii="宋体" w:hAnsi="宋体" w:cs="宋体"/>
          <w:b/>
          <w:bCs/>
          <w:sz w:val="24"/>
          <w:szCs w:val="24"/>
          <w:highlight w:val="none"/>
          <w:lang w:eastAsia="zh-CN"/>
        </w:rPr>
        <w:t>）</w:t>
      </w:r>
    </w:p>
    <w:p w14:paraId="268A4305">
      <w:pPr>
        <w:spacing w:line="360" w:lineRule="auto"/>
        <w:ind w:firstLine="562"/>
        <w:jc w:val="left"/>
        <w:rPr>
          <w:rFonts w:hint="eastAsia" w:ascii="宋体" w:hAnsi="宋体" w:cs="宋体"/>
          <w:b/>
          <w:bCs/>
          <w:sz w:val="24"/>
          <w:szCs w:val="24"/>
          <w:highlight w:val="none"/>
        </w:rPr>
      </w:pPr>
    </w:p>
    <w:p w14:paraId="57207619">
      <w:pPr>
        <w:spacing w:line="360" w:lineRule="auto"/>
        <w:ind w:firstLine="562"/>
        <w:jc w:val="left"/>
        <w:rPr>
          <w:rFonts w:hint="eastAsia" w:ascii="宋体" w:hAnsi="宋体" w:cs="宋体"/>
          <w:b/>
          <w:bCs/>
          <w:sz w:val="24"/>
          <w:szCs w:val="24"/>
          <w:highlight w:val="none"/>
        </w:rPr>
      </w:pPr>
    </w:p>
    <w:p w14:paraId="3A643AE2">
      <w:pPr>
        <w:spacing w:line="360" w:lineRule="auto"/>
        <w:ind w:firstLine="0" w:firstLineChars="0"/>
        <w:rPr>
          <w:rFonts w:hint="eastAsia" w:ascii="宋体" w:hAnsi="宋体" w:cs="宋体"/>
          <w:highlight w:val="none"/>
        </w:rPr>
      </w:pPr>
    </w:p>
    <w:p w14:paraId="3B19ED94">
      <w:pPr>
        <w:spacing w:line="360" w:lineRule="auto"/>
        <w:ind w:firstLine="0" w:firstLineChars="0"/>
        <w:rPr>
          <w:rFonts w:hint="eastAsia" w:ascii="宋体" w:hAnsi="宋体" w:cs="宋体"/>
          <w:highlight w:val="none"/>
        </w:rPr>
      </w:pPr>
    </w:p>
    <w:p w14:paraId="02982F0D">
      <w:pPr>
        <w:spacing w:line="360" w:lineRule="auto"/>
        <w:ind w:firstLine="0" w:firstLineChars="0"/>
        <w:rPr>
          <w:rFonts w:hint="eastAsia" w:ascii="宋体" w:hAnsi="宋体" w:cs="宋体"/>
          <w:highlight w:val="none"/>
        </w:rPr>
      </w:pPr>
    </w:p>
    <w:p w14:paraId="36FCC9C4">
      <w:pPr>
        <w:spacing w:line="360" w:lineRule="auto"/>
        <w:ind w:firstLine="0" w:firstLineChars="0"/>
        <w:rPr>
          <w:rFonts w:hint="eastAsia" w:ascii="宋体" w:hAnsi="宋体" w:cs="宋体"/>
          <w:highlight w:val="none"/>
        </w:rPr>
      </w:pPr>
    </w:p>
    <w:p w14:paraId="1C22B954">
      <w:pPr>
        <w:pStyle w:val="5"/>
        <w:spacing w:before="0" w:after="0" w:line="360" w:lineRule="auto"/>
        <w:ind w:firstLine="0" w:firstLineChars="0"/>
        <w:outlineLvl w:val="1"/>
        <w:rPr>
          <w:rFonts w:hint="eastAsia" w:ascii="宋体" w:hAnsi="宋体" w:eastAsia="宋体" w:cs="宋体"/>
          <w:sz w:val="28"/>
          <w:szCs w:val="28"/>
          <w:highlight w:val="none"/>
        </w:rPr>
      </w:pPr>
      <w:r>
        <w:rPr>
          <w:rFonts w:hint="eastAsia" w:ascii="宋体" w:hAnsi="宋体" w:cs="宋体"/>
          <w:highlight w:val="none"/>
        </w:rPr>
        <w:br w:type="page"/>
      </w:r>
      <w:r>
        <w:rPr>
          <w:rFonts w:hint="eastAsia" w:ascii="宋体" w:hAnsi="宋体" w:eastAsia="宋体" w:cs="宋体"/>
          <w:sz w:val="28"/>
          <w:szCs w:val="28"/>
          <w:highlight w:val="none"/>
          <w:lang w:val="en-US" w:eastAsia="zh-CN"/>
        </w:rPr>
        <w:t>八、</w:t>
      </w:r>
      <w:r>
        <w:rPr>
          <w:rFonts w:hint="eastAsia" w:ascii="宋体" w:hAnsi="宋体" w:eastAsia="宋体" w:cs="宋体"/>
          <w:sz w:val="28"/>
          <w:szCs w:val="28"/>
          <w:highlight w:val="none"/>
        </w:rPr>
        <w:t>谈判声明书</w:t>
      </w:r>
    </w:p>
    <w:p w14:paraId="4E25FC75">
      <w:pPr>
        <w:pStyle w:val="105"/>
        <w:spacing w:line="360" w:lineRule="auto"/>
        <w:ind w:left="0" w:leftChars="0" w:firstLine="0" w:firstLineChars="0"/>
        <w:jc w:val="center"/>
        <w:rPr>
          <w:rFonts w:hint="eastAsia" w:ascii="宋体" w:hAnsi="宋体" w:cs="宋体"/>
          <w:b/>
          <w:bCs/>
          <w:sz w:val="36"/>
          <w:szCs w:val="36"/>
          <w:highlight w:val="none"/>
        </w:rPr>
      </w:pPr>
      <w:bookmarkStart w:id="45" w:name="_Toc458617486"/>
      <w:r>
        <w:rPr>
          <w:rFonts w:hint="eastAsia" w:ascii="宋体" w:hAnsi="宋体" w:cs="宋体"/>
          <w:b/>
          <w:bCs/>
          <w:sz w:val="36"/>
          <w:szCs w:val="36"/>
          <w:highlight w:val="none"/>
        </w:rPr>
        <w:t>谈判声明书</w:t>
      </w:r>
    </w:p>
    <w:p w14:paraId="52AD1F43">
      <w:pPr>
        <w:pStyle w:val="105"/>
        <w:spacing w:line="360" w:lineRule="auto"/>
        <w:ind w:left="0" w:leftChars="0" w:firstLine="0" w:firstLineChars="0"/>
        <w:rPr>
          <w:rFonts w:hint="eastAsia" w:ascii="宋体" w:hAnsi="宋体" w:cs="宋体"/>
          <w:sz w:val="24"/>
          <w:szCs w:val="24"/>
          <w:highlight w:val="none"/>
          <w:lang w:eastAsia="zh-CN"/>
        </w:rPr>
      </w:pPr>
      <w:r>
        <w:rPr>
          <w:rFonts w:hint="eastAsia" w:ascii="宋体" w:hAnsi="宋体" w:cs="宋体"/>
          <w:sz w:val="24"/>
          <w:szCs w:val="24"/>
          <w:highlight w:val="none"/>
        </w:rPr>
        <w:t>致：</w:t>
      </w:r>
      <w:bookmarkEnd w:id="45"/>
      <w:bookmarkStart w:id="46" w:name="_Toc458617487"/>
      <w:r>
        <w:rPr>
          <w:rFonts w:hint="eastAsia" w:ascii="宋体" w:hAnsi="宋体" w:cs="宋体"/>
          <w:sz w:val="24"/>
          <w:szCs w:val="24"/>
          <w:highlight w:val="none"/>
          <w:lang w:eastAsia="zh-CN"/>
        </w:rPr>
        <w:t>陕西中信项目咨询有限公司</w:t>
      </w:r>
    </w:p>
    <w:p w14:paraId="49604738">
      <w:pPr>
        <w:pStyle w:val="105"/>
        <w:spacing w:line="360" w:lineRule="auto"/>
        <w:ind w:firstLine="530" w:firstLineChars="221"/>
        <w:rPr>
          <w:rFonts w:hint="eastAsia" w:ascii="宋体" w:hAnsi="宋体" w:cs="宋体"/>
          <w:sz w:val="24"/>
          <w:szCs w:val="24"/>
          <w:highlight w:val="none"/>
        </w:rPr>
      </w:pPr>
      <w:r>
        <w:rPr>
          <w:rFonts w:hint="eastAsia" w:ascii="宋体" w:hAnsi="宋体" w:cs="宋体"/>
          <w:sz w:val="24"/>
          <w:szCs w:val="24"/>
          <w:highlight w:val="none"/>
        </w:rPr>
        <w:t>我公司</w:t>
      </w:r>
      <w:r>
        <w:rPr>
          <w:rFonts w:hint="eastAsia" w:ascii="宋体" w:hAnsi="宋体" w:cs="宋体"/>
          <w:sz w:val="24"/>
          <w:szCs w:val="24"/>
          <w:highlight w:val="none"/>
          <w:u w:val="single"/>
        </w:rPr>
        <w:t xml:space="preserve">   （供应商名称）   </w:t>
      </w:r>
      <w:r>
        <w:rPr>
          <w:rFonts w:hint="eastAsia" w:ascii="宋体" w:hAnsi="宋体" w:cs="宋体"/>
          <w:sz w:val="24"/>
          <w:szCs w:val="24"/>
          <w:highlight w:val="none"/>
        </w:rPr>
        <w:t>，就参加</w:t>
      </w:r>
      <w:r>
        <w:rPr>
          <w:rFonts w:hint="eastAsia" w:ascii="宋体" w:hAnsi="宋体" w:cs="宋体"/>
          <w:sz w:val="24"/>
          <w:szCs w:val="24"/>
          <w:highlight w:val="none"/>
          <w:u w:val="single"/>
        </w:rPr>
        <w:t xml:space="preserve">  （采购项目名称）  </w:t>
      </w:r>
      <w:r>
        <w:rPr>
          <w:rFonts w:hint="eastAsia" w:ascii="宋体" w:hAnsi="宋体" w:cs="宋体"/>
          <w:sz w:val="24"/>
          <w:szCs w:val="24"/>
          <w:highlight w:val="none"/>
        </w:rPr>
        <w:t>（项目编号：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）谈判事宜，在此郑重声明：</w:t>
      </w:r>
      <w:bookmarkEnd w:id="46"/>
    </w:p>
    <w:p w14:paraId="04B0972C">
      <w:pPr>
        <w:pStyle w:val="105"/>
        <w:spacing w:line="360" w:lineRule="auto"/>
        <w:ind w:firstLine="530" w:firstLineChars="221"/>
        <w:rPr>
          <w:rFonts w:hint="eastAsia" w:ascii="宋体" w:hAnsi="宋体" w:cs="宋体"/>
          <w:sz w:val="24"/>
          <w:szCs w:val="24"/>
          <w:highlight w:val="none"/>
        </w:rPr>
      </w:pPr>
      <w:bookmarkStart w:id="47" w:name="_Toc458617488"/>
      <w:r>
        <w:rPr>
          <w:rFonts w:hint="eastAsia" w:ascii="宋体" w:hAnsi="宋体" w:cs="宋体"/>
          <w:sz w:val="24"/>
          <w:szCs w:val="24"/>
          <w:highlight w:val="none"/>
        </w:rPr>
        <w:t>1、我公司所提交的谈判响应文件全部真实有效；</w:t>
      </w:r>
      <w:bookmarkEnd w:id="47"/>
    </w:p>
    <w:p w14:paraId="10181C51">
      <w:pPr>
        <w:pStyle w:val="105"/>
        <w:spacing w:line="360" w:lineRule="auto"/>
        <w:ind w:firstLine="530" w:firstLineChars="221"/>
        <w:rPr>
          <w:rFonts w:hint="eastAsia" w:ascii="宋体" w:hAnsi="宋体" w:cs="宋体"/>
          <w:sz w:val="24"/>
          <w:szCs w:val="24"/>
          <w:highlight w:val="none"/>
        </w:rPr>
      </w:pPr>
      <w:bookmarkStart w:id="48" w:name="_Toc458617489"/>
      <w:r>
        <w:rPr>
          <w:rFonts w:hint="eastAsia" w:ascii="宋体" w:hAnsi="宋体" w:cs="宋体"/>
          <w:sz w:val="24"/>
          <w:szCs w:val="24"/>
          <w:highlight w:val="none"/>
        </w:rPr>
        <w:t>2、我公司近3年来无因安全事故、质量事故、谈判违规等不良记录被政府有关部门处罚期内的情形存在；</w:t>
      </w:r>
      <w:bookmarkEnd w:id="48"/>
    </w:p>
    <w:p w14:paraId="17879184">
      <w:pPr>
        <w:pStyle w:val="105"/>
        <w:spacing w:line="360" w:lineRule="auto"/>
        <w:ind w:firstLine="530" w:firstLineChars="221"/>
        <w:rPr>
          <w:rFonts w:hint="eastAsia" w:ascii="宋体" w:hAnsi="宋体" w:cs="宋体"/>
          <w:sz w:val="24"/>
          <w:szCs w:val="24"/>
          <w:highlight w:val="none"/>
        </w:rPr>
      </w:pPr>
      <w:bookmarkStart w:id="49" w:name="_Toc458617490"/>
      <w:r>
        <w:rPr>
          <w:rFonts w:hint="eastAsia" w:ascii="宋体" w:hAnsi="宋体" w:cs="宋体"/>
          <w:sz w:val="24"/>
          <w:szCs w:val="24"/>
          <w:highlight w:val="none"/>
        </w:rPr>
        <w:t>3、我公司近3年来无违规违法经营受到责令停产（或停止经营）、吊销生产许可证（或经营许可证）、较大数额罚款等行政处罚的情形存在；</w:t>
      </w:r>
      <w:bookmarkEnd w:id="49"/>
    </w:p>
    <w:p w14:paraId="0C4430E7">
      <w:pPr>
        <w:pStyle w:val="105"/>
        <w:spacing w:line="360" w:lineRule="auto"/>
        <w:ind w:firstLine="530" w:firstLineChars="221"/>
        <w:rPr>
          <w:rFonts w:hint="eastAsia" w:ascii="宋体" w:hAnsi="宋体" w:cs="宋体"/>
          <w:sz w:val="24"/>
          <w:szCs w:val="24"/>
          <w:highlight w:val="none"/>
        </w:rPr>
      </w:pPr>
      <w:bookmarkStart w:id="50" w:name="_Toc458617491"/>
      <w:r>
        <w:rPr>
          <w:rFonts w:hint="eastAsia" w:ascii="宋体" w:hAnsi="宋体" w:cs="宋体"/>
          <w:sz w:val="24"/>
          <w:szCs w:val="24"/>
          <w:highlight w:val="none"/>
        </w:rPr>
        <w:t>4、我公司无企业财产被查封、冻结或处于破产状态或严重亏损状态等情形存在；</w:t>
      </w:r>
      <w:bookmarkEnd w:id="50"/>
    </w:p>
    <w:p w14:paraId="689B5D0A">
      <w:pPr>
        <w:pStyle w:val="105"/>
        <w:spacing w:line="360" w:lineRule="auto"/>
        <w:ind w:firstLine="530" w:firstLineChars="221"/>
        <w:rPr>
          <w:rFonts w:hint="eastAsia" w:ascii="宋体" w:hAnsi="宋体" w:cs="宋体"/>
          <w:sz w:val="24"/>
          <w:szCs w:val="24"/>
          <w:highlight w:val="none"/>
        </w:rPr>
      </w:pPr>
      <w:bookmarkStart w:id="51" w:name="_Toc458617492"/>
      <w:r>
        <w:rPr>
          <w:rFonts w:hint="eastAsia" w:ascii="宋体" w:hAnsi="宋体" w:cs="宋体"/>
          <w:sz w:val="24"/>
          <w:szCs w:val="24"/>
          <w:highlight w:val="none"/>
        </w:rPr>
        <w:t>5、我公司承诺在谈判过程中，保证不与其他单位围标、串标，不出让谈判资格，不采取不正当手段诋毁、排挤其他谈判供应商，不向采购代理机构、</w:t>
      </w:r>
      <w:r>
        <w:rPr>
          <w:rFonts w:hint="eastAsia" w:ascii="宋体" w:hAnsi="宋体" w:cs="宋体"/>
          <w:sz w:val="24"/>
          <w:szCs w:val="24"/>
          <w:highlight w:val="none"/>
          <w:lang w:eastAsia="zh-CN"/>
        </w:rPr>
        <w:t>谈判小组</w:t>
      </w:r>
      <w:r>
        <w:rPr>
          <w:rFonts w:hint="eastAsia" w:ascii="宋体" w:hAnsi="宋体" w:cs="宋体"/>
          <w:sz w:val="24"/>
          <w:szCs w:val="24"/>
          <w:highlight w:val="none"/>
        </w:rPr>
        <w:t>成员行贿。</w:t>
      </w:r>
      <w:bookmarkEnd w:id="51"/>
    </w:p>
    <w:p w14:paraId="33968358">
      <w:pPr>
        <w:pStyle w:val="105"/>
        <w:spacing w:line="360" w:lineRule="auto"/>
        <w:ind w:firstLine="530" w:firstLineChars="221"/>
        <w:rPr>
          <w:rFonts w:hint="eastAsia" w:ascii="宋体" w:hAnsi="宋体" w:cs="宋体"/>
          <w:sz w:val="24"/>
          <w:szCs w:val="24"/>
          <w:highlight w:val="none"/>
        </w:rPr>
      </w:pPr>
      <w:bookmarkStart w:id="52" w:name="_Toc458617493"/>
      <w:r>
        <w:rPr>
          <w:rFonts w:hint="eastAsia" w:ascii="宋体" w:hAnsi="宋体" w:cs="宋体"/>
          <w:sz w:val="24"/>
          <w:szCs w:val="24"/>
          <w:highlight w:val="none"/>
        </w:rPr>
        <w:t>以上声明若违反，一经查实，本公司愿意接受政府有关部门的相应处罚，并愿意承担由此带来的法律后果。</w:t>
      </w:r>
      <w:bookmarkEnd w:id="52"/>
    </w:p>
    <w:p w14:paraId="2582AFD9">
      <w:pPr>
        <w:pStyle w:val="105"/>
        <w:spacing w:line="360" w:lineRule="auto"/>
        <w:ind w:firstLine="530" w:firstLineChars="221"/>
        <w:rPr>
          <w:rFonts w:hint="eastAsia" w:ascii="宋体" w:hAnsi="宋体" w:cs="宋体"/>
          <w:sz w:val="24"/>
          <w:szCs w:val="24"/>
          <w:highlight w:val="none"/>
        </w:rPr>
      </w:pPr>
    </w:p>
    <w:p w14:paraId="4B8185A1">
      <w:pPr>
        <w:pStyle w:val="105"/>
        <w:spacing w:line="360" w:lineRule="auto"/>
        <w:ind w:firstLine="410" w:firstLineChars="171"/>
        <w:rPr>
          <w:rFonts w:hint="eastAsia" w:ascii="宋体" w:hAnsi="宋体" w:cs="宋体"/>
          <w:sz w:val="24"/>
          <w:szCs w:val="24"/>
          <w:highlight w:val="none"/>
        </w:rPr>
      </w:pPr>
      <w:bookmarkStart w:id="53" w:name="_Toc458617494"/>
      <w:r>
        <w:rPr>
          <w:rFonts w:hint="eastAsia" w:ascii="宋体" w:hAnsi="宋体" w:cs="宋体"/>
          <w:sz w:val="24"/>
          <w:szCs w:val="24"/>
          <w:highlight w:val="none"/>
        </w:rPr>
        <w:t>特此声明！</w:t>
      </w:r>
      <w:bookmarkEnd w:id="53"/>
    </w:p>
    <w:p w14:paraId="310392A3">
      <w:pPr>
        <w:pStyle w:val="105"/>
        <w:spacing w:line="360" w:lineRule="auto"/>
        <w:ind w:firstLine="410" w:firstLineChars="171"/>
        <w:rPr>
          <w:rFonts w:hint="eastAsia" w:ascii="宋体" w:hAnsi="宋体" w:cs="宋体"/>
          <w:sz w:val="24"/>
          <w:szCs w:val="24"/>
          <w:highlight w:val="none"/>
        </w:rPr>
      </w:pPr>
      <w:bookmarkStart w:id="54" w:name="_Toc458617495"/>
      <w:r>
        <w:rPr>
          <w:rFonts w:hint="eastAsia" w:ascii="宋体" w:hAnsi="宋体" w:cs="宋体"/>
          <w:sz w:val="24"/>
          <w:szCs w:val="24"/>
          <w:highlight w:val="none"/>
        </w:rPr>
        <w:t>声  明  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（供应商名称、公章）</w:t>
      </w:r>
      <w:bookmarkEnd w:id="54"/>
    </w:p>
    <w:p w14:paraId="25B9E45D">
      <w:pPr>
        <w:pStyle w:val="105"/>
        <w:spacing w:line="360" w:lineRule="auto"/>
        <w:ind w:firstLine="410" w:firstLineChars="171"/>
        <w:rPr>
          <w:rFonts w:hint="eastAsia" w:ascii="宋体" w:hAnsi="宋体" w:cs="宋体"/>
          <w:sz w:val="24"/>
          <w:szCs w:val="24"/>
          <w:highlight w:val="none"/>
        </w:rPr>
      </w:pPr>
      <w:bookmarkStart w:id="55" w:name="_Toc458617496"/>
      <w:r>
        <w:rPr>
          <w:rFonts w:hint="eastAsia" w:ascii="宋体" w:hAnsi="宋体" w:cs="宋体"/>
          <w:sz w:val="24"/>
          <w:szCs w:val="24"/>
          <w:highlight w:val="none"/>
        </w:rPr>
        <w:t>法定代表人</w:t>
      </w:r>
      <w:r>
        <w:rPr>
          <w:rFonts w:hint="eastAsia" w:ascii="宋体" w:hAnsi="宋体" w:cs="宋体"/>
          <w:sz w:val="24"/>
          <w:szCs w:val="24"/>
          <w:highlight w:val="none"/>
          <w:lang w:val="en-US" w:eastAsia="zh-CN"/>
        </w:rPr>
        <w:t>或</w:t>
      </w:r>
      <w:r>
        <w:rPr>
          <w:rFonts w:hint="eastAsia" w:ascii="宋体" w:hAnsi="宋体" w:cs="宋体"/>
          <w:sz w:val="24"/>
          <w:szCs w:val="24"/>
          <w:highlight w:val="none"/>
        </w:rPr>
        <w:t>被授权人：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（签字或盖章）</w:t>
      </w:r>
      <w:bookmarkEnd w:id="55"/>
    </w:p>
    <w:p w14:paraId="6B41ADD2">
      <w:pPr>
        <w:pStyle w:val="105"/>
        <w:spacing w:line="360" w:lineRule="auto"/>
        <w:ind w:firstLine="410" w:firstLineChars="171"/>
        <w:rPr>
          <w:rFonts w:hint="eastAsia" w:ascii="宋体" w:hAnsi="宋体" w:cs="宋体"/>
          <w:szCs w:val="28"/>
          <w:highlight w:val="none"/>
        </w:rPr>
      </w:pPr>
      <w:bookmarkStart w:id="56" w:name="_Toc458617497"/>
      <w:r>
        <w:rPr>
          <w:rFonts w:hint="eastAsia" w:ascii="宋体" w:hAnsi="宋体" w:cs="宋体"/>
          <w:sz w:val="24"/>
          <w:szCs w:val="24"/>
          <w:highlight w:val="none"/>
        </w:rPr>
        <w:t>日      期：</w:t>
      </w:r>
      <w:bookmarkEnd w:id="56"/>
      <w:r>
        <w:rPr>
          <w:rFonts w:hint="eastAsia" w:ascii="宋体" w:hAnsi="宋体" w:cs="宋体"/>
          <w:sz w:val="24"/>
          <w:szCs w:val="24"/>
          <w:highlight w:val="none"/>
          <w:u w:val="single"/>
        </w:rPr>
        <w:t xml:space="preserve">     </w:t>
      </w:r>
      <w:r>
        <w:rPr>
          <w:rFonts w:hint="eastAsia" w:ascii="宋体" w:hAnsi="宋体" w:cs="宋体"/>
          <w:szCs w:val="28"/>
          <w:highlight w:val="none"/>
          <w:u w:val="single"/>
        </w:rPr>
        <w:t xml:space="preserve">                </w:t>
      </w:r>
    </w:p>
    <w:p w14:paraId="04E38801">
      <w:pPr>
        <w:pStyle w:val="105"/>
        <w:spacing w:line="360" w:lineRule="auto"/>
        <w:ind w:firstLine="198" w:firstLineChars="71"/>
        <w:rPr>
          <w:rFonts w:hint="eastAsia" w:ascii="宋体" w:hAnsi="宋体" w:cs="宋体"/>
          <w:szCs w:val="28"/>
          <w:highlight w:val="none"/>
        </w:rPr>
      </w:pPr>
    </w:p>
    <w:p w14:paraId="07C2041B">
      <w:pPr>
        <w:pStyle w:val="5"/>
        <w:spacing w:before="0" w:after="0" w:line="520" w:lineRule="exact"/>
        <w:ind w:left="0" w:leftChars="0" w:firstLine="0" w:firstLineChars="0"/>
        <w:outlineLvl w:val="1"/>
        <w:rPr>
          <w:rFonts w:hint="eastAsia" w:ascii="宋体" w:hAnsi="宋体" w:eastAsia="宋体" w:cs="宋体"/>
          <w:sz w:val="28"/>
          <w:szCs w:val="28"/>
          <w:highlight w:val="none"/>
          <w:lang w:eastAsia="zh-CN"/>
        </w:rPr>
      </w:pPr>
      <w:r>
        <w:rPr>
          <w:rFonts w:hint="eastAsia" w:ascii="宋体" w:hAnsi="宋体" w:cs="宋体"/>
          <w:szCs w:val="28"/>
          <w:highlight w:val="none"/>
        </w:rPr>
        <w:br w:type="page"/>
      </w:r>
      <w:r>
        <w:rPr>
          <w:rFonts w:hint="eastAsia" w:ascii="宋体" w:hAnsi="宋体" w:eastAsia="宋体" w:cs="宋体"/>
          <w:sz w:val="28"/>
          <w:szCs w:val="28"/>
          <w:highlight w:val="none"/>
          <w:lang w:val="en-US" w:eastAsia="zh-CN"/>
        </w:rPr>
        <w:t>九、</w:t>
      </w:r>
      <w:r>
        <w:rPr>
          <w:rFonts w:hint="eastAsia" w:ascii="宋体" w:hAnsi="宋体" w:eastAsia="宋体" w:cs="宋体"/>
          <w:sz w:val="28"/>
          <w:szCs w:val="28"/>
          <w:highlight w:val="none"/>
        </w:rPr>
        <w:t>中小企业声明</w:t>
      </w:r>
      <w:r>
        <w:rPr>
          <w:rFonts w:hint="eastAsia" w:ascii="宋体" w:hAnsi="宋体" w:eastAsia="宋体" w:cs="宋体"/>
          <w:sz w:val="28"/>
          <w:szCs w:val="28"/>
          <w:highlight w:val="none"/>
          <w:lang w:val="en-US" w:eastAsia="zh-CN"/>
        </w:rPr>
        <w:t>函</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格式</w:t>
      </w:r>
      <w:r>
        <w:rPr>
          <w:rFonts w:hint="eastAsia" w:ascii="宋体" w:hAnsi="宋体" w:eastAsia="宋体" w:cs="宋体"/>
          <w:sz w:val="28"/>
          <w:szCs w:val="28"/>
          <w:highlight w:val="none"/>
          <w:lang w:eastAsia="zh-CN"/>
        </w:rPr>
        <w:t>）</w:t>
      </w:r>
    </w:p>
    <w:p w14:paraId="1477AE77">
      <w:pPr>
        <w:spacing w:line="520" w:lineRule="exact"/>
        <w:ind w:firstLine="562"/>
        <w:jc w:val="both"/>
        <w:rPr>
          <w:rFonts w:hint="eastAsia" w:ascii="宋体" w:hAnsi="宋体" w:cs="宋体"/>
          <w:b/>
          <w:bCs/>
          <w:kern w:val="0"/>
          <w:sz w:val="24"/>
          <w:szCs w:val="24"/>
          <w:highlight w:val="none"/>
        </w:rPr>
      </w:pPr>
      <w:r>
        <w:rPr>
          <w:rFonts w:hint="eastAsia" w:ascii="宋体" w:hAnsi="宋体" w:eastAsia="宋体" w:cs="宋体"/>
          <w:sz w:val="24"/>
          <w:szCs w:val="24"/>
          <w:highlight w:val="none"/>
        </w:rPr>
        <w:t>说明：</w:t>
      </w:r>
      <w:r>
        <w:rPr>
          <w:rFonts w:hint="eastAsia" w:ascii="宋体" w:hAnsi="宋体" w:eastAsia="宋体" w:cs="宋体"/>
          <w:sz w:val="24"/>
          <w:szCs w:val="24"/>
          <w:highlight w:val="none"/>
          <w:lang w:val="en-US" w:eastAsia="zh-CN"/>
        </w:rPr>
        <w:t>制造商</w:t>
      </w:r>
      <w:r>
        <w:rPr>
          <w:rFonts w:hint="eastAsia" w:ascii="宋体" w:hAnsi="宋体" w:eastAsia="宋体" w:cs="宋体"/>
          <w:sz w:val="24"/>
          <w:szCs w:val="24"/>
          <w:highlight w:val="none"/>
        </w:rPr>
        <w:t>为</w:t>
      </w:r>
      <w:r>
        <w:rPr>
          <w:rFonts w:hint="eastAsia" w:ascii="宋体" w:hAnsi="宋体" w:eastAsia="宋体" w:cs="宋体"/>
          <w:sz w:val="24"/>
          <w:szCs w:val="24"/>
          <w:highlight w:val="none"/>
          <w:lang w:val="en-US" w:eastAsia="zh-CN"/>
        </w:rPr>
        <w:t>中小企业</w:t>
      </w:r>
      <w:r>
        <w:rPr>
          <w:rFonts w:hint="eastAsia" w:ascii="宋体" w:hAnsi="宋体" w:eastAsia="宋体" w:cs="宋体"/>
          <w:sz w:val="24"/>
          <w:szCs w:val="24"/>
          <w:highlight w:val="none"/>
        </w:rPr>
        <w:t>的，应按下文给定格式填写声明函。未提供或未按给定格式提供声明函的，将不能享受</w:t>
      </w:r>
      <w:r>
        <w:rPr>
          <w:rFonts w:hint="eastAsia" w:ascii="宋体" w:hAnsi="宋体" w:eastAsia="宋体" w:cs="宋体"/>
          <w:sz w:val="24"/>
          <w:szCs w:val="24"/>
          <w:highlight w:val="none"/>
          <w:lang w:eastAsia="zh-CN"/>
        </w:rPr>
        <w:t>竞争性</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规定的价格优惠政策，但不影响响应文件的有效性。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69704958">
      <w:pPr>
        <w:spacing w:line="520" w:lineRule="exact"/>
        <w:ind w:firstLine="562"/>
        <w:jc w:val="center"/>
        <w:rPr>
          <w:rFonts w:hint="eastAsia" w:ascii="宋体" w:hAnsi="宋体" w:cs="宋体"/>
          <w:b/>
          <w:bCs/>
          <w:kern w:val="0"/>
          <w:sz w:val="28"/>
          <w:szCs w:val="28"/>
          <w:highlight w:val="none"/>
        </w:rPr>
      </w:pPr>
      <w:r>
        <w:rPr>
          <w:rFonts w:hint="eastAsia" w:ascii="宋体" w:hAnsi="宋体" w:cs="宋体"/>
          <w:b/>
          <w:bCs/>
          <w:kern w:val="0"/>
          <w:sz w:val="28"/>
          <w:szCs w:val="28"/>
          <w:highlight w:val="none"/>
        </w:rPr>
        <w:t>中小企业声明函</w:t>
      </w:r>
    </w:p>
    <w:p w14:paraId="4AAF71D2">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p>
    <w:p w14:paraId="25E29B14">
      <w:pPr>
        <w:pStyle w:val="129"/>
        <w:keepNext w:val="0"/>
        <w:keepLines w:val="0"/>
        <w:pageBreakBefore w:val="0"/>
        <w:widowControl/>
        <w:numPr>
          <w:ilvl w:val="0"/>
          <w:numId w:val="0"/>
        </w:numPr>
        <w:kinsoku/>
        <w:wordWrap/>
        <w:overflowPunct/>
        <w:topLinePunct w:val="0"/>
        <w:autoSpaceDE w:val="0"/>
        <w:autoSpaceDN w:val="0"/>
        <w:bidi w:val="0"/>
        <w:adjustRightInd w:val="0"/>
        <w:snapToGrid/>
        <w:spacing w:line="480" w:lineRule="exact"/>
        <w:ind w:right="0" w:rightChars="0" w:firstLine="480" w:firstLineChars="200"/>
        <w:jc w:val="both"/>
        <w:textAlignment w:val="auto"/>
        <w:rPr>
          <w:rFonts w:hint="eastAsia" w:asciiTheme="minorEastAsia" w:hAnsiTheme="minorEastAsia" w:eastAsiaTheme="minorEastAsia" w:cstheme="minorEastAsia"/>
          <w:b w:val="0"/>
          <w:bCs w:val="0"/>
          <w:i w:val="0"/>
          <w:iCs w:val="0"/>
          <w:color w:val="auto"/>
          <w:sz w:val="24"/>
          <w:szCs w:val="24"/>
          <w:highlight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1.</w:t>
      </w:r>
      <w:r>
        <w:rPr>
          <w:rFonts w:hint="eastAsia" w:asciiTheme="minorEastAsia" w:hAnsiTheme="minorEastAsia" w:eastAsiaTheme="minorEastAsia" w:cstheme="minorEastAsia"/>
          <w:b w:val="0"/>
          <w:bCs w:val="0"/>
          <w:i w:val="0"/>
          <w:iCs w:val="0"/>
          <w:color w:val="auto"/>
          <w:sz w:val="24"/>
          <w:szCs w:val="24"/>
          <w:highlight w:val="none"/>
          <w:u w:val="single"/>
        </w:rPr>
        <w:t>（标的名称）</w:t>
      </w:r>
      <w:r>
        <w:rPr>
          <w:rFonts w:hint="eastAsia" w:asciiTheme="minorEastAsia" w:hAnsiTheme="minorEastAsia" w:eastAsiaTheme="minorEastAsia" w:cstheme="minorEastAsia"/>
          <w:b w:val="0"/>
          <w:bCs w:val="0"/>
          <w:i w:val="0"/>
          <w:iCs w:val="0"/>
          <w:color w:val="auto"/>
          <w:sz w:val="24"/>
          <w:szCs w:val="24"/>
          <w:highlight w:val="none"/>
        </w:rPr>
        <w:t>，属于</w:t>
      </w:r>
      <w:r>
        <w:rPr>
          <w:rFonts w:hint="eastAsia" w:asciiTheme="minorEastAsia" w:hAnsiTheme="minorEastAsia" w:eastAsiaTheme="minorEastAsia" w:cstheme="minorEastAsia"/>
          <w:b w:val="0"/>
          <w:bCs w:val="0"/>
          <w:i w:val="0"/>
          <w:iCs w:val="0"/>
          <w:color w:val="auto"/>
          <w:sz w:val="24"/>
          <w:szCs w:val="24"/>
          <w:highlight w:val="none"/>
          <w:u w:val="single"/>
        </w:rPr>
        <w:t>（采购文件中明确的所属行业）行业</w:t>
      </w:r>
      <w:r>
        <w:rPr>
          <w:rFonts w:hint="eastAsia" w:asciiTheme="minorEastAsia" w:hAnsiTheme="minorEastAsia" w:eastAsiaTheme="minorEastAsia" w:cstheme="minorEastAsia"/>
          <w:b w:val="0"/>
          <w:bCs w:val="0"/>
          <w:i w:val="0"/>
          <w:iCs w:val="0"/>
          <w:color w:val="auto"/>
          <w:sz w:val="24"/>
          <w:szCs w:val="24"/>
          <w:highlight w:val="none"/>
        </w:rPr>
        <w:t>；制造商为</w:t>
      </w:r>
      <w:r>
        <w:rPr>
          <w:rFonts w:hint="eastAsia" w:asciiTheme="minorEastAsia" w:hAnsiTheme="minorEastAsia" w:eastAsiaTheme="minorEastAsia" w:cstheme="minorEastAsia"/>
          <w:b w:val="0"/>
          <w:bCs w:val="0"/>
          <w:i w:val="0"/>
          <w:iCs w:val="0"/>
          <w:color w:val="auto"/>
          <w:sz w:val="24"/>
          <w:szCs w:val="24"/>
          <w:highlight w:val="none"/>
          <w:u w:val="single"/>
        </w:rPr>
        <w:t>（企业名称）</w:t>
      </w:r>
      <w:r>
        <w:rPr>
          <w:rFonts w:hint="eastAsia" w:asciiTheme="minorEastAsia" w:hAnsiTheme="minorEastAsia" w:eastAsiaTheme="minorEastAsia" w:cstheme="minorEastAsia"/>
          <w:b w:val="0"/>
          <w:bCs w:val="0"/>
          <w:i w:val="0"/>
          <w:iCs w:val="0"/>
          <w:color w:val="auto"/>
          <w:sz w:val="24"/>
          <w:szCs w:val="24"/>
          <w:highlight w:val="none"/>
        </w:rPr>
        <w:t>，从业人员</w:t>
      </w:r>
      <w:r>
        <w:rPr>
          <w:rFonts w:hint="eastAsia" w:asciiTheme="minorEastAsia" w:hAnsiTheme="minorEastAsia" w:eastAsiaTheme="minorEastAsia" w:cstheme="minorEastAsia"/>
          <w:b w:val="0"/>
          <w:bCs w:val="0"/>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i w:val="0"/>
          <w:iCs w:val="0"/>
          <w:color w:val="auto"/>
          <w:sz w:val="24"/>
          <w:szCs w:val="24"/>
          <w:highlight w:val="none"/>
        </w:rPr>
        <w:t>人，营业收入为</w:t>
      </w:r>
      <w:r>
        <w:rPr>
          <w:rFonts w:hint="eastAsia" w:asciiTheme="minorEastAsia" w:hAnsiTheme="minorEastAsia" w:eastAsiaTheme="minorEastAsia" w:cstheme="minorEastAsia"/>
          <w:b w:val="0"/>
          <w:bCs w:val="0"/>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i w:val="0"/>
          <w:iCs w:val="0"/>
          <w:color w:val="auto"/>
          <w:sz w:val="24"/>
          <w:szCs w:val="24"/>
          <w:highlight w:val="none"/>
        </w:rPr>
        <w:t>万元，资产总额为</w:t>
      </w:r>
      <w:r>
        <w:rPr>
          <w:rFonts w:hint="eastAsia" w:asciiTheme="minorEastAsia" w:hAnsiTheme="minorEastAsia" w:eastAsiaTheme="minorEastAsia" w:cstheme="minorEastAsia"/>
          <w:b w:val="0"/>
          <w:bCs w:val="0"/>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i w:val="0"/>
          <w:iCs w:val="0"/>
          <w:color w:val="auto"/>
          <w:sz w:val="24"/>
          <w:szCs w:val="24"/>
          <w:highlight w:val="none"/>
        </w:rPr>
        <w:t>万元，属于</w:t>
      </w:r>
      <w:r>
        <w:rPr>
          <w:rFonts w:hint="eastAsia" w:asciiTheme="minorEastAsia" w:hAnsiTheme="minorEastAsia" w:eastAsiaTheme="minorEastAsia" w:cstheme="minorEastAsia"/>
          <w:b w:val="0"/>
          <w:bCs w:val="0"/>
          <w:i w:val="0"/>
          <w:iCs w:val="0"/>
          <w:color w:val="auto"/>
          <w:sz w:val="24"/>
          <w:szCs w:val="24"/>
          <w:highlight w:val="none"/>
          <w:u w:val="single"/>
        </w:rPr>
        <w:t>（中型企业、小型企业、微型企业）</w:t>
      </w:r>
      <w:r>
        <w:rPr>
          <w:rFonts w:hint="eastAsia" w:asciiTheme="minorEastAsia" w:hAnsiTheme="minorEastAsia" w:eastAsiaTheme="minorEastAsia" w:cstheme="minorEastAsia"/>
          <w:b w:val="0"/>
          <w:bCs w:val="0"/>
          <w:i w:val="0"/>
          <w:iCs w:val="0"/>
          <w:color w:val="auto"/>
          <w:sz w:val="24"/>
          <w:szCs w:val="24"/>
          <w:highlight w:val="none"/>
        </w:rPr>
        <w:t>；</w:t>
      </w:r>
    </w:p>
    <w:p w14:paraId="40DD68EC">
      <w:pPr>
        <w:spacing w:line="520" w:lineRule="exact"/>
        <w:ind w:firstLine="484" w:firstLineChars="202"/>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b w:val="0"/>
          <w:bCs w:val="0"/>
          <w:i w:val="0"/>
          <w:iCs w:val="0"/>
          <w:color w:val="auto"/>
          <w:sz w:val="24"/>
          <w:szCs w:val="24"/>
          <w:highlight w:val="none"/>
        </w:rPr>
        <w:t>2.</w:t>
      </w:r>
      <w:r>
        <w:rPr>
          <w:rFonts w:hint="eastAsia" w:asciiTheme="minorEastAsia" w:hAnsiTheme="minorEastAsia" w:eastAsiaTheme="minorEastAsia" w:cstheme="minorEastAsia"/>
          <w:b w:val="0"/>
          <w:bCs w:val="0"/>
          <w:i w:val="0"/>
          <w:iCs w:val="0"/>
          <w:color w:val="auto"/>
          <w:sz w:val="24"/>
          <w:szCs w:val="24"/>
          <w:highlight w:val="none"/>
          <w:u w:val="single"/>
        </w:rPr>
        <w:t>（标的名称）</w:t>
      </w:r>
      <w:r>
        <w:rPr>
          <w:rFonts w:hint="eastAsia" w:asciiTheme="minorEastAsia" w:hAnsiTheme="minorEastAsia" w:eastAsiaTheme="minorEastAsia" w:cstheme="minorEastAsia"/>
          <w:b w:val="0"/>
          <w:bCs w:val="0"/>
          <w:i w:val="0"/>
          <w:iCs w:val="0"/>
          <w:color w:val="auto"/>
          <w:sz w:val="24"/>
          <w:szCs w:val="24"/>
          <w:highlight w:val="none"/>
        </w:rPr>
        <w:t>，属于</w:t>
      </w:r>
      <w:r>
        <w:rPr>
          <w:rFonts w:hint="eastAsia" w:asciiTheme="minorEastAsia" w:hAnsiTheme="minorEastAsia" w:eastAsiaTheme="minorEastAsia" w:cstheme="minorEastAsia"/>
          <w:b w:val="0"/>
          <w:bCs w:val="0"/>
          <w:i w:val="0"/>
          <w:iCs w:val="0"/>
          <w:color w:val="auto"/>
          <w:sz w:val="24"/>
          <w:szCs w:val="24"/>
          <w:highlight w:val="none"/>
          <w:u w:val="single"/>
        </w:rPr>
        <w:t>（采购文件中明确的所属行业）行业</w:t>
      </w:r>
      <w:r>
        <w:rPr>
          <w:rFonts w:hint="eastAsia" w:asciiTheme="minorEastAsia" w:hAnsiTheme="minorEastAsia" w:eastAsiaTheme="minorEastAsia" w:cstheme="minorEastAsia"/>
          <w:b w:val="0"/>
          <w:bCs w:val="0"/>
          <w:i w:val="0"/>
          <w:iCs w:val="0"/>
          <w:color w:val="auto"/>
          <w:sz w:val="24"/>
          <w:szCs w:val="24"/>
          <w:highlight w:val="none"/>
        </w:rPr>
        <w:t>；制造商为</w:t>
      </w:r>
      <w:r>
        <w:rPr>
          <w:rFonts w:hint="eastAsia" w:asciiTheme="minorEastAsia" w:hAnsiTheme="minorEastAsia" w:eastAsiaTheme="minorEastAsia" w:cstheme="minorEastAsia"/>
          <w:b w:val="0"/>
          <w:bCs w:val="0"/>
          <w:i w:val="0"/>
          <w:iCs w:val="0"/>
          <w:color w:val="auto"/>
          <w:sz w:val="24"/>
          <w:szCs w:val="24"/>
          <w:highlight w:val="none"/>
          <w:u w:val="single"/>
        </w:rPr>
        <w:t>（企业名称）</w:t>
      </w:r>
      <w:r>
        <w:rPr>
          <w:rFonts w:hint="eastAsia" w:asciiTheme="minorEastAsia" w:hAnsiTheme="minorEastAsia" w:eastAsiaTheme="minorEastAsia" w:cstheme="minorEastAsia"/>
          <w:b w:val="0"/>
          <w:bCs w:val="0"/>
          <w:i w:val="0"/>
          <w:iCs w:val="0"/>
          <w:color w:val="auto"/>
          <w:sz w:val="24"/>
          <w:szCs w:val="24"/>
          <w:highlight w:val="none"/>
        </w:rPr>
        <w:t>，从业人员</w:t>
      </w:r>
      <w:r>
        <w:rPr>
          <w:rFonts w:hint="eastAsia" w:asciiTheme="minorEastAsia" w:hAnsiTheme="minorEastAsia" w:eastAsiaTheme="minorEastAsia" w:cstheme="minorEastAsia"/>
          <w:b w:val="0"/>
          <w:bCs w:val="0"/>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i w:val="0"/>
          <w:iCs w:val="0"/>
          <w:color w:val="auto"/>
          <w:sz w:val="24"/>
          <w:szCs w:val="24"/>
          <w:highlight w:val="none"/>
        </w:rPr>
        <w:t>人，营业收入为</w:t>
      </w:r>
      <w:r>
        <w:rPr>
          <w:rFonts w:hint="eastAsia" w:asciiTheme="minorEastAsia" w:hAnsiTheme="minorEastAsia" w:eastAsiaTheme="minorEastAsia" w:cstheme="minorEastAsia"/>
          <w:b w:val="0"/>
          <w:bCs w:val="0"/>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i w:val="0"/>
          <w:iCs w:val="0"/>
          <w:color w:val="auto"/>
          <w:sz w:val="24"/>
          <w:szCs w:val="24"/>
          <w:highlight w:val="none"/>
        </w:rPr>
        <w:t>万元，资产总额为</w:t>
      </w:r>
      <w:r>
        <w:rPr>
          <w:rFonts w:hint="eastAsia" w:asciiTheme="minorEastAsia" w:hAnsiTheme="minorEastAsia" w:eastAsiaTheme="minorEastAsia" w:cstheme="minorEastAsia"/>
          <w:b w:val="0"/>
          <w:bCs w:val="0"/>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i w:val="0"/>
          <w:iCs w:val="0"/>
          <w:color w:val="auto"/>
          <w:sz w:val="24"/>
          <w:szCs w:val="24"/>
          <w:highlight w:val="none"/>
          <w:u w:val="single"/>
        </w:rPr>
        <w:t xml:space="preserve"> </w:t>
      </w:r>
      <w:r>
        <w:rPr>
          <w:rFonts w:hint="eastAsia" w:asciiTheme="minorEastAsia" w:hAnsiTheme="minorEastAsia" w:eastAsiaTheme="minorEastAsia" w:cstheme="minorEastAsia"/>
          <w:b w:val="0"/>
          <w:bCs w:val="0"/>
          <w:i w:val="0"/>
          <w:iCs w:val="0"/>
          <w:color w:val="auto"/>
          <w:sz w:val="24"/>
          <w:szCs w:val="24"/>
          <w:highlight w:val="none"/>
        </w:rPr>
        <w:t>万元，属于</w:t>
      </w:r>
      <w:r>
        <w:rPr>
          <w:rFonts w:hint="eastAsia" w:asciiTheme="minorEastAsia" w:hAnsiTheme="minorEastAsia" w:eastAsiaTheme="minorEastAsia" w:cstheme="minorEastAsia"/>
          <w:b w:val="0"/>
          <w:bCs w:val="0"/>
          <w:i w:val="0"/>
          <w:iCs w:val="0"/>
          <w:color w:val="auto"/>
          <w:sz w:val="24"/>
          <w:szCs w:val="24"/>
          <w:highlight w:val="none"/>
          <w:u w:val="single"/>
        </w:rPr>
        <w:t>（中型企业、小型企业、微型企业）</w:t>
      </w:r>
      <w:r>
        <w:rPr>
          <w:rFonts w:hint="eastAsia" w:asciiTheme="minorEastAsia" w:hAnsiTheme="minorEastAsia" w:eastAsiaTheme="minorEastAsia" w:cstheme="minorEastAsia"/>
          <w:b w:val="0"/>
          <w:bCs w:val="0"/>
          <w:i w:val="0"/>
          <w:iCs w:val="0"/>
          <w:color w:val="auto"/>
          <w:sz w:val="24"/>
          <w:szCs w:val="24"/>
          <w:highlight w:val="none"/>
        </w:rPr>
        <w:t>；</w:t>
      </w:r>
    </w:p>
    <w:p w14:paraId="35D376AC">
      <w:pPr>
        <w:spacing w:line="52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w:t>
      </w:r>
    </w:p>
    <w:p w14:paraId="64F514FC">
      <w:pPr>
        <w:spacing w:line="52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72F2C4F6">
      <w:pPr>
        <w:spacing w:line="52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 </w:t>
      </w:r>
    </w:p>
    <w:p w14:paraId="1F4AB6F7">
      <w:pPr>
        <w:spacing w:line="520" w:lineRule="exact"/>
        <w:ind w:firstLine="484" w:firstLineChars="202"/>
        <w:rPr>
          <w:rFonts w:hint="eastAsia" w:ascii="宋体" w:hAnsi="宋体" w:cs="宋体"/>
          <w:sz w:val="24"/>
          <w:szCs w:val="24"/>
          <w:highlight w:val="none"/>
        </w:rPr>
      </w:pPr>
    </w:p>
    <w:p w14:paraId="2A705918">
      <w:pPr>
        <w:spacing w:line="520" w:lineRule="exact"/>
        <w:ind w:firstLine="4082" w:firstLineChars="1701"/>
        <w:rPr>
          <w:rFonts w:hint="eastAsia" w:ascii="宋体" w:hAnsi="宋体" w:cs="宋体"/>
          <w:sz w:val="24"/>
          <w:szCs w:val="24"/>
          <w:highlight w:val="none"/>
        </w:rPr>
      </w:pPr>
      <w:r>
        <w:rPr>
          <w:rFonts w:hint="eastAsia" w:ascii="宋体" w:hAnsi="宋体" w:cs="宋体"/>
          <w:sz w:val="24"/>
          <w:szCs w:val="24"/>
          <w:highlight w:val="none"/>
        </w:rPr>
        <w:t xml:space="preserve">企业名称（盖章）： </w:t>
      </w:r>
    </w:p>
    <w:p w14:paraId="421FA305">
      <w:pPr>
        <w:spacing w:line="520" w:lineRule="exact"/>
        <w:ind w:firstLine="4082" w:firstLineChars="1701"/>
        <w:rPr>
          <w:rFonts w:hint="eastAsia" w:ascii="宋体" w:hAnsi="宋体" w:cs="宋体"/>
          <w:sz w:val="24"/>
          <w:szCs w:val="24"/>
          <w:highlight w:val="none"/>
        </w:rPr>
      </w:pPr>
      <w:r>
        <w:rPr>
          <w:rFonts w:hint="eastAsia" w:ascii="宋体" w:hAnsi="宋体" w:cs="宋体"/>
          <w:sz w:val="24"/>
          <w:szCs w:val="24"/>
          <w:highlight w:val="none"/>
        </w:rPr>
        <w:t xml:space="preserve">日 期： </w:t>
      </w:r>
    </w:p>
    <w:p w14:paraId="7ABC6CDD">
      <w:pPr>
        <w:spacing w:line="52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注：从业人员、营业收入、资产总额填报上一年度数据，无上一年度数据的新成立企业可不填报。</w:t>
      </w:r>
    </w:p>
    <w:p w14:paraId="0671BA5F">
      <w:pPr>
        <w:pStyle w:val="5"/>
        <w:spacing w:before="0" w:line="360" w:lineRule="auto"/>
        <w:ind w:firstLine="0" w:firstLineChars="0"/>
        <w:outlineLvl w:val="1"/>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br w:type="page"/>
      </w:r>
      <w:r>
        <w:rPr>
          <w:rFonts w:hint="eastAsia" w:ascii="宋体" w:hAnsi="宋体" w:eastAsia="宋体" w:cs="宋体"/>
          <w:sz w:val="28"/>
          <w:szCs w:val="28"/>
          <w:highlight w:val="none"/>
          <w:lang w:val="en-US" w:eastAsia="zh-CN"/>
        </w:rPr>
        <w:t>十、</w:t>
      </w:r>
      <w:r>
        <w:rPr>
          <w:rFonts w:hint="eastAsia" w:ascii="宋体" w:hAnsi="宋体" w:eastAsia="宋体" w:cs="宋体"/>
          <w:sz w:val="28"/>
          <w:szCs w:val="28"/>
          <w:highlight w:val="none"/>
        </w:rPr>
        <w:t>残疾人福利性单位声明函（格式）</w:t>
      </w:r>
    </w:p>
    <w:p w14:paraId="23EE5F95">
      <w:pPr>
        <w:spacing w:line="360" w:lineRule="auto"/>
        <w:ind w:firstLine="560"/>
        <w:rPr>
          <w:rFonts w:hint="eastAsia" w:ascii="宋体" w:hAnsi="宋体" w:eastAsia="宋体" w:cs="宋体"/>
          <w:sz w:val="24"/>
          <w:szCs w:val="24"/>
          <w:highlight w:val="none"/>
        </w:rPr>
      </w:pPr>
      <w:bookmarkStart w:id="57" w:name="_Toc11190"/>
      <w:bookmarkStart w:id="58" w:name="OLE_LINK14"/>
      <w:r>
        <w:rPr>
          <w:rFonts w:hint="eastAsia" w:ascii="宋体" w:hAnsi="宋体" w:eastAsia="宋体" w:cs="宋体"/>
          <w:sz w:val="24"/>
          <w:szCs w:val="24"/>
          <w:highlight w:val="none"/>
        </w:rPr>
        <w:t>说明：供应商为残疾人福利性单位的，应按下文给定格式填写声明函。未提供或未按给定格式提供声明函的，将不能享受</w:t>
      </w:r>
      <w:r>
        <w:rPr>
          <w:rFonts w:hint="eastAsia" w:ascii="宋体" w:hAnsi="宋体" w:eastAsia="宋体" w:cs="宋体"/>
          <w:sz w:val="24"/>
          <w:szCs w:val="24"/>
          <w:highlight w:val="none"/>
          <w:lang w:eastAsia="zh-CN"/>
        </w:rPr>
        <w:t>竞争性</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规定的价格优惠政策，但不影响响应文件的有效性。供应商在填报前请认真阅读《财政部、民政部、中国残疾人联合会关于促进残疾人就业政府采购政策的通知》（财库〔2017〕141号）相关规定。</w:t>
      </w:r>
    </w:p>
    <w:p w14:paraId="53A6B672">
      <w:pPr>
        <w:spacing w:line="360" w:lineRule="auto"/>
        <w:ind w:firstLine="643"/>
        <w:jc w:val="center"/>
        <w:outlineLvl w:val="9"/>
        <w:rPr>
          <w:rFonts w:hint="eastAsia" w:ascii="宋体" w:hAnsi="宋体" w:cs="宋体"/>
          <w:b/>
          <w:sz w:val="24"/>
          <w:szCs w:val="24"/>
          <w:highlight w:val="none"/>
        </w:rPr>
      </w:pPr>
    </w:p>
    <w:p w14:paraId="546768C9">
      <w:pPr>
        <w:spacing w:line="360" w:lineRule="auto"/>
        <w:ind w:firstLine="643"/>
        <w:jc w:val="center"/>
        <w:outlineLvl w:val="9"/>
        <w:rPr>
          <w:rFonts w:hint="eastAsia" w:ascii="宋体" w:hAnsi="宋体" w:cs="宋体"/>
          <w:b/>
          <w:sz w:val="28"/>
          <w:szCs w:val="28"/>
          <w:highlight w:val="none"/>
        </w:rPr>
      </w:pPr>
      <w:r>
        <w:rPr>
          <w:rFonts w:hint="eastAsia" w:ascii="宋体" w:hAnsi="宋体" w:cs="宋体"/>
          <w:b/>
          <w:sz w:val="28"/>
          <w:szCs w:val="28"/>
          <w:highlight w:val="none"/>
        </w:rPr>
        <w:t>残疾人福利性单位声明函</w:t>
      </w:r>
      <w:bookmarkEnd w:id="57"/>
    </w:p>
    <w:bookmarkEnd w:id="58"/>
    <w:p w14:paraId="4A0836F0">
      <w:pPr>
        <w:spacing w:line="360" w:lineRule="auto"/>
        <w:ind w:firstLine="643"/>
        <w:jc w:val="center"/>
        <w:rPr>
          <w:rFonts w:hint="eastAsia" w:ascii="宋体" w:hAnsi="宋体" w:cs="宋体"/>
          <w:b/>
          <w:sz w:val="24"/>
          <w:szCs w:val="24"/>
          <w:highlight w:val="none"/>
        </w:rPr>
      </w:pPr>
    </w:p>
    <w:p w14:paraId="329820F2">
      <w:pPr>
        <w:spacing w:line="360" w:lineRule="auto"/>
        <w:ind w:firstLine="560"/>
        <w:rPr>
          <w:rFonts w:hint="eastAsia" w:ascii="宋体" w:hAnsi="宋体" w:cs="宋体"/>
          <w:sz w:val="24"/>
          <w:szCs w:val="24"/>
          <w:highlight w:val="none"/>
        </w:rPr>
      </w:pPr>
      <w:r>
        <w:rPr>
          <w:rFonts w:hint="eastAsia" w:ascii="宋体" w:hAnsi="宋体" w:cs="宋体"/>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A278D1">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rPr>
        <w:t>本单位对上述声明的真实性负责。如有虚假，将依法承担相应责任。</w:t>
      </w:r>
    </w:p>
    <w:p w14:paraId="09C7C427">
      <w:pPr>
        <w:spacing w:line="360" w:lineRule="auto"/>
        <w:ind w:firstLine="640"/>
        <w:jc w:val="center"/>
        <w:rPr>
          <w:rFonts w:hint="eastAsia" w:ascii="宋体" w:hAnsi="宋体" w:cs="宋体"/>
          <w:sz w:val="24"/>
          <w:szCs w:val="24"/>
          <w:highlight w:val="none"/>
        </w:rPr>
      </w:pPr>
    </w:p>
    <w:p w14:paraId="37CA0322">
      <w:pPr>
        <w:spacing w:line="360" w:lineRule="auto"/>
        <w:ind w:firstLine="640"/>
        <w:jc w:val="center"/>
        <w:rPr>
          <w:rFonts w:hint="eastAsia" w:ascii="宋体" w:hAnsi="宋体" w:cs="宋体"/>
          <w:sz w:val="24"/>
          <w:szCs w:val="24"/>
          <w:highlight w:val="none"/>
        </w:rPr>
      </w:pPr>
    </w:p>
    <w:p w14:paraId="05FE3679">
      <w:pPr>
        <w:spacing w:line="360" w:lineRule="auto"/>
        <w:ind w:firstLine="640"/>
        <w:jc w:val="center"/>
        <w:rPr>
          <w:rFonts w:hint="eastAsia" w:ascii="宋体" w:hAnsi="宋体" w:cs="宋体"/>
          <w:sz w:val="24"/>
          <w:szCs w:val="24"/>
          <w:highlight w:val="none"/>
        </w:rPr>
      </w:pPr>
      <w:r>
        <w:rPr>
          <w:rFonts w:hint="eastAsia" w:ascii="宋体" w:hAnsi="宋体" w:cs="宋体"/>
          <w:sz w:val="24"/>
          <w:szCs w:val="24"/>
          <w:highlight w:val="none"/>
        </w:rPr>
        <w:t xml:space="preserve">                             单位名称（盖章）：</w:t>
      </w:r>
    </w:p>
    <w:p w14:paraId="21CC10E2">
      <w:pPr>
        <w:spacing w:line="360" w:lineRule="auto"/>
        <w:ind w:firstLine="560"/>
        <w:jc w:val="center"/>
        <w:rPr>
          <w:rFonts w:hint="eastAsia" w:ascii="宋体" w:hAnsi="宋体" w:cs="宋体"/>
          <w:sz w:val="24"/>
          <w:szCs w:val="24"/>
          <w:highlight w:val="none"/>
        </w:rPr>
      </w:pPr>
      <w:r>
        <w:rPr>
          <w:rFonts w:hint="eastAsia" w:ascii="宋体" w:hAnsi="宋体" w:cs="宋体"/>
          <w:sz w:val="24"/>
          <w:szCs w:val="24"/>
          <w:highlight w:val="none"/>
        </w:rPr>
        <w:t xml:space="preserve">                  日  期：</w:t>
      </w:r>
    </w:p>
    <w:p w14:paraId="5050DF53">
      <w:pPr>
        <w:spacing w:line="360" w:lineRule="auto"/>
        <w:ind w:firstLine="640"/>
        <w:jc w:val="center"/>
        <w:rPr>
          <w:rFonts w:hint="eastAsia" w:ascii="宋体" w:hAnsi="宋体" w:cs="宋体"/>
          <w:sz w:val="32"/>
          <w:szCs w:val="32"/>
          <w:highlight w:val="none"/>
        </w:rPr>
      </w:pPr>
    </w:p>
    <w:p w14:paraId="5D728B96">
      <w:pPr>
        <w:pStyle w:val="5"/>
        <w:spacing w:before="0" w:line="360" w:lineRule="auto"/>
        <w:ind w:firstLine="0" w:firstLineChars="0"/>
        <w:outlineLvl w:val="1"/>
        <w:rPr>
          <w:rFonts w:hint="eastAsia" w:ascii="宋体" w:hAnsi="宋体" w:eastAsia="宋体" w:cs="宋体"/>
          <w:b/>
          <w:bCs/>
          <w:sz w:val="28"/>
          <w:szCs w:val="28"/>
          <w:highlight w:val="none"/>
        </w:rPr>
      </w:pPr>
      <w:r>
        <w:rPr>
          <w:rFonts w:hint="eastAsia" w:ascii="宋体" w:hAnsi="宋体" w:cs="宋体"/>
          <w:sz w:val="32"/>
          <w:szCs w:val="32"/>
          <w:highlight w:val="none"/>
        </w:rPr>
        <w:br w:type="page"/>
      </w:r>
      <w:r>
        <w:rPr>
          <w:rFonts w:hint="eastAsia" w:ascii="宋体" w:hAnsi="宋体" w:eastAsia="宋体" w:cs="宋体"/>
          <w:b/>
          <w:bCs/>
          <w:sz w:val="28"/>
          <w:szCs w:val="28"/>
          <w:highlight w:val="none"/>
          <w:lang w:val="en-US" w:eastAsia="zh-CN"/>
        </w:rPr>
        <w:t>十一、监狱企业证明文件</w:t>
      </w:r>
    </w:p>
    <w:p w14:paraId="2E1527A7">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说明：供应商为监狱企业的，应当提供由省级以上监狱管理局、戒毒管理局（含新疆生产建设兵团）出具的属于监狱企业的证明</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。未提供证明</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的，将不能享受</w:t>
      </w:r>
      <w:r>
        <w:rPr>
          <w:rFonts w:hint="eastAsia" w:ascii="宋体" w:hAnsi="宋体" w:eastAsia="宋体" w:cs="宋体"/>
          <w:sz w:val="24"/>
          <w:szCs w:val="24"/>
          <w:highlight w:val="none"/>
          <w:lang w:eastAsia="zh-CN"/>
        </w:rPr>
        <w:t>竞争性</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规定的价格优惠政策，但不影响响应文件的有效性。</w:t>
      </w:r>
    </w:p>
    <w:p w14:paraId="040EBC3B">
      <w:pPr>
        <w:jc w:val="center"/>
        <w:rPr>
          <w:rFonts w:hint="eastAsia" w:ascii="宋体" w:hAnsi="宋体" w:eastAsia="宋体" w:cs="宋体"/>
          <w:b/>
          <w:bCs/>
          <w:sz w:val="24"/>
          <w:szCs w:val="24"/>
          <w:highlight w:val="none"/>
        </w:rPr>
      </w:pPr>
    </w:p>
    <w:p w14:paraId="439E683A">
      <w:pPr>
        <w:spacing w:line="360" w:lineRule="auto"/>
        <w:ind w:firstLine="643"/>
        <w:jc w:val="center"/>
        <w:outlineLvl w:val="9"/>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监狱企业证明</w:t>
      </w:r>
      <w:r>
        <w:rPr>
          <w:rFonts w:hint="eastAsia" w:ascii="宋体" w:hAnsi="宋体" w:cs="宋体"/>
          <w:b/>
          <w:sz w:val="28"/>
          <w:szCs w:val="28"/>
          <w:highlight w:val="none"/>
          <w:lang w:val="en-US" w:eastAsia="zh-CN"/>
        </w:rPr>
        <w:t>文件</w:t>
      </w:r>
    </w:p>
    <w:p w14:paraId="36897E8B">
      <w:pPr>
        <w:spacing w:line="560" w:lineRule="exact"/>
        <w:ind w:firstLine="480" w:firstLineChars="200"/>
        <w:jc w:val="both"/>
        <w:rPr>
          <w:rFonts w:hint="eastAsia" w:ascii="宋体" w:hAnsi="宋体" w:eastAsia="宋体" w:cs="宋体"/>
          <w:sz w:val="24"/>
          <w:szCs w:val="24"/>
          <w:highlight w:val="none"/>
        </w:rPr>
      </w:pPr>
    </w:p>
    <w:p w14:paraId="3A27E483">
      <w:pPr>
        <w:spacing w:line="5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D0547F">
      <w:pPr>
        <w:pStyle w:val="13"/>
        <w:rPr>
          <w:rFonts w:hint="eastAsia"/>
          <w:sz w:val="24"/>
          <w:szCs w:val="24"/>
          <w:highlight w:val="none"/>
          <w:lang w:eastAsia="zh-CN"/>
        </w:rPr>
      </w:pPr>
      <w:r>
        <w:rPr>
          <w:rFonts w:hint="eastAsia" w:ascii="宋体" w:hAnsi="宋体" w:eastAsia="宋体" w:cs="宋体"/>
          <w:sz w:val="24"/>
          <w:szCs w:val="24"/>
          <w:highlight w:val="none"/>
        </w:rPr>
        <w:t>监狱企业参加政府采购活动时，应当提供由省级以上监狱管理局、戒毒管理局（含新疆生产建设兵团）出具的属于监狱企业的证明文件。</w:t>
      </w:r>
    </w:p>
    <w:p w14:paraId="1CCECF2A">
      <w:pPr>
        <w:pStyle w:val="14"/>
        <w:rPr>
          <w:rFonts w:hint="eastAsia"/>
          <w:highlight w:val="none"/>
        </w:rPr>
      </w:pPr>
    </w:p>
    <w:p w14:paraId="6414BEFF">
      <w:pPr>
        <w:spacing w:line="360" w:lineRule="auto"/>
        <w:ind w:firstLine="640"/>
        <w:jc w:val="center"/>
        <w:rPr>
          <w:rFonts w:hint="eastAsia" w:ascii="宋体" w:hAnsi="宋体" w:cs="宋体"/>
          <w:sz w:val="32"/>
          <w:szCs w:val="32"/>
          <w:highlight w:val="none"/>
        </w:rPr>
      </w:pPr>
    </w:p>
    <w:p w14:paraId="2297A402">
      <w:pPr>
        <w:pStyle w:val="14"/>
        <w:rPr>
          <w:rFonts w:hint="eastAsia" w:ascii="宋体" w:hAnsi="宋体" w:cs="宋体"/>
          <w:sz w:val="32"/>
          <w:szCs w:val="32"/>
          <w:highlight w:val="none"/>
        </w:rPr>
      </w:pPr>
    </w:p>
    <w:p w14:paraId="0820833A">
      <w:pPr>
        <w:pStyle w:val="3"/>
        <w:rPr>
          <w:rFonts w:hint="eastAsia" w:ascii="宋体" w:hAnsi="宋体" w:cs="宋体"/>
          <w:sz w:val="32"/>
          <w:szCs w:val="32"/>
          <w:highlight w:val="none"/>
        </w:rPr>
      </w:pPr>
    </w:p>
    <w:p w14:paraId="7B6F7FF4">
      <w:pPr>
        <w:rPr>
          <w:rFonts w:hint="eastAsia" w:ascii="宋体" w:hAnsi="宋体" w:cs="宋体"/>
          <w:sz w:val="32"/>
          <w:szCs w:val="32"/>
          <w:highlight w:val="none"/>
        </w:rPr>
      </w:pPr>
    </w:p>
    <w:p w14:paraId="258565F6">
      <w:pPr>
        <w:pStyle w:val="14"/>
        <w:rPr>
          <w:rFonts w:hint="eastAsia" w:ascii="宋体" w:hAnsi="宋体" w:cs="宋体"/>
          <w:sz w:val="32"/>
          <w:szCs w:val="32"/>
          <w:highlight w:val="none"/>
        </w:rPr>
      </w:pPr>
    </w:p>
    <w:p w14:paraId="5173725C">
      <w:pPr>
        <w:pStyle w:val="3"/>
        <w:rPr>
          <w:rFonts w:hint="eastAsia"/>
          <w:highlight w:val="none"/>
        </w:rPr>
      </w:pPr>
    </w:p>
    <w:p w14:paraId="437B3970">
      <w:pPr>
        <w:spacing w:line="360" w:lineRule="auto"/>
        <w:ind w:firstLine="640"/>
        <w:jc w:val="center"/>
        <w:rPr>
          <w:rFonts w:hint="eastAsia" w:ascii="宋体" w:hAnsi="宋体" w:cs="宋体"/>
          <w:sz w:val="32"/>
          <w:szCs w:val="32"/>
          <w:highlight w:val="none"/>
        </w:rPr>
      </w:pPr>
    </w:p>
    <w:p w14:paraId="02748F43">
      <w:pPr>
        <w:bidi w:val="0"/>
        <w:rPr>
          <w:rFonts w:hint="eastAsia"/>
          <w:kern w:val="2"/>
          <w:sz w:val="21"/>
          <w:szCs w:val="24"/>
          <w:highlight w:val="none"/>
          <w:lang w:val="en-US" w:eastAsia="zh-CN" w:bidi="ar-SA"/>
        </w:rPr>
      </w:pPr>
    </w:p>
    <w:p w14:paraId="6C8EF94A">
      <w:pPr>
        <w:bidi w:val="0"/>
        <w:rPr>
          <w:rFonts w:hint="eastAsia"/>
          <w:highlight w:val="none"/>
          <w:lang w:val="en-US" w:eastAsia="zh-CN"/>
        </w:rPr>
      </w:pPr>
    </w:p>
    <w:p w14:paraId="3BD01CF7">
      <w:pPr>
        <w:tabs>
          <w:tab w:val="left" w:pos="2494"/>
        </w:tabs>
        <w:bidi w:val="0"/>
        <w:jc w:val="left"/>
        <w:rPr>
          <w:rFonts w:hint="eastAsia"/>
          <w:highlight w:val="none"/>
          <w:lang w:val="en-US" w:eastAsia="zh-CN"/>
        </w:rPr>
      </w:pPr>
      <w:r>
        <w:rPr>
          <w:rFonts w:hint="eastAsia"/>
          <w:highlight w:val="none"/>
          <w:lang w:val="en-US" w:eastAsia="zh-CN"/>
        </w:rPr>
        <w:tab/>
      </w:r>
    </w:p>
    <w:p w14:paraId="40D6FB57">
      <w:pPr>
        <w:pStyle w:val="5"/>
        <w:spacing w:before="0" w:line="360" w:lineRule="auto"/>
        <w:ind w:firstLine="0" w:firstLineChars="0"/>
        <w:outlineLvl w:val="1"/>
        <w:rPr>
          <w:rFonts w:hint="eastAsia"/>
          <w:highlight w:val="none"/>
          <w:lang w:val="en-US" w:eastAsia="zh-CN"/>
        </w:rPr>
      </w:pPr>
      <w:r>
        <w:rPr>
          <w:rFonts w:hint="eastAsia"/>
          <w:highlight w:val="none"/>
          <w:lang w:val="en-US" w:eastAsia="zh-CN"/>
        </w:rPr>
        <w:br w:type="page"/>
      </w:r>
      <w:r>
        <w:rPr>
          <w:rFonts w:hint="eastAsia" w:ascii="宋体" w:hAnsi="宋体" w:eastAsia="宋体" w:cs="宋体"/>
          <w:b/>
          <w:bCs/>
          <w:sz w:val="28"/>
          <w:szCs w:val="28"/>
          <w:highlight w:val="none"/>
          <w:lang w:val="en-US" w:eastAsia="zh-CN"/>
        </w:rPr>
        <w:t>十二、关于符合本国产品标准的声明函（格式）</w:t>
      </w:r>
    </w:p>
    <w:p w14:paraId="49ACB814">
      <w:pPr>
        <w:keepLines w:val="0"/>
        <w:pageBreakBefore w:val="0"/>
        <w:tabs>
          <w:tab w:val="left" w:pos="1755"/>
        </w:tabs>
        <w:bidi w:val="0"/>
        <w:spacing w:line="360" w:lineRule="auto"/>
        <w:ind w:left="0" w:leftChars="0" w:right="0"/>
        <w:jc w:val="both"/>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sz w:val="24"/>
          <w:szCs w:val="24"/>
          <w:highlight w:val="none"/>
        </w:rPr>
        <w:t>说明：</w:t>
      </w:r>
      <w:r>
        <w:rPr>
          <w:rFonts w:hint="eastAsia" w:ascii="宋体" w:hAnsi="宋体" w:eastAsia="宋体" w:cs="宋体"/>
          <w:sz w:val="24"/>
          <w:szCs w:val="24"/>
          <w:highlight w:val="none"/>
          <w:lang w:val="en-US" w:eastAsia="zh-CN"/>
        </w:rPr>
        <w:t>所投产品</w:t>
      </w:r>
      <w:r>
        <w:rPr>
          <w:rFonts w:hint="eastAsia" w:ascii="宋体" w:hAnsi="宋体" w:eastAsia="宋体" w:cs="宋体"/>
          <w:sz w:val="24"/>
          <w:szCs w:val="24"/>
          <w:highlight w:val="none"/>
        </w:rPr>
        <w:t>符合本国产品标准的，应按下文给定格式填写声明函。未提供或未按给定格式提供声明函的，将不能享受</w:t>
      </w:r>
      <w:r>
        <w:rPr>
          <w:rFonts w:hint="eastAsia" w:ascii="宋体" w:hAnsi="宋体" w:eastAsia="宋体" w:cs="宋体"/>
          <w:sz w:val="24"/>
          <w:szCs w:val="24"/>
          <w:highlight w:val="none"/>
          <w:lang w:eastAsia="zh-CN"/>
        </w:rPr>
        <w:t>竞争性</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规定的价格优惠政策，但不影响响应文件的有效性。</w:t>
      </w:r>
    </w:p>
    <w:p w14:paraId="6FCCB183">
      <w:pPr>
        <w:keepLines w:val="0"/>
        <w:pageBreakBefore w:val="0"/>
        <w:tabs>
          <w:tab w:val="left" w:pos="1755"/>
        </w:tabs>
        <w:bidi w:val="0"/>
        <w:spacing w:line="360" w:lineRule="auto"/>
        <w:ind w:left="0" w:leftChars="0" w:right="0" w:firstLine="0" w:firstLineChars="0"/>
        <w:jc w:val="center"/>
        <w:textAlignment w:val="auto"/>
        <w:outlineLvl w:val="9"/>
        <w:rPr>
          <w:rFonts w:hint="eastAsia" w:ascii="宋体" w:hAnsi="宋体" w:eastAsia="宋体" w:cs="宋体"/>
          <w:b/>
          <w:color w:val="auto"/>
          <w:kern w:val="0"/>
          <w:sz w:val="28"/>
          <w:szCs w:val="28"/>
          <w:highlight w:val="none"/>
          <w:lang w:val="en-US" w:eastAsia="zh-CN"/>
        </w:rPr>
      </w:pPr>
    </w:p>
    <w:p w14:paraId="3D2E058A">
      <w:pPr>
        <w:keepLines w:val="0"/>
        <w:pageBreakBefore w:val="0"/>
        <w:tabs>
          <w:tab w:val="left" w:pos="1755"/>
        </w:tabs>
        <w:bidi w:val="0"/>
        <w:spacing w:line="360" w:lineRule="auto"/>
        <w:ind w:left="0" w:leftChars="0" w:right="0" w:firstLine="0" w:firstLineChars="0"/>
        <w:jc w:val="center"/>
        <w:textAlignment w:val="auto"/>
        <w:outlineLvl w:val="9"/>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lang w:val="en-US" w:eastAsia="zh-CN"/>
        </w:rPr>
        <w:t>关于符合本国产品标准的声明函</w:t>
      </w:r>
    </w:p>
    <w:p w14:paraId="1A8F67C6">
      <w:pPr>
        <w:pStyle w:val="2"/>
        <w:rPr>
          <w:rFonts w:hint="eastAsia"/>
          <w:highlight w:val="none"/>
          <w:lang w:val="en-US" w:eastAsia="zh-CN"/>
        </w:rPr>
      </w:pPr>
    </w:p>
    <w:p w14:paraId="6A95768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B713A8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1.</w:t>
      </w:r>
      <w:r>
        <w:rPr>
          <w:rFonts w:hint="eastAsia" w:ascii="宋体" w:hAnsi="宋体" w:eastAsia="宋体" w:cs="宋体"/>
          <w:i w:val="0"/>
          <w:iCs w:val="0"/>
          <w:caps w:val="0"/>
          <w:color w:val="auto"/>
          <w:spacing w:val="0"/>
          <w:sz w:val="24"/>
          <w:szCs w:val="24"/>
          <w:highlight w:val="none"/>
          <w:u w:val="singl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u w:val="single"/>
          <w:shd w:val="clear" w:color="auto" w:fill="FFFFFF"/>
          <w:vertAlign w:val="superscript"/>
        </w:rPr>
        <w:t>1</w:t>
      </w:r>
      <w:r>
        <w:rPr>
          <w:rFonts w:hint="eastAsia" w:ascii="宋体" w:hAnsi="宋体" w:eastAsia="宋体" w:cs="宋体"/>
          <w:i w:val="0"/>
          <w:iCs w:val="0"/>
          <w:caps w:val="0"/>
          <w:color w:val="auto"/>
          <w:spacing w:val="0"/>
          <w:sz w:val="24"/>
          <w:szCs w:val="24"/>
          <w:highlight w:val="none"/>
          <w:shd w:val="clear" w:color="auto" w:fill="FFFFFF"/>
          <w:vertAlign w:val="baseline"/>
        </w:rPr>
        <w:t>，生产厂为</w:t>
      </w:r>
      <w:r>
        <w:rPr>
          <w:rFonts w:hint="eastAsia" w:ascii="宋体" w:hAnsi="宋体" w:eastAsia="宋体" w:cs="宋体"/>
          <w:i w:val="0"/>
          <w:iCs w:val="0"/>
          <w:caps w:val="0"/>
          <w:color w:val="auto"/>
          <w:spacing w:val="0"/>
          <w:sz w:val="24"/>
          <w:szCs w:val="24"/>
          <w:highlight w:val="none"/>
          <w:u w:val="single"/>
          <w:shd w:val="clear" w:color="auto" w:fill="FFFFFF"/>
          <w:vertAlign w:val="baseline"/>
        </w:rPr>
        <w:t>（厂名）</w:t>
      </w:r>
      <w:r>
        <w:rPr>
          <w:rFonts w:hint="eastAsia" w:ascii="宋体" w:hAnsi="宋体" w:eastAsia="宋体" w:cs="宋体"/>
          <w:i w:val="0"/>
          <w:iCs w:val="0"/>
          <w:caps w:val="0"/>
          <w:color w:val="auto"/>
          <w:spacing w:val="0"/>
          <w:sz w:val="24"/>
          <w:szCs w:val="24"/>
          <w:highlight w:val="none"/>
          <w:u w:val="single"/>
          <w:shd w:val="clear" w:color="auto" w:fill="FFFFFF"/>
          <w:vertAlign w:val="superscript"/>
        </w:rPr>
        <w:t>2</w:t>
      </w:r>
      <w:r>
        <w:rPr>
          <w:rFonts w:hint="eastAsia" w:ascii="宋体" w:hAnsi="宋体" w:eastAsia="宋体" w:cs="宋体"/>
          <w:i w:val="0"/>
          <w:iCs w:val="0"/>
          <w:caps w:val="0"/>
          <w:color w:val="auto"/>
          <w:spacing w:val="0"/>
          <w:sz w:val="24"/>
          <w:szCs w:val="24"/>
          <w:highlight w:val="none"/>
          <w:shd w:val="clear" w:color="auto" w:fill="FFFFFF"/>
          <w:vertAlign w:val="baseline"/>
        </w:rPr>
        <w:t>，厂址为</w:t>
      </w:r>
      <w:r>
        <w:rPr>
          <w:rFonts w:hint="eastAsia" w:ascii="宋体" w:hAnsi="宋体" w:eastAsia="宋体" w:cs="宋体"/>
          <w:i w:val="0"/>
          <w:iCs w:val="0"/>
          <w:caps w:val="0"/>
          <w:color w:val="auto"/>
          <w:spacing w:val="0"/>
          <w:sz w:val="24"/>
          <w:szCs w:val="24"/>
          <w:highlight w:val="none"/>
          <w:u w:val="single"/>
          <w:shd w:val="clear" w:color="auto" w:fill="FFFFFF"/>
          <w:vertAlign w:val="baseline"/>
        </w:rPr>
        <w:t>（生产厂址）</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shd w:val="clear" w:color="auto" w:fill="FFFFFF"/>
          <w:vertAlign w:val="baseline"/>
        </w:rPr>
        <w:t>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vertAlign w:val="baseline"/>
        </w:rPr>
        <w:t>（规定比例）</w:t>
      </w:r>
      <w:r>
        <w:rPr>
          <w:rFonts w:hint="eastAsia" w:ascii="宋体" w:hAnsi="宋体" w:eastAsia="宋体" w:cs="宋体"/>
          <w:i w:val="0"/>
          <w:iCs w:val="0"/>
          <w:caps w:val="0"/>
          <w:color w:val="auto"/>
          <w:spacing w:val="0"/>
          <w:sz w:val="24"/>
          <w:szCs w:val="24"/>
          <w:highlight w:val="none"/>
          <w:shd w:val="clear" w:color="auto" w:fill="FFFFFF"/>
          <w:vertAlign w:val="superscript"/>
        </w:rPr>
        <w:t>3</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shd w:val="clear" w:color="auto" w:fill="FFFFFF"/>
          <w:vertAlign w:val="baseline"/>
        </w:rPr>
        <w:t>的</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（关键组件）</w:t>
      </w:r>
      <w:r>
        <w:rPr>
          <w:rFonts w:hint="eastAsia" w:ascii="宋体" w:hAnsi="宋体" w:eastAsia="宋体" w:cs="宋体"/>
          <w:i w:val="0"/>
          <w:iCs w:val="0"/>
          <w:caps w:val="0"/>
          <w:color w:val="auto"/>
          <w:spacing w:val="0"/>
          <w:sz w:val="24"/>
          <w:szCs w:val="24"/>
          <w:highlight w:val="none"/>
          <w:u w:val="single"/>
          <w:shd w:val="clear" w:color="auto" w:fill="FFFFFF"/>
          <w:vertAlign w:val="superscript"/>
        </w:rPr>
        <w:t>4</w:t>
      </w:r>
      <w:r>
        <w:rPr>
          <w:rFonts w:hint="eastAsia" w:ascii="宋体" w:hAnsi="宋体" w:eastAsia="宋体" w:cs="宋体"/>
          <w:i w:val="0"/>
          <w:iCs w:val="0"/>
          <w:caps w:val="0"/>
          <w:color w:val="auto"/>
          <w:spacing w:val="0"/>
          <w:sz w:val="24"/>
          <w:szCs w:val="24"/>
          <w:highlight w:val="none"/>
          <w:u w:val="single"/>
          <w:shd w:val="clear" w:color="auto" w:fill="FFFFFF"/>
          <w:vertAlign w:val="baseline"/>
        </w:rPr>
        <w:t>在</w:t>
      </w:r>
      <w:r>
        <w:rPr>
          <w:rFonts w:hint="eastAsia" w:ascii="宋体" w:hAnsi="宋体" w:eastAsia="宋体" w:cs="宋体"/>
          <w:i w:val="0"/>
          <w:iCs w:val="0"/>
          <w:caps w:val="0"/>
          <w:color w:val="auto"/>
          <w:spacing w:val="0"/>
          <w:sz w:val="24"/>
          <w:szCs w:val="24"/>
          <w:highlight w:val="none"/>
          <w:shd w:val="clear" w:color="auto" w:fill="FFFFFF"/>
          <w:vertAlign w:val="baseline"/>
        </w:rPr>
        <w:t>中国境内生产。</w:t>
      </w:r>
      <w:r>
        <w:rPr>
          <w:rFonts w:hint="eastAsia" w:ascii="宋体" w:hAnsi="宋体" w:eastAsia="宋体" w:cs="宋体"/>
          <w:i w:val="0"/>
          <w:iCs w:val="0"/>
          <w:caps w:val="0"/>
          <w:color w:val="auto"/>
          <w:spacing w:val="0"/>
          <w:sz w:val="24"/>
          <w:szCs w:val="24"/>
          <w:highlight w:val="none"/>
          <w:u w:val="singl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shd w:val="clear" w:color="auto" w:fill="FFFFFF"/>
          <w:vertAlign w:val="baseline"/>
        </w:rPr>
        <w:t>的</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（关键工序）</w:t>
      </w:r>
      <w:r>
        <w:rPr>
          <w:rFonts w:hint="eastAsia" w:ascii="宋体" w:hAnsi="宋体" w:eastAsia="宋体" w:cs="宋体"/>
          <w:i w:val="0"/>
          <w:iCs w:val="0"/>
          <w:caps w:val="0"/>
          <w:color w:val="auto"/>
          <w:spacing w:val="0"/>
          <w:sz w:val="24"/>
          <w:szCs w:val="24"/>
          <w:highlight w:val="none"/>
          <w:u w:val="single"/>
          <w:shd w:val="clear" w:color="auto" w:fill="FFFFFF"/>
          <w:vertAlign w:val="superscript"/>
        </w:rPr>
        <w:t>5</w:t>
      </w:r>
      <w:r>
        <w:rPr>
          <w:rFonts w:hint="eastAsia" w:ascii="宋体" w:hAnsi="宋体" w:eastAsia="宋体" w:cs="宋体"/>
          <w:i w:val="0"/>
          <w:iCs w:val="0"/>
          <w:caps w:val="0"/>
          <w:color w:val="auto"/>
          <w:spacing w:val="0"/>
          <w:sz w:val="24"/>
          <w:szCs w:val="24"/>
          <w:highlight w:val="none"/>
          <w:shd w:val="clear" w:color="auto" w:fill="FFFFFF"/>
          <w:vertAlign w:val="baseline"/>
        </w:rPr>
        <w:t>在中国境内完成。</w:t>
      </w:r>
    </w:p>
    <w:p w14:paraId="040AF36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2.</w:t>
      </w:r>
      <w:r>
        <w:rPr>
          <w:rFonts w:hint="eastAsia" w:ascii="宋体" w:hAnsi="宋体" w:eastAsia="宋体" w:cs="宋体"/>
          <w:i w:val="0"/>
          <w:iCs w:val="0"/>
          <w:caps w:val="0"/>
          <w:color w:val="auto"/>
          <w:spacing w:val="0"/>
          <w:sz w:val="24"/>
          <w:szCs w:val="24"/>
          <w:highlight w:val="none"/>
          <w:u w:val="singl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shd w:val="clear" w:color="auto" w:fill="FFFFFF"/>
          <w:vertAlign w:val="baseline"/>
        </w:rPr>
        <w:t>，生产厂为</w:t>
      </w:r>
      <w:r>
        <w:rPr>
          <w:rFonts w:hint="eastAsia" w:ascii="宋体" w:hAnsi="宋体" w:eastAsia="宋体" w:cs="宋体"/>
          <w:i w:val="0"/>
          <w:iCs w:val="0"/>
          <w:caps w:val="0"/>
          <w:color w:val="auto"/>
          <w:spacing w:val="0"/>
          <w:sz w:val="24"/>
          <w:szCs w:val="24"/>
          <w:highlight w:val="none"/>
          <w:u w:val="single"/>
          <w:shd w:val="clear" w:color="auto" w:fill="FFFFFF"/>
          <w:vertAlign w:val="baseline"/>
        </w:rPr>
        <w:t>（厂名）</w:t>
      </w:r>
      <w:r>
        <w:rPr>
          <w:rFonts w:hint="eastAsia" w:ascii="宋体" w:hAnsi="宋体" w:eastAsia="宋体" w:cs="宋体"/>
          <w:i w:val="0"/>
          <w:iCs w:val="0"/>
          <w:caps w:val="0"/>
          <w:color w:val="auto"/>
          <w:spacing w:val="0"/>
          <w:sz w:val="24"/>
          <w:szCs w:val="24"/>
          <w:highlight w:val="none"/>
          <w:shd w:val="clear" w:color="auto" w:fill="FFFFFF"/>
          <w:vertAlign w:val="baseline"/>
        </w:rPr>
        <w:t>，厂址为</w:t>
      </w:r>
      <w:r>
        <w:rPr>
          <w:rFonts w:hint="eastAsia" w:ascii="宋体" w:hAnsi="宋体" w:eastAsia="宋体" w:cs="宋体"/>
          <w:i w:val="0"/>
          <w:iCs w:val="0"/>
          <w:caps w:val="0"/>
          <w:color w:val="auto"/>
          <w:spacing w:val="0"/>
          <w:sz w:val="24"/>
          <w:szCs w:val="24"/>
          <w:highlight w:val="none"/>
          <w:u w:val="single"/>
          <w:shd w:val="clear" w:color="auto" w:fill="FFFFFF"/>
          <w:vertAlign w:val="baseline"/>
        </w:rPr>
        <w:t>（生产厂址）</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shd w:val="clear" w:color="auto" w:fill="FFFFFF"/>
          <w:vertAlign w:val="baseline"/>
        </w:rPr>
        <w:t>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vertAlign w:val="baseline"/>
        </w:rPr>
        <w:t>（规定比例）</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shd w:val="clear" w:color="auto" w:fill="FFFFFF"/>
          <w:vertAlign w:val="baseline"/>
        </w:rPr>
        <w:t>的</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（关键组件）</w:t>
      </w:r>
      <w:r>
        <w:rPr>
          <w:rFonts w:hint="eastAsia" w:ascii="宋体" w:hAnsi="宋体" w:eastAsia="宋体" w:cs="宋体"/>
          <w:i w:val="0"/>
          <w:iCs w:val="0"/>
          <w:caps w:val="0"/>
          <w:color w:val="auto"/>
          <w:spacing w:val="0"/>
          <w:sz w:val="24"/>
          <w:szCs w:val="24"/>
          <w:highlight w:val="none"/>
          <w:shd w:val="clear" w:color="auto" w:fill="FFFFFF"/>
          <w:vertAlign w:val="baseline"/>
        </w:rPr>
        <w:t>在中国境内生产。</w:t>
      </w:r>
      <w:r>
        <w:rPr>
          <w:rFonts w:hint="eastAsia" w:ascii="宋体" w:hAnsi="宋体" w:eastAsia="宋体" w:cs="宋体"/>
          <w:i w:val="0"/>
          <w:iCs w:val="0"/>
          <w:caps w:val="0"/>
          <w:color w:val="auto"/>
          <w:spacing w:val="0"/>
          <w:sz w:val="24"/>
          <w:szCs w:val="24"/>
          <w:highlight w:val="none"/>
          <w:u w:val="singl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shd w:val="clear" w:color="auto" w:fill="FFFFFF"/>
          <w:vertAlign w:val="baseline"/>
        </w:rPr>
        <w:t>的</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（关键工序）</w:t>
      </w:r>
      <w:r>
        <w:rPr>
          <w:rFonts w:hint="eastAsia" w:ascii="宋体" w:hAnsi="宋体" w:eastAsia="宋体" w:cs="宋体"/>
          <w:i w:val="0"/>
          <w:iCs w:val="0"/>
          <w:caps w:val="0"/>
          <w:color w:val="auto"/>
          <w:spacing w:val="0"/>
          <w:sz w:val="24"/>
          <w:szCs w:val="24"/>
          <w:highlight w:val="none"/>
          <w:shd w:val="clear" w:color="auto" w:fill="FFFFFF"/>
          <w:vertAlign w:val="baseline"/>
        </w:rPr>
        <w:t>在中国境内完成。</w:t>
      </w:r>
    </w:p>
    <w:p w14:paraId="30DB713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23435D8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本公司（单位）对上述声明内容的真实性负责。如有虚假，愿承担相应法律责任。</w:t>
      </w:r>
    </w:p>
    <w:p w14:paraId="606C540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p>
    <w:p w14:paraId="2E8801D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3840" w:firstLineChars="16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公司（单位）名称（盖章）：　   </w:t>
      </w:r>
    </w:p>
    <w:p w14:paraId="52D6B31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3840" w:firstLineChars="16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日期：　     年　  月　  日    </w:t>
      </w:r>
    </w:p>
    <w:p w14:paraId="101F5C6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3840" w:firstLineChars="16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0882905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1.产品如有型号，请在“产品名称”栏一并填写。</w:t>
      </w:r>
    </w:p>
    <w:p w14:paraId="60734B4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2.生产厂名与厂址应与生产厂营业执照载明的相关信息保持一致。</w:t>
      </w:r>
    </w:p>
    <w:p w14:paraId="28AF695B">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3.该产品的中国境内生产的组件成本占比相关要求实施前，“规定比例”栏可不填，下同。</w:t>
      </w:r>
    </w:p>
    <w:p w14:paraId="0D4368D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4.该产品的关键组件要求实施前，“关键组件”栏可不填，下同。</w:t>
      </w:r>
    </w:p>
    <w:p w14:paraId="5BF6EC51">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5.该产品的关键工序要求实施前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“关键工序”栏可不填，下同。</w:t>
      </w:r>
    </w:p>
    <w:p w14:paraId="42ADBCDF">
      <w:pPr>
        <w:keepLines w:val="0"/>
        <w:pageBreakBefore w:val="0"/>
        <w:tabs>
          <w:tab w:val="left" w:pos="1755"/>
        </w:tabs>
        <w:bidi w:val="0"/>
        <w:spacing w:line="360" w:lineRule="auto"/>
        <w:ind w:left="0" w:leftChars="0" w:right="0" w:firstLine="0" w:firstLineChars="0"/>
        <w:jc w:val="center"/>
        <w:textAlignment w:val="auto"/>
        <w:outlineLvl w:val="9"/>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br w:type="page"/>
      </w:r>
      <w:r>
        <w:rPr>
          <w:rFonts w:hint="eastAsia" w:ascii="宋体" w:hAnsi="宋体" w:eastAsia="宋体" w:cs="宋体"/>
          <w:b/>
          <w:color w:val="auto"/>
          <w:kern w:val="0"/>
          <w:sz w:val="28"/>
          <w:szCs w:val="28"/>
          <w:highlight w:val="none"/>
          <w:lang w:val="en-US" w:eastAsia="zh-CN"/>
        </w:rPr>
        <w:t>中国境内生产的组件成本核算基本规则</w:t>
      </w:r>
    </w:p>
    <w:p w14:paraId="542855FB">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rPr>
          <w:rFonts w:hint="eastAsia" w:ascii="宋体" w:hAnsi="宋体" w:eastAsia="宋体" w:cs="宋体"/>
          <w:color w:val="auto"/>
          <w:sz w:val="24"/>
          <w:szCs w:val="24"/>
          <w:highlight w:val="none"/>
        </w:rPr>
      </w:pPr>
    </w:p>
    <w:p w14:paraId="234E134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D0D6ED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一、产品的一级组件是指直接组成产品的组件。产品的二级组件是指直接组成产品一级组件的组件。一级组件不可分解的，视同二级组件。</w:t>
      </w:r>
    </w:p>
    <w:p w14:paraId="0C107F6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二、二级组件在中国境内生产的，其全部成本计入中国境内生产的组件成本；二级组件不在中国境内生产的，其成本不计入中国境内生产的组件成本。</w:t>
      </w:r>
    </w:p>
    <w:p w14:paraId="6386838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三、产品总成本和组件成本以相关会计核算数据、采购合同、进货记录等为基础进行计算。</w:t>
      </w:r>
    </w:p>
    <w:p w14:paraId="05D6296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四、需要对成本核算规则予以进一步明确的其他有关事项，由财政部会同有关部门另行规定。</w:t>
      </w:r>
    </w:p>
    <w:p w14:paraId="7E2FEA40">
      <w:pPr>
        <w:tabs>
          <w:tab w:val="left" w:pos="2494"/>
        </w:tabs>
        <w:bidi w:val="0"/>
        <w:jc w:val="left"/>
        <w:rPr>
          <w:rFonts w:hint="default"/>
          <w:highlight w:val="none"/>
          <w:lang w:val="en-US" w:eastAsia="zh-CN"/>
        </w:rPr>
      </w:pPr>
    </w:p>
    <w:p w14:paraId="4F7CBA72">
      <w:pPr>
        <w:pStyle w:val="2"/>
        <w:rPr>
          <w:rFonts w:hint="default"/>
          <w:highlight w:val="none"/>
          <w:lang w:val="en-US" w:eastAsia="zh-CN"/>
        </w:rPr>
      </w:pPr>
    </w:p>
    <w:p w14:paraId="5D6E7810">
      <w:pPr>
        <w:pStyle w:val="2"/>
        <w:rPr>
          <w:rFonts w:hint="default"/>
          <w:highlight w:val="none"/>
          <w:lang w:val="en-US" w:eastAsia="zh-CN"/>
        </w:rPr>
      </w:pPr>
    </w:p>
    <w:p w14:paraId="26F41AC3">
      <w:pPr>
        <w:pStyle w:val="2"/>
        <w:rPr>
          <w:rFonts w:hint="default"/>
          <w:highlight w:val="none"/>
          <w:lang w:val="en-US" w:eastAsia="zh-CN"/>
        </w:rPr>
      </w:pPr>
    </w:p>
    <w:p w14:paraId="4F2B811A">
      <w:pPr>
        <w:pStyle w:val="2"/>
        <w:rPr>
          <w:rFonts w:hint="default"/>
          <w:highlight w:val="none"/>
          <w:lang w:val="en-US" w:eastAsia="zh-CN"/>
        </w:rPr>
      </w:pPr>
    </w:p>
    <w:p w14:paraId="481628A5">
      <w:pPr>
        <w:pStyle w:val="2"/>
        <w:rPr>
          <w:rFonts w:hint="default"/>
          <w:highlight w:val="none"/>
          <w:lang w:val="en-US" w:eastAsia="zh-CN"/>
        </w:rPr>
      </w:pPr>
    </w:p>
    <w:p w14:paraId="7EA8EDC3">
      <w:pPr>
        <w:pStyle w:val="2"/>
        <w:rPr>
          <w:rFonts w:hint="default"/>
          <w:highlight w:val="none"/>
          <w:lang w:val="en-US" w:eastAsia="zh-CN"/>
        </w:rPr>
      </w:pPr>
    </w:p>
    <w:p w14:paraId="7886D321">
      <w:pPr>
        <w:pStyle w:val="2"/>
        <w:rPr>
          <w:rFonts w:hint="default"/>
          <w:highlight w:val="none"/>
          <w:lang w:val="en-US" w:eastAsia="zh-CN"/>
        </w:rPr>
      </w:pPr>
    </w:p>
    <w:p w14:paraId="1908905A">
      <w:pPr>
        <w:pStyle w:val="2"/>
        <w:rPr>
          <w:rFonts w:hint="default"/>
          <w:highlight w:val="none"/>
          <w:lang w:val="en-US" w:eastAsia="zh-CN"/>
        </w:rPr>
      </w:pPr>
    </w:p>
    <w:p w14:paraId="646CE897">
      <w:pPr>
        <w:pStyle w:val="2"/>
        <w:rPr>
          <w:rFonts w:hint="default"/>
          <w:highlight w:val="none"/>
          <w:lang w:val="en-US" w:eastAsia="zh-CN"/>
        </w:rPr>
      </w:pPr>
    </w:p>
    <w:p w14:paraId="4F485E66">
      <w:pPr>
        <w:pStyle w:val="2"/>
        <w:rPr>
          <w:rFonts w:hint="default"/>
          <w:highlight w:val="none"/>
          <w:lang w:val="en-US" w:eastAsia="zh-CN"/>
        </w:rPr>
      </w:pPr>
    </w:p>
    <w:p w14:paraId="139EE074">
      <w:pPr>
        <w:pStyle w:val="2"/>
        <w:rPr>
          <w:rFonts w:hint="default"/>
          <w:highlight w:val="none"/>
          <w:lang w:val="en-US" w:eastAsia="zh-CN"/>
        </w:rPr>
      </w:pPr>
    </w:p>
    <w:p w14:paraId="1B7E654B">
      <w:pPr>
        <w:pStyle w:val="5"/>
        <w:spacing w:before="0" w:line="360" w:lineRule="auto"/>
        <w:ind w:firstLine="0" w:firstLineChars="0"/>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十三、其他资料</w:t>
      </w:r>
    </w:p>
    <w:p w14:paraId="32FA65DD">
      <w:pPr>
        <w:pStyle w:val="2"/>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hint="eastAsia" w:asciiTheme="minorEastAsia" w:hAnsiTheme="minorEastAsia" w:eastAsiaTheme="minorEastAsia" w:cstheme="minorEastAsia"/>
          <w:b/>
          <w:bCs/>
          <w:sz w:val="24"/>
          <w:szCs w:val="32"/>
          <w:highlight w:val="none"/>
          <w:lang w:val="en-US" w:eastAsia="zh-CN"/>
        </w:rPr>
      </w:pPr>
      <w:r>
        <w:rPr>
          <w:rFonts w:hint="eastAsia" w:asciiTheme="minorEastAsia" w:hAnsiTheme="minorEastAsia" w:eastAsiaTheme="minorEastAsia" w:cstheme="minorEastAsia"/>
          <w:b/>
          <w:bCs/>
          <w:sz w:val="24"/>
          <w:szCs w:val="32"/>
          <w:highlight w:val="none"/>
          <w:lang w:val="en-US" w:eastAsia="zh-CN"/>
        </w:rPr>
        <w:t>1、谈判担保证明资料</w:t>
      </w:r>
    </w:p>
    <w:p w14:paraId="1A73DE3F">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default" w:asciiTheme="minorEastAsia" w:hAnsiTheme="minorEastAsia" w:eastAsiaTheme="minorEastAsia" w:cstheme="minorEastAsia"/>
          <w:b w:val="0"/>
          <w:bCs w:val="0"/>
          <w:sz w:val="24"/>
          <w:szCs w:val="32"/>
          <w:highlight w:val="none"/>
          <w:lang w:val="en-US" w:eastAsia="zh-CN"/>
        </w:rPr>
      </w:pPr>
      <w:r>
        <w:rPr>
          <w:rFonts w:hint="eastAsia" w:asciiTheme="minorEastAsia" w:hAnsiTheme="minorEastAsia" w:eastAsiaTheme="minorEastAsia" w:cstheme="minorEastAsia"/>
          <w:b w:val="0"/>
          <w:bCs w:val="0"/>
          <w:sz w:val="24"/>
          <w:szCs w:val="32"/>
          <w:highlight w:val="none"/>
          <w:lang w:val="en-US" w:eastAsia="zh-CN"/>
        </w:rPr>
        <w:t>提供保证金交纳凭证或担保函复印件或扫描件加盖供应商公章。</w:t>
      </w:r>
    </w:p>
    <w:p w14:paraId="12A7B3F1">
      <w:pPr>
        <w:pStyle w:val="2"/>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hint="eastAsia" w:asciiTheme="minorEastAsia" w:hAnsiTheme="minorEastAsia" w:eastAsiaTheme="minorEastAsia" w:cstheme="minorEastAsia"/>
          <w:b w:val="0"/>
          <w:bCs w:val="0"/>
          <w:sz w:val="24"/>
          <w:szCs w:val="32"/>
          <w:highlight w:val="none"/>
          <w:lang w:val="en-US" w:eastAsia="zh-CN"/>
        </w:rPr>
      </w:pPr>
      <w:r>
        <w:rPr>
          <w:rFonts w:hint="eastAsia" w:asciiTheme="minorEastAsia" w:hAnsiTheme="minorEastAsia" w:eastAsiaTheme="minorEastAsia" w:cstheme="minorEastAsia"/>
          <w:b/>
          <w:bCs/>
          <w:sz w:val="24"/>
          <w:szCs w:val="32"/>
          <w:highlight w:val="none"/>
          <w:lang w:val="en-US" w:eastAsia="zh-CN"/>
        </w:rPr>
        <w:t>2、供应商认为有必要提供的其他资料（如有）。</w:t>
      </w:r>
    </w:p>
    <w:sectPr>
      <w:headerReference r:id="rId23" w:type="first"/>
      <w:footerReference r:id="rId25" w:type="first"/>
      <w:headerReference r:id="rId22" w:type="default"/>
      <w:footerReference r:id="rId24" w:type="default"/>
      <w:pgSz w:w="11905" w:h="16838"/>
      <w:pgMar w:top="1417" w:right="1417" w:bottom="1417" w:left="1417" w:header="709" w:footer="652" w:gutter="0"/>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monospace">
    <w:altName w:val="Segoe Prin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A6D60">
    <w:pPr>
      <w:pStyle w:val="19"/>
      <w:ind w:firstLine="360"/>
      <w:jc w:val="center"/>
      <w:rPr>
        <w:rFonts w:hint="eastAsia"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7C291">
    <w:pPr>
      <w:pStyle w:val="19"/>
      <w:framePr w:wrap="around" w:vAnchor="text" w:hAnchor="margin" w:xAlign="center" w:y="1"/>
      <w:ind w:firstLine="360"/>
      <w:rPr>
        <w:rStyle w:val="35"/>
      </w:rPr>
    </w:pPr>
    <w:r>
      <w:fldChar w:fldCharType="begin"/>
    </w:r>
    <w:r>
      <w:rPr>
        <w:rStyle w:val="35"/>
      </w:rPr>
      <w:instrText xml:space="preserve">PAGE  </w:instrText>
    </w:r>
    <w:r>
      <w:fldChar w:fldCharType="separate"/>
    </w:r>
    <w:r>
      <w:rPr>
        <w:rStyle w:val="35"/>
      </w:rPr>
      <w:t>38</w:t>
    </w:r>
    <w:r>
      <w:fldChar w:fldCharType="end"/>
    </w:r>
  </w:p>
  <w:p w14:paraId="2DCC1A9D">
    <w:pPr>
      <w:pStyle w:val="1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5E3E6">
    <w:pPr>
      <w:pStyle w:val="19"/>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14201">
    <w:pPr>
      <w:pStyle w:val="19"/>
      <w:tabs>
        <w:tab w:val="clear" w:pos="4153"/>
      </w:tabs>
      <w:ind w:firstLine="0" w:firstLineChars="0"/>
      <w:jc w:val="center"/>
      <w:rPr>
        <w:rFonts w:hint="eastAsia" w:ascii="宋体" w:hAnsi="宋体"/>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E9052">
    <w:pPr>
      <w:pStyle w:val="19"/>
      <w:ind w:firstLine="0" w:firstLineChars="0"/>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E8082">
    <w:pPr>
      <w:pStyle w:val="19"/>
      <w:tabs>
        <w:tab w:val="clear" w:pos="4153"/>
      </w:tabs>
      <w:ind w:firstLine="0" w:firstLineChars="0"/>
      <w:jc w:val="center"/>
      <w:rPr>
        <w:rFonts w:hint="eastAsia" w:ascii="宋体" w:hAnsi="宋体"/>
      </w:rPr>
    </w:pPr>
    <w:r>
      <w:rPr>
        <w:sz w:val="18"/>
      </w:rPr>
      <w:pict>
        <v:shape id="_x0000_s1103" o:spid="_x0000_s1103"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weight="1.25pt"/>
          <v:imagedata o:title=""/>
          <o:lock v:ext="edit" aspectratio="f"/>
          <v:textbox inset="0mm,0mm,0mm,0mm" style="mso-fit-shape-to-text:t;">
            <w:txbxContent>
              <w:p w14:paraId="3D522758">
                <w:pPr>
                  <w:pStyle w:val="19"/>
                </w:pPr>
                <w:r>
                  <w:fldChar w:fldCharType="begin"/>
                </w:r>
                <w:r>
                  <w:instrText xml:space="preserve"> PAGE  \* MERGEFORMAT </w:instrText>
                </w:r>
                <w:r>
                  <w:fldChar w:fldCharType="separate"/>
                </w:r>
                <w:r>
                  <w:t>2</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47CAB">
    <w:pPr>
      <w:pStyle w:val="19"/>
      <w:ind w:firstLine="0" w:firstLineChars="0"/>
      <w:rPr>
        <w:rFonts w:hint="eastAsia"/>
      </w:rPr>
    </w:pPr>
    <w:r>
      <w:rPr>
        <w:sz w:val="18"/>
      </w:rPr>
      <w:pict>
        <v:shape id="_x0000_s1104" o:spid="_x0000_s1104"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weight="1.25pt"/>
          <v:imagedata o:title=""/>
          <o:lock v:ext="edit" aspectratio="f"/>
          <v:textbox inset="0mm,0mm,0mm,0mm" style="mso-fit-shape-to-text:t;">
            <w:txbxContent>
              <w:p w14:paraId="481E951A">
                <w:pPr>
                  <w:pStyle w:val="19"/>
                </w:pPr>
                <w:r>
                  <w:fldChar w:fldCharType="begin"/>
                </w:r>
                <w:r>
                  <w:instrText xml:space="preserve"> PAGE  \* MERGEFORMAT </w:instrText>
                </w:r>
                <w:r>
                  <w:fldChar w:fldCharType="separate"/>
                </w:r>
                <w:r>
                  <w:t>1</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9D491">
    <w:pPr>
      <w:pStyle w:val="19"/>
      <w:ind w:firstLine="0" w:firstLineChars="0"/>
      <w:rPr>
        <w:rFonts w:hint="eastAsia" w:ascii="宋体" w:hAnsi="宋体"/>
      </w:rPr>
    </w:pPr>
    <w:r>
      <w:rPr>
        <w:sz w:val="18"/>
      </w:rPr>
      <w:pict>
        <v:shape id="_x0000_s1097" o:spid="_x0000_s1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v:imagedata o:title=""/>
          <o:lock v:ext="edit" aspectratio="f"/>
          <v:textbox inset="0mm,0mm,0mm,0mm" style="mso-fit-shape-to-text:t;">
            <w:txbxContent>
              <w:p w14:paraId="194778FE">
                <w:pPr>
                  <w:pStyle w:val="19"/>
                </w:pPr>
                <w:r>
                  <w:fldChar w:fldCharType="begin"/>
                </w:r>
                <w:r>
                  <w:instrText xml:space="preserve"> PAGE  \* MERGEFORMAT </w:instrText>
                </w:r>
                <w:r>
                  <w:fldChar w:fldCharType="separate"/>
                </w:r>
                <w:r>
                  <w:t>33</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43E92">
    <w:pPr>
      <w:pStyle w:val="19"/>
      <w:ind w:firstLine="480"/>
      <w:jc w:val="center"/>
      <w:rPr>
        <w:rFonts w:hint="eastAsia"/>
        <w:b/>
        <w:sz w:val="24"/>
        <w:szCs w:val="24"/>
      </w:rPr>
    </w:pPr>
    <w:r>
      <w:rPr>
        <w:sz w:val="24"/>
      </w:rPr>
      <w:pict>
        <v:shape id="_x0000_s1098" o:spid="_x0000_s109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v:imagedata o:title=""/>
          <o:lock v:ext="edit" aspectratio="f"/>
          <v:textbox inset="0mm,0mm,0mm,0mm" style="mso-fit-shape-to-text:t;">
            <w:txbxContent>
              <w:p w14:paraId="0FB28F9C">
                <w:pPr>
                  <w:pStyle w:val="19"/>
                </w:pPr>
                <w:r>
                  <w:fldChar w:fldCharType="begin"/>
                </w:r>
                <w:r>
                  <w:instrText xml:space="preserve"> PAGE  \* MERGEFORMAT </w:instrText>
                </w:r>
                <w:r>
                  <w:fldChar w:fldCharType="separate"/>
                </w:r>
                <w:r>
                  <w:t>32</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C0CA2">
    <w:pPr>
      <w:pStyle w:val="19"/>
      <w:ind w:firstLine="360"/>
    </w:pPr>
    <w:r>
      <w:rPr>
        <w:sz w:val="18"/>
      </w:rPr>
      <w:pict>
        <v:shape id="_x0000_s1099" o:spid="_x0000_s109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weight="1.25pt"/>
          <v:imagedata o:title=""/>
          <o:lock v:ext="edit" aspectratio="f"/>
          <v:textbox inset="0mm,0mm,0mm,0mm" style="mso-fit-shape-to-text:t;">
            <w:txbxContent>
              <w:p w14:paraId="0D135071">
                <w:pPr>
                  <w:pStyle w:val="19"/>
                </w:pPr>
                <w:r>
                  <w:fldChar w:fldCharType="begin"/>
                </w:r>
                <w:r>
                  <w:instrText xml:space="preserve"> PAGE  \* MERGEFORMAT </w:instrText>
                </w:r>
                <w:r>
                  <w:fldChar w:fldCharType="separate"/>
                </w:r>
                <w:r>
                  <w:t>54</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9D2A6">
    <w:pPr>
      <w:pStyle w:val="19"/>
      <w:ind w:firstLine="480"/>
      <w:jc w:val="center"/>
      <w:rPr>
        <w:rFonts w:hint="eastAsia"/>
        <w:b/>
        <w:sz w:val="24"/>
        <w:szCs w:val="24"/>
      </w:rPr>
    </w:pPr>
    <w:r>
      <w:rPr>
        <w:sz w:val="24"/>
      </w:rPr>
      <w:pict>
        <v:shape id="_x0000_s1106" o:spid="_x0000_s1106"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weight="1.25pt"/>
          <v:imagedata o:title=""/>
          <o:lock v:ext="edit" aspectratio="f"/>
          <v:textbox inset="0mm,0mm,0mm,0mm" style="mso-fit-shape-to-text:t;">
            <w:txbxContent>
              <w:p w14:paraId="042BBAF9">
                <w:pPr>
                  <w:pStyle w:val="19"/>
                </w:pPr>
                <w:r>
                  <w:fldChar w:fldCharType="begin"/>
                </w:r>
                <w:r>
                  <w:instrText xml:space="preserve"> PAGE  \* MERGEFORMAT </w:instrText>
                </w:r>
                <w:r>
                  <w:fldChar w:fldCharType="separate"/>
                </w:r>
                <w:r>
                  <w:t>32</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C54CC">
    <w:pPr>
      <w:pStyle w:val="19"/>
      <w:tabs>
        <w:tab w:val="left" w:pos="2465"/>
        <w:tab w:val="clear" w:pos="4153"/>
      </w:tabs>
      <w:ind w:firstLine="0" w:firstLineChars="0"/>
      <w:rPr>
        <w:rFonts w:hint="eastAsia" w:ascii="宋体" w:hAnsi="宋体"/>
      </w:rPr>
    </w:pPr>
    <w:r>
      <w:rPr>
        <w:sz w:val="18"/>
      </w:rPr>
      <w:pict>
        <v:shape id="_x0000_s1101" o:spid="_x0000_s1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weight="1.25pt"/>
          <v:imagedata o:title=""/>
          <o:lock v:ext="edit" aspectratio="f"/>
          <v:textbox inset="0mm,0mm,0mm,0mm" style="mso-fit-shape-to-text:t;">
            <w:txbxContent>
              <w:p w14:paraId="1D287A8B">
                <w:pPr>
                  <w:pStyle w:val="19"/>
                </w:pPr>
                <w:r>
                  <w:fldChar w:fldCharType="begin"/>
                </w:r>
                <w:r>
                  <w:instrText xml:space="preserve"> PAGE  \* MERGEFORMAT </w:instrText>
                </w:r>
                <w:r>
                  <w:fldChar w:fldCharType="separate"/>
                </w:r>
                <w:r>
                  <w:t>60</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66249">
    <w:pPr>
      <w:pStyle w:val="19"/>
      <w:ind w:firstLine="480"/>
      <w:jc w:val="center"/>
      <w:rPr>
        <w:rFonts w:hint="eastAsia"/>
        <w:b/>
        <w:sz w:val="24"/>
        <w:szCs w:val="24"/>
      </w:rPr>
    </w:pPr>
    <w:r>
      <w:rPr>
        <w:sz w:val="24"/>
      </w:rPr>
      <w:pict>
        <v:shape id="_x0000_s1102" o:spid="_x0000_s1102"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weight="1.25pt"/>
          <v:imagedata o:title=""/>
          <o:lock v:ext="edit" aspectratio="f"/>
          <v:textbox inset="0mm,0mm,0mm,0mm" style="mso-fit-shape-to-text:t;">
            <w:txbxContent>
              <w:p w14:paraId="6810C7D7">
                <w:pPr>
                  <w:pStyle w:val="19"/>
                </w:pPr>
                <w:r>
                  <w:fldChar w:fldCharType="begin"/>
                </w:r>
                <w:r>
                  <w:instrText xml:space="preserve"> PAGE  \* MERGEFORMAT </w:instrText>
                </w:r>
                <w:r>
                  <w:fldChar w:fldCharType="separate"/>
                </w:r>
                <w:r>
                  <w:t>59</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3BB09">
    <w:pPr>
      <w:ind w:firstLine="0" w:firstLineChars="0"/>
      <w:jc w:val="left"/>
      <w:rPr>
        <w:rFonts w:hint="eastAsia" w:ascii="宋体" w:hAnsi="宋体" w:eastAsia="宋体" w:cs="宋体"/>
        <w:b w:val="0"/>
        <w:bCs/>
        <w:szCs w:val="21"/>
        <w:u w:val="single"/>
        <w:shd w:val="pct10" w:color="auto" w:fill="FFFFFF"/>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F31C1">
    <w:pPr>
      <w:pStyle w:val="20"/>
      <w:ind w:firstLine="422"/>
    </w:pPr>
    <w:r>
      <w:rPr>
        <w:rFonts w:hint="eastAsia" w:ascii="宋体" w:hAnsi="宋体"/>
        <w:b/>
        <w:kern w:val="144"/>
        <w:sz w:val="21"/>
        <w:szCs w:val="21"/>
        <w:u w:val="single"/>
        <w:shd w:val="pct10"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4B3FD">
    <w:pPr>
      <w:pStyle w:val="20"/>
      <w:pBdr>
        <w:bottom w:val="none" w:color="auto" w:sz="0" w:space="1"/>
      </w:pBdr>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8A87D">
    <w:pPr>
      <w:pStyle w:val="20"/>
      <w:pBdr>
        <w:bottom w:val="none" w:color="auto" w:sz="0" w:space="1"/>
      </w:pBdr>
      <w:ind w:left="0" w:leftChars="0" w:firstLine="0" w:firstLineChars="0"/>
      <w:jc w:val="both"/>
      <w:rPr>
        <w:rFonts w:hint="default"/>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793DA">
    <w:pPr>
      <w:pStyle w:val="20"/>
      <w:pBdr>
        <w:bottom w:val="none" w:color="auto" w:sz="0" w:space="1"/>
      </w:pBdr>
      <w:tabs>
        <w:tab w:val="right" w:pos="8620"/>
        <w:tab w:val="clear" w:pos="8306"/>
      </w:tabs>
      <w:ind w:left="0" w:leftChars="0" w:firstLine="0" w:firstLineChars="0"/>
      <w:jc w:val="both"/>
      <w:rPr>
        <w:rFonts w:hint="default"/>
        <w:lang w:val="en-US"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213B2">
    <w:pPr>
      <w:pStyle w:val="20"/>
      <w:pBdr>
        <w:bottom w:val="none" w:color="auto" w:sz="0" w:space="1"/>
      </w:pBdr>
      <w:ind w:left="0" w:leftChars="0" w:firstLine="0" w:firstLineChars="0"/>
      <w:jc w:val="both"/>
      <w:rPr>
        <w:rFonts w:hint="default"/>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1D9A6">
    <w:pPr>
      <w:pStyle w:val="20"/>
      <w:pBdr>
        <w:bottom w:val="none" w:color="auto" w:sz="0" w:space="1"/>
      </w:pBdr>
      <w:ind w:left="0" w:leftChars="0" w:firstLine="0" w:firstLineChars="0"/>
      <w:jc w:val="both"/>
      <w:rPr>
        <w:rFonts w:hint="default"/>
        <w:lang w:val="en-US"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CB04A">
    <w:pPr>
      <w:pStyle w:val="20"/>
      <w:pBdr>
        <w:bottom w:val="none" w:color="auto" w:sz="0" w:space="1"/>
      </w:pBdr>
      <w:ind w:left="0" w:leftChars="0" w:firstLine="0" w:firstLineChars="0"/>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suff w:val="nothing"/>
      <w:lvlText w:val=""/>
      <w:lvlJc w:val="left"/>
    </w:lvl>
    <w:lvl w:ilvl="1" w:tentative="0">
      <w:start w:val="1"/>
      <w:numFmt w:val="none"/>
      <w:lvlText w:val=""/>
      <w:legacy w:legacy="1" w:legacySpace="0" w:legacyIndent="0"/>
      <w:lvlJc w:val="left"/>
    </w:lvl>
    <w:lvl w:ilvl="2" w:tentative="0">
      <w:start w:val="1"/>
      <w:numFmt w:val="none"/>
      <w:lvlText w:val=""/>
      <w:legacy w:legacy="1" w:legacySpace="0" w:legacyIndent="0"/>
      <w:lvlJc w:val="left"/>
    </w:lvl>
    <w:lvl w:ilvl="3" w:tentative="0">
      <w:start w:val="1"/>
      <w:numFmt w:val="none"/>
      <w:pStyle w:val="7"/>
      <w:lvlText w:val=""/>
      <w:legacy w:legacy="1" w:legacySpace="0" w:legacyIndent="0"/>
      <w:lvlJc w:val="left"/>
    </w:lvl>
    <w:lvl w:ilvl="4" w:tentative="0">
      <w:start w:val="1"/>
      <w:numFmt w:val="none"/>
      <w:lvlText w:val=""/>
      <w:legacy w:legacy="1" w:legacySpace="0" w:legacyIndent="0"/>
      <w:lvlJc w:val="left"/>
    </w:lvl>
    <w:lvl w:ilvl="5" w:tentative="0">
      <w:start w:val="1"/>
      <w:numFmt w:val="decimal"/>
      <w:lvlText w:val=".%6"/>
      <w:legacy w:legacy="1" w:legacySpace="144" w:legacyIndent="0"/>
      <w:lvlJc w:val="left"/>
    </w:lvl>
    <w:lvl w:ilvl="6" w:tentative="0">
      <w:start w:val="1"/>
      <w:numFmt w:val="decimal"/>
      <w:lvlText w:val=".%6.%7"/>
      <w:legacy w:legacy="1" w:legacySpace="144" w:legacyIndent="0"/>
      <w:lvlJc w:val="left"/>
    </w:lvl>
    <w:lvl w:ilvl="7" w:tentative="0">
      <w:start w:val="1"/>
      <w:numFmt w:val="decimal"/>
      <w:lvlText w:val=".%6.%7.%8"/>
      <w:legacy w:legacy="1" w:legacySpace="144" w:legacyIndent="0"/>
      <w:lvlJc w:val="left"/>
    </w:lvl>
    <w:lvl w:ilvl="8" w:tentative="0">
      <w:start w:val="1"/>
      <w:numFmt w:val="decimal"/>
      <w:lvlText w:val=".%6.%7.%8.%9"/>
      <w:legacy w:legacy="1" w:legacySpace="144" w:legacyIndent="0"/>
      <w:lvlJc w:val="left"/>
    </w:lvl>
  </w:abstractNum>
  <w:abstractNum w:abstractNumId="1">
    <w:nsid w:val="0000000E"/>
    <w:multiLevelType w:val="multilevel"/>
    <w:tmpl w:val="0000000E"/>
    <w:lvl w:ilvl="0" w:tentative="0">
      <w:start w:val="1"/>
      <w:numFmt w:val="bullet"/>
      <w:pStyle w:val="27"/>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15AA1966"/>
    <w:multiLevelType w:val="singleLevel"/>
    <w:tmpl w:val="15AA1966"/>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dmODA4YjRiMzE4NzFkMTBmZTA0NDY5YTQ1NWU1YzgifQ=="/>
  </w:docVars>
  <w:rsids>
    <w:rsidRoot w:val="00172A27"/>
    <w:rsid w:val="0000121A"/>
    <w:rsid w:val="000036E9"/>
    <w:rsid w:val="00003980"/>
    <w:rsid w:val="00004ED0"/>
    <w:rsid w:val="00005402"/>
    <w:rsid w:val="00010B6B"/>
    <w:rsid w:val="00011661"/>
    <w:rsid w:val="00011C32"/>
    <w:rsid w:val="0001214F"/>
    <w:rsid w:val="00013920"/>
    <w:rsid w:val="00013EE7"/>
    <w:rsid w:val="0001457C"/>
    <w:rsid w:val="00015406"/>
    <w:rsid w:val="000176EC"/>
    <w:rsid w:val="000222B3"/>
    <w:rsid w:val="00023165"/>
    <w:rsid w:val="00023639"/>
    <w:rsid w:val="00023FEA"/>
    <w:rsid w:val="00024352"/>
    <w:rsid w:val="00024C86"/>
    <w:rsid w:val="00027EBF"/>
    <w:rsid w:val="00030047"/>
    <w:rsid w:val="000302F4"/>
    <w:rsid w:val="00030422"/>
    <w:rsid w:val="00030548"/>
    <w:rsid w:val="00030D8C"/>
    <w:rsid w:val="000321AC"/>
    <w:rsid w:val="00036F8E"/>
    <w:rsid w:val="0004236E"/>
    <w:rsid w:val="00043782"/>
    <w:rsid w:val="00044256"/>
    <w:rsid w:val="0004746C"/>
    <w:rsid w:val="000542D8"/>
    <w:rsid w:val="00054DA7"/>
    <w:rsid w:val="00056ABA"/>
    <w:rsid w:val="00057904"/>
    <w:rsid w:val="000600F8"/>
    <w:rsid w:val="00062470"/>
    <w:rsid w:val="00063F0E"/>
    <w:rsid w:val="00065A1D"/>
    <w:rsid w:val="00065F17"/>
    <w:rsid w:val="0006641D"/>
    <w:rsid w:val="0007079D"/>
    <w:rsid w:val="00072133"/>
    <w:rsid w:val="000725B9"/>
    <w:rsid w:val="00072CF8"/>
    <w:rsid w:val="000731E8"/>
    <w:rsid w:val="00073FC0"/>
    <w:rsid w:val="0007473C"/>
    <w:rsid w:val="000749E3"/>
    <w:rsid w:val="000756A1"/>
    <w:rsid w:val="00077BF3"/>
    <w:rsid w:val="00080A69"/>
    <w:rsid w:val="00080D9E"/>
    <w:rsid w:val="00080E3F"/>
    <w:rsid w:val="00082A7C"/>
    <w:rsid w:val="00082D8C"/>
    <w:rsid w:val="00083DD0"/>
    <w:rsid w:val="000847EE"/>
    <w:rsid w:val="000858D8"/>
    <w:rsid w:val="00085DDC"/>
    <w:rsid w:val="00090FB8"/>
    <w:rsid w:val="00092084"/>
    <w:rsid w:val="000942B7"/>
    <w:rsid w:val="0009518D"/>
    <w:rsid w:val="0009772A"/>
    <w:rsid w:val="000A0831"/>
    <w:rsid w:val="000A1A0B"/>
    <w:rsid w:val="000A34D7"/>
    <w:rsid w:val="000A4D19"/>
    <w:rsid w:val="000A6601"/>
    <w:rsid w:val="000B06CD"/>
    <w:rsid w:val="000B149A"/>
    <w:rsid w:val="000B2D69"/>
    <w:rsid w:val="000B2F25"/>
    <w:rsid w:val="000B3E17"/>
    <w:rsid w:val="000B4B42"/>
    <w:rsid w:val="000B6090"/>
    <w:rsid w:val="000B6275"/>
    <w:rsid w:val="000C0E07"/>
    <w:rsid w:val="000C1576"/>
    <w:rsid w:val="000C2741"/>
    <w:rsid w:val="000C2DEF"/>
    <w:rsid w:val="000C5CF0"/>
    <w:rsid w:val="000C7D40"/>
    <w:rsid w:val="000D0465"/>
    <w:rsid w:val="000D0DE4"/>
    <w:rsid w:val="000D113B"/>
    <w:rsid w:val="000D366D"/>
    <w:rsid w:val="000D3F32"/>
    <w:rsid w:val="000D406C"/>
    <w:rsid w:val="000D4ABC"/>
    <w:rsid w:val="000D5079"/>
    <w:rsid w:val="000D5E0E"/>
    <w:rsid w:val="000D6037"/>
    <w:rsid w:val="000D7396"/>
    <w:rsid w:val="000D76DD"/>
    <w:rsid w:val="000D7941"/>
    <w:rsid w:val="000E031A"/>
    <w:rsid w:val="000E047F"/>
    <w:rsid w:val="000E1FE3"/>
    <w:rsid w:val="000E24F5"/>
    <w:rsid w:val="000E5887"/>
    <w:rsid w:val="000E58E2"/>
    <w:rsid w:val="000E5E3C"/>
    <w:rsid w:val="000E635B"/>
    <w:rsid w:val="000E69E1"/>
    <w:rsid w:val="000F0AFE"/>
    <w:rsid w:val="000F2150"/>
    <w:rsid w:val="000F52CB"/>
    <w:rsid w:val="000F55CE"/>
    <w:rsid w:val="001017C9"/>
    <w:rsid w:val="0010295D"/>
    <w:rsid w:val="00103D9E"/>
    <w:rsid w:val="001049A9"/>
    <w:rsid w:val="00106D24"/>
    <w:rsid w:val="00111AB6"/>
    <w:rsid w:val="00112541"/>
    <w:rsid w:val="00113B83"/>
    <w:rsid w:val="00114785"/>
    <w:rsid w:val="00115569"/>
    <w:rsid w:val="00115705"/>
    <w:rsid w:val="00115869"/>
    <w:rsid w:val="0011594C"/>
    <w:rsid w:val="0012083C"/>
    <w:rsid w:val="0012276B"/>
    <w:rsid w:val="00125E8A"/>
    <w:rsid w:val="001276C3"/>
    <w:rsid w:val="001326C7"/>
    <w:rsid w:val="00134EE3"/>
    <w:rsid w:val="0013555A"/>
    <w:rsid w:val="00135E3B"/>
    <w:rsid w:val="0013630C"/>
    <w:rsid w:val="001373F7"/>
    <w:rsid w:val="00141105"/>
    <w:rsid w:val="00141641"/>
    <w:rsid w:val="00142ABA"/>
    <w:rsid w:val="00144832"/>
    <w:rsid w:val="00145CEA"/>
    <w:rsid w:val="00145F98"/>
    <w:rsid w:val="00146FA4"/>
    <w:rsid w:val="00147BA8"/>
    <w:rsid w:val="001501B9"/>
    <w:rsid w:val="00151E24"/>
    <w:rsid w:val="001521CD"/>
    <w:rsid w:val="001533DA"/>
    <w:rsid w:val="00153445"/>
    <w:rsid w:val="00153857"/>
    <w:rsid w:val="00153B8A"/>
    <w:rsid w:val="00153E9E"/>
    <w:rsid w:val="0015648D"/>
    <w:rsid w:val="0016316B"/>
    <w:rsid w:val="00163C71"/>
    <w:rsid w:val="00163E89"/>
    <w:rsid w:val="00171384"/>
    <w:rsid w:val="001716BC"/>
    <w:rsid w:val="001730E3"/>
    <w:rsid w:val="001731CF"/>
    <w:rsid w:val="001734A8"/>
    <w:rsid w:val="00175D07"/>
    <w:rsid w:val="001766EB"/>
    <w:rsid w:val="00177A8E"/>
    <w:rsid w:val="00180B1F"/>
    <w:rsid w:val="0018185F"/>
    <w:rsid w:val="001833E1"/>
    <w:rsid w:val="00183BF2"/>
    <w:rsid w:val="00185B87"/>
    <w:rsid w:val="00185E5C"/>
    <w:rsid w:val="00186578"/>
    <w:rsid w:val="0019004F"/>
    <w:rsid w:val="00190D52"/>
    <w:rsid w:val="001923A2"/>
    <w:rsid w:val="00193A6C"/>
    <w:rsid w:val="001945DE"/>
    <w:rsid w:val="001946EE"/>
    <w:rsid w:val="001963DE"/>
    <w:rsid w:val="0019728F"/>
    <w:rsid w:val="001A14DC"/>
    <w:rsid w:val="001A3064"/>
    <w:rsid w:val="001A3CB6"/>
    <w:rsid w:val="001A5160"/>
    <w:rsid w:val="001A5387"/>
    <w:rsid w:val="001A55E9"/>
    <w:rsid w:val="001B4B85"/>
    <w:rsid w:val="001B52F5"/>
    <w:rsid w:val="001B69FE"/>
    <w:rsid w:val="001B6A4E"/>
    <w:rsid w:val="001B6C76"/>
    <w:rsid w:val="001B7BB5"/>
    <w:rsid w:val="001C2CA9"/>
    <w:rsid w:val="001C32B1"/>
    <w:rsid w:val="001C3CAD"/>
    <w:rsid w:val="001C5014"/>
    <w:rsid w:val="001C5370"/>
    <w:rsid w:val="001C5544"/>
    <w:rsid w:val="001C732B"/>
    <w:rsid w:val="001C7C5B"/>
    <w:rsid w:val="001D18C3"/>
    <w:rsid w:val="001D1C8B"/>
    <w:rsid w:val="001D633A"/>
    <w:rsid w:val="001F06E4"/>
    <w:rsid w:val="001F17BD"/>
    <w:rsid w:val="001F17E8"/>
    <w:rsid w:val="001F2905"/>
    <w:rsid w:val="001F3F66"/>
    <w:rsid w:val="001F4DE2"/>
    <w:rsid w:val="001F5458"/>
    <w:rsid w:val="001F6F3D"/>
    <w:rsid w:val="00200505"/>
    <w:rsid w:val="002021E5"/>
    <w:rsid w:val="002066BF"/>
    <w:rsid w:val="0020762D"/>
    <w:rsid w:val="00207A5C"/>
    <w:rsid w:val="0021151C"/>
    <w:rsid w:val="00213BE3"/>
    <w:rsid w:val="002148F4"/>
    <w:rsid w:val="002154DC"/>
    <w:rsid w:val="00216AFF"/>
    <w:rsid w:val="002177B0"/>
    <w:rsid w:val="00220B3B"/>
    <w:rsid w:val="00221455"/>
    <w:rsid w:val="00221781"/>
    <w:rsid w:val="0022191A"/>
    <w:rsid w:val="002239CC"/>
    <w:rsid w:val="00223A1D"/>
    <w:rsid w:val="00223A79"/>
    <w:rsid w:val="00225E80"/>
    <w:rsid w:val="002300E9"/>
    <w:rsid w:val="00233F75"/>
    <w:rsid w:val="00237440"/>
    <w:rsid w:val="00241B44"/>
    <w:rsid w:val="00242C2E"/>
    <w:rsid w:val="00244553"/>
    <w:rsid w:val="0024614F"/>
    <w:rsid w:val="00251ED4"/>
    <w:rsid w:val="00252335"/>
    <w:rsid w:val="00252DEE"/>
    <w:rsid w:val="0025332E"/>
    <w:rsid w:val="00255D33"/>
    <w:rsid w:val="0025671B"/>
    <w:rsid w:val="00257AE1"/>
    <w:rsid w:val="002600F9"/>
    <w:rsid w:val="00262914"/>
    <w:rsid w:val="00264EA0"/>
    <w:rsid w:val="00266540"/>
    <w:rsid w:val="002707C9"/>
    <w:rsid w:val="0027126D"/>
    <w:rsid w:val="00272181"/>
    <w:rsid w:val="00272F70"/>
    <w:rsid w:val="002738AA"/>
    <w:rsid w:val="00273911"/>
    <w:rsid w:val="00274D50"/>
    <w:rsid w:val="0027508E"/>
    <w:rsid w:val="00275ACF"/>
    <w:rsid w:val="00276D16"/>
    <w:rsid w:val="00276E33"/>
    <w:rsid w:val="0027776B"/>
    <w:rsid w:val="0028176B"/>
    <w:rsid w:val="00282EBC"/>
    <w:rsid w:val="00283AD9"/>
    <w:rsid w:val="00283D29"/>
    <w:rsid w:val="002858E1"/>
    <w:rsid w:val="00286165"/>
    <w:rsid w:val="00286619"/>
    <w:rsid w:val="002866C1"/>
    <w:rsid w:val="00286FDA"/>
    <w:rsid w:val="002907D4"/>
    <w:rsid w:val="00296A41"/>
    <w:rsid w:val="00297C96"/>
    <w:rsid w:val="002A07C8"/>
    <w:rsid w:val="002A0B2D"/>
    <w:rsid w:val="002A2759"/>
    <w:rsid w:val="002A2ED4"/>
    <w:rsid w:val="002A355E"/>
    <w:rsid w:val="002A524B"/>
    <w:rsid w:val="002B07FD"/>
    <w:rsid w:val="002B1300"/>
    <w:rsid w:val="002B2CEC"/>
    <w:rsid w:val="002B59D3"/>
    <w:rsid w:val="002B7E53"/>
    <w:rsid w:val="002C0320"/>
    <w:rsid w:val="002C3559"/>
    <w:rsid w:val="002C48ED"/>
    <w:rsid w:val="002C5030"/>
    <w:rsid w:val="002C6B59"/>
    <w:rsid w:val="002C6C6D"/>
    <w:rsid w:val="002C7241"/>
    <w:rsid w:val="002C7BD9"/>
    <w:rsid w:val="002D2393"/>
    <w:rsid w:val="002D463D"/>
    <w:rsid w:val="002D465C"/>
    <w:rsid w:val="002D48C0"/>
    <w:rsid w:val="002D514F"/>
    <w:rsid w:val="002D52EB"/>
    <w:rsid w:val="002D5A43"/>
    <w:rsid w:val="002D5B56"/>
    <w:rsid w:val="002E000B"/>
    <w:rsid w:val="002E10F8"/>
    <w:rsid w:val="002E1770"/>
    <w:rsid w:val="002E22F1"/>
    <w:rsid w:val="002E35CF"/>
    <w:rsid w:val="002E5F26"/>
    <w:rsid w:val="002E6BDD"/>
    <w:rsid w:val="002E7051"/>
    <w:rsid w:val="002E7E74"/>
    <w:rsid w:val="002F2716"/>
    <w:rsid w:val="002F2F77"/>
    <w:rsid w:val="002F3696"/>
    <w:rsid w:val="002F3876"/>
    <w:rsid w:val="002F7334"/>
    <w:rsid w:val="002F7F4C"/>
    <w:rsid w:val="003001A8"/>
    <w:rsid w:val="003003BC"/>
    <w:rsid w:val="00301F6D"/>
    <w:rsid w:val="003049AB"/>
    <w:rsid w:val="00304BB4"/>
    <w:rsid w:val="00304DFC"/>
    <w:rsid w:val="00305901"/>
    <w:rsid w:val="00305BCC"/>
    <w:rsid w:val="00305D4A"/>
    <w:rsid w:val="00306331"/>
    <w:rsid w:val="0030745A"/>
    <w:rsid w:val="0031191E"/>
    <w:rsid w:val="003119A0"/>
    <w:rsid w:val="00311A5F"/>
    <w:rsid w:val="00311CE5"/>
    <w:rsid w:val="00311F01"/>
    <w:rsid w:val="00312682"/>
    <w:rsid w:val="00314A04"/>
    <w:rsid w:val="00314EFF"/>
    <w:rsid w:val="003166B7"/>
    <w:rsid w:val="00317B24"/>
    <w:rsid w:val="00317E19"/>
    <w:rsid w:val="0032200B"/>
    <w:rsid w:val="003228B7"/>
    <w:rsid w:val="00322AE4"/>
    <w:rsid w:val="00323B5A"/>
    <w:rsid w:val="003254D8"/>
    <w:rsid w:val="00331CBA"/>
    <w:rsid w:val="00335CAE"/>
    <w:rsid w:val="00337AC2"/>
    <w:rsid w:val="00340FD8"/>
    <w:rsid w:val="003412D8"/>
    <w:rsid w:val="00341912"/>
    <w:rsid w:val="00342113"/>
    <w:rsid w:val="00342799"/>
    <w:rsid w:val="003459D6"/>
    <w:rsid w:val="00350074"/>
    <w:rsid w:val="00353312"/>
    <w:rsid w:val="0035343B"/>
    <w:rsid w:val="003553FB"/>
    <w:rsid w:val="00355946"/>
    <w:rsid w:val="00356692"/>
    <w:rsid w:val="00356CFD"/>
    <w:rsid w:val="00357058"/>
    <w:rsid w:val="0036030A"/>
    <w:rsid w:val="00361CC8"/>
    <w:rsid w:val="00362518"/>
    <w:rsid w:val="003649D8"/>
    <w:rsid w:val="00364AA3"/>
    <w:rsid w:val="0036659D"/>
    <w:rsid w:val="003665FF"/>
    <w:rsid w:val="003672B1"/>
    <w:rsid w:val="003734A1"/>
    <w:rsid w:val="003741F7"/>
    <w:rsid w:val="00374742"/>
    <w:rsid w:val="00374F8F"/>
    <w:rsid w:val="00376435"/>
    <w:rsid w:val="00376CBE"/>
    <w:rsid w:val="003776BA"/>
    <w:rsid w:val="00377CDD"/>
    <w:rsid w:val="003810E2"/>
    <w:rsid w:val="003825F5"/>
    <w:rsid w:val="00382F77"/>
    <w:rsid w:val="00384DE7"/>
    <w:rsid w:val="00386905"/>
    <w:rsid w:val="00386C76"/>
    <w:rsid w:val="00387214"/>
    <w:rsid w:val="0038768C"/>
    <w:rsid w:val="00387DE3"/>
    <w:rsid w:val="00391452"/>
    <w:rsid w:val="00393A7E"/>
    <w:rsid w:val="003A2231"/>
    <w:rsid w:val="003A3939"/>
    <w:rsid w:val="003A3F8D"/>
    <w:rsid w:val="003A4113"/>
    <w:rsid w:val="003A48EA"/>
    <w:rsid w:val="003A649F"/>
    <w:rsid w:val="003A64FB"/>
    <w:rsid w:val="003A6548"/>
    <w:rsid w:val="003A78CE"/>
    <w:rsid w:val="003B022B"/>
    <w:rsid w:val="003B0C33"/>
    <w:rsid w:val="003B1B40"/>
    <w:rsid w:val="003B505E"/>
    <w:rsid w:val="003B5F77"/>
    <w:rsid w:val="003C25C8"/>
    <w:rsid w:val="003C2D81"/>
    <w:rsid w:val="003C32DD"/>
    <w:rsid w:val="003C3C62"/>
    <w:rsid w:val="003C3F15"/>
    <w:rsid w:val="003C5770"/>
    <w:rsid w:val="003C603B"/>
    <w:rsid w:val="003C6F62"/>
    <w:rsid w:val="003D0E3A"/>
    <w:rsid w:val="003D5856"/>
    <w:rsid w:val="003D7F4D"/>
    <w:rsid w:val="003E20F0"/>
    <w:rsid w:val="003E2239"/>
    <w:rsid w:val="003E7173"/>
    <w:rsid w:val="003F0E67"/>
    <w:rsid w:val="003F1777"/>
    <w:rsid w:val="003F1AF6"/>
    <w:rsid w:val="004001FB"/>
    <w:rsid w:val="00402699"/>
    <w:rsid w:val="0040376E"/>
    <w:rsid w:val="00405895"/>
    <w:rsid w:val="004058A8"/>
    <w:rsid w:val="004075FA"/>
    <w:rsid w:val="00410A84"/>
    <w:rsid w:val="004144A0"/>
    <w:rsid w:val="00414E04"/>
    <w:rsid w:val="00414FD7"/>
    <w:rsid w:val="00415142"/>
    <w:rsid w:val="00420365"/>
    <w:rsid w:val="00420DFA"/>
    <w:rsid w:val="004212F7"/>
    <w:rsid w:val="00422330"/>
    <w:rsid w:val="0042556E"/>
    <w:rsid w:val="00425D18"/>
    <w:rsid w:val="00426666"/>
    <w:rsid w:val="004268D1"/>
    <w:rsid w:val="00427F03"/>
    <w:rsid w:val="00427F8A"/>
    <w:rsid w:val="00432614"/>
    <w:rsid w:val="004330E6"/>
    <w:rsid w:val="00433F50"/>
    <w:rsid w:val="004355A9"/>
    <w:rsid w:val="004365BE"/>
    <w:rsid w:val="00437457"/>
    <w:rsid w:val="00437845"/>
    <w:rsid w:val="00437E94"/>
    <w:rsid w:val="0044039F"/>
    <w:rsid w:val="004404FD"/>
    <w:rsid w:val="00443D77"/>
    <w:rsid w:val="00447242"/>
    <w:rsid w:val="00447A14"/>
    <w:rsid w:val="00447D68"/>
    <w:rsid w:val="004508DC"/>
    <w:rsid w:val="00452586"/>
    <w:rsid w:val="004528D5"/>
    <w:rsid w:val="0045368C"/>
    <w:rsid w:val="0045652C"/>
    <w:rsid w:val="00456B86"/>
    <w:rsid w:val="0045733B"/>
    <w:rsid w:val="004607BE"/>
    <w:rsid w:val="00460CCA"/>
    <w:rsid w:val="00461837"/>
    <w:rsid w:val="00462929"/>
    <w:rsid w:val="004643E0"/>
    <w:rsid w:val="00466301"/>
    <w:rsid w:val="00466C0D"/>
    <w:rsid w:val="004701B6"/>
    <w:rsid w:val="00471E19"/>
    <w:rsid w:val="00473CAF"/>
    <w:rsid w:val="00473E24"/>
    <w:rsid w:val="0047549B"/>
    <w:rsid w:val="00476665"/>
    <w:rsid w:val="00476A38"/>
    <w:rsid w:val="00481283"/>
    <w:rsid w:val="004819A1"/>
    <w:rsid w:val="00482D73"/>
    <w:rsid w:val="00485969"/>
    <w:rsid w:val="00492EF4"/>
    <w:rsid w:val="0049348D"/>
    <w:rsid w:val="0049424B"/>
    <w:rsid w:val="0049629D"/>
    <w:rsid w:val="00497B6F"/>
    <w:rsid w:val="004A02B1"/>
    <w:rsid w:val="004A0843"/>
    <w:rsid w:val="004A2012"/>
    <w:rsid w:val="004A674B"/>
    <w:rsid w:val="004A717D"/>
    <w:rsid w:val="004A7CE6"/>
    <w:rsid w:val="004B634C"/>
    <w:rsid w:val="004B7224"/>
    <w:rsid w:val="004C1C7D"/>
    <w:rsid w:val="004C2F6B"/>
    <w:rsid w:val="004C582E"/>
    <w:rsid w:val="004C5A13"/>
    <w:rsid w:val="004C724A"/>
    <w:rsid w:val="004D0976"/>
    <w:rsid w:val="004D1F63"/>
    <w:rsid w:val="004D4EAC"/>
    <w:rsid w:val="004D6899"/>
    <w:rsid w:val="004D7F18"/>
    <w:rsid w:val="004E0252"/>
    <w:rsid w:val="004E1DDC"/>
    <w:rsid w:val="004E2666"/>
    <w:rsid w:val="004E2874"/>
    <w:rsid w:val="004E345B"/>
    <w:rsid w:val="004E3E7A"/>
    <w:rsid w:val="004E6847"/>
    <w:rsid w:val="004E73EA"/>
    <w:rsid w:val="004E74FE"/>
    <w:rsid w:val="004E7AA3"/>
    <w:rsid w:val="004F23E3"/>
    <w:rsid w:val="004F2A5C"/>
    <w:rsid w:val="004F4F8E"/>
    <w:rsid w:val="004F61C9"/>
    <w:rsid w:val="004F73F4"/>
    <w:rsid w:val="00500246"/>
    <w:rsid w:val="00502E8F"/>
    <w:rsid w:val="00503490"/>
    <w:rsid w:val="00503E10"/>
    <w:rsid w:val="005045B9"/>
    <w:rsid w:val="00507A30"/>
    <w:rsid w:val="00507C3C"/>
    <w:rsid w:val="00510373"/>
    <w:rsid w:val="0051074D"/>
    <w:rsid w:val="0051094B"/>
    <w:rsid w:val="00513B0B"/>
    <w:rsid w:val="00517D34"/>
    <w:rsid w:val="00522B8B"/>
    <w:rsid w:val="00523F93"/>
    <w:rsid w:val="005243B2"/>
    <w:rsid w:val="00526729"/>
    <w:rsid w:val="00526834"/>
    <w:rsid w:val="00526FCE"/>
    <w:rsid w:val="005270D6"/>
    <w:rsid w:val="00527DD9"/>
    <w:rsid w:val="00531C51"/>
    <w:rsid w:val="0053409C"/>
    <w:rsid w:val="0053591C"/>
    <w:rsid w:val="0054074A"/>
    <w:rsid w:val="0054099F"/>
    <w:rsid w:val="00540B8A"/>
    <w:rsid w:val="00541247"/>
    <w:rsid w:val="00541ACF"/>
    <w:rsid w:val="00541B2F"/>
    <w:rsid w:val="00541C90"/>
    <w:rsid w:val="00542324"/>
    <w:rsid w:val="005435E0"/>
    <w:rsid w:val="00543EF9"/>
    <w:rsid w:val="0054678F"/>
    <w:rsid w:val="005473C8"/>
    <w:rsid w:val="005474A2"/>
    <w:rsid w:val="00552DCF"/>
    <w:rsid w:val="00554B57"/>
    <w:rsid w:val="005550C7"/>
    <w:rsid w:val="00557EDC"/>
    <w:rsid w:val="00560110"/>
    <w:rsid w:val="00560899"/>
    <w:rsid w:val="00561323"/>
    <w:rsid w:val="00563035"/>
    <w:rsid w:val="00563C64"/>
    <w:rsid w:val="00564C90"/>
    <w:rsid w:val="00566058"/>
    <w:rsid w:val="005665BD"/>
    <w:rsid w:val="005678CD"/>
    <w:rsid w:val="005701C8"/>
    <w:rsid w:val="005702FF"/>
    <w:rsid w:val="00572641"/>
    <w:rsid w:val="00572744"/>
    <w:rsid w:val="00572AD6"/>
    <w:rsid w:val="00572B8F"/>
    <w:rsid w:val="0057368E"/>
    <w:rsid w:val="00574FC9"/>
    <w:rsid w:val="00576A6B"/>
    <w:rsid w:val="005771BE"/>
    <w:rsid w:val="00577718"/>
    <w:rsid w:val="0058477B"/>
    <w:rsid w:val="00584845"/>
    <w:rsid w:val="00585A0A"/>
    <w:rsid w:val="005869CD"/>
    <w:rsid w:val="00586B00"/>
    <w:rsid w:val="00590A1B"/>
    <w:rsid w:val="005925B1"/>
    <w:rsid w:val="005926F4"/>
    <w:rsid w:val="005928BF"/>
    <w:rsid w:val="00592FF4"/>
    <w:rsid w:val="005936B3"/>
    <w:rsid w:val="00594C87"/>
    <w:rsid w:val="00597952"/>
    <w:rsid w:val="00597EC6"/>
    <w:rsid w:val="005A11CA"/>
    <w:rsid w:val="005A360E"/>
    <w:rsid w:val="005A3D5C"/>
    <w:rsid w:val="005A3DFF"/>
    <w:rsid w:val="005A3F00"/>
    <w:rsid w:val="005A4329"/>
    <w:rsid w:val="005A5A5B"/>
    <w:rsid w:val="005A5C41"/>
    <w:rsid w:val="005B2550"/>
    <w:rsid w:val="005B4384"/>
    <w:rsid w:val="005B7EDF"/>
    <w:rsid w:val="005C1694"/>
    <w:rsid w:val="005C215B"/>
    <w:rsid w:val="005C25B6"/>
    <w:rsid w:val="005C5093"/>
    <w:rsid w:val="005C5CE5"/>
    <w:rsid w:val="005C7A13"/>
    <w:rsid w:val="005D05B8"/>
    <w:rsid w:val="005D145A"/>
    <w:rsid w:val="005D15EB"/>
    <w:rsid w:val="005D2555"/>
    <w:rsid w:val="005D2DA6"/>
    <w:rsid w:val="005D46D5"/>
    <w:rsid w:val="005D7554"/>
    <w:rsid w:val="005D7FDB"/>
    <w:rsid w:val="005E0353"/>
    <w:rsid w:val="005E0498"/>
    <w:rsid w:val="005E24E7"/>
    <w:rsid w:val="005E2C99"/>
    <w:rsid w:val="005E3B8B"/>
    <w:rsid w:val="005E3C04"/>
    <w:rsid w:val="005E4E74"/>
    <w:rsid w:val="005E7E52"/>
    <w:rsid w:val="005F30E2"/>
    <w:rsid w:val="005F3168"/>
    <w:rsid w:val="005F31DF"/>
    <w:rsid w:val="005F492D"/>
    <w:rsid w:val="005F4B8D"/>
    <w:rsid w:val="00600C96"/>
    <w:rsid w:val="006012EE"/>
    <w:rsid w:val="00602037"/>
    <w:rsid w:val="00602B70"/>
    <w:rsid w:val="00603902"/>
    <w:rsid w:val="00603A89"/>
    <w:rsid w:val="00604007"/>
    <w:rsid w:val="0060426F"/>
    <w:rsid w:val="00607416"/>
    <w:rsid w:val="006123F6"/>
    <w:rsid w:val="006139EB"/>
    <w:rsid w:val="00613AA3"/>
    <w:rsid w:val="006156CC"/>
    <w:rsid w:val="006176B2"/>
    <w:rsid w:val="00617E04"/>
    <w:rsid w:val="006210DF"/>
    <w:rsid w:val="00621249"/>
    <w:rsid w:val="006219B6"/>
    <w:rsid w:val="00622167"/>
    <w:rsid w:val="00622517"/>
    <w:rsid w:val="0062263B"/>
    <w:rsid w:val="00622B67"/>
    <w:rsid w:val="00624180"/>
    <w:rsid w:val="00624890"/>
    <w:rsid w:val="00625B45"/>
    <w:rsid w:val="006264DC"/>
    <w:rsid w:val="00627580"/>
    <w:rsid w:val="006278CF"/>
    <w:rsid w:val="00627FE3"/>
    <w:rsid w:val="0063017F"/>
    <w:rsid w:val="00631861"/>
    <w:rsid w:val="006333C2"/>
    <w:rsid w:val="006349FD"/>
    <w:rsid w:val="00634D81"/>
    <w:rsid w:val="00641D24"/>
    <w:rsid w:val="006430ED"/>
    <w:rsid w:val="0064359C"/>
    <w:rsid w:val="00645405"/>
    <w:rsid w:val="00647164"/>
    <w:rsid w:val="00647E90"/>
    <w:rsid w:val="00653435"/>
    <w:rsid w:val="006550D5"/>
    <w:rsid w:val="00655EDB"/>
    <w:rsid w:val="00657B6A"/>
    <w:rsid w:val="00660B49"/>
    <w:rsid w:val="00661757"/>
    <w:rsid w:val="006621D1"/>
    <w:rsid w:val="00666FB8"/>
    <w:rsid w:val="00667897"/>
    <w:rsid w:val="006704CF"/>
    <w:rsid w:val="006709FD"/>
    <w:rsid w:val="00671B1B"/>
    <w:rsid w:val="00673319"/>
    <w:rsid w:val="00675BAD"/>
    <w:rsid w:val="00676078"/>
    <w:rsid w:val="006772F5"/>
    <w:rsid w:val="00680087"/>
    <w:rsid w:val="006806A9"/>
    <w:rsid w:val="00680F99"/>
    <w:rsid w:val="00681BE2"/>
    <w:rsid w:val="006827B5"/>
    <w:rsid w:val="00683CEE"/>
    <w:rsid w:val="00683E37"/>
    <w:rsid w:val="0068481E"/>
    <w:rsid w:val="006857DD"/>
    <w:rsid w:val="0069082C"/>
    <w:rsid w:val="006909FF"/>
    <w:rsid w:val="0069329C"/>
    <w:rsid w:val="00695EFD"/>
    <w:rsid w:val="006A16DB"/>
    <w:rsid w:val="006A272E"/>
    <w:rsid w:val="006A3694"/>
    <w:rsid w:val="006A4B92"/>
    <w:rsid w:val="006A779B"/>
    <w:rsid w:val="006B0140"/>
    <w:rsid w:val="006B0E6B"/>
    <w:rsid w:val="006B3446"/>
    <w:rsid w:val="006B693C"/>
    <w:rsid w:val="006C0B29"/>
    <w:rsid w:val="006C6D57"/>
    <w:rsid w:val="006C7AE3"/>
    <w:rsid w:val="006D07FC"/>
    <w:rsid w:val="006D0CE9"/>
    <w:rsid w:val="006D287C"/>
    <w:rsid w:val="006D3767"/>
    <w:rsid w:val="006D4C83"/>
    <w:rsid w:val="006D5725"/>
    <w:rsid w:val="006E0F1C"/>
    <w:rsid w:val="006E12B7"/>
    <w:rsid w:val="006E1437"/>
    <w:rsid w:val="006E16C3"/>
    <w:rsid w:val="006E43F1"/>
    <w:rsid w:val="006E4724"/>
    <w:rsid w:val="006E6DF5"/>
    <w:rsid w:val="006F17BD"/>
    <w:rsid w:val="006F2293"/>
    <w:rsid w:val="006F6691"/>
    <w:rsid w:val="006F7156"/>
    <w:rsid w:val="00701FE6"/>
    <w:rsid w:val="007022E5"/>
    <w:rsid w:val="0070367E"/>
    <w:rsid w:val="00707C39"/>
    <w:rsid w:val="00711EE3"/>
    <w:rsid w:val="007130A9"/>
    <w:rsid w:val="0071792E"/>
    <w:rsid w:val="00717FEE"/>
    <w:rsid w:val="00720E62"/>
    <w:rsid w:val="00723224"/>
    <w:rsid w:val="00723D77"/>
    <w:rsid w:val="00724205"/>
    <w:rsid w:val="0073008C"/>
    <w:rsid w:val="007312AE"/>
    <w:rsid w:val="00732826"/>
    <w:rsid w:val="00732E8D"/>
    <w:rsid w:val="00733B70"/>
    <w:rsid w:val="0073468A"/>
    <w:rsid w:val="007354C1"/>
    <w:rsid w:val="007359E4"/>
    <w:rsid w:val="00736768"/>
    <w:rsid w:val="00736B41"/>
    <w:rsid w:val="007410C9"/>
    <w:rsid w:val="007413ED"/>
    <w:rsid w:val="007416E8"/>
    <w:rsid w:val="00741F7E"/>
    <w:rsid w:val="00743068"/>
    <w:rsid w:val="00744D5F"/>
    <w:rsid w:val="007457B8"/>
    <w:rsid w:val="00746A76"/>
    <w:rsid w:val="007475F1"/>
    <w:rsid w:val="007479AC"/>
    <w:rsid w:val="00753DE4"/>
    <w:rsid w:val="00754F91"/>
    <w:rsid w:val="0075794A"/>
    <w:rsid w:val="00757CDC"/>
    <w:rsid w:val="00760FF6"/>
    <w:rsid w:val="007613AA"/>
    <w:rsid w:val="0076230A"/>
    <w:rsid w:val="00762D35"/>
    <w:rsid w:val="00762D9D"/>
    <w:rsid w:val="00763663"/>
    <w:rsid w:val="00766198"/>
    <w:rsid w:val="00767DB3"/>
    <w:rsid w:val="00772E39"/>
    <w:rsid w:val="00773E5B"/>
    <w:rsid w:val="007748BF"/>
    <w:rsid w:val="00775CCC"/>
    <w:rsid w:val="0077620D"/>
    <w:rsid w:val="00780D7B"/>
    <w:rsid w:val="007812E2"/>
    <w:rsid w:val="007815C7"/>
    <w:rsid w:val="00781BD2"/>
    <w:rsid w:val="00784D5E"/>
    <w:rsid w:val="007857E3"/>
    <w:rsid w:val="00785A26"/>
    <w:rsid w:val="00787614"/>
    <w:rsid w:val="00787E33"/>
    <w:rsid w:val="0079039D"/>
    <w:rsid w:val="0079183D"/>
    <w:rsid w:val="00792BB8"/>
    <w:rsid w:val="00792C39"/>
    <w:rsid w:val="00793046"/>
    <w:rsid w:val="00793BE2"/>
    <w:rsid w:val="0079600C"/>
    <w:rsid w:val="00797DBA"/>
    <w:rsid w:val="007A01EE"/>
    <w:rsid w:val="007A0502"/>
    <w:rsid w:val="007A05F0"/>
    <w:rsid w:val="007A1658"/>
    <w:rsid w:val="007A305B"/>
    <w:rsid w:val="007A3C97"/>
    <w:rsid w:val="007A3D67"/>
    <w:rsid w:val="007A431B"/>
    <w:rsid w:val="007A474F"/>
    <w:rsid w:val="007A60C0"/>
    <w:rsid w:val="007A7861"/>
    <w:rsid w:val="007B0852"/>
    <w:rsid w:val="007B1651"/>
    <w:rsid w:val="007B25B3"/>
    <w:rsid w:val="007B3204"/>
    <w:rsid w:val="007B380D"/>
    <w:rsid w:val="007B5367"/>
    <w:rsid w:val="007B547E"/>
    <w:rsid w:val="007C0425"/>
    <w:rsid w:val="007C0447"/>
    <w:rsid w:val="007C0481"/>
    <w:rsid w:val="007C1B56"/>
    <w:rsid w:val="007C308C"/>
    <w:rsid w:val="007C3C80"/>
    <w:rsid w:val="007C7E16"/>
    <w:rsid w:val="007D17FA"/>
    <w:rsid w:val="007D2F90"/>
    <w:rsid w:val="007D4767"/>
    <w:rsid w:val="007D5B04"/>
    <w:rsid w:val="007E2D42"/>
    <w:rsid w:val="007E5D90"/>
    <w:rsid w:val="007E6876"/>
    <w:rsid w:val="007E6A6E"/>
    <w:rsid w:val="007E79C9"/>
    <w:rsid w:val="007F02A0"/>
    <w:rsid w:val="007F0E6B"/>
    <w:rsid w:val="007F3A3C"/>
    <w:rsid w:val="007F4603"/>
    <w:rsid w:val="007F468B"/>
    <w:rsid w:val="007F4E1F"/>
    <w:rsid w:val="007F6812"/>
    <w:rsid w:val="00803423"/>
    <w:rsid w:val="00803DC2"/>
    <w:rsid w:val="00805E73"/>
    <w:rsid w:val="00806A98"/>
    <w:rsid w:val="008110FC"/>
    <w:rsid w:val="00814D1E"/>
    <w:rsid w:val="00820D60"/>
    <w:rsid w:val="008222F6"/>
    <w:rsid w:val="008224A3"/>
    <w:rsid w:val="008233A3"/>
    <w:rsid w:val="008251BA"/>
    <w:rsid w:val="00825357"/>
    <w:rsid w:val="008309E6"/>
    <w:rsid w:val="00830B63"/>
    <w:rsid w:val="008311D8"/>
    <w:rsid w:val="008322BB"/>
    <w:rsid w:val="00832506"/>
    <w:rsid w:val="008328B3"/>
    <w:rsid w:val="008330E9"/>
    <w:rsid w:val="00833A0C"/>
    <w:rsid w:val="008356F6"/>
    <w:rsid w:val="0083581C"/>
    <w:rsid w:val="00836263"/>
    <w:rsid w:val="00836D30"/>
    <w:rsid w:val="00842AD4"/>
    <w:rsid w:val="008445AC"/>
    <w:rsid w:val="008450FC"/>
    <w:rsid w:val="00845435"/>
    <w:rsid w:val="00847FF5"/>
    <w:rsid w:val="008505AD"/>
    <w:rsid w:val="00850669"/>
    <w:rsid w:val="00850ACE"/>
    <w:rsid w:val="00852CAA"/>
    <w:rsid w:val="00853040"/>
    <w:rsid w:val="00854529"/>
    <w:rsid w:val="00854DB9"/>
    <w:rsid w:val="00854E40"/>
    <w:rsid w:val="008573C3"/>
    <w:rsid w:val="008576B4"/>
    <w:rsid w:val="008605E0"/>
    <w:rsid w:val="008610E7"/>
    <w:rsid w:val="008615C2"/>
    <w:rsid w:val="008618D1"/>
    <w:rsid w:val="00862910"/>
    <w:rsid w:val="0086358D"/>
    <w:rsid w:val="0086561A"/>
    <w:rsid w:val="00867063"/>
    <w:rsid w:val="008728D5"/>
    <w:rsid w:val="008736D0"/>
    <w:rsid w:val="00874AA7"/>
    <w:rsid w:val="00876A05"/>
    <w:rsid w:val="00876C55"/>
    <w:rsid w:val="008827EF"/>
    <w:rsid w:val="00884395"/>
    <w:rsid w:val="0088546B"/>
    <w:rsid w:val="00886648"/>
    <w:rsid w:val="00891D7D"/>
    <w:rsid w:val="00892172"/>
    <w:rsid w:val="0089228E"/>
    <w:rsid w:val="00892571"/>
    <w:rsid w:val="00893158"/>
    <w:rsid w:val="008944D2"/>
    <w:rsid w:val="00897C82"/>
    <w:rsid w:val="008A00AE"/>
    <w:rsid w:val="008A1669"/>
    <w:rsid w:val="008A1752"/>
    <w:rsid w:val="008A19F5"/>
    <w:rsid w:val="008A1F9D"/>
    <w:rsid w:val="008A3171"/>
    <w:rsid w:val="008A3298"/>
    <w:rsid w:val="008A4BE0"/>
    <w:rsid w:val="008A5216"/>
    <w:rsid w:val="008A5968"/>
    <w:rsid w:val="008A63C9"/>
    <w:rsid w:val="008A719E"/>
    <w:rsid w:val="008A7C3F"/>
    <w:rsid w:val="008B0926"/>
    <w:rsid w:val="008B1C45"/>
    <w:rsid w:val="008B1E75"/>
    <w:rsid w:val="008B2613"/>
    <w:rsid w:val="008B2CFB"/>
    <w:rsid w:val="008B2DCA"/>
    <w:rsid w:val="008B423A"/>
    <w:rsid w:val="008B4B34"/>
    <w:rsid w:val="008B6299"/>
    <w:rsid w:val="008C030B"/>
    <w:rsid w:val="008C07E1"/>
    <w:rsid w:val="008C0AD2"/>
    <w:rsid w:val="008C0B47"/>
    <w:rsid w:val="008C1AD7"/>
    <w:rsid w:val="008C3E5E"/>
    <w:rsid w:val="008C52F8"/>
    <w:rsid w:val="008D0071"/>
    <w:rsid w:val="008D08D9"/>
    <w:rsid w:val="008D08E7"/>
    <w:rsid w:val="008D1E4B"/>
    <w:rsid w:val="008D225B"/>
    <w:rsid w:val="008D308F"/>
    <w:rsid w:val="008D341D"/>
    <w:rsid w:val="008D36E4"/>
    <w:rsid w:val="008D3A33"/>
    <w:rsid w:val="008D60F5"/>
    <w:rsid w:val="008D7103"/>
    <w:rsid w:val="008E00BF"/>
    <w:rsid w:val="008E020E"/>
    <w:rsid w:val="008E130C"/>
    <w:rsid w:val="008E2F56"/>
    <w:rsid w:val="008E355E"/>
    <w:rsid w:val="008E5556"/>
    <w:rsid w:val="008E589A"/>
    <w:rsid w:val="008E69B9"/>
    <w:rsid w:val="008E70EB"/>
    <w:rsid w:val="008E7475"/>
    <w:rsid w:val="008E7578"/>
    <w:rsid w:val="008F1D4C"/>
    <w:rsid w:val="008F25A8"/>
    <w:rsid w:val="008F373D"/>
    <w:rsid w:val="008F423A"/>
    <w:rsid w:val="008F76F1"/>
    <w:rsid w:val="008F7E6B"/>
    <w:rsid w:val="00902FF1"/>
    <w:rsid w:val="00904834"/>
    <w:rsid w:val="00905501"/>
    <w:rsid w:val="0090556D"/>
    <w:rsid w:val="00910328"/>
    <w:rsid w:val="00910532"/>
    <w:rsid w:val="00912550"/>
    <w:rsid w:val="0091329A"/>
    <w:rsid w:val="0091374A"/>
    <w:rsid w:val="00914757"/>
    <w:rsid w:val="00914B33"/>
    <w:rsid w:val="0091534C"/>
    <w:rsid w:val="00915514"/>
    <w:rsid w:val="00920160"/>
    <w:rsid w:val="009220B8"/>
    <w:rsid w:val="00926371"/>
    <w:rsid w:val="00930F76"/>
    <w:rsid w:val="009314F9"/>
    <w:rsid w:val="00933DD0"/>
    <w:rsid w:val="0093407B"/>
    <w:rsid w:val="009348B3"/>
    <w:rsid w:val="00934C4C"/>
    <w:rsid w:val="00935366"/>
    <w:rsid w:val="00942E1F"/>
    <w:rsid w:val="00943C37"/>
    <w:rsid w:val="00944804"/>
    <w:rsid w:val="00945310"/>
    <w:rsid w:val="00953F42"/>
    <w:rsid w:val="0095443D"/>
    <w:rsid w:val="00956B94"/>
    <w:rsid w:val="0096036C"/>
    <w:rsid w:val="0096173D"/>
    <w:rsid w:val="00961AC1"/>
    <w:rsid w:val="00962483"/>
    <w:rsid w:val="00963968"/>
    <w:rsid w:val="0096550E"/>
    <w:rsid w:val="00965CB5"/>
    <w:rsid w:val="009725A3"/>
    <w:rsid w:val="0097421A"/>
    <w:rsid w:val="00974857"/>
    <w:rsid w:val="00975C59"/>
    <w:rsid w:val="00981323"/>
    <w:rsid w:val="00981891"/>
    <w:rsid w:val="00983351"/>
    <w:rsid w:val="009837A9"/>
    <w:rsid w:val="00983CC4"/>
    <w:rsid w:val="009860BE"/>
    <w:rsid w:val="00986A3B"/>
    <w:rsid w:val="00991A2B"/>
    <w:rsid w:val="00991B96"/>
    <w:rsid w:val="00991FDC"/>
    <w:rsid w:val="00992913"/>
    <w:rsid w:val="009931A7"/>
    <w:rsid w:val="009937FA"/>
    <w:rsid w:val="00994BDC"/>
    <w:rsid w:val="0099584D"/>
    <w:rsid w:val="0099672F"/>
    <w:rsid w:val="00997A5D"/>
    <w:rsid w:val="00997D7A"/>
    <w:rsid w:val="009A046B"/>
    <w:rsid w:val="009A0B4B"/>
    <w:rsid w:val="009A33C0"/>
    <w:rsid w:val="009A4C0F"/>
    <w:rsid w:val="009A4D66"/>
    <w:rsid w:val="009A6D9A"/>
    <w:rsid w:val="009A7DE6"/>
    <w:rsid w:val="009B426F"/>
    <w:rsid w:val="009B4B4C"/>
    <w:rsid w:val="009B4F1F"/>
    <w:rsid w:val="009B5B10"/>
    <w:rsid w:val="009C050E"/>
    <w:rsid w:val="009C1F76"/>
    <w:rsid w:val="009C2571"/>
    <w:rsid w:val="009C3FF4"/>
    <w:rsid w:val="009C52CC"/>
    <w:rsid w:val="009D03DF"/>
    <w:rsid w:val="009D154F"/>
    <w:rsid w:val="009D18E5"/>
    <w:rsid w:val="009D25ED"/>
    <w:rsid w:val="009D41C7"/>
    <w:rsid w:val="009D4447"/>
    <w:rsid w:val="009D5BBB"/>
    <w:rsid w:val="009D74E3"/>
    <w:rsid w:val="009D7F81"/>
    <w:rsid w:val="009E0042"/>
    <w:rsid w:val="009E04E0"/>
    <w:rsid w:val="009E12A1"/>
    <w:rsid w:val="009E47CB"/>
    <w:rsid w:val="009E497C"/>
    <w:rsid w:val="009E4C0A"/>
    <w:rsid w:val="009E61A5"/>
    <w:rsid w:val="009E74AC"/>
    <w:rsid w:val="009E759D"/>
    <w:rsid w:val="009E7DB9"/>
    <w:rsid w:val="009F2956"/>
    <w:rsid w:val="00A02B24"/>
    <w:rsid w:val="00A02DFC"/>
    <w:rsid w:val="00A0422C"/>
    <w:rsid w:val="00A06650"/>
    <w:rsid w:val="00A06A50"/>
    <w:rsid w:val="00A07D63"/>
    <w:rsid w:val="00A103AF"/>
    <w:rsid w:val="00A13B17"/>
    <w:rsid w:val="00A1538F"/>
    <w:rsid w:val="00A16AA6"/>
    <w:rsid w:val="00A17836"/>
    <w:rsid w:val="00A22FCA"/>
    <w:rsid w:val="00A246E9"/>
    <w:rsid w:val="00A24E0C"/>
    <w:rsid w:val="00A2520E"/>
    <w:rsid w:val="00A2543D"/>
    <w:rsid w:val="00A2609B"/>
    <w:rsid w:val="00A31227"/>
    <w:rsid w:val="00A31991"/>
    <w:rsid w:val="00A31AB1"/>
    <w:rsid w:val="00A33BAC"/>
    <w:rsid w:val="00A34D55"/>
    <w:rsid w:val="00A36134"/>
    <w:rsid w:val="00A36837"/>
    <w:rsid w:val="00A4003C"/>
    <w:rsid w:val="00A41206"/>
    <w:rsid w:val="00A42F47"/>
    <w:rsid w:val="00A43A89"/>
    <w:rsid w:val="00A43E88"/>
    <w:rsid w:val="00A43FFA"/>
    <w:rsid w:val="00A47625"/>
    <w:rsid w:val="00A4787A"/>
    <w:rsid w:val="00A47EF7"/>
    <w:rsid w:val="00A506AE"/>
    <w:rsid w:val="00A5315F"/>
    <w:rsid w:val="00A53929"/>
    <w:rsid w:val="00A53EB1"/>
    <w:rsid w:val="00A54D1F"/>
    <w:rsid w:val="00A57D3D"/>
    <w:rsid w:val="00A60146"/>
    <w:rsid w:val="00A604F9"/>
    <w:rsid w:val="00A60D4C"/>
    <w:rsid w:val="00A61740"/>
    <w:rsid w:val="00A61BB9"/>
    <w:rsid w:val="00A62597"/>
    <w:rsid w:val="00A62EB7"/>
    <w:rsid w:val="00A65FCF"/>
    <w:rsid w:val="00A6611C"/>
    <w:rsid w:val="00A67092"/>
    <w:rsid w:val="00A7567B"/>
    <w:rsid w:val="00A810D4"/>
    <w:rsid w:val="00A81D22"/>
    <w:rsid w:val="00A83399"/>
    <w:rsid w:val="00A83633"/>
    <w:rsid w:val="00A8635E"/>
    <w:rsid w:val="00A86AC3"/>
    <w:rsid w:val="00A87F74"/>
    <w:rsid w:val="00A905A6"/>
    <w:rsid w:val="00A916BD"/>
    <w:rsid w:val="00A92212"/>
    <w:rsid w:val="00A922FB"/>
    <w:rsid w:val="00A925FC"/>
    <w:rsid w:val="00A97848"/>
    <w:rsid w:val="00AA0D8F"/>
    <w:rsid w:val="00AA10EE"/>
    <w:rsid w:val="00AA14BB"/>
    <w:rsid w:val="00AA19A5"/>
    <w:rsid w:val="00AA609D"/>
    <w:rsid w:val="00AA7859"/>
    <w:rsid w:val="00AA7A7B"/>
    <w:rsid w:val="00AA7E8D"/>
    <w:rsid w:val="00AB2E31"/>
    <w:rsid w:val="00AB3D33"/>
    <w:rsid w:val="00AB5BD3"/>
    <w:rsid w:val="00AB6682"/>
    <w:rsid w:val="00AC059D"/>
    <w:rsid w:val="00AC3486"/>
    <w:rsid w:val="00AC3C3F"/>
    <w:rsid w:val="00AC4313"/>
    <w:rsid w:val="00AC55A1"/>
    <w:rsid w:val="00AC6468"/>
    <w:rsid w:val="00AD2084"/>
    <w:rsid w:val="00AD3E4A"/>
    <w:rsid w:val="00AD488C"/>
    <w:rsid w:val="00AD5ADC"/>
    <w:rsid w:val="00AD7251"/>
    <w:rsid w:val="00AD7338"/>
    <w:rsid w:val="00AE1201"/>
    <w:rsid w:val="00AE34C7"/>
    <w:rsid w:val="00AE34F5"/>
    <w:rsid w:val="00AE3C7C"/>
    <w:rsid w:val="00AE4E5E"/>
    <w:rsid w:val="00AE56BF"/>
    <w:rsid w:val="00AE5E88"/>
    <w:rsid w:val="00AE5F92"/>
    <w:rsid w:val="00AF0777"/>
    <w:rsid w:val="00AF17B8"/>
    <w:rsid w:val="00AF2184"/>
    <w:rsid w:val="00AF607D"/>
    <w:rsid w:val="00AF65FC"/>
    <w:rsid w:val="00AF6B4F"/>
    <w:rsid w:val="00AF70E9"/>
    <w:rsid w:val="00AF7758"/>
    <w:rsid w:val="00B01D61"/>
    <w:rsid w:val="00B02F95"/>
    <w:rsid w:val="00B03575"/>
    <w:rsid w:val="00B05B30"/>
    <w:rsid w:val="00B05E00"/>
    <w:rsid w:val="00B06082"/>
    <w:rsid w:val="00B0683B"/>
    <w:rsid w:val="00B1076C"/>
    <w:rsid w:val="00B137D5"/>
    <w:rsid w:val="00B17B56"/>
    <w:rsid w:val="00B24128"/>
    <w:rsid w:val="00B2487E"/>
    <w:rsid w:val="00B252A9"/>
    <w:rsid w:val="00B2530C"/>
    <w:rsid w:val="00B30F32"/>
    <w:rsid w:val="00B31E3C"/>
    <w:rsid w:val="00B31FC1"/>
    <w:rsid w:val="00B34113"/>
    <w:rsid w:val="00B36655"/>
    <w:rsid w:val="00B37217"/>
    <w:rsid w:val="00B37465"/>
    <w:rsid w:val="00B376FF"/>
    <w:rsid w:val="00B37C34"/>
    <w:rsid w:val="00B40C67"/>
    <w:rsid w:val="00B41D59"/>
    <w:rsid w:val="00B423D2"/>
    <w:rsid w:val="00B441A5"/>
    <w:rsid w:val="00B451F3"/>
    <w:rsid w:val="00B46918"/>
    <w:rsid w:val="00B50840"/>
    <w:rsid w:val="00B519EB"/>
    <w:rsid w:val="00B51F85"/>
    <w:rsid w:val="00B52FD9"/>
    <w:rsid w:val="00B537E5"/>
    <w:rsid w:val="00B55CFE"/>
    <w:rsid w:val="00B561ED"/>
    <w:rsid w:val="00B57B5D"/>
    <w:rsid w:val="00B60B34"/>
    <w:rsid w:val="00B62E2C"/>
    <w:rsid w:val="00B63DAB"/>
    <w:rsid w:val="00B6749B"/>
    <w:rsid w:val="00B71283"/>
    <w:rsid w:val="00B7168C"/>
    <w:rsid w:val="00B720F6"/>
    <w:rsid w:val="00B728E8"/>
    <w:rsid w:val="00B7553A"/>
    <w:rsid w:val="00B83FB8"/>
    <w:rsid w:val="00B84583"/>
    <w:rsid w:val="00B849F7"/>
    <w:rsid w:val="00B85AFC"/>
    <w:rsid w:val="00B91355"/>
    <w:rsid w:val="00B937E7"/>
    <w:rsid w:val="00B938A3"/>
    <w:rsid w:val="00B93D35"/>
    <w:rsid w:val="00B94748"/>
    <w:rsid w:val="00B94FB6"/>
    <w:rsid w:val="00BA02D3"/>
    <w:rsid w:val="00BA5883"/>
    <w:rsid w:val="00BA6F90"/>
    <w:rsid w:val="00BA7CDF"/>
    <w:rsid w:val="00BB1A74"/>
    <w:rsid w:val="00BB2697"/>
    <w:rsid w:val="00BB33A2"/>
    <w:rsid w:val="00BB5D7A"/>
    <w:rsid w:val="00BB6582"/>
    <w:rsid w:val="00BB7549"/>
    <w:rsid w:val="00BC0098"/>
    <w:rsid w:val="00BC0C8D"/>
    <w:rsid w:val="00BC1264"/>
    <w:rsid w:val="00BC27FA"/>
    <w:rsid w:val="00BC304B"/>
    <w:rsid w:val="00BC3203"/>
    <w:rsid w:val="00BC3543"/>
    <w:rsid w:val="00BC35A2"/>
    <w:rsid w:val="00BC4734"/>
    <w:rsid w:val="00BC52FC"/>
    <w:rsid w:val="00BC57CD"/>
    <w:rsid w:val="00BC5D67"/>
    <w:rsid w:val="00BC7376"/>
    <w:rsid w:val="00BC757B"/>
    <w:rsid w:val="00BD04CA"/>
    <w:rsid w:val="00BD293F"/>
    <w:rsid w:val="00BD5368"/>
    <w:rsid w:val="00BD5924"/>
    <w:rsid w:val="00BD7617"/>
    <w:rsid w:val="00BE0F03"/>
    <w:rsid w:val="00BE14C1"/>
    <w:rsid w:val="00BE14F8"/>
    <w:rsid w:val="00BE4E56"/>
    <w:rsid w:val="00BE58A1"/>
    <w:rsid w:val="00BE6F8B"/>
    <w:rsid w:val="00BE72F1"/>
    <w:rsid w:val="00BE7B94"/>
    <w:rsid w:val="00BE7EB8"/>
    <w:rsid w:val="00BF1BF3"/>
    <w:rsid w:val="00BF1F5D"/>
    <w:rsid w:val="00BF237B"/>
    <w:rsid w:val="00BF3E7D"/>
    <w:rsid w:val="00BF5A2D"/>
    <w:rsid w:val="00BF645E"/>
    <w:rsid w:val="00C01175"/>
    <w:rsid w:val="00C012F7"/>
    <w:rsid w:val="00C02A7B"/>
    <w:rsid w:val="00C05084"/>
    <w:rsid w:val="00C06387"/>
    <w:rsid w:val="00C06CC1"/>
    <w:rsid w:val="00C10645"/>
    <w:rsid w:val="00C10CA3"/>
    <w:rsid w:val="00C11BE8"/>
    <w:rsid w:val="00C11E29"/>
    <w:rsid w:val="00C154A0"/>
    <w:rsid w:val="00C16E77"/>
    <w:rsid w:val="00C17ACD"/>
    <w:rsid w:val="00C17CCE"/>
    <w:rsid w:val="00C17EEE"/>
    <w:rsid w:val="00C232D0"/>
    <w:rsid w:val="00C2352E"/>
    <w:rsid w:val="00C23C7B"/>
    <w:rsid w:val="00C27D89"/>
    <w:rsid w:val="00C30499"/>
    <w:rsid w:val="00C3182B"/>
    <w:rsid w:val="00C31E76"/>
    <w:rsid w:val="00C33703"/>
    <w:rsid w:val="00C35768"/>
    <w:rsid w:val="00C35B0D"/>
    <w:rsid w:val="00C3634C"/>
    <w:rsid w:val="00C36519"/>
    <w:rsid w:val="00C377CE"/>
    <w:rsid w:val="00C4347A"/>
    <w:rsid w:val="00C44CE6"/>
    <w:rsid w:val="00C4526A"/>
    <w:rsid w:val="00C45A86"/>
    <w:rsid w:val="00C45FE4"/>
    <w:rsid w:val="00C50A84"/>
    <w:rsid w:val="00C51A2F"/>
    <w:rsid w:val="00C51C75"/>
    <w:rsid w:val="00C522C3"/>
    <w:rsid w:val="00C5421C"/>
    <w:rsid w:val="00C55F6D"/>
    <w:rsid w:val="00C60653"/>
    <w:rsid w:val="00C60E39"/>
    <w:rsid w:val="00C61F35"/>
    <w:rsid w:val="00C62D1B"/>
    <w:rsid w:val="00C64735"/>
    <w:rsid w:val="00C671B8"/>
    <w:rsid w:val="00C67DF4"/>
    <w:rsid w:val="00C70192"/>
    <w:rsid w:val="00C73C98"/>
    <w:rsid w:val="00C7501B"/>
    <w:rsid w:val="00C77715"/>
    <w:rsid w:val="00C823C4"/>
    <w:rsid w:val="00C82CAD"/>
    <w:rsid w:val="00C8360A"/>
    <w:rsid w:val="00C843B7"/>
    <w:rsid w:val="00C85C5A"/>
    <w:rsid w:val="00C8635A"/>
    <w:rsid w:val="00C8696B"/>
    <w:rsid w:val="00C86B4E"/>
    <w:rsid w:val="00C8740D"/>
    <w:rsid w:val="00C87805"/>
    <w:rsid w:val="00C90307"/>
    <w:rsid w:val="00C90AF3"/>
    <w:rsid w:val="00C912CD"/>
    <w:rsid w:val="00C9230C"/>
    <w:rsid w:val="00C939AA"/>
    <w:rsid w:val="00C941D6"/>
    <w:rsid w:val="00C97779"/>
    <w:rsid w:val="00CA1F21"/>
    <w:rsid w:val="00CA21BB"/>
    <w:rsid w:val="00CA2737"/>
    <w:rsid w:val="00CA613C"/>
    <w:rsid w:val="00CB0D53"/>
    <w:rsid w:val="00CB1389"/>
    <w:rsid w:val="00CB1F78"/>
    <w:rsid w:val="00CB2CEF"/>
    <w:rsid w:val="00CB7829"/>
    <w:rsid w:val="00CC24D0"/>
    <w:rsid w:val="00CC399C"/>
    <w:rsid w:val="00CC3FC3"/>
    <w:rsid w:val="00CC6291"/>
    <w:rsid w:val="00CD07DD"/>
    <w:rsid w:val="00CD3951"/>
    <w:rsid w:val="00CD4FEB"/>
    <w:rsid w:val="00CD596C"/>
    <w:rsid w:val="00CD7156"/>
    <w:rsid w:val="00CE1036"/>
    <w:rsid w:val="00CE4033"/>
    <w:rsid w:val="00CE50B8"/>
    <w:rsid w:val="00CE50C7"/>
    <w:rsid w:val="00CE5BA4"/>
    <w:rsid w:val="00CE5C3F"/>
    <w:rsid w:val="00CE6141"/>
    <w:rsid w:val="00CE72AE"/>
    <w:rsid w:val="00CF0096"/>
    <w:rsid w:val="00CF05A2"/>
    <w:rsid w:val="00CF1520"/>
    <w:rsid w:val="00CF27C2"/>
    <w:rsid w:val="00CF4A61"/>
    <w:rsid w:val="00CF4AE4"/>
    <w:rsid w:val="00CF4DBB"/>
    <w:rsid w:val="00CF71A9"/>
    <w:rsid w:val="00D00174"/>
    <w:rsid w:val="00D02003"/>
    <w:rsid w:val="00D02A3F"/>
    <w:rsid w:val="00D065FA"/>
    <w:rsid w:val="00D06B8E"/>
    <w:rsid w:val="00D075DC"/>
    <w:rsid w:val="00D07DA9"/>
    <w:rsid w:val="00D10663"/>
    <w:rsid w:val="00D1142F"/>
    <w:rsid w:val="00D121A4"/>
    <w:rsid w:val="00D1237E"/>
    <w:rsid w:val="00D12934"/>
    <w:rsid w:val="00D14052"/>
    <w:rsid w:val="00D211E0"/>
    <w:rsid w:val="00D216AB"/>
    <w:rsid w:val="00D21D01"/>
    <w:rsid w:val="00D22423"/>
    <w:rsid w:val="00D22463"/>
    <w:rsid w:val="00D253A0"/>
    <w:rsid w:val="00D309B3"/>
    <w:rsid w:val="00D31A18"/>
    <w:rsid w:val="00D31E1E"/>
    <w:rsid w:val="00D35747"/>
    <w:rsid w:val="00D40248"/>
    <w:rsid w:val="00D4051F"/>
    <w:rsid w:val="00D40D69"/>
    <w:rsid w:val="00D413FC"/>
    <w:rsid w:val="00D43047"/>
    <w:rsid w:val="00D45622"/>
    <w:rsid w:val="00D46797"/>
    <w:rsid w:val="00D46A70"/>
    <w:rsid w:val="00D46D8D"/>
    <w:rsid w:val="00D47DE3"/>
    <w:rsid w:val="00D50B37"/>
    <w:rsid w:val="00D5158D"/>
    <w:rsid w:val="00D529A5"/>
    <w:rsid w:val="00D54C58"/>
    <w:rsid w:val="00D54EBD"/>
    <w:rsid w:val="00D55B43"/>
    <w:rsid w:val="00D5603D"/>
    <w:rsid w:val="00D5688F"/>
    <w:rsid w:val="00D56E95"/>
    <w:rsid w:val="00D60C66"/>
    <w:rsid w:val="00D628E2"/>
    <w:rsid w:val="00D630D9"/>
    <w:rsid w:val="00D63E15"/>
    <w:rsid w:val="00D6401F"/>
    <w:rsid w:val="00D700C1"/>
    <w:rsid w:val="00D70859"/>
    <w:rsid w:val="00D71153"/>
    <w:rsid w:val="00D73E35"/>
    <w:rsid w:val="00D73EE0"/>
    <w:rsid w:val="00D743B5"/>
    <w:rsid w:val="00D749E2"/>
    <w:rsid w:val="00D754F4"/>
    <w:rsid w:val="00D76036"/>
    <w:rsid w:val="00D8008D"/>
    <w:rsid w:val="00D81893"/>
    <w:rsid w:val="00D8385C"/>
    <w:rsid w:val="00D844CD"/>
    <w:rsid w:val="00D849C9"/>
    <w:rsid w:val="00D8763C"/>
    <w:rsid w:val="00D930B4"/>
    <w:rsid w:val="00D94655"/>
    <w:rsid w:val="00D95635"/>
    <w:rsid w:val="00D96034"/>
    <w:rsid w:val="00D96E40"/>
    <w:rsid w:val="00DA13A3"/>
    <w:rsid w:val="00DA2A7F"/>
    <w:rsid w:val="00DA2E8E"/>
    <w:rsid w:val="00DA3050"/>
    <w:rsid w:val="00DA4A64"/>
    <w:rsid w:val="00DA675C"/>
    <w:rsid w:val="00DA6E85"/>
    <w:rsid w:val="00DA7BFD"/>
    <w:rsid w:val="00DB0D9D"/>
    <w:rsid w:val="00DB0FE7"/>
    <w:rsid w:val="00DB548F"/>
    <w:rsid w:val="00DB5D30"/>
    <w:rsid w:val="00DC0E58"/>
    <w:rsid w:val="00DC4BBB"/>
    <w:rsid w:val="00DC57B5"/>
    <w:rsid w:val="00DD04A7"/>
    <w:rsid w:val="00DD17E0"/>
    <w:rsid w:val="00DD2226"/>
    <w:rsid w:val="00DD27F5"/>
    <w:rsid w:val="00DD2EF1"/>
    <w:rsid w:val="00DD49BF"/>
    <w:rsid w:val="00DD4AEA"/>
    <w:rsid w:val="00DE2BC6"/>
    <w:rsid w:val="00DE40AB"/>
    <w:rsid w:val="00DE42B8"/>
    <w:rsid w:val="00DE568B"/>
    <w:rsid w:val="00DE5743"/>
    <w:rsid w:val="00DE5C15"/>
    <w:rsid w:val="00DE6F68"/>
    <w:rsid w:val="00DF2B16"/>
    <w:rsid w:val="00DF32EF"/>
    <w:rsid w:val="00DF3FD6"/>
    <w:rsid w:val="00DF4D36"/>
    <w:rsid w:val="00DF62B2"/>
    <w:rsid w:val="00E00F81"/>
    <w:rsid w:val="00E05375"/>
    <w:rsid w:val="00E1128F"/>
    <w:rsid w:val="00E11808"/>
    <w:rsid w:val="00E11A81"/>
    <w:rsid w:val="00E13C03"/>
    <w:rsid w:val="00E1433E"/>
    <w:rsid w:val="00E152CD"/>
    <w:rsid w:val="00E165AE"/>
    <w:rsid w:val="00E16662"/>
    <w:rsid w:val="00E16FF1"/>
    <w:rsid w:val="00E2187D"/>
    <w:rsid w:val="00E227C0"/>
    <w:rsid w:val="00E22BEF"/>
    <w:rsid w:val="00E23135"/>
    <w:rsid w:val="00E23B56"/>
    <w:rsid w:val="00E24239"/>
    <w:rsid w:val="00E269A8"/>
    <w:rsid w:val="00E26A48"/>
    <w:rsid w:val="00E2745E"/>
    <w:rsid w:val="00E36168"/>
    <w:rsid w:val="00E40077"/>
    <w:rsid w:val="00E4166D"/>
    <w:rsid w:val="00E41AF8"/>
    <w:rsid w:val="00E43732"/>
    <w:rsid w:val="00E45287"/>
    <w:rsid w:val="00E45587"/>
    <w:rsid w:val="00E45AA2"/>
    <w:rsid w:val="00E45B44"/>
    <w:rsid w:val="00E4600F"/>
    <w:rsid w:val="00E46A98"/>
    <w:rsid w:val="00E46AE8"/>
    <w:rsid w:val="00E47EDF"/>
    <w:rsid w:val="00E50414"/>
    <w:rsid w:val="00E51133"/>
    <w:rsid w:val="00E51D6F"/>
    <w:rsid w:val="00E5405A"/>
    <w:rsid w:val="00E57DFC"/>
    <w:rsid w:val="00E60227"/>
    <w:rsid w:val="00E61514"/>
    <w:rsid w:val="00E70D5C"/>
    <w:rsid w:val="00E7127E"/>
    <w:rsid w:val="00E7145C"/>
    <w:rsid w:val="00E7209E"/>
    <w:rsid w:val="00E7341E"/>
    <w:rsid w:val="00E73AA8"/>
    <w:rsid w:val="00E748EA"/>
    <w:rsid w:val="00E75496"/>
    <w:rsid w:val="00E75F86"/>
    <w:rsid w:val="00E764AF"/>
    <w:rsid w:val="00E77072"/>
    <w:rsid w:val="00E8102B"/>
    <w:rsid w:val="00E84954"/>
    <w:rsid w:val="00E84F9A"/>
    <w:rsid w:val="00E85BBB"/>
    <w:rsid w:val="00E86134"/>
    <w:rsid w:val="00E8627B"/>
    <w:rsid w:val="00E86C30"/>
    <w:rsid w:val="00E94630"/>
    <w:rsid w:val="00E954F5"/>
    <w:rsid w:val="00E96874"/>
    <w:rsid w:val="00E9735B"/>
    <w:rsid w:val="00EA030F"/>
    <w:rsid w:val="00EA0CD2"/>
    <w:rsid w:val="00EA2F5A"/>
    <w:rsid w:val="00EA36E9"/>
    <w:rsid w:val="00EA4D61"/>
    <w:rsid w:val="00EA505A"/>
    <w:rsid w:val="00EA520A"/>
    <w:rsid w:val="00EA5826"/>
    <w:rsid w:val="00EA65DE"/>
    <w:rsid w:val="00EB0E6C"/>
    <w:rsid w:val="00EB2D21"/>
    <w:rsid w:val="00EB35BA"/>
    <w:rsid w:val="00EB3866"/>
    <w:rsid w:val="00EB3CFE"/>
    <w:rsid w:val="00EB60B2"/>
    <w:rsid w:val="00EB7AA3"/>
    <w:rsid w:val="00EB7E60"/>
    <w:rsid w:val="00EC0687"/>
    <w:rsid w:val="00EC259D"/>
    <w:rsid w:val="00EC297E"/>
    <w:rsid w:val="00EC32E8"/>
    <w:rsid w:val="00EC7135"/>
    <w:rsid w:val="00EC7168"/>
    <w:rsid w:val="00ED00B3"/>
    <w:rsid w:val="00ED1773"/>
    <w:rsid w:val="00ED1AC0"/>
    <w:rsid w:val="00ED4349"/>
    <w:rsid w:val="00ED4993"/>
    <w:rsid w:val="00ED7727"/>
    <w:rsid w:val="00ED7759"/>
    <w:rsid w:val="00ED7E10"/>
    <w:rsid w:val="00ED7E8B"/>
    <w:rsid w:val="00EE1785"/>
    <w:rsid w:val="00EE18A6"/>
    <w:rsid w:val="00EE2689"/>
    <w:rsid w:val="00EE3315"/>
    <w:rsid w:val="00EE478B"/>
    <w:rsid w:val="00EE4BDD"/>
    <w:rsid w:val="00EE68CB"/>
    <w:rsid w:val="00EE6EF1"/>
    <w:rsid w:val="00EF0D20"/>
    <w:rsid w:val="00EF1FA7"/>
    <w:rsid w:val="00EF5A7E"/>
    <w:rsid w:val="00EF6846"/>
    <w:rsid w:val="00EF6974"/>
    <w:rsid w:val="00EF7972"/>
    <w:rsid w:val="00F00C57"/>
    <w:rsid w:val="00F01EEB"/>
    <w:rsid w:val="00F0234F"/>
    <w:rsid w:val="00F02BDC"/>
    <w:rsid w:val="00F032B6"/>
    <w:rsid w:val="00F05751"/>
    <w:rsid w:val="00F06F28"/>
    <w:rsid w:val="00F07314"/>
    <w:rsid w:val="00F07594"/>
    <w:rsid w:val="00F079E9"/>
    <w:rsid w:val="00F105B1"/>
    <w:rsid w:val="00F11DC5"/>
    <w:rsid w:val="00F146D2"/>
    <w:rsid w:val="00F16F6F"/>
    <w:rsid w:val="00F211EF"/>
    <w:rsid w:val="00F21BF9"/>
    <w:rsid w:val="00F30D55"/>
    <w:rsid w:val="00F31583"/>
    <w:rsid w:val="00F32B8A"/>
    <w:rsid w:val="00F34172"/>
    <w:rsid w:val="00F348E0"/>
    <w:rsid w:val="00F37F30"/>
    <w:rsid w:val="00F40079"/>
    <w:rsid w:val="00F40279"/>
    <w:rsid w:val="00F40576"/>
    <w:rsid w:val="00F40EF5"/>
    <w:rsid w:val="00F416B7"/>
    <w:rsid w:val="00F41D78"/>
    <w:rsid w:val="00F4360D"/>
    <w:rsid w:val="00F44197"/>
    <w:rsid w:val="00F44365"/>
    <w:rsid w:val="00F44F2E"/>
    <w:rsid w:val="00F45299"/>
    <w:rsid w:val="00F465DC"/>
    <w:rsid w:val="00F46955"/>
    <w:rsid w:val="00F4736A"/>
    <w:rsid w:val="00F47965"/>
    <w:rsid w:val="00F47E66"/>
    <w:rsid w:val="00F504B6"/>
    <w:rsid w:val="00F51093"/>
    <w:rsid w:val="00F54303"/>
    <w:rsid w:val="00F5445E"/>
    <w:rsid w:val="00F566D5"/>
    <w:rsid w:val="00F6530F"/>
    <w:rsid w:val="00F65354"/>
    <w:rsid w:val="00F65A73"/>
    <w:rsid w:val="00F6774C"/>
    <w:rsid w:val="00F7021F"/>
    <w:rsid w:val="00F72D03"/>
    <w:rsid w:val="00F731A6"/>
    <w:rsid w:val="00F736AD"/>
    <w:rsid w:val="00F75587"/>
    <w:rsid w:val="00F75E42"/>
    <w:rsid w:val="00F7652E"/>
    <w:rsid w:val="00F8009C"/>
    <w:rsid w:val="00F80C1A"/>
    <w:rsid w:val="00F83634"/>
    <w:rsid w:val="00F83BDB"/>
    <w:rsid w:val="00F86423"/>
    <w:rsid w:val="00F87465"/>
    <w:rsid w:val="00F90100"/>
    <w:rsid w:val="00F912C0"/>
    <w:rsid w:val="00F91890"/>
    <w:rsid w:val="00F9432B"/>
    <w:rsid w:val="00F9499E"/>
    <w:rsid w:val="00F96DFC"/>
    <w:rsid w:val="00FA0876"/>
    <w:rsid w:val="00FA0A84"/>
    <w:rsid w:val="00FA2891"/>
    <w:rsid w:val="00FA2B40"/>
    <w:rsid w:val="00FA4E11"/>
    <w:rsid w:val="00FA5B3F"/>
    <w:rsid w:val="00FA6C6B"/>
    <w:rsid w:val="00FA6E89"/>
    <w:rsid w:val="00FA7802"/>
    <w:rsid w:val="00FB0001"/>
    <w:rsid w:val="00FB00C0"/>
    <w:rsid w:val="00FB37FE"/>
    <w:rsid w:val="00FB3867"/>
    <w:rsid w:val="00FB57C6"/>
    <w:rsid w:val="00FB7B22"/>
    <w:rsid w:val="00FC269A"/>
    <w:rsid w:val="00FC2A00"/>
    <w:rsid w:val="00FC3E87"/>
    <w:rsid w:val="00FC4523"/>
    <w:rsid w:val="00FC54E0"/>
    <w:rsid w:val="00FC6284"/>
    <w:rsid w:val="00FC6D7C"/>
    <w:rsid w:val="00FC7D5F"/>
    <w:rsid w:val="00FD0C10"/>
    <w:rsid w:val="00FD15FE"/>
    <w:rsid w:val="00FD3204"/>
    <w:rsid w:val="00FD6C43"/>
    <w:rsid w:val="00FD6CE1"/>
    <w:rsid w:val="00FE5294"/>
    <w:rsid w:val="00FE6153"/>
    <w:rsid w:val="00FE73B4"/>
    <w:rsid w:val="00FE7C6A"/>
    <w:rsid w:val="00FE7E23"/>
    <w:rsid w:val="00FF1435"/>
    <w:rsid w:val="00FF22D0"/>
    <w:rsid w:val="00FF440A"/>
    <w:rsid w:val="00FF59F3"/>
    <w:rsid w:val="00FF7B86"/>
    <w:rsid w:val="010351AA"/>
    <w:rsid w:val="01044D2E"/>
    <w:rsid w:val="01057174"/>
    <w:rsid w:val="010B405F"/>
    <w:rsid w:val="011078C7"/>
    <w:rsid w:val="01121891"/>
    <w:rsid w:val="01134287"/>
    <w:rsid w:val="01147C58"/>
    <w:rsid w:val="011B2B0B"/>
    <w:rsid w:val="013712F7"/>
    <w:rsid w:val="013D4B60"/>
    <w:rsid w:val="01403EC4"/>
    <w:rsid w:val="01423F24"/>
    <w:rsid w:val="014A2DD9"/>
    <w:rsid w:val="01516CCB"/>
    <w:rsid w:val="01527EDF"/>
    <w:rsid w:val="015754F6"/>
    <w:rsid w:val="015B6D94"/>
    <w:rsid w:val="015C48BA"/>
    <w:rsid w:val="015D0D5E"/>
    <w:rsid w:val="01610122"/>
    <w:rsid w:val="016C71F3"/>
    <w:rsid w:val="016F0A91"/>
    <w:rsid w:val="016F283F"/>
    <w:rsid w:val="017B2F92"/>
    <w:rsid w:val="018A0F14"/>
    <w:rsid w:val="018F2EE2"/>
    <w:rsid w:val="01916C5A"/>
    <w:rsid w:val="0198419A"/>
    <w:rsid w:val="01A00C4B"/>
    <w:rsid w:val="01A73D87"/>
    <w:rsid w:val="01A85D51"/>
    <w:rsid w:val="01A86D70"/>
    <w:rsid w:val="01AA1AC9"/>
    <w:rsid w:val="01AE15BA"/>
    <w:rsid w:val="01B91D0C"/>
    <w:rsid w:val="01C66596"/>
    <w:rsid w:val="01C7267B"/>
    <w:rsid w:val="01D37272"/>
    <w:rsid w:val="01D40429"/>
    <w:rsid w:val="01D90B32"/>
    <w:rsid w:val="01E50D53"/>
    <w:rsid w:val="01F01BD2"/>
    <w:rsid w:val="01FF1E15"/>
    <w:rsid w:val="02013A6F"/>
    <w:rsid w:val="020C4532"/>
    <w:rsid w:val="020E02AA"/>
    <w:rsid w:val="021138F7"/>
    <w:rsid w:val="021358C1"/>
    <w:rsid w:val="021B67F3"/>
    <w:rsid w:val="021F6013"/>
    <w:rsid w:val="02211F26"/>
    <w:rsid w:val="02220517"/>
    <w:rsid w:val="02262316"/>
    <w:rsid w:val="02274EC8"/>
    <w:rsid w:val="02290C40"/>
    <w:rsid w:val="022A31B9"/>
    <w:rsid w:val="022B2B73"/>
    <w:rsid w:val="023575E5"/>
    <w:rsid w:val="023F1FBE"/>
    <w:rsid w:val="024702CC"/>
    <w:rsid w:val="02510197"/>
    <w:rsid w:val="026223A4"/>
    <w:rsid w:val="02785724"/>
    <w:rsid w:val="0288005D"/>
    <w:rsid w:val="028D7421"/>
    <w:rsid w:val="028E13EB"/>
    <w:rsid w:val="02900890"/>
    <w:rsid w:val="029C1412"/>
    <w:rsid w:val="02AB3D4B"/>
    <w:rsid w:val="02AB5AF9"/>
    <w:rsid w:val="02B7449E"/>
    <w:rsid w:val="02BA5D3C"/>
    <w:rsid w:val="02BF3353"/>
    <w:rsid w:val="02CB7F49"/>
    <w:rsid w:val="02D212D8"/>
    <w:rsid w:val="02DA1F3A"/>
    <w:rsid w:val="02E42DB9"/>
    <w:rsid w:val="02E96621"/>
    <w:rsid w:val="02EE6FC0"/>
    <w:rsid w:val="02F2136E"/>
    <w:rsid w:val="02FA082F"/>
    <w:rsid w:val="02FE20CD"/>
    <w:rsid w:val="03045209"/>
    <w:rsid w:val="0305345B"/>
    <w:rsid w:val="03065425"/>
    <w:rsid w:val="03067406"/>
    <w:rsid w:val="03077D5B"/>
    <w:rsid w:val="03092820"/>
    <w:rsid w:val="030D234B"/>
    <w:rsid w:val="03165668"/>
    <w:rsid w:val="03232EAE"/>
    <w:rsid w:val="03237D85"/>
    <w:rsid w:val="032A2EC2"/>
    <w:rsid w:val="032A4C70"/>
    <w:rsid w:val="032B6C3A"/>
    <w:rsid w:val="032F672A"/>
    <w:rsid w:val="033378BF"/>
    <w:rsid w:val="033546D2"/>
    <w:rsid w:val="033755DF"/>
    <w:rsid w:val="03393105"/>
    <w:rsid w:val="03463A74"/>
    <w:rsid w:val="034649C6"/>
    <w:rsid w:val="034F04F5"/>
    <w:rsid w:val="035053EE"/>
    <w:rsid w:val="035D3297"/>
    <w:rsid w:val="0363295C"/>
    <w:rsid w:val="0365214C"/>
    <w:rsid w:val="03675EC4"/>
    <w:rsid w:val="036A1510"/>
    <w:rsid w:val="036A59B4"/>
    <w:rsid w:val="036A7762"/>
    <w:rsid w:val="036B7036"/>
    <w:rsid w:val="0370464D"/>
    <w:rsid w:val="0371289F"/>
    <w:rsid w:val="0374413D"/>
    <w:rsid w:val="03771E7F"/>
    <w:rsid w:val="03773C2D"/>
    <w:rsid w:val="037C7496"/>
    <w:rsid w:val="037D5BB7"/>
    <w:rsid w:val="03807B60"/>
    <w:rsid w:val="03892DCC"/>
    <w:rsid w:val="038A1948"/>
    <w:rsid w:val="038B0F07"/>
    <w:rsid w:val="038D7797"/>
    <w:rsid w:val="03914CEF"/>
    <w:rsid w:val="039859AF"/>
    <w:rsid w:val="03A013D6"/>
    <w:rsid w:val="03A73562"/>
    <w:rsid w:val="03B64756"/>
    <w:rsid w:val="03C76963"/>
    <w:rsid w:val="03CC0F75"/>
    <w:rsid w:val="03D01ADF"/>
    <w:rsid w:val="03D41080"/>
    <w:rsid w:val="03DB0660"/>
    <w:rsid w:val="03E33071"/>
    <w:rsid w:val="03E70DB3"/>
    <w:rsid w:val="03F31506"/>
    <w:rsid w:val="03FB03BA"/>
    <w:rsid w:val="040000C7"/>
    <w:rsid w:val="040C0819"/>
    <w:rsid w:val="040D187C"/>
    <w:rsid w:val="040E27E3"/>
    <w:rsid w:val="0414147C"/>
    <w:rsid w:val="041A00D1"/>
    <w:rsid w:val="041B0A5C"/>
    <w:rsid w:val="041B49DA"/>
    <w:rsid w:val="041F679F"/>
    <w:rsid w:val="04253FDA"/>
    <w:rsid w:val="04277401"/>
    <w:rsid w:val="04357D70"/>
    <w:rsid w:val="043A35D9"/>
    <w:rsid w:val="043F0BEF"/>
    <w:rsid w:val="043F474B"/>
    <w:rsid w:val="044004C3"/>
    <w:rsid w:val="04402271"/>
    <w:rsid w:val="04416BB3"/>
    <w:rsid w:val="04536448"/>
    <w:rsid w:val="04553BAB"/>
    <w:rsid w:val="04581CB1"/>
    <w:rsid w:val="045840F5"/>
    <w:rsid w:val="045A77D7"/>
    <w:rsid w:val="045F6B9B"/>
    <w:rsid w:val="04634230"/>
    <w:rsid w:val="046C12D2"/>
    <w:rsid w:val="046E3282"/>
    <w:rsid w:val="04700DA8"/>
    <w:rsid w:val="04751B47"/>
    <w:rsid w:val="04785EAF"/>
    <w:rsid w:val="04787C5D"/>
    <w:rsid w:val="047E310A"/>
    <w:rsid w:val="047F723D"/>
    <w:rsid w:val="04846602"/>
    <w:rsid w:val="04966335"/>
    <w:rsid w:val="04A171B4"/>
    <w:rsid w:val="04AC7907"/>
    <w:rsid w:val="04B0389B"/>
    <w:rsid w:val="04B073F7"/>
    <w:rsid w:val="04B52C5F"/>
    <w:rsid w:val="04B70785"/>
    <w:rsid w:val="04BE4A50"/>
    <w:rsid w:val="04BE5FB8"/>
    <w:rsid w:val="04C133B2"/>
    <w:rsid w:val="04C410F4"/>
    <w:rsid w:val="04D07A99"/>
    <w:rsid w:val="04D53301"/>
    <w:rsid w:val="04E15802"/>
    <w:rsid w:val="04E174AB"/>
    <w:rsid w:val="04E377CC"/>
    <w:rsid w:val="04EB0C72"/>
    <w:rsid w:val="04EB6143"/>
    <w:rsid w:val="04FB2A0C"/>
    <w:rsid w:val="04FE63B4"/>
    <w:rsid w:val="05047743"/>
    <w:rsid w:val="050B0AD1"/>
    <w:rsid w:val="05137986"/>
    <w:rsid w:val="05143E2A"/>
    <w:rsid w:val="051536FE"/>
    <w:rsid w:val="05157BA2"/>
    <w:rsid w:val="051A51B8"/>
    <w:rsid w:val="051C0314"/>
    <w:rsid w:val="051F457C"/>
    <w:rsid w:val="052D4EEB"/>
    <w:rsid w:val="053022E6"/>
    <w:rsid w:val="053D1E78"/>
    <w:rsid w:val="053E2C54"/>
    <w:rsid w:val="053E4A03"/>
    <w:rsid w:val="054B711F"/>
    <w:rsid w:val="054C2A64"/>
    <w:rsid w:val="054D733B"/>
    <w:rsid w:val="05544226"/>
    <w:rsid w:val="05557F4F"/>
    <w:rsid w:val="0559183C"/>
    <w:rsid w:val="055A55B4"/>
    <w:rsid w:val="056401E1"/>
    <w:rsid w:val="056F2E0E"/>
    <w:rsid w:val="0570546A"/>
    <w:rsid w:val="05791EDF"/>
    <w:rsid w:val="05816FE5"/>
    <w:rsid w:val="0584418A"/>
    <w:rsid w:val="058E45B2"/>
    <w:rsid w:val="058F7C59"/>
    <w:rsid w:val="05915D26"/>
    <w:rsid w:val="05922FA0"/>
    <w:rsid w:val="05936326"/>
    <w:rsid w:val="0596018D"/>
    <w:rsid w:val="059A3C03"/>
    <w:rsid w:val="05A827C4"/>
    <w:rsid w:val="05AD3936"/>
    <w:rsid w:val="05B2719F"/>
    <w:rsid w:val="05B71C8D"/>
    <w:rsid w:val="05C23685"/>
    <w:rsid w:val="05C3315A"/>
    <w:rsid w:val="05CC2A23"/>
    <w:rsid w:val="05CD222A"/>
    <w:rsid w:val="05CD4722"/>
    <w:rsid w:val="05CD5D86"/>
    <w:rsid w:val="05CF5FA2"/>
    <w:rsid w:val="05D47115"/>
    <w:rsid w:val="05D709B3"/>
    <w:rsid w:val="05D90BCF"/>
    <w:rsid w:val="05DB04A3"/>
    <w:rsid w:val="05DE61E6"/>
    <w:rsid w:val="05E01F5E"/>
    <w:rsid w:val="05E22A83"/>
    <w:rsid w:val="05E530D0"/>
    <w:rsid w:val="05E732EC"/>
    <w:rsid w:val="05EC445F"/>
    <w:rsid w:val="05EF21A1"/>
    <w:rsid w:val="05F23A3F"/>
    <w:rsid w:val="05F6366D"/>
    <w:rsid w:val="05F86E6F"/>
    <w:rsid w:val="05F9301F"/>
    <w:rsid w:val="05FE309E"/>
    <w:rsid w:val="06021ED4"/>
    <w:rsid w:val="06070C0A"/>
    <w:rsid w:val="060816FA"/>
    <w:rsid w:val="060D2627"/>
    <w:rsid w:val="060D4500"/>
    <w:rsid w:val="06167341"/>
    <w:rsid w:val="0619721E"/>
    <w:rsid w:val="061A5470"/>
    <w:rsid w:val="0628480D"/>
    <w:rsid w:val="062A31D9"/>
    <w:rsid w:val="063302DF"/>
    <w:rsid w:val="063522A9"/>
    <w:rsid w:val="063562CA"/>
    <w:rsid w:val="064222D0"/>
    <w:rsid w:val="06510766"/>
    <w:rsid w:val="065A1D10"/>
    <w:rsid w:val="065A3ABE"/>
    <w:rsid w:val="065B5A88"/>
    <w:rsid w:val="066071A5"/>
    <w:rsid w:val="0667019E"/>
    <w:rsid w:val="066D6C7C"/>
    <w:rsid w:val="0670034A"/>
    <w:rsid w:val="06716B41"/>
    <w:rsid w:val="068154EF"/>
    <w:rsid w:val="06856661"/>
    <w:rsid w:val="068C3E93"/>
    <w:rsid w:val="068F658C"/>
    <w:rsid w:val="06907A1C"/>
    <w:rsid w:val="06945F4B"/>
    <w:rsid w:val="06952D48"/>
    <w:rsid w:val="06954AF6"/>
    <w:rsid w:val="069D39AB"/>
    <w:rsid w:val="069E4BF1"/>
    <w:rsid w:val="06A25465"/>
    <w:rsid w:val="06B249C3"/>
    <w:rsid w:val="06B31420"/>
    <w:rsid w:val="06BD229F"/>
    <w:rsid w:val="06C83DCE"/>
    <w:rsid w:val="06CB49BC"/>
    <w:rsid w:val="06CC603E"/>
    <w:rsid w:val="06DD20DC"/>
    <w:rsid w:val="06E94E42"/>
    <w:rsid w:val="06EB2968"/>
    <w:rsid w:val="06F07F7E"/>
    <w:rsid w:val="06F35CC1"/>
    <w:rsid w:val="06F51A39"/>
    <w:rsid w:val="070677A2"/>
    <w:rsid w:val="071E0849"/>
    <w:rsid w:val="0721282E"/>
    <w:rsid w:val="072B545A"/>
    <w:rsid w:val="072B7208"/>
    <w:rsid w:val="072D2F81"/>
    <w:rsid w:val="07320597"/>
    <w:rsid w:val="07350087"/>
    <w:rsid w:val="073A4733"/>
    <w:rsid w:val="0749768F"/>
    <w:rsid w:val="074A238C"/>
    <w:rsid w:val="074B78AB"/>
    <w:rsid w:val="075C5614"/>
    <w:rsid w:val="075E138C"/>
    <w:rsid w:val="0765096C"/>
    <w:rsid w:val="0768220B"/>
    <w:rsid w:val="076B151B"/>
    <w:rsid w:val="077F1302"/>
    <w:rsid w:val="077F25A1"/>
    <w:rsid w:val="07866B35"/>
    <w:rsid w:val="0788465B"/>
    <w:rsid w:val="078A2181"/>
    <w:rsid w:val="0790350F"/>
    <w:rsid w:val="0790598C"/>
    <w:rsid w:val="079E00C6"/>
    <w:rsid w:val="07A174CB"/>
    <w:rsid w:val="07B13BB2"/>
    <w:rsid w:val="07B92A66"/>
    <w:rsid w:val="07BB058C"/>
    <w:rsid w:val="07BE70C4"/>
    <w:rsid w:val="07C338E5"/>
    <w:rsid w:val="07C733D5"/>
    <w:rsid w:val="07CC5CDA"/>
    <w:rsid w:val="07CF4038"/>
    <w:rsid w:val="07D94EB6"/>
    <w:rsid w:val="07ED2710"/>
    <w:rsid w:val="07F13FAE"/>
    <w:rsid w:val="07F25F78"/>
    <w:rsid w:val="07F67816"/>
    <w:rsid w:val="07FB4E2D"/>
    <w:rsid w:val="07FE25A7"/>
    <w:rsid w:val="08017F69"/>
    <w:rsid w:val="08033CE1"/>
    <w:rsid w:val="08055CAB"/>
    <w:rsid w:val="08057A5A"/>
    <w:rsid w:val="080A5070"/>
    <w:rsid w:val="080D4B60"/>
    <w:rsid w:val="081128A2"/>
    <w:rsid w:val="081B102B"/>
    <w:rsid w:val="0822685D"/>
    <w:rsid w:val="08275C22"/>
    <w:rsid w:val="082A3964"/>
    <w:rsid w:val="082D6FB0"/>
    <w:rsid w:val="08326375"/>
    <w:rsid w:val="08365E65"/>
    <w:rsid w:val="083B16CD"/>
    <w:rsid w:val="08420CAE"/>
    <w:rsid w:val="08445D2D"/>
    <w:rsid w:val="084D656F"/>
    <w:rsid w:val="084E7652"/>
    <w:rsid w:val="08643FE1"/>
    <w:rsid w:val="08687FE8"/>
    <w:rsid w:val="0869623A"/>
    <w:rsid w:val="086B417D"/>
    <w:rsid w:val="086F75C9"/>
    <w:rsid w:val="0878647D"/>
    <w:rsid w:val="088017D6"/>
    <w:rsid w:val="08843074"/>
    <w:rsid w:val="08876C88"/>
    <w:rsid w:val="088A61B1"/>
    <w:rsid w:val="089D5EE4"/>
    <w:rsid w:val="08A234FA"/>
    <w:rsid w:val="08A41020"/>
    <w:rsid w:val="08A90D2D"/>
    <w:rsid w:val="08AC25CB"/>
    <w:rsid w:val="08B82D1E"/>
    <w:rsid w:val="08BA6A96"/>
    <w:rsid w:val="08D00067"/>
    <w:rsid w:val="08D12032"/>
    <w:rsid w:val="08D37B58"/>
    <w:rsid w:val="08D90C6A"/>
    <w:rsid w:val="08DB07BA"/>
    <w:rsid w:val="08DC4C5E"/>
    <w:rsid w:val="08E51639"/>
    <w:rsid w:val="08EB30F3"/>
    <w:rsid w:val="08EC29C7"/>
    <w:rsid w:val="08F301FA"/>
    <w:rsid w:val="08F655F4"/>
    <w:rsid w:val="09000221"/>
    <w:rsid w:val="090006A3"/>
    <w:rsid w:val="09104908"/>
    <w:rsid w:val="09167A44"/>
    <w:rsid w:val="091837BC"/>
    <w:rsid w:val="09242161"/>
    <w:rsid w:val="09246605"/>
    <w:rsid w:val="092959CA"/>
    <w:rsid w:val="0935436E"/>
    <w:rsid w:val="0935611C"/>
    <w:rsid w:val="093C56FD"/>
    <w:rsid w:val="09436A8B"/>
    <w:rsid w:val="09442803"/>
    <w:rsid w:val="094445B2"/>
    <w:rsid w:val="0946032A"/>
    <w:rsid w:val="09486791"/>
    <w:rsid w:val="094A101C"/>
    <w:rsid w:val="094E5430"/>
    <w:rsid w:val="094F5C0A"/>
    <w:rsid w:val="09527E30"/>
    <w:rsid w:val="0955056D"/>
    <w:rsid w:val="09586108"/>
    <w:rsid w:val="09616F12"/>
    <w:rsid w:val="09644C54"/>
    <w:rsid w:val="09665D40"/>
    <w:rsid w:val="096C65C2"/>
    <w:rsid w:val="097237E4"/>
    <w:rsid w:val="097326CC"/>
    <w:rsid w:val="09755111"/>
    <w:rsid w:val="097E720D"/>
    <w:rsid w:val="097F7EB7"/>
    <w:rsid w:val="099217C1"/>
    <w:rsid w:val="099866AB"/>
    <w:rsid w:val="09992B4F"/>
    <w:rsid w:val="099948FD"/>
    <w:rsid w:val="099C43EE"/>
    <w:rsid w:val="099D3F60"/>
    <w:rsid w:val="09AA2E73"/>
    <w:rsid w:val="09AA6B0A"/>
    <w:rsid w:val="09AF5ECF"/>
    <w:rsid w:val="09B71227"/>
    <w:rsid w:val="09B876F8"/>
    <w:rsid w:val="09B94F9F"/>
    <w:rsid w:val="09C15C02"/>
    <w:rsid w:val="09C57F41"/>
    <w:rsid w:val="09C63218"/>
    <w:rsid w:val="09C83435"/>
    <w:rsid w:val="09C94AB7"/>
    <w:rsid w:val="09CB082F"/>
    <w:rsid w:val="09CD18FD"/>
    <w:rsid w:val="09D27E0F"/>
    <w:rsid w:val="09D57FED"/>
    <w:rsid w:val="09D83091"/>
    <w:rsid w:val="09DA4F37"/>
    <w:rsid w:val="09E3201C"/>
    <w:rsid w:val="09ED7CF8"/>
    <w:rsid w:val="09F4422A"/>
    <w:rsid w:val="09F61D50"/>
    <w:rsid w:val="09F9539C"/>
    <w:rsid w:val="09FC4E8C"/>
    <w:rsid w:val="0A010E8B"/>
    <w:rsid w:val="0A03621B"/>
    <w:rsid w:val="0A037FC9"/>
    <w:rsid w:val="0A0B50CF"/>
    <w:rsid w:val="0A0E2DF1"/>
    <w:rsid w:val="0A122902"/>
    <w:rsid w:val="0A1B3564"/>
    <w:rsid w:val="0A1D552E"/>
    <w:rsid w:val="0A1E12A6"/>
    <w:rsid w:val="0A1E4E03"/>
    <w:rsid w:val="0A23066B"/>
    <w:rsid w:val="0A283998"/>
    <w:rsid w:val="0A285C81"/>
    <w:rsid w:val="0A3250CE"/>
    <w:rsid w:val="0A3C34DB"/>
    <w:rsid w:val="0A410AF1"/>
    <w:rsid w:val="0A431E9D"/>
    <w:rsid w:val="0A4505E1"/>
    <w:rsid w:val="0A4D0AA6"/>
    <w:rsid w:val="0A6749FB"/>
    <w:rsid w:val="0A682F87"/>
    <w:rsid w:val="0A6A44EC"/>
    <w:rsid w:val="0A6D18E6"/>
    <w:rsid w:val="0A79472F"/>
    <w:rsid w:val="0A7964DD"/>
    <w:rsid w:val="0A7A1F3D"/>
    <w:rsid w:val="0A7B021B"/>
    <w:rsid w:val="0A801619"/>
    <w:rsid w:val="0A851326"/>
    <w:rsid w:val="0A871AD6"/>
    <w:rsid w:val="0A8C7FBE"/>
    <w:rsid w:val="0A9E5F43"/>
    <w:rsid w:val="0AA417AC"/>
    <w:rsid w:val="0AAA48E8"/>
    <w:rsid w:val="0AAC60CF"/>
    <w:rsid w:val="0AAF0151"/>
    <w:rsid w:val="0AB45767"/>
    <w:rsid w:val="0AB94B2B"/>
    <w:rsid w:val="0ABB6AF5"/>
    <w:rsid w:val="0AC51F3F"/>
    <w:rsid w:val="0AC57974"/>
    <w:rsid w:val="0AC91212"/>
    <w:rsid w:val="0AD16319"/>
    <w:rsid w:val="0AD55E09"/>
    <w:rsid w:val="0ADD081A"/>
    <w:rsid w:val="0AE20526"/>
    <w:rsid w:val="0AE4604C"/>
    <w:rsid w:val="0AE53B72"/>
    <w:rsid w:val="0AE86501"/>
    <w:rsid w:val="0AEF054D"/>
    <w:rsid w:val="0AF026D2"/>
    <w:rsid w:val="0AF10769"/>
    <w:rsid w:val="0AF12517"/>
    <w:rsid w:val="0AF50259"/>
    <w:rsid w:val="0AF73FD1"/>
    <w:rsid w:val="0AF81AF7"/>
    <w:rsid w:val="0B0264D2"/>
    <w:rsid w:val="0B064214"/>
    <w:rsid w:val="0B073AE9"/>
    <w:rsid w:val="0B0F299D"/>
    <w:rsid w:val="0B1526A9"/>
    <w:rsid w:val="0B1667CF"/>
    <w:rsid w:val="0B1F7084"/>
    <w:rsid w:val="0B224500"/>
    <w:rsid w:val="0B24223B"/>
    <w:rsid w:val="0B293A5F"/>
    <w:rsid w:val="0B2C17A1"/>
    <w:rsid w:val="0B2E376B"/>
    <w:rsid w:val="0B316DB7"/>
    <w:rsid w:val="0B3A20D5"/>
    <w:rsid w:val="0B40572A"/>
    <w:rsid w:val="0B4235E0"/>
    <w:rsid w:val="0B464611"/>
    <w:rsid w:val="0B4D1E43"/>
    <w:rsid w:val="0B4E1717"/>
    <w:rsid w:val="0B4E5BBB"/>
    <w:rsid w:val="0B5331D2"/>
    <w:rsid w:val="0B557BA5"/>
    <w:rsid w:val="0B5B1AAE"/>
    <w:rsid w:val="0B5D195B"/>
    <w:rsid w:val="0B611E67"/>
    <w:rsid w:val="0B6D4294"/>
    <w:rsid w:val="0B6E1DBA"/>
    <w:rsid w:val="0B6E3B68"/>
    <w:rsid w:val="0B7050FE"/>
    <w:rsid w:val="0B725406"/>
    <w:rsid w:val="0B766A90"/>
    <w:rsid w:val="0B786794"/>
    <w:rsid w:val="0B7A250D"/>
    <w:rsid w:val="0B7B44EC"/>
    <w:rsid w:val="0B7B4C87"/>
    <w:rsid w:val="0B7F3FC7"/>
    <w:rsid w:val="0B824CE4"/>
    <w:rsid w:val="0B8E420A"/>
    <w:rsid w:val="0B907F82"/>
    <w:rsid w:val="0B927856"/>
    <w:rsid w:val="0B93537C"/>
    <w:rsid w:val="0B9510F4"/>
    <w:rsid w:val="0B9A495D"/>
    <w:rsid w:val="0BA47589"/>
    <w:rsid w:val="0BB865F1"/>
    <w:rsid w:val="0BBA15C3"/>
    <w:rsid w:val="0BBE689D"/>
    <w:rsid w:val="0BD460C1"/>
    <w:rsid w:val="0BD75BB1"/>
    <w:rsid w:val="0BD84915"/>
    <w:rsid w:val="0BD936D7"/>
    <w:rsid w:val="0BDE0CED"/>
    <w:rsid w:val="0BE81B6C"/>
    <w:rsid w:val="0BEA7692"/>
    <w:rsid w:val="0BEB6F66"/>
    <w:rsid w:val="0BF027CF"/>
    <w:rsid w:val="0BFC5617"/>
    <w:rsid w:val="0C0369A6"/>
    <w:rsid w:val="0C097EDB"/>
    <w:rsid w:val="0C0B7609"/>
    <w:rsid w:val="0C0D3381"/>
    <w:rsid w:val="0C1741FF"/>
    <w:rsid w:val="0C177D5B"/>
    <w:rsid w:val="0C1B5A9E"/>
    <w:rsid w:val="0C1C1816"/>
    <w:rsid w:val="0C1E6B7A"/>
    <w:rsid w:val="0C216E2C"/>
    <w:rsid w:val="0C346B5F"/>
    <w:rsid w:val="0C3628D7"/>
    <w:rsid w:val="0C3737C3"/>
    <w:rsid w:val="0C48260B"/>
    <w:rsid w:val="0C482A41"/>
    <w:rsid w:val="0C6311F3"/>
    <w:rsid w:val="0C673C30"/>
    <w:rsid w:val="0C7156BE"/>
    <w:rsid w:val="0C7B478E"/>
    <w:rsid w:val="0C913FB2"/>
    <w:rsid w:val="0C970E9C"/>
    <w:rsid w:val="0C9B6BDE"/>
    <w:rsid w:val="0CA041F5"/>
    <w:rsid w:val="0CA23AC9"/>
    <w:rsid w:val="0CA710DF"/>
    <w:rsid w:val="0CAD06C0"/>
    <w:rsid w:val="0CAF530C"/>
    <w:rsid w:val="0CB72AA7"/>
    <w:rsid w:val="0CB8153E"/>
    <w:rsid w:val="0CB952B6"/>
    <w:rsid w:val="0CC003F3"/>
    <w:rsid w:val="0CC04897"/>
    <w:rsid w:val="0CC450AB"/>
    <w:rsid w:val="0CC76F1E"/>
    <w:rsid w:val="0CD45C4C"/>
    <w:rsid w:val="0CDA7707"/>
    <w:rsid w:val="0CEF2A86"/>
    <w:rsid w:val="0CF84031"/>
    <w:rsid w:val="0CF92A3E"/>
    <w:rsid w:val="0D100F2F"/>
    <w:rsid w:val="0D136F77"/>
    <w:rsid w:val="0D1424ED"/>
    <w:rsid w:val="0D29243C"/>
    <w:rsid w:val="0D2B7F62"/>
    <w:rsid w:val="0D3B2E6C"/>
    <w:rsid w:val="0D3B3F1D"/>
    <w:rsid w:val="0D3B5CCB"/>
    <w:rsid w:val="0D4234FE"/>
    <w:rsid w:val="0D42705A"/>
    <w:rsid w:val="0D464D9C"/>
    <w:rsid w:val="0D49663A"/>
    <w:rsid w:val="0D4E1EA3"/>
    <w:rsid w:val="0D554FDF"/>
    <w:rsid w:val="0D562B05"/>
    <w:rsid w:val="0D5A0848"/>
    <w:rsid w:val="0D5B011C"/>
    <w:rsid w:val="0D6C012C"/>
    <w:rsid w:val="0D814026"/>
    <w:rsid w:val="0D865199"/>
    <w:rsid w:val="0D870F11"/>
    <w:rsid w:val="0D89070C"/>
    <w:rsid w:val="0D916E57"/>
    <w:rsid w:val="0D935B07"/>
    <w:rsid w:val="0D957AD2"/>
    <w:rsid w:val="0D984ECC"/>
    <w:rsid w:val="0D9E53FE"/>
    <w:rsid w:val="0DA82DCF"/>
    <w:rsid w:val="0DAE46EF"/>
    <w:rsid w:val="0DC3019B"/>
    <w:rsid w:val="0DC7755F"/>
    <w:rsid w:val="0DC857B1"/>
    <w:rsid w:val="0DD00B0A"/>
    <w:rsid w:val="0DD405FA"/>
    <w:rsid w:val="0DD423A8"/>
    <w:rsid w:val="0DDA30EF"/>
    <w:rsid w:val="0DDE3227"/>
    <w:rsid w:val="0DE819AF"/>
    <w:rsid w:val="0DED5218"/>
    <w:rsid w:val="0DEE2D3E"/>
    <w:rsid w:val="0DF91EBF"/>
    <w:rsid w:val="0E0407B3"/>
    <w:rsid w:val="0E056A05"/>
    <w:rsid w:val="0E0C0298"/>
    <w:rsid w:val="0E100F06"/>
    <w:rsid w:val="0E1327A4"/>
    <w:rsid w:val="0E1409F6"/>
    <w:rsid w:val="0E172295"/>
    <w:rsid w:val="0E197DBB"/>
    <w:rsid w:val="0E236E8B"/>
    <w:rsid w:val="0E2624D8"/>
    <w:rsid w:val="0E2826F4"/>
    <w:rsid w:val="0E2F5830"/>
    <w:rsid w:val="0E3015A8"/>
    <w:rsid w:val="0E356BBF"/>
    <w:rsid w:val="0E39220B"/>
    <w:rsid w:val="0E3C4511"/>
    <w:rsid w:val="0E3E5A73"/>
    <w:rsid w:val="0E415563"/>
    <w:rsid w:val="0E4312DC"/>
    <w:rsid w:val="0E4D215A"/>
    <w:rsid w:val="0E506E77"/>
    <w:rsid w:val="0E567261"/>
    <w:rsid w:val="0E5B6625"/>
    <w:rsid w:val="0E5C239D"/>
    <w:rsid w:val="0E5C414B"/>
    <w:rsid w:val="0E5E489C"/>
    <w:rsid w:val="0E601E8E"/>
    <w:rsid w:val="0E6A6868"/>
    <w:rsid w:val="0E6F0323"/>
    <w:rsid w:val="0E72571D"/>
    <w:rsid w:val="0E741495"/>
    <w:rsid w:val="0E7A4ECE"/>
    <w:rsid w:val="0E821FED"/>
    <w:rsid w:val="0E833DCE"/>
    <w:rsid w:val="0E8813E4"/>
    <w:rsid w:val="0E8B0B0A"/>
    <w:rsid w:val="0E8B67DF"/>
    <w:rsid w:val="0E8C2C83"/>
    <w:rsid w:val="0E8D2557"/>
    <w:rsid w:val="0E986BAE"/>
    <w:rsid w:val="0E9E29B6"/>
    <w:rsid w:val="0EA040BD"/>
    <w:rsid w:val="0EA87391"/>
    <w:rsid w:val="0EB45D35"/>
    <w:rsid w:val="0EC341CA"/>
    <w:rsid w:val="0ECF0DC1"/>
    <w:rsid w:val="0EDD528C"/>
    <w:rsid w:val="0EDF7256"/>
    <w:rsid w:val="0EE20AF5"/>
    <w:rsid w:val="0EEF3211"/>
    <w:rsid w:val="0EF10D38"/>
    <w:rsid w:val="0EF34AB0"/>
    <w:rsid w:val="0F07055B"/>
    <w:rsid w:val="0F0A1DF9"/>
    <w:rsid w:val="0F131F2D"/>
    <w:rsid w:val="0F1467D4"/>
    <w:rsid w:val="0F186B39"/>
    <w:rsid w:val="0F19203C"/>
    <w:rsid w:val="0F1A028E"/>
    <w:rsid w:val="0F1B4006"/>
    <w:rsid w:val="0F1D38DB"/>
    <w:rsid w:val="0F1D7D7F"/>
    <w:rsid w:val="0F1E7653"/>
    <w:rsid w:val="0F297ABE"/>
    <w:rsid w:val="0F2C7FC2"/>
    <w:rsid w:val="0F2E30DA"/>
    <w:rsid w:val="0F317386"/>
    <w:rsid w:val="0F346E76"/>
    <w:rsid w:val="0F35306D"/>
    <w:rsid w:val="0F3A448D"/>
    <w:rsid w:val="0F3B253B"/>
    <w:rsid w:val="0F3D21CF"/>
    <w:rsid w:val="0F3F5F47"/>
    <w:rsid w:val="0F4075C9"/>
    <w:rsid w:val="0F44355D"/>
    <w:rsid w:val="0F476BAA"/>
    <w:rsid w:val="0F4C0664"/>
    <w:rsid w:val="0F4F5A5E"/>
    <w:rsid w:val="0F50386F"/>
    <w:rsid w:val="0F5A475E"/>
    <w:rsid w:val="0F5B2655"/>
    <w:rsid w:val="0F5C7A3F"/>
    <w:rsid w:val="0F5F0397"/>
    <w:rsid w:val="0F657030"/>
    <w:rsid w:val="0F692FC4"/>
    <w:rsid w:val="0F706100"/>
    <w:rsid w:val="0F786D63"/>
    <w:rsid w:val="0F816FC6"/>
    <w:rsid w:val="0F825E34"/>
    <w:rsid w:val="0F84395A"/>
    <w:rsid w:val="0F8676D2"/>
    <w:rsid w:val="0F8B2F3A"/>
    <w:rsid w:val="0F8C02DB"/>
    <w:rsid w:val="0F930041"/>
    <w:rsid w:val="0FAB0EE6"/>
    <w:rsid w:val="0FB00BF3"/>
    <w:rsid w:val="0FB3423F"/>
    <w:rsid w:val="0FB56209"/>
    <w:rsid w:val="0FB57FB7"/>
    <w:rsid w:val="0FB87AA7"/>
    <w:rsid w:val="0FB94AA9"/>
    <w:rsid w:val="0FBA737B"/>
    <w:rsid w:val="0FBC30F4"/>
    <w:rsid w:val="0FC05908"/>
    <w:rsid w:val="0FC1695C"/>
    <w:rsid w:val="0FC73292"/>
    <w:rsid w:val="0FCD5301"/>
    <w:rsid w:val="0FD068F7"/>
    <w:rsid w:val="0FD3668F"/>
    <w:rsid w:val="0FD94299"/>
    <w:rsid w:val="0FDC19E8"/>
    <w:rsid w:val="0FDD12BC"/>
    <w:rsid w:val="0FDE750E"/>
    <w:rsid w:val="0FE60171"/>
    <w:rsid w:val="0FE9084D"/>
    <w:rsid w:val="0FF24D67"/>
    <w:rsid w:val="0FF36CB9"/>
    <w:rsid w:val="0FF54858"/>
    <w:rsid w:val="0FF56606"/>
    <w:rsid w:val="0FF87EA4"/>
    <w:rsid w:val="0FFC3E38"/>
    <w:rsid w:val="10060813"/>
    <w:rsid w:val="100B5A4E"/>
    <w:rsid w:val="10156CA8"/>
    <w:rsid w:val="101F1FCD"/>
    <w:rsid w:val="10207B26"/>
    <w:rsid w:val="102313C5"/>
    <w:rsid w:val="10264A11"/>
    <w:rsid w:val="10294501"/>
    <w:rsid w:val="1037079D"/>
    <w:rsid w:val="104C2BCB"/>
    <w:rsid w:val="10525806"/>
    <w:rsid w:val="105552F6"/>
    <w:rsid w:val="105A290D"/>
    <w:rsid w:val="10686DD7"/>
    <w:rsid w:val="106F39F7"/>
    <w:rsid w:val="10741C20"/>
    <w:rsid w:val="10757746"/>
    <w:rsid w:val="107E484D"/>
    <w:rsid w:val="107F6C2C"/>
    <w:rsid w:val="1081433D"/>
    <w:rsid w:val="108300B5"/>
    <w:rsid w:val="10861954"/>
    <w:rsid w:val="109B5634"/>
    <w:rsid w:val="109B71AD"/>
    <w:rsid w:val="109B7BB5"/>
    <w:rsid w:val="109D1CC3"/>
    <w:rsid w:val="10A06571"/>
    <w:rsid w:val="10A65B52"/>
    <w:rsid w:val="10A72160"/>
    <w:rsid w:val="10A83678"/>
    <w:rsid w:val="10AB1F4F"/>
    <w:rsid w:val="10AD6AEF"/>
    <w:rsid w:val="10AE5390"/>
    <w:rsid w:val="10AF0EAA"/>
    <w:rsid w:val="10B17702"/>
    <w:rsid w:val="10B50454"/>
    <w:rsid w:val="10B62239"/>
    <w:rsid w:val="10BE758F"/>
    <w:rsid w:val="10C26722"/>
    <w:rsid w:val="10D64689"/>
    <w:rsid w:val="10E723F2"/>
    <w:rsid w:val="10EA0CD8"/>
    <w:rsid w:val="10EC7A09"/>
    <w:rsid w:val="10F20D97"/>
    <w:rsid w:val="10F36F55"/>
    <w:rsid w:val="10F90377"/>
    <w:rsid w:val="10FB5E9E"/>
    <w:rsid w:val="1102547E"/>
    <w:rsid w:val="1102722C"/>
    <w:rsid w:val="11036B00"/>
    <w:rsid w:val="11072A94"/>
    <w:rsid w:val="110E4174"/>
    <w:rsid w:val="110F36F7"/>
    <w:rsid w:val="1111746F"/>
    <w:rsid w:val="11146F5F"/>
    <w:rsid w:val="11160F29"/>
    <w:rsid w:val="111807FE"/>
    <w:rsid w:val="111D4066"/>
    <w:rsid w:val="11285A31"/>
    <w:rsid w:val="112A0531"/>
    <w:rsid w:val="112F78F5"/>
    <w:rsid w:val="113450C7"/>
    <w:rsid w:val="113A2D14"/>
    <w:rsid w:val="113B0990"/>
    <w:rsid w:val="113E5D8A"/>
    <w:rsid w:val="11416DF1"/>
    <w:rsid w:val="11443C6A"/>
    <w:rsid w:val="114672F7"/>
    <w:rsid w:val="114710E3"/>
    <w:rsid w:val="1149458E"/>
    <w:rsid w:val="11496C09"/>
    <w:rsid w:val="114A2981"/>
    <w:rsid w:val="11542168"/>
    <w:rsid w:val="115455AE"/>
    <w:rsid w:val="11561326"/>
    <w:rsid w:val="11582759"/>
    <w:rsid w:val="115A7068"/>
    <w:rsid w:val="116003F7"/>
    <w:rsid w:val="116021A5"/>
    <w:rsid w:val="11604BDC"/>
    <w:rsid w:val="11621A79"/>
    <w:rsid w:val="11671785"/>
    <w:rsid w:val="116E041E"/>
    <w:rsid w:val="116E5638"/>
    <w:rsid w:val="1178129C"/>
    <w:rsid w:val="117D2D56"/>
    <w:rsid w:val="117F262B"/>
    <w:rsid w:val="118045F5"/>
    <w:rsid w:val="11837A7C"/>
    <w:rsid w:val="118659F4"/>
    <w:rsid w:val="118714DF"/>
    <w:rsid w:val="118A2253"/>
    <w:rsid w:val="119105B0"/>
    <w:rsid w:val="1193257A"/>
    <w:rsid w:val="11967974"/>
    <w:rsid w:val="11A007F3"/>
    <w:rsid w:val="11A1719D"/>
    <w:rsid w:val="11A46535"/>
    <w:rsid w:val="11A77389"/>
    <w:rsid w:val="11AB373E"/>
    <w:rsid w:val="11AC53EA"/>
    <w:rsid w:val="11AE1162"/>
    <w:rsid w:val="11B06C88"/>
    <w:rsid w:val="11B147AE"/>
    <w:rsid w:val="11B87D58"/>
    <w:rsid w:val="11BA7B07"/>
    <w:rsid w:val="11BB0034"/>
    <w:rsid w:val="11BB73DB"/>
    <w:rsid w:val="11BC22DB"/>
    <w:rsid w:val="11C049F1"/>
    <w:rsid w:val="11CE35B2"/>
    <w:rsid w:val="11F701AE"/>
    <w:rsid w:val="11F72B09"/>
    <w:rsid w:val="11FD37AE"/>
    <w:rsid w:val="1202500A"/>
    <w:rsid w:val="12042B30"/>
    <w:rsid w:val="12072620"/>
    <w:rsid w:val="120945EA"/>
    <w:rsid w:val="120A31AF"/>
    <w:rsid w:val="120B3EBE"/>
    <w:rsid w:val="120D5E88"/>
    <w:rsid w:val="12107727"/>
    <w:rsid w:val="121420F8"/>
    <w:rsid w:val="12174F59"/>
    <w:rsid w:val="12180BBD"/>
    <w:rsid w:val="1218482D"/>
    <w:rsid w:val="122136E2"/>
    <w:rsid w:val="1226519C"/>
    <w:rsid w:val="12266F4A"/>
    <w:rsid w:val="122907E8"/>
    <w:rsid w:val="122C2101"/>
    <w:rsid w:val="12321767"/>
    <w:rsid w:val="123258EF"/>
    <w:rsid w:val="123478B9"/>
    <w:rsid w:val="124A6F62"/>
    <w:rsid w:val="124E024F"/>
    <w:rsid w:val="125735A8"/>
    <w:rsid w:val="126006AE"/>
    <w:rsid w:val="1261278F"/>
    <w:rsid w:val="12631F4C"/>
    <w:rsid w:val="12665599"/>
    <w:rsid w:val="12753D3F"/>
    <w:rsid w:val="127F48AC"/>
    <w:rsid w:val="12837EF9"/>
    <w:rsid w:val="12863E8D"/>
    <w:rsid w:val="12906AB9"/>
    <w:rsid w:val="12955E7E"/>
    <w:rsid w:val="1299693D"/>
    <w:rsid w:val="129C0FBA"/>
    <w:rsid w:val="12A165D1"/>
    <w:rsid w:val="12A1781C"/>
    <w:rsid w:val="12A32349"/>
    <w:rsid w:val="12A762DD"/>
    <w:rsid w:val="12A8330B"/>
    <w:rsid w:val="12B72C8C"/>
    <w:rsid w:val="12B74046"/>
    <w:rsid w:val="12BB52D6"/>
    <w:rsid w:val="12C80001"/>
    <w:rsid w:val="12CC5D44"/>
    <w:rsid w:val="12D42F01"/>
    <w:rsid w:val="12DE15D3"/>
    <w:rsid w:val="12E806A4"/>
    <w:rsid w:val="12F2087E"/>
    <w:rsid w:val="12F2507E"/>
    <w:rsid w:val="12F928B1"/>
    <w:rsid w:val="12FA3A5A"/>
    <w:rsid w:val="12FB03D7"/>
    <w:rsid w:val="12FC402A"/>
    <w:rsid w:val="130C25E4"/>
    <w:rsid w:val="131119A8"/>
    <w:rsid w:val="13174AE5"/>
    <w:rsid w:val="13182D37"/>
    <w:rsid w:val="131D659F"/>
    <w:rsid w:val="13345697"/>
    <w:rsid w:val="133F228B"/>
    <w:rsid w:val="133F6421"/>
    <w:rsid w:val="13401AF7"/>
    <w:rsid w:val="1340403C"/>
    <w:rsid w:val="13441D7E"/>
    <w:rsid w:val="134A0A16"/>
    <w:rsid w:val="135447D6"/>
    <w:rsid w:val="13693592"/>
    <w:rsid w:val="136A730B"/>
    <w:rsid w:val="136F477E"/>
    <w:rsid w:val="137333F8"/>
    <w:rsid w:val="13765CAF"/>
    <w:rsid w:val="137912FC"/>
    <w:rsid w:val="13791725"/>
    <w:rsid w:val="138C10FD"/>
    <w:rsid w:val="13912BD6"/>
    <w:rsid w:val="13914FFE"/>
    <w:rsid w:val="13916645"/>
    <w:rsid w:val="139A199E"/>
    <w:rsid w:val="139D148E"/>
    <w:rsid w:val="13A10F7E"/>
    <w:rsid w:val="13AE369B"/>
    <w:rsid w:val="13AF13FA"/>
    <w:rsid w:val="13B54A2A"/>
    <w:rsid w:val="13B660AC"/>
    <w:rsid w:val="13CE1647"/>
    <w:rsid w:val="13D07B54"/>
    <w:rsid w:val="13D529D6"/>
    <w:rsid w:val="13DB3D64"/>
    <w:rsid w:val="13DC1FB6"/>
    <w:rsid w:val="13DE6009"/>
    <w:rsid w:val="13E26419"/>
    <w:rsid w:val="13F16217"/>
    <w:rsid w:val="13F56BD4"/>
    <w:rsid w:val="140137CB"/>
    <w:rsid w:val="140212F1"/>
    <w:rsid w:val="14027543"/>
    <w:rsid w:val="14065285"/>
    <w:rsid w:val="14085FEC"/>
    <w:rsid w:val="1418439F"/>
    <w:rsid w:val="14184FB8"/>
    <w:rsid w:val="141F00F5"/>
    <w:rsid w:val="141F6347"/>
    <w:rsid w:val="14261483"/>
    <w:rsid w:val="14262E9B"/>
    <w:rsid w:val="14302302"/>
    <w:rsid w:val="14397409"/>
    <w:rsid w:val="143A6CDD"/>
    <w:rsid w:val="143C00B5"/>
    <w:rsid w:val="143D67CD"/>
    <w:rsid w:val="144819CF"/>
    <w:rsid w:val="14495172"/>
    <w:rsid w:val="144B0EEA"/>
    <w:rsid w:val="144E09DA"/>
    <w:rsid w:val="14515DD5"/>
    <w:rsid w:val="14522278"/>
    <w:rsid w:val="14524026"/>
    <w:rsid w:val="14537D9F"/>
    <w:rsid w:val="14593607"/>
    <w:rsid w:val="14665D24"/>
    <w:rsid w:val="1468384A"/>
    <w:rsid w:val="146855F8"/>
    <w:rsid w:val="14795A57"/>
    <w:rsid w:val="147D6BCA"/>
    <w:rsid w:val="147F0B94"/>
    <w:rsid w:val="14812B5E"/>
    <w:rsid w:val="148708E2"/>
    <w:rsid w:val="148A6443"/>
    <w:rsid w:val="14926B19"/>
    <w:rsid w:val="149F2FE4"/>
    <w:rsid w:val="14A34882"/>
    <w:rsid w:val="14A423A8"/>
    <w:rsid w:val="14AB3737"/>
    <w:rsid w:val="14B06F9F"/>
    <w:rsid w:val="14B940A6"/>
    <w:rsid w:val="14C111AC"/>
    <w:rsid w:val="14C60571"/>
    <w:rsid w:val="14CF5677"/>
    <w:rsid w:val="14DE1D5E"/>
    <w:rsid w:val="14E153AA"/>
    <w:rsid w:val="14E31122"/>
    <w:rsid w:val="14E37374"/>
    <w:rsid w:val="14E45F39"/>
    <w:rsid w:val="14EA4C2E"/>
    <w:rsid w:val="14ED01F3"/>
    <w:rsid w:val="14F5719F"/>
    <w:rsid w:val="15016082"/>
    <w:rsid w:val="15155054"/>
    <w:rsid w:val="15237771"/>
    <w:rsid w:val="1525173B"/>
    <w:rsid w:val="152C2AC9"/>
    <w:rsid w:val="15335856"/>
    <w:rsid w:val="15347BD0"/>
    <w:rsid w:val="15363948"/>
    <w:rsid w:val="15400323"/>
    <w:rsid w:val="154222ED"/>
    <w:rsid w:val="15437E13"/>
    <w:rsid w:val="15496F89"/>
    <w:rsid w:val="15510782"/>
    <w:rsid w:val="15581B10"/>
    <w:rsid w:val="155B6F0B"/>
    <w:rsid w:val="156C55BC"/>
    <w:rsid w:val="156C736A"/>
    <w:rsid w:val="15724254"/>
    <w:rsid w:val="15763D45"/>
    <w:rsid w:val="15787ABD"/>
    <w:rsid w:val="157B135B"/>
    <w:rsid w:val="157B314A"/>
    <w:rsid w:val="15804BC3"/>
    <w:rsid w:val="1582711A"/>
    <w:rsid w:val="15875F52"/>
    <w:rsid w:val="15891CCA"/>
    <w:rsid w:val="159722B8"/>
    <w:rsid w:val="15981F0D"/>
    <w:rsid w:val="15990851"/>
    <w:rsid w:val="15997A33"/>
    <w:rsid w:val="159D7523"/>
    <w:rsid w:val="15A34CFB"/>
    <w:rsid w:val="15A46B04"/>
    <w:rsid w:val="15A83398"/>
    <w:rsid w:val="15A9411A"/>
    <w:rsid w:val="15AD52A1"/>
    <w:rsid w:val="15AF3586"/>
    <w:rsid w:val="15B567F7"/>
    <w:rsid w:val="15B75D58"/>
    <w:rsid w:val="15BB5BFB"/>
    <w:rsid w:val="15BD5E17"/>
    <w:rsid w:val="15BF56ED"/>
    <w:rsid w:val="15C01464"/>
    <w:rsid w:val="15C42D02"/>
    <w:rsid w:val="15CA15FD"/>
    <w:rsid w:val="15D078F9"/>
    <w:rsid w:val="15D241DC"/>
    <w:rsid w:val="15DD3DC4"/>
    <w:rsid w:val="15E433A4"/>
    <w:rsid w:val="15EC2259"/>
    <w:rsid w:val="15F07F9B"/>
    <w:rsid w:val="15F1786F"/>
    <w:rsid w:val="15F5110D"/>
    <w:rsid w:val="15FF3D3A"/>
    <w:rsid w:val="160C7839"/>
    <w:rsid w:val="16111CBF"/>
    <w:rsid w:val="16161084"/>
    <w:rsid w:val="161A6DC6"/>
    <w:rsid w:val="162437A1"/>
    <w:rsid w:val="1626510F"/>
    <w:rsid w:val="162C6AF9"/>
    <w:rsid w:val="162F2130"/>
    <w:rsid w:val="16300397"/>
    <w:rsid w:val="163559AE"/>
    <w:rsid w:val="163634D4"/>
    <w:rsid w:val="163C6D3C"/>
    <w:rsid w:val="164756E1"/>
    <w:rsid w:val="164D0F49"/>
    <w:rsid w:val="16565924"/>
    <w:rsid w:val="165A18B8"/>
    <w:rsid w:val="165D7307"/>
    <w:rsid w:val="16685D83"/>
    <w:rsid w:val="166938A9"/>
    <w:rsid w:val="16704C38"/>
    <w:rsid w:val="16726C02"/>
    <w:rsid w:val="167C182F"/>
    <w:rsid w:val="167D7355"/>
    <w:rsid w:val="168626AD"/>
    <w:rsid w:val="16893F4C"/>
    <w:rsid w:val="168B7CC4"/>
    <w:rsid w:val="1699418F"/>
    <w:rsid w:val="169A3466"/>
    <w:rsid w:val="169A7F07"/>
    <w:rsid w:val="169C77DB"/>
    <w:rsid w:val="169F4F99"/>
    <w:rsid w:val="16A11295"/>
    <w:rsid w:val="16A63835"/>
    <w:rsid w:val="16AB3EC2"/>
    <w:rsid w:val="16AF1C41"/>
    <w:rsid w:val="16B0772A"/>
    <w:rsid w:val="16B40F4B"/>
    <w:rsid w:val="16B74615"/>
    <w:rsid w:val="16B84434"/>
    <w:rsid w:val="16B90D06"/>
    <w:rsid w:val="16C15493"/>
    <w:rsid w:val="16C32FBA"/>
    <w:rsid w:val="16C3745D"/>
    <w:rsid w:val="16C64858"/>
    <w:rsid w:val="16CB1E6E"/>
    <w:rsid w:val="16CC48D0"/>
    <w:rsid w:val="16CF7BB0"/>
    <w:rsid w:val="16D234ED"/>
    <w:rsid w:val="16D276A1"/>
    <w:rsid w:val="16D57191"/>
    <w:rsid w:val="16DE6045"/>
    <w:rsid w:val="16EB2510"/>
    <w:rsid w:val="16EF50A8"/>
    <w:rsid w:val="16F2389F"/>
    <w:rsid w:val="17050AAB"/>
    <w:rsid w:val="170F61FF"/>
    <w:rsid w:val="17123F41"/>
    <w:rsid w:val="17147CB9"/>
    <w:rsid w:val="171601AB"/>
    <w:rsid w:val="171750B3"/>
    <w:rsid w:val="171B1048"/>
    <w:rsid w:val="17211141"/>
    <w:rsid w:val="172F68A1"/>
    <w:rsid w:val="1743234C"/>
    <w:rsid w:val="17471E3D"/>
    <w:rsid w:val="17485042"/>
    <w:rsid w:val="17512920"/>
    <w:rsid w:val="1752433D"/>
    <w:rsid w:val="1757262F"/>
    <w:rsid w:val="17591B70"/>
    <w:rsid w:val="17650515"/>
    <w:rsid w:val="17653E5D"/>
    <w:rsid w:val="1767428D"/>
    <w:rsid w:val="176D5FB9"/>
    <w:rsid w:val="176F4EEF"/>
    <w:rsid w:val="1772678E"/>
    <w:rsid w:val="17756DAC"/>
    <w:rsid w:val="1776002C"/>
    <w:rsid w:val="177644D0"/>
    <w:rsid w:val="17780248"/>
    <w:rsid w:val="17793FC0"/>
    <w:rsid w:val="17824C23"/>
    <w:rsid w:val="178650AF"/>
    <w:rsid w:val="178A3AD7"/>
    <w:rsid w:val="178A7F7B"/>
    <w:rsid w:val="178D3AF2"/>
    <w:rsid w:val="179B30D6"/>
    <w:rsid w:val="17A0154D"/>
    <w:rsid w:val="17A32DEB"/>
    <w:rsid w:val="17AD77C6"/>
    <w:rsid w:val="17AF734E"/>
    <w:rsid w:val="17B9616B"/>
    <w:rsid w:val="17BB6387"/>
    <w:rsid w:val="17BD20FF"/>
    <w:rsid w:val="17C214C3"/>
    <w:rsid w:val="17C75113"/>
    <w:rsid w:val="17CC1659"/>
    <w:rsid w:val="17E551B2"/>
    <w:rsid w:val="17F141D6"/>
    <w:rsid w:val="17F35B20"/>
    <w:rsid w:val="17F517C9"/>
    <w:rsid w:val="18001FEB"/>
    <w:rsid w:val="180513B0"/>
    <w:rsid w:val="181E2472"/>
    <w:rsid w:val="18245CDA"/>
    <w:rsid w:val="183323C1"/>
    <w:rsid w:val="18355D95"/>
    <w:rsid w:val="18371EB1"/>
    <w:rsid w:val="18383533"/>
    <w:rsid w:val="183D0B4A"/>
    <w:rsid w:val="184243B2"/>
    <w:rsid w:val="184C5231"/>
    <w:rsid w:val="1850030C"/>
    <w:rsid w:val="18616F2E"/>
    <w:rsid w:val="186450DA"/>
    <w:rsid w:val="18645E9B"/>
    <w:rsid w:val="186E33F9"/>
    <w:rsid w:val="186E378F"/>
    <w:rsid w:val="18754787"/>
    <w:rsid w:val="187847F8"/>
    <w:rsid w:val="187A1D9E"/>
    <w:rsid w:val="188449CB"/>
    <w:rsid w:val="188744BB"/>
    <w:rsid w:val="1888270D"/>
    <w:rsid w:val="1889564E"/>
    <w:rsid w:val="188B7B07"/>
    <w:rsid w:val="18956BD8"/>
    <w:rsid w:val="189746FE"/>
    <w:rsid w:val="189D5A8C"/>
    <w:rsid w:val="18B232E6"/>
    <w:rsid w:val="18B3705E"/>
    <w:rsid w:val="18BD7EDC"/>
    <w:rsid w:val="18C15C1F"/>
    <w:rsid w:val="18C4126B"/>
    <w:rsid w:val="18C578E5"/>
    <w:rsid w:val="18C63235"/>
    <w:rsid w:val="18CD0120"/>
    <w:rsid w:val="18D53478"/>
    <w:rsid w:val="18D86AC4"/>
    <w:rsid w:val="18E018E0"/>
    <w:rsid w:val="18E67433"/>
    <w:rsid w:val="18E86D07"/>
    <w:rsid w:val="18ED2570"/>
    <w:rsid w:val="18ED6A14"/>
    <w:rsid w:val="18F02060"/>
    <w:rsid w:val="18F97167"/>
    <w:rsid w:val="18FA2EDF"/>
    <w:rsid w:val="18FC27B3"/>
    <w:rsid w:val="18FC6C57"/>
    <w:rsid w:val="18FE652B"/>
    <w:rsid w:val="190336CE"/>
    <w:rsid w:val="19037CA8"/>
    <w:rsid w:val="190653E0"/>
    <w:rsid w:val="190855FC"/>
    <w:rsid w:val="1917583F"/>
    <w:rsid w:val="191E76E8"/>
    <w:rsid w:val="192166BD"/>
    <w:rsid w:val="192F2B88"/>
    <w:rsid w:val="19355CC5"/>
    <w:rsid w:val="19397563"/>
    <w:rsid w:val="193A1B7D"/>
    <w:rsid w:val="193C7053"/>
    <w:rsid w:val="19404DB1"/>
    <w:rsid w:val="194128BC"/>
    <w:rsid w:val="19415C3E"/>
    <w:rsid w:val="19467ED2"/>
    <w:rsid w:val="19510D51"/>
    <w:rsid w:val="19524AC9"/>
    <w:rsid w:val="19597C05"/>
    <w:rsid w:val="195B397D"/>
    <w:rsid w:val="19673E0A"/>
    <w:rsid w:val="19874772"/>
    <w:rsid w:val="199030F5"/>
    <w:rsid w:val="19946E8F"/>
    <w:rsid w:val="199926F8"/>
    <w:rsid w:val="19A075E2"/>
    <w:rsid w:val="19A8293B"/>
    <w:rsid w:val="19AF5A77"/>
    <w:rsid w:val="19BD0194"/>
    <w:rsid w:val="19C332D1"/>
    <w:rsid w:val="19E81284"/>
    <w:rsid w:val="19F17E3E"/>
    <w:rsid w:val="19F31E08"/>
    <w:rsid w:val="19F93196"/>
    <w:rsid w:val="19FF69FF"/>
    <w:rsid w:val="1A077661"/>
    <w:rsid w:val="1A1104E0"/>
    <w:rsid w:val="1A133FD9"/>
    <w:rsid w:val="1A136006"/>
    <w:rsid w:val="1A197394"/>
    <w:rsid w:val="1A1A3838"/>
    <w:rsid w:val="1A1B2562"/>
    <w:rsid w:val="1A206975"/>
    <w:rsid w:val="1A271AB1"/>
    <w:rsid w:val="1A27385F"/>
    <w:rsid w:val="1A44164A"/>
    <w:rsid w:val="1A4C32C6"/>
    <w:rsid w:val="1A501008"/>
    <w:rsid w:val="1A516B2E"/>
    <w:rsid w:val="1A524C3A"/>
    <w:rsid w:val="1A587EBD"/>
    <w:rsid w:val="1A66082C"/>
    <w:rsid w:val="1A6B392B"/>
    <w:rsid w:val="1A6E2A8C"/>
    <w:rsid w:val="1A703458"/>
    <w:rsid w:val="1A73397C"/>
    <w:rsid w:val="1A734CF7"/>
    <w:rsid w:val="1A7D3DC7"/>
    <w:rsid w:val="1A8A190A"/>
    <w:rsid w:val="1A8E7D82"/>
    <w:rsid w:val="1A904B71"/>
    <w:rsid w:val="1A9C77FA"/>
    <w:rsid w:val="1A9D1D74"/>
    <w:rsid w:val="1A9F5AEC"/>
    <w:rsid w:val="1AA44EB0"/>
    <w:rsid w:val="1AA475A6"/>
    <w:rsid w:val="1AAA61A5"/>
    <w:rsid w:val="1AAC1FB7"/>
    <w:rsid w:val="1AC33AC2"/>
    <w:rsid w:val="1AC63078"/>
    <w:rsid w:val="1AC74C76"/>
    <w:rsid w:val="1AC819CB"/>
    <w:rsid w:val="1AC83294"/>
    <w:rsid w:val="1AD05CA5"/>
    <w:rsid w:val="1AD67034"/>
    <w:rsid w:val="1AD87250"/>
    <w:rsid w:val="1ADC0AEE"/>
    <w:rsid w:val="1ADD6614"/>
    <w:rsid w:val="1ADE4866"/>
    <w:rsid w:val="1AEA2461"/>
    <w:rsid w:val="1AFC4CEC"/>
    <w:rsid w:val="1B026FDC"/>
    <w:rsid w:val="1B043BA1"/>
    <w:rsid w:val="1B0A7C6C"/>
    <w:rsid w:val="1B177D78"/>
    <w:rsid w:val="1B1F438E"/>
    <w:rsid w:val="1B281F85"/>
    <w:rsid w:val="1B304996"/>
    <w:rsid w:val="1B4072CF"/>
    <w:rsid w:val="1B410951"/>
    <w:rsid w:val="1B4950A4"/>
    <w:rsid w:val="1B4D72F6"/>
    <w:rsid w:val="1B520DB0"/>
    <w:rsid w:val="1B574618"/>
    <w:rsid w:val="1B636B19"/>
    <w:rsid w:val="1B701236"/>
    <w:rsid w:val="1B742AD4"/>
    <w:rsid w:val="1B770817"/>
    <w:rsid w:val="1B7725C5"/>
    <w:rsid w:val="1B866CAC"/>
    <w:rsid w:val="1B8B42C2"/>
    <w:rsid w:val="1B9211AC"/>
    <w:rsid w:val="1B93689C"/>
    <w:rsid w:val="1B970EB9"/>
    <w:rsid w:val="1B9A4616"/>
    <w:rsid w:val="1B9E2247"/>
    <w:rsid w:val="1BA15893"/>
    <w:rsid w:val="1BA86C22"/>
    <w:rsid w:val="1BAB226E"/>
    <w:rsid w:val="1BAF6202"/>
    <w:rsid w:val="1BB11895"/>
    <w:rsid w:val="1BB13D28"/>
    <w:rsid w:val="1BB40B48"/>
    <w:rsid w:val="1BBE6BA7"/>
    <w:rsid w:val="1BC021BE"/>
    <w:rsid w:val="1BC53330"/>
    <w:rsid w:val="1BC7354C"/>
    <w:rsid w:val="1BCA4DEA"/>
    <w:rsid w:val="1BCD23B1"/>
    <w:rsid w:val="1BD143CB"/>
    <w:rsid w:val="1BDB2B53"/>
    <w:rsid w:val="1BDD4B1E"/>
    <w:rsid w:val="1BF65BDF"/>
    <w:rsid w:val="1BF74872"/>
    <w:rsid w:val="1C0302FC"/>
    <w:rsid w:val="1C1442B7"/>
    <w:rsid w:val="1C1B73F4"/>
    <w:rsid w:val="1C2178DB"/>
    <w:rsid w:val="1C2856B5"/>
    <w:rsid w:val="1C2B16E4"/>
    <w:rsid w:val="1C2D7127"/>
    <w:rsid w:val="1C2F2E9F"/>
    <w:rsid w:val="1C3109C5"/>
    <w:rsid w:val="1C330BE1"/>
    <w:rsid w:val="1C4032FE"/>
    <w:rsid w:val="1C406BBE"/>
    <w:rsid w:val="1C4306F9"/>
    <w:rsid w:val="1C494234"/>
    <w:rsid w:val="1C4F52EF"/>
    <w:rsid w:val="1C536B8E"/>
    <w:rsid w:val="1C5803F8"/>
    <w:rsid w:val="1C623275"/>
    <w:rsid w:val="1C6C5EA1"/>
    <w:rsid w:val="1C7232DE"/>
    <w:rsid w:val="1C7B7E93"/>
    <w:rsid w:val="1C8054A9"/>
    <w:rsid w:val="1C84143D"/>
    <w:rsid w:val="1C876837"/>
    <w:rsid w:val="1C9121E5"/>
    <w:rsid w:val="1C9D605B"/>
    <w:rsid w:val="1CA92C52"/>
    <w:rsid w:val="1CA94A00"/>
    <w:rsid w:val="1CAE64BA"/>
    <w:rsid w:val="1CB3587E"/>
    <w:rsid w:val="1CB533A4"/>
    <w:rsid w:val="1CB56A05"/>
    <w:rsid w:val="1CB87339"/>
    <w:rsid w:val="1CC61A56"/>
    <w:rsid w:val="1CCB0E1A"/>
    <w:rsid w:val="1CD13F56"/>
    <w:rsid w:val="1CD513E5"/>
    <w:rsid w:val="1CEE73CC"/>
    <w:rsid w:val="1CF21D0A"/>
    <w:rsid w:val="1CF85987"/>
    <w:rsid w:val="1CFE11EF"/>
    <w:rsid w:val="1D047E88"/>
    <w:rsid w:val="1D151C49"/>
    <w:rsid w:val="1D181B85"/>
    <w:rsid w:val="1D1A74EF"/>
    <w:rsid w:val="1D1B6E43"/>
    <w:rsid w:val="1D1C5FD1"/>
    <w:rsid w:val="1D1E3640"/>
    <w:rsid w:val="1D1F2F14"/>
    <w:rsid w:val="1D267E8D"/>
    <w:rsid w:val="1D2C4385"/>
    <w:rsid w:val="1D2E3157"/>
    <w:rsid w:val="1D305963"/>
    <w:rsid w:val="1D3369BF"/>
    <w:rsid w:val="1D3C3AC6"/>
    <w:rsid w:val="1D41732E"/>
    <w:rsid w:val="1D4209B0"/>
    <w:rsid w:val="1D4B5AB7"/>
    <w:rsid w:val="1D547061"/>
    <w:rsid w:val="1D554B87"/>
    <w:rsid w:val="1D57445C"/>
    <w:rsid w:val="1D594DA7"/>
    <w:rsid w:val="1D5B7403"/>
    <w:rsid w:val="1D5E1C8E"/>
    <w:rsid w:val="1D644DCB"/>
    <w:rsid w:val="1D65301C"/>
    <w:rsid w:val="1D6F3E9B"/>
    <w:rsid w:val="1D792624"/>
    <w:rsid w:val="1D864D41"/>
    <w:rsid w:val="1D90796E"/>
    <w:rsid w:val="1D9456B0"/>
    <w:rsid w:val="1D990F18"/>
    <w:rsid w:val="1D9C4564"/>
    <w:rsid w:val="1DA82018"/>
    <w:rsid w:val="1DA86E9A"/>
    <w:rsid w:val="1DAB29F9"/>
    <w:rsid w:val="1DAD6772"/>
    <w:rsid w:val="1DBC10F4"/>
    <w:rsid w:val="1DC13FCB"/>
    <w:rsid w:val="1DC31AF1"/>
    <w:rsid w:val="1DC87107"/>
    <w:rsid w:val="1DCD0BC2"/>
    <w:rsid w:val="1DD010B7"/>
    <w:rsid w:val="1DDA6E3B"/>
    <w:rsid w:val="1DDB508D"/>
    <w:rsid w:val="1DDC0E05"/>
    <w:rsid w:val="1DDF07A3"/>
    <w:rsid w:val="1DDF3F11"/>
    <w:rsid w:val="1DE972FF"/>
    <w:rsid w:val="1DF12B02"/>
    <w:rsid w:val="1DF75C3F"/>
    <w:rsid w:val="1E045711"/>
    <w:rsid w:val="1E064989"/>
    <w:rsid w:val="1E0A7720"/>
    <w:rsid w:val="1E0B5246"/>
    <w:rsid w:val="1E0D5462"/>
    <w:rsid w:val="1E14059F"/>
    <w:rsid w:val="1E165F1B"/>
    <w:rsid w:val="1E18008F"/>
    <w:rsid w:val="1E1D38F7"/>
    <w:rsid w:val="1E1E4F79"/>
    <w:rsid w:val="1E200CF1"/>
    <w:rsid w:val="1E220F0E"/>
    <w:rsid w:val="1E311151"/>
    <w:rsid w:val="1E3D18A3"/>
    <w:rsid w:val="1E410ED7"/>
    <w:rsid w:val="1E43195A"/>
    <w:rsid w:val="1E4470D6"/>
    <w:rsid w:val="1E4569AA"/>
    <w:rsid w:val="1E4A5D6E"/>
    <w:rsid w:val="1E4C1AE7"/>
    <w:rsid w:val="1E51534F"/>
    <w:rsid w:val="1E560BB7"/>
    <w:rsid w:val="1E636E30"/>
    <w:rsid w:val="1E6C03DB"/>
    <w:rsid w:val="1E77711E"/>
    <w:rsid w:val="1E797BD7"/>
    <w:rsid w:val="1E854FF8"/>
    <w:rsid w:val="1E8A6AB3"/>
    <w:rsid w:val="1E8C6387"/>
    <w:rsid w:val="1E8F5E77"/>
    <w:rsid w:val="1E9806D6"/>
    <w:rsid w:val="1E9B0CC0"/>
    <w:rsid w:val="1E9F255E"/>
    <w:rsid w:val="1EA1074C"/>
    <w:rsid w:val="1EA27958"/>
    <w:rsid w:val="1EAC6A29"/>
    <w:rsid w:val="1EB12291"/>
    <w:rsid w:val="1EB51D82"/>
    <w:rsid w:val="1EB63404"/>
    <w:rsid w:val="1EB84F22"/>
    <w:rsid w:val="1EBA1146"/>
    <w:rsid w:val="1EBA7398"/>
    <w:rsid w:val="1EC052DE"/>
    <w:rsid w:val="1EC71AB5"/>
    <w:rsid w:val="1ECB3353"/>
    <w:rsid w:val="1ED41ADC"/>
    <w:rsid w:val="1ED55F80"/>
    <w:rsid w:val="1ED815CC"/>
    <w:rsid w:val="1EDA3596"/>
    <w:rsid w:val="1EDF0BAD"/>
    <w:rsid w:val="1EE241F9"/>
    <w:rsid w:val="1EE53CE9"/>
    <w:rsid w:val="1EE91A2B"/>
    <w:rsid w:val="1EF06916"/>
    <w:rsid w:val="1EFD7285"/>
    <w:rsid w:val="1EFF2FFD"/>
    <w:rsid w:val="1F040613"/>
    <w:rsid w:val="1F0625DD"/>
    <w:rsid w:val="1F142408"/>
    <w:rsid w:val="1F1559C4"/>
    <w:rsid w:val="1F1B770B"/>
    <w:rsid w:val="1F1D3483"/>
    <w:rsid w:val="1F212F73"/>
    <w:rsid w:val="1F291E28"/>
    <w:rsid w:val="1F2C36C6"/>
    <w:rsid w:val="1F2C707F"/>
    <w:rsid w:val="1F301408"/>
    <w:rsid w:val="1F3507CD"/>
    <w:rsid w:val="1F381274"/>
    <w:rsid w:val="1F38206B"/>
    <w:rsid w:val="1F435D57"/>
    <w:rsid w:val="1F446BAE"/>
    <w:rsid w:val="1F4629DA"/>
    <w:rsid w:val="1F525822"/>
    <w:rsid w:val="1F576995"/>
    <w:rsid w:val="1F58270D"/>
    <w:rsid w:val="1F59095F"/>
    <w:rsid w:val="1F5F3A9B"/>
    <w:rsid w:val="1F647304"/>
    <w:rsid w:val="1F672950"/>
    <w:rsid w:val="1F686DF4"/>
    <w:rsid w:val="1F6B0692"/>
    <w:rsid w:val="1F6D256E"/>
    <w:rsid w:val="1F6E3CDF"/>
    <w:rsid w:val="1F7237CF"/>
    <w:rsid w:val="1F770DE5"/>
    <w:rsid w:val="1F771A0C"/>
    <w:rsid w:val="1F777037"/>
    <w:rsid w:val="1F7A2683"/>
    <w:rsid w:val="1F7F5EEC"/>
    <w:rsid w:val="1F83778A"/>
    <w:rsid w:val="1F843502"/>
    <w:rsid w:val="1F850C2D"/>
    <w:rsid w:val="1F896D6A"/>
    <w:rsid w:val="1F8A4FBC"/>
    <w:rsid w:val="1F903C55"/>
    <w:rsid w:val="1F9574BD"/>
    <w:rsid w:val="1F9A4AD4"/>
    <w:rsid w:val="1F9B509B"/>
    <w:rsid w:val="1F9E6C03"/>
    <w:rsid w:val="1FA140B4"/>
    <w:rsid w:val="1FA15E62"/>
    <w:rsid w:val="1FAA740D"/>
    <w:rsid w:val="1FAD0CAB"/>
    <w:rsid w:val="1FB16C3F"/>
    <w:rsid w:val="1FB43DE7"/>
    <w:rsid w:val="1FB65DB1"/>
    <w:rsid w:val="1FB73848"/>
    <w:rsid w:val="1FC61D6D"/>
    <w:rsid w:val="1FCD6C57"/>
    <w:rsid w:val="1FD04999"/>
    <w:rsid w:val="1FD32E5C"/>
    <w:rsid w:val="1FD44489"/>
    <w:rsid w:val="1FD7509C"/>
    <w:rsid w:val="1FD77AD6"/>
    <w:rsid w:val="1FDC6E9A"/>
    <w:rsid w:val="1FE67D19"/>
    <w:rsid w:val="1FEA3486"/>
    <w:rsid w:val="1FF468DA"/>
    <w:rsid w:val="20054643"/>
    <w:rsid w:val="20176124"/>
    <w:rsid w:val="201C198C"/>
    <w:rsid w:val="201C7BDE"/>
    <w:rsid w:val="202D1DEC"/>
    <w:rsid w:val="20346CD6"/>
    <w:rsid w:val="20362A4E"/>
    <w:rsid w:val="20384A18"/>
    <w:rsid w:val="203E1903"/>
    <w:rsid w:val="20401B1F"/>
    <w:rsid w:val="204038CD"/>
    <w:rsid w:val="20422AF1"/>
    <w:rsid w:val="20427645"/>
    <w:rsid w:val="20450EE3"/>
    <w:rsid w:val="204C2272"/>
    <w:rsid w:val="204D3C8B"/>
    <w:rsid w:val="20562811"/>
    <w:rsid w:val="205729C5"/>
    <w:rsid w:val="20580C17"/>
    <w:rsid w:val="2059498F"/>
    <w:rsid w:val="205D622D"/>
    <w:rsid w:val="20621A95"/>
    <w:rsid w:val="206375BB"/>
    <w:rsid w:val="20684CB4"/>
    <w:rsid w:val="206D21E8"/>
    <w:rsid w:val="206F592C"/>
    <w:rsid w:val="20735A50"/>
    <w:rsid w:val="207E358F"/>
    <w:rsid w:val="207E61A3"/>
    <w:rsid w:val="208512E0"/>
    <w:rsid w:val="20862D03"/>
    <w:rsid w:val="20914128"/>
    <w:rsid w:val="209459C7"/>
    <w:rsid w:val="20967991"/>
    <w:rsid w:val="20987265"/>
    <w:rsid w:val="209C0750"/>
    <w:rsid w:val="20A538E9"/>
    <w:rsid w:val="20A83220"/>
    <w:rsid w:val="20AD0837"/>
    <w:rsid w:val="20B147CB"/>
    <w:rsid w:val="20B6417C"/>
    <w:rsid w:val="20C10471"/>
    <w:rsid w:val="20C242E2"/>
    <w:rsid w:val="20C444FE"/>
    <w:rsid w:val="20C53DD2"/>
    <w:rsid w:val="20C62629"/>
    <w:rsid w:val="20C91B14"/>
    <w:rsid w:val="20CA763A"/>
    <w:rsid w:val="20D14525"/>
    <w:rsid w:val="20D5237A"/>
    <w:rsid w:val="20D8218B"/>
    <w:rsid w:val="20D858B3"/>
    <w:rsid w:val="20D9162C"/>
    <w:rsid w:val="20D94EF4"/>
    <w:rsid w:val="20E406FC"/>
    <w:rsid w:val="20E91E77"/>
    <w:rsid w:val="20EC5803"/>
    <w:rsid w:val="20EE157B"/>
    <w:rsid w:val="20F4793D"/>
    <w:rsid w:val="20F75BC2"/>
    <w:rsid w:val="20FA3A7C"/>
    <w:rsid w:val="20FA7F20"/>
    <w:rsid w:val="20FF5536"/>
    <w:rsid w:val="21001E75"/>
    <w:rsid w:val="2102005A"/>
    <w:rsid w:val="21025026"/>
    <w:rsid w:val="210743EB"/>
    <w:rsid w:val="2107759F"/>
    <w:rsid w:val="210963B5"/>
    <w:rsid w:val="210A7A37"/>
    <w:rsid w:val="21130FE1"/>
    <w:rsid w:val="211A2D4A"/>
    <w:rsid w:val="211C7E96"/>
    <w:rsid w:val="21244F9D"/>
    <w:rsid w:val="21260D15"/>
    <w:rsid w:val="212C3E51"/>
    <w:rsid w:val="212E1977"/>
    <w:rsid w:val="21333432"/>
    <w:rsid w:val="213351E0"/>
    <w:rsid w:val="213571AA"/>
    <w:rsid w:val="213C22E6"/>
    <w:rsid w:val="213E0920"/>
    <w:rsid w:val="2149055F"/>
    <w:rsid w:val="21492926"/>
    <w:rsid w:val="214967B1"/>
    <w:rsid w:val="214E201A"/>
    <w:rsid w:val="214F2F97"/>
    <w:rsid w:val="215A276C"/>
    <w:rsid w:val="215E6EF4"/>
    <w:rsid w:val="2160304A"/>
    <w:rsid w:val="21613AFB"/>
    <w:rsid w:val="216C3FA2"/>
    <w:rsid w:val="21735073"/>
    <w:rsid w:val="2177331E"/>
    <w:rsid w:val="217C26E3"/>
    <w:rsid w:val="217F6677"/>
    <w:rsid w:val="21814E9A"/>
    <w:rsid w:val="21821CC3"/>
    <w:rsid w:val="218270D0"/>
    <w:rsid w:val="21845A3B"/>
    <w:rsid w:val="21893052"/>
    <w:rsid w:val="21921F06"/>
    <w:rsid w:val="21983295"/>
    <w:rsid w:val="21A32365"/>
    <w:rsid w:val="21A460DD"/>
    <w:rsid w:val="21A52D0E"/>
    <w:rsid w:val="21A85355"/>
    <w:rsid w:val="21AB746C"/>
    <w:rsid w:val="21B87493"/>
    <w:rsid w:val="21C11EEF"/>
    <w:rsid w:val="21C4408A"/>
    <w:rsid w:val="21C978F2"/>
    <w:rsid w:val="21D95D87"/>
    <w:rsid w:val="21DA1AFF"/>
    <w:rsid w:val="21DD71FD"/>
    <w:rsid w:val="21E87D78"/>
    <w:rsid w:val="21F030D1"/>
    <w:rsid w:val="21F726B1"/>
    <w:rsid w:val="21F7620D"/>
    <w:rsid w:val="21FF50C2"/>
    <w:rsid w:val="22001566"/>
    <w:rsid w:val="22031056"/>
    <w:rsid w:val="220E3E9E"/>
    <w:rsid w:val="220F79FB"/>
    <w:rsid w:val="22140B6D"/>
    <w:rsid w:val="22145011"/>
    <w:rsid w:val="22190ACF"/>
    <w:rsid w:val="221B014E"/>
    <w:rsid w:val="221E7C3E"/>
    <w:rsid w:val="222410B2"/>
    <w:rsid w:val="22251247"/>
    <w:rsid w:val="222A0391"/>
    <w:rsid w:val="223E208E"/>
    <w:rsid w:val="223F763D"/>
    <w:rsid w:val="22482DD0"/>
    <w:rsid w:val="22490A67"/>
    <w:rsid w:val="224A458F"/>
    <w:rsid w:val="22590F60"/>
    <w:rsid w:val="225F01F3"/>
    <w:rsid w:val="22603DB2"/>
    <w:rsid w:val="2265586D"/>
    <w:rsid w:val="226B2757"/>
    <w:rsid w:val="226C09A9"/>
    <w:rsid w:val="226E1C50"/>
    <w:rsid w:val="227F0AA8"/>
    <w:rsid w:val="22804455"/>
    <w:rsid w:val="228757E3"/>
    <w:rsid w:val="22934188"/>
    <w:rsid w:val="229B4DEB"/>
    <w:rsid w:val="229C0B63"/>
    <w:rsid w:val="22A77C33"/>
    <w:rsid w:val="22A85759"/>
    <w:rsid w:val="22AB2EC8"/>
    <w:rsid w:val="22AC3082"/>
    <w:rsid w:val="22B365D8"/>
    <w:rsid w:val="22B84A3F"/>
    <w:rsid w:val="22BF2BA9"/>
    <w:rsid w:val="22C73E32"/>
    <w:rsid w:val="22C87E24"/>
    <w:rsid w:val="22C97BAA"/>
    <w:rsid w:val="22CF718A"/>
    <w:rsid w:val="22D42010"/>
    <w:rsid w:val="22D93B65"/>
    <w:rsid w:val="22DB5B2F"/>
    <w:rsid w:val="22DF561F"/>
    <w:rsid w:val="22E92F80"/>
    <w:rsid w:val="22EE5862"/>
    <w:rsid w:val="22EF5136"/>
    <w:rsid w:val="22F17100"/>
    <w:rsid w:val="22F664C5"/>
    <w:rsid w:val="22FD7853"/>
    <w:rsid w:val="2302130E"/>
    <w:rsid w:val="230724F8"/>
    <w:rsid w:val="230A01C2"/>
    <w:rsid w:val="230C3F3A"/>
    <w:rsid w:val="231161CE"/>
    <w:rsid w:val="231F22D2"/>
    <w:rsid w:val="23231797"/>
    <w:rsid w:val="23272B22"/>
    <w:rsid w:val="232A2602"/>
    <w:rsid w:val="232C0139"/>
    <w:rsid w:val="23327CF7"/>
    <w:rsid w:val="23362D65"/>
    <w:rsid w:val="233B037C"/>
    <w:rsid w:val="233B65CE"/>
    <w:rsid w:val="233F60BE"/>
    <w:rsid w:val="234052AD"/>
    <w:rsid w:val="23447230"/>
    <w:rsid w:val="234611FA"/>
    <w:rsid w:val="234E2827"/>
    <w:rsid w:val="235558E1"/>
    <w:rsid w:val="235B27CC"/>
    <w:rsid w:val="235C6C70"/>
    <w:rsid w:val="235D4796"/>
    <w:rsid w:val="23614F24"/>
    <w:rsid w:val="23694EE9"/>
    <w:rsid w:val="23696C97"/>
    <w:rsid w:val="236C49D9"/>
    <w:rsid w:val="23737B15"/>
    <w:rsid w:val="23751ADF"/>
    <w:rsid w:val="23865A9B"/>
    <w:rsid w:val="23953F30"/>
    <w:rsid w:val="239A7798"/>
    <w:rsid w:val="239D4B92"/>
    <w:rsid w:val="23A777BF"/>
    <w:rsid w:val="23AB3753"/>
    <w:rsid w:val="23B26890"/>
    <w:rsid w:val="23BA3996"/>
    <w:rsid w:val="23C10881"/>
    <w:rsid w:val="23C12F77"/>
    <w:rsid w:val="23C44815"/>
    <w:rsid w:val="23C6058D"/>
    <w:rsid w:val="23C95987"/>
    <w:rsid w:val="23D34A58"/>
    <w:rsid w:val="23D5257E"/>
    <w:rsid w:val="23DA03D2"/>
    <w:rsid w:val="23DB76DF"/>
    <w:rsid w:val="23DC09E4"/>
    <w:rsid w:val="23DE58D7"/>
    <w:rsid w:val="23EA427B"/>
    <w:rsid w:val="23F5677C"/>
    <w:rsid w:val="23F8626D"/>
    <w:rsid w:val="23FB475F"/>
    <w:rsid w:val="23FE3883"/>
    <w:rsid w:val="24030E99"/>
    <w:rsid w:val="24042E63"/>
    <w:rsid w:val="24066BDB"/>
    <w:rsid w:val="241237D2"/>
    <w:rsid w:val="24134E54"/>
    <w:rsid w:val="241E546F"/>
    <w:rsid w:val="241E5BB7"/>
    <w:rsid w:val="24286B52"/>
    <w:rsid w:val="2432352D"/>
    <w:rsid w:val="244871F4"/>
    <w:rsid w:val="2449619F"/>
    <w:rsid w:val="244B45EE"/>
    <w:rsid w:val="245B0CD5"/>
    <w:rsid w:val="245E4322"/>
    <w:rsid w:val="246200F0"/>
    <w:rsid w:val="246A0FD7"/>
    <w:rsid w:val="246D6C5B"/>
    <w:rsid w:val="247032B6"/>
    <w:rsid w:val="247104F9"/>
    <w:rsid w:val="24724271"/>
    <w:rsid w:val="2479154B"/>
    <w:rsid w:val="247B4ED4"/>
    <w:rsid w:val="247E78C9"/>
    <w:rsid w:val="2480073C"/>
    <w:rsid w:val="24853FA4"/>
    <w:rsid w:val="248875F1"/>
    <w:rsid w:val="248A15BB"/>
    <w:rsid w:val="248B0E8F"/>
    <w:rsid w:val="24940192"/>
    <w:rsid w:val="24967F5F"/>
    <w:rsid w:val="24997A50"/>
    <w:rsid w:val="24B77ED6"/>
    <w:rsid w:val="24BE1264"/>
    <w:rsid w:val="24C148B0"/>
    <w:rsid w:val="24C20D54"/>
    <w:rsid w:val="24C30629"/>
    <w:rsid w:val="24CA19B7"/>
    <w:rsid w:val="24CD76F9"/>
    <w:rsid w:val="24D209C4"/>
    <w:rsid w:val="24DC4B11"/>
    <w:rsid w:val="24E5595D"/>
    <w:rsid w:val="24EA2059"/>
    <w:rsid w:val="24EF1DE9"/>
    <w:rsid w:val="24FD5883"/>
    <w:rsid w:val="25001B3E"/>
    <w:rsid w:val="250076E0"/>
    <w:rsid w:val="25067563"/>
    <w:rsid w:val="2517737B"/>
    <w:rsid w:val="251946ED"/>
    <w:rsid w:val="25203CCD"/>
    <w:rsid w:val="25230E74"/>
    <w:rsid w:val="252B2ECE"/>
    <w:rsid w:val="252B4B4C"/>
    <w:rsid w:val="252C2672"/>
    <w:rsid w:val="25302162"/>
    <w:rsid w:val="25317C88"/>
    <w:rsid w:val="253376BD"/>
    <w:rsid w:val="25381017"/>
    <w:rsid w:val="253F05F7"/>
    <w:rsid w:val="25457290"/>
    <w:rsid w:val="25461985"/>
    <w:rsid w:val="25493224"/>
    <w:rsid w:val="254C7941"/>
    <w:rsid w:val="254E4396"/>
    <w:rsid w:val="25585215"/>
    <w:rsid w:val="255A0F8D"/>
    <w:rsid w:val="255B533A"/>
    <w:rsid w:val="255C003A"/>
    <w:rsid w:val="255D0A7D"/>
    <w:rsid w:val="255E0351"/>
    <w:rsid w:val="256040C9"/>
    <w:rsid w:val="25626093"/>
    <w:rsid w:val="256A4F48"/>
    <w:rsid w:val="25706A02"/>
    <w:rsid w:val="25714529"/>
    <w:rsid w:val="25733DFD"/>
    <w:rsid w:val="257A093C"/>
    <w:rsid w:val="259124D5"/>
    <w:rsid w:val="25950217"/>
    <w:rsid w:val="259D0E7A"/>
    <w:rsid w:val="259D531E"/>
    <w:rsid w:val="259D695D"/>
    <w:rsid w:val="259F2E44"/>
    <w:rsid w:val="259F4BF2"/>
    <w:rsid w:val="25A14E0E"/>
    <w:rsid w:val="25A22934"/>
    <w:rsid w:val="25A641D2"/>
    <w:rsid w:val="25A91F14"/>
    <w:rsid w:val="25AD37B3"/>
    <w:rsid w:val="25B6018D"/>
    <w:rsid w:val="25BA5ED0"/>
    <w:rsid w:val="25BC57A4"/>
    <w:rsid w:val="25C1725E"/>
    <w:rsid w:val="25C603D0"/>
    <w:rsid w:val="25D32AED"/>
    <w:rsid w:val="25E22D30"/>
    <w:rsid w:val="25E971BF"/>
    <w:rsid w:val="25F018F1"/>
    <w:rsid w:val="25F413E1"/>
    <w:rsid w:val="25F5515A"/>
    <w:rsid w:val="25FA2770"/>
    <w:rsid w:val="25FC2044"/>
    <w:rsid w:val="25FE400E"/>
    <w:rsid w:val="25FF1B34"/>
    <w:rsid w:val="26027CE2"/>
    <w:rsid w:val="26040EF9"/>
    <w:rsid w:val="26066031"/>
    <w:rsid w:val="26153106"/>
    <w:rsid w:val="26192BF6"/>
    <w:rsid w:val="261E020C"/>
    <w:rsid w:val="26217CFD"/>
    <w:rsid w:val="2624159B"/>
    <w:rsid w:val="262477ED"/>
    <w:rsid w:val="26282E39"/>
    <w:rsid w:val="262A4E03"/>
    <w:rsid w:val="262D044F"/>
    <w:rsid w:val="262D48F3"/>
    <w:rsid w:val="26307F40"/>
    <w:rsid w:val="26347A30"/>
    <w:rsid w:val="263564F8"/>
    <w:rsid w:val="26413EFB"/>
    <w:rsid w:val="26441F16"/>
    <w:rsid w:val="264F6618"/>
    <w:rsid w:val="26502390"/>
    <w:rsid w:val="2652435A"/>
    <w:rsid w:val="266D4CF0"/>
    <w:rsid w:val="266D6A9E"/>
    <w:rsid w:val="266F2816"/>
    <w:rsid w:val="2670658E"/>
    <w:rsid w:val="2674607E"/>
    <w:rsid w:val="267E6EFD"/>
    <w:rsid w:val="268C786C"/>
    <w:rsid w:val="268E5543"/>
    <w:rsid w:val="268F2EB8"/>
    <w:rsid w:val="26926505"/>
    <w:rsid w:val="26964247"/>
    <w:rsid w:val="269E134D"/>
    <w:rsid w:val="269F7EE6"/>
    <w:rsid w:val="26A61824"/>
    <w:rsid w:val="26AA5F44"/>
    <w:rsid w:val="26B741BD"/>
    <w:rsid w:val="26C1503C"/>
    <w:rsid w:val="26D92385"/>
    <w:rsid w:val="26E72932"/>
    <w:rsid w:val="26E87362"/>
    <w:rsid w:val="26E921AF"/>
    <w:rsid w:val="26EE0DB8"/>
    <w:rsid w:val="26F853FE"/>
    <w:rsid w:val="26F96584"/>
    <w:rsid w:val="26FC7E22"/>
    <w:rsid w:val="26FF6F87"/>
    <w:rsid w:val="27037402"/>
    <w:rsid w:val="2705317A"/>
    <w:rsid w:val="27076EF2"/>
    <w:rsid w:val="270C275B"/>
    <w:rsid w:val="270D0281"/>
    <w:rsid w:val="270F5DA7"/>
    <w:rsid w:val="27286E69"/>
    <w:rsid w:val="272A2BE1"/>
    <w:rsid w:val="274A2D4E"/>
    <w:rsid w:val="274E5269"/>
    <w:rsid w:val="274E52FB"/>
    <w:rsid w:val="274F43F6"/>
    <w:rsid w:val="275814FC"/>
    <w:rsid w:val="275D4D64"/>
    <w:rsid w:val="27604855"/>
    <w:rsid w:val="276460F3"/>
    <w:rsid w:val="276E51C4"/>
    <w:rsid w:val="27787D8C"/>
    <w:rsid w:val="27787DF0"/>
    <w:rsid w:val="277919F8"/>
    <w:rsid w:val="277976C4"/>
    <w:rsid w:val="27870033"/>
    <w:rsid w:val="27893DAB"/>
    <w:rsid w:val="278A3680"/>
    <w:rsid w:val="27912C60"/>
    <w:rsid w:val="27982240"/>
    <w:rsid w:val="27A42993"/>
    <w:rsid w:val="27AD0247"/>
    <w:rsid w:val="27B45E3F"/>
    <w:rsid w:val="27B842BA"/>
    <w:rsid w:val="27B8643F"/>
    <w:rsid w:val="27BF77CD"/>
    <w:rsid w:val="27C6290A"/>
    <w:rsid w:val="27C70430"/>
    <w:rsid w:val="27CC3C98"/>
    <w:rsid w:val="27D843EB"/>
    <w:rsid w:val="27DA4607"/>
    <w:rsid w:val="27E45486"/>
    <w:rsid w:val="27EB05C2"/>
    <w:rsid w:val="27EE3C0E"/>
    <w:rsid w:val="27FB40DD"/>
    <w:rsid w:val="280653FC"/>
    <w:rsid w:val="28090A48"/>
    <w:rsid w:val="280B47C0"/>
    <w:rsid w:val="280E42B1"/>
    <w:rsid w:val="280F6544"/>
    <w:rsid w:val="28123DA1"/>
    <w:rsid w:val="2818512F"/>
    <w:rsid w:val="28185E93"/>
    <w:rsid w:val="281F026C"/>
    <w:rsid w:val="282615FA"/>
    <w:rsid w:val="282835C4"/>
    <w:rsid w:val="28305C4A"/>
    <w:rsid w:val="2830793F"/>
    <w:rsid w:val="28352403"/>
    <w:rsid w:val="283A50A6"/>
    <w:rsid w:val="2841386F"/>
    <w:rsid w:val="2845181D"/>
    <w:rsid w:val="284D6B87"/>
    <w:rsid w:val="285708F2"/>
    <w:rsid w:val="285A2C3A"/>
    <w:rsid w:val="286230C9"/>
    <w:rsid w:val="28655BFD"/>
    <w:rsid w:val="2868347B"/>
    <w:rsid w:val="286A598B"/>
    <w:rsid w:val="286C66AF"/>
    <w:rsid w:val="286D547B"/>
    <w:rsid w:val="28732366"/>
    <w:rsid w:val="287632C7"/>
    <w:rsid w:val="28771E32"/>
    <w:rsid w:val="287C746C"/>
    <w:rsid w:val="287F0D0A"/>
    <w:rsid w:val="28844573"/>
    <w:rsid w:val="288602EB"/>
    <w:rsid w:val="288822B5"/>
    <w:rsid w:val="288D1679"/>
    <w:rsid w:val="28926C90"/>
    <w:rsid w:val="28991DCC"/>
    <w:rsid w:val="289C18BC"/>
    <w:rsid w:val="289E5635"/>
    <w:rsid w:val="28A16ED3"/>
    <w:rsid w:val="28A44A91"/>
    <w:rsid w:val="28B350BC"/>
    <w:rsid w:val="28B71E0C"/>
    <w:rsid w:val="28BC3D0D"/>
    <w:rsid w:val="28CD5F1A"/>
    <w:rsid w:val="28D02A86"/>
    <w:rsid w:val="28D36EC9"/>
    <w:rsid w:val="28D56B7C"/>
    <w:rsid w:val="28D92B11"/>
    <w:rsid w:val="28D9666D"/>
    <w:rsid w:val="28E13773"/>
    <w:rsid w:val="28E15521"/>
    <w:rsid w:val="28E53263"/>
    <w:rsid w:val="28E60570"/>
    <w:rsid w:val="28E7692E"/>
    <w:rsid w:val="28F25980"/>
    <w:rsid w:val="28F416F8"/>
    <w:rsid w:val="29082BE0"/>
    <w:rsid w:val="290851A4"/>
    <w:rsid w:val="2909285F"/>
    <w:rsid w:val="291C29D8"/>
    <w:rsid w:val="29211DC2"/>
    <w:rsid w:val="292673D8"/>
    <w:rsid w:val="29283114"/>
    <w:rsid w:val="29345E49"/>
    <w:rsid w:val="293B2E83"/>
    <w:rsid w:val="29464609"/>
    <w:rsid w:val="29477A7A"/>
    <w:rsid w:val="295108F9"/>
    <w:rsid w:val="29517E40"/>
    <w:rsid w:val="29583A35"/>
    <w:rsid w:val="295B3526"/>
    <w:rsid w:val="295F68EE"/>
    <w:rsid w:val="29606D8E"/>
    <w:rsid w:val="29652E48"/>
    <w:rsid w:val="29656152"/>
    <w:rsid w:val="296F5223"/>
    <w:rsid w:val="29785E86"/>
    <w:rsid w:val="297A3BDE"/>
    <w:rsid w:val="297A7E50"/>
    <w:rsid w:val="297B5976"/>
    <w:rsid w:val="29804D3A"/>
    <w:rsid w:val="29890093"/>
    <w:rsid w:val="298E7457"/>
    <w:rsid w:val="298F1421"/>
    <w:rsid w:val="29930F11"/>
    <w:rsid w:val="29963748"/>
    <w:rsid w:val="29982961"/>
    <w:rsid w:val="299B4A98"/>
    <w:rsid w:val="29AE18A7"/>
    <w:rsid w:val="29B05622"/>
    <w:rsid w:val="29C0782D"/>
    <w:rsid w:val="29C3151F"/>
    <w:rsid w:val="29C61F7D"/>
    <w:rsid w:val="29C900C9"/>
    <w:rsid w:val="29C9048F"/>
    <w:rsid w:val="29C966E1"/>
    <w:rsid w:val="29CC7F7F"/>
    <w:rsid w:val="29CF4BE6"/>
    <w:rsid w:val="29DC2F7B"/>
    <w:rsid w:val="29E31C2B"/>
    <w:rsid w:val="2A005E7B"/>
    <w:rsid w:val="2A0140CD"/>
    <w:rsid w:val="2A027E45"/>
    <w:rsid w:val="2A063491"/>
    <w:rsid w:val="2A0E1D29"/>
    <w:rsid w:val="2A1D4C7F"/>
    <w:rsid w:val="2A1D6A2D"/>
    <w:rsid w:val="2A222295"/>
    <w:rsid w:val="2A225DF1"/>
    <w:rsid w:val="2A2342F0"/>
    <w:rsid w:val="2A241B69"/>
    <w:rsid w:val="2A315B45"/>
    <w:rsid w:val="2A3A75DF"/>
    <w:rsid w:val="2A3E70CF"/>
    <w:rsid w:val="2A3F4BF5"/>
    <w:rsid w:val="2A45764B"/>
    <w:rsid w:val="2A4C5353"/>
    <w:rsid w:val="2A4D7312"/>
    <w:rsid w:val="2A4E5C47"/>
    <w:rsid w:val="2A4E6BE6"/>
    <w:rsid w:val="2A5306A1"/>
    <w:rsid w:val="2A553B14"/>
    <w:rsid w:val="2A614B6C"/>
    <w:rsid w:val="2A6571D9"/>
    <w:rsid w:val="2A691C72"/>
    <w:rsid w:val="2A6A6763"/>
    <w:rsid w:val="2A756869"/>
    <w:rsid w:val="2A781EB5"/>
    <w:rsid w:val="2A7A79DB"/>
    <w:rsid w:val="2A7D62D0"/>
    <w:rsid w:val="2A7F4FF2"/>
    <w:rsid w:val="2A88034A"/>
    <w:rsid w:val="2AA1765E"/>
    <w:rsid w:val="2AA36F32"/>
    <w:rsid w:val="2AB0164F"/>
    <w:rsid w:val="2AC04457"/>
    <w:rsid w:val="2AC33130"/>
    <w:rsid w:val="2AC61265"/>
    <w:rsid w:val="2AC84BEB"/>
    <w:rsid w:val="2ACF5F79"/>
    <w:rsid w:val="2AD33150"/>
    <w:rsid w:val="2AD74E2E"/>
    <w:rsid w:val="2ADB055C"/>
    <w:rsid w:val="2ADC0696"/>
    <w:rsid w:val="2ADE61BC"/>
    <w:rsid w:val="2AE80DE9"/>
    <w:rsid w:val="2AED3D79"/>
    <w:rsid w:val="2AF27EBA"/>
    <w:rsid w:val="2AF7102C"/>
    <w:rsid w:val="2AFE060C"/>
    <w:rsid w:val="2AFF21FA"/>
    <w:rsid w:val="2B0100FD"/>
    <w:rsid w:val="2B0D3FA0"/>
    <w:rsid w:val="2B157704"/>
    <w:rsid w:val="2B2838DB"/>
    <w:rsid w:val="2B2D2106"/>
    <w:rsid w:val="2B3109E2"/>
    <w:rsid w:val="2B326508"/>
    <w:rsid w:val="2B3C2EE3"/>
    <w:rsid w:val="2B3F447A"/>
    <w:rsid w:val="2B404781"/>
    <w:rsid w:val="2B481888"/>
    <w:rsid w:val="2B4A3852"/>
    <w:rsid w:val="2B54022C"/>
    <w:rsid w:val="2B5B6A8B"/>
    <w:rsid w:val="2B5E5693"/>
    <w:rsid w:val="2B632B65"/>
    <w:rsid w:val="2B681F2A"/>
    <w:rsid w:val="2B6B4782"/>
    <w:rsid w:val="2B6C7C6C"/>
    <w:rsid w:val="2B7B7EAF"/>
    <w:rsid w:val="2B7D59D5"/>
    <w:rsid w:val="2B847B5A"/>
    <w:rsid w:val="2B876854"/>
    <w:rsid w:val="2B8925CC"/>
    <w:rsid w:val="2B8967CF"/>
    <w:rsid w:val="2B9E594C"/>
    <w:rsid w:val="2BA03472"/>
    <w:rsid w:val="2BAC1A5F"/>
    <w:rsid w:val="2BAC1E16"/>
    <w:rsid w:val="2BAD5B8F"/>
    <w:rsid w:val="2BB46F1D"/>
    <w:rsid w:val="2BB533C1"/>
    <w:rsid w:val="2BB91951"/>
    <w:rsid w:val="2BBB64FD"/>
    <w:rsid w:val="2BC925D5"/>
    <w:rsid w:val="2BCB5269"/>
    <w:rsid w:val="2BCC4267"/>
    <w:rsid w:val="2BD355F5"/>
    <w:rsid w:val="2BD4136D"/>
    <w:rsid w:val="2BD61589"/>
    <w:rsid w:val="2BD650E5"/>
    <w:rsid w:val="2BDB26FC"/>
    <w:rsid w:val="2BDD6EAB"/>
    <w:rsid w:val="2BE23A8A"/>
    <w:rsid w:val="2BE40904"/>
    <w:rsid w:val="2BE94E19"/>
    <w:rsid w:val="2BFF463C"/>
    <w:rsid w:val="2C077995"/>
    <w:rsid w:val="2C0954BB"/>
    <w:rsid w:val="2C0C6D59"/>
    <w:rsid w:val="2C1B0D4A"/>
    <w:rsid w:val="2C226920"/>
    <w:rsid w:val="2C2422F5"/>
    <w:rsid w:val="2C245E51"/>
    <w:rsid w:val="2C275941"/>
    <w:rsid w:val="2C2A7F9E"/>
    <w:rsid w:val="2C324A12"/>
    <w:rsid w:val="2C3B13EC"/>
    <w:rsid w:val="2C3E253C"/>
    <w:rsid w:val="2C4B7881"/>
    <w:rsid w:val="2C506C46"/>
    <w:rsid w:val="2C54504A"/>
    <w:rsid w:val="2C64195B"/>
    <w:rsid w:val="2C6721E1"/>
    <w:rsid w:val="2C6E3570"/>
    <w:rsid w:val="2C7B1DBA"/>
    <w:rsid w:val="2C7C090D"/>
    <w:rsid w:val="2C851CCE"/>
    <w:rsid w:val="2C931228"/>
    <w:rsid w:val="2C9C632F"/>
    <w:rsid w:val="2CAB0320"/>
    <w:rsid w:val="2CB2345D"/>
    <w:rsid w:val="2CBF5B79"/>
    <w:rsid w:val="2CDA29B3"/>
    <w:rsid w:val="2CDD4252"/>
    <w:rsid w:val="2CE101E6"/>
    <w:rsid w:val="2CE61358"/>
    <w:rsid w:val="2CE90E48"/>
    <w:rsid w:val="2CEA52EC"/>
    <w:rsid w:val="2CEA709A"/>
    <w:rsid w:val="2CEB5AB9"/>
    <w:rsid w:val="2CEB696E"/>
    <w:rsid w:val="2CF0667B"/>
    <w:rsid w:val="2CF25F4F"/>
    <w:rsid w:val="2CF63C91"/>
    <w:rsid w:val="2CF75313"/>
    <w:rsid w:val="2D0050DB"/>
    <w:rsid w:val="2D031F0A"/>
    <w:rsid w:val="2D0363AE"/>
    <w:rsid w:val="2D0A14EA"/>
    <w:rsid w:val="2D1B42D8"/>
    <w:rsid w:val="2D1C121E"/>
    <w:rsid w:val="2D2325AC"/>
    <w:rsid w:val="2D242FE3"/>
    <w:rsid w:val="2D2B1461"/>
    <w:rsid w:val="2D2D342B"/>
    <w:rsid w:val="2D314CC9"/>
    <w:rsid w:val="2D346567"/>
    <w:rsid w:val="2D4B38B1"/>
    <w:rsid w:val="2D4C1B03"/>
    <w:rsid w:val="2D614E83"/>
    <w:rsid w:val="2D636E4D"/>
    <w:rsid w:val="2D662499"/>
    <w:rsid w:val="2D684463"/>
    <w:rsid w:val="2D6D1A79"/>
    <w:rsid w:val="2D7050C6"/>
    <w:rsid w:val="2D742E08"/>
    <w:rsid w:val="2D76092E"/>
    <w:rsid w:val="2D772162"/>
    <w:rsid w:val="2D83129D"/>
    <w:rsid w:val="2D850B71"/>
    <w:rsid w:val="2D870D8D"/>
    <w:rsid w:val="2D872B3B"/>
    <w:rsid w:val="2D8A43D9"/>
    <w:rsid w:val="2D937732"/>
    <w:rsid w:val="2D940DB4"/>
    <w:rsid w:val="2D99461C"/>
    <w:rsid w:val="2D9A265E"/>
    <w:rsid w:val="2DA134D1"/>
    <w:rsid w:val="2DA27975"/>
    <w:rsid w:val="2DA41CE1"/>
    <w:rsid w:val="2DA84860"/>
    <w:rsid w:val="2DAA4A7C"/>
    <w:rsid w:val="2DAD1E76"/>
    <w:rsid w:val="2DB13714"/>
    <w:rsid w:val="2DB843CA"/>
    <w:rsid w:val="2DC23B73"/>
    <w:rsid w:val="2DCF1999"/>
    <w:rsid w:val="2DD1025A"/>
    <w:rsid w:val="2DD41588"/>
    <w:rsid w:val="2DDA5D70"/>
    <w:rsid w:val="2DDD432C"/>
    <w:rsid w:val="2DE03FF9"/>
    <w:rsid w:val="2DE41D28"/>
    <w:rsid w:val="2DE7182C"/>
    <w:rsid w:val="2DEB6A75"/>
    <w:rsid w:val="2DF31F7F"/>
    <w:rsid w:val="2DFB2F86"/>
    <w:rsid w:val="2E024699"/>
    <w:rsid w:val="2E053A60"/>
    <w:rsid w:val="2E0C4DEE"/>
    <w:rsid w:val="2E1F0FC6"/>
    <w:rsid w:val="2E232138"/>
    <w:rsid w:val="2E235D2B"/>
    <w:rsid w:val="2E2B796A"/>
    <w:rsid w:val="2E2E745B"/>
    <w:rsid w:val="2E3B3926"/>
    <w:rsid w:val="2E3F3416"/>
    <w:rsid w:val="2E3F3DC3"/>
    <w:rsid w:val="2E400F3C"/>
    <w:rsid w:val="2E432C4B"/>
    <w:rsid w:val="2E4C47D6"/>
    <w:rsid w:val="2E513149"/>
    <w:rsid w:val="2E5642BC"/>
    <w:rsid w:val="2E586286"/>
    <w:rsid w:val="2E5C271C"/>
    <w:rsid w:val="2E5F7614"/>
    <w:rsid w:val="2E625356"/>
    <w:rsid w:val="2E6668AF"/>
    <w:rsid w:val="2E6914F6"/>
    <w:rsid w:val="2E7532AE"/>
    <w:rsid w:val="2E756E38"/>
    <w:rsid w:val="2E7F1A64"/>
    <w:rsid w:val="2E816971"/>
    <w:rsid w:val="2E864BA1"/>
    <w:rsid w:val="2E8828A0"/>
    <w:rsid w:val="2E95604F"/>
    <w:rsid w:val="2E9B16E9"/>
    <w:rsid w:val="2E9D013C"/>
    <w:rsid w:val="2EA75890"/>
    <w:rsid w:val="2EB536D8"/>
    <w:rsid w:val="2EBA0CEE"/>
    <w:rsid w:val="2ED718A0"/>
    <w:rsid w:val="2EDC2A13"/>
    <w:rsid w:val="2EDE0530"/>
    <w:rsid w:val="2EE45D6B"/>
    <w:rsid w:val="2EE4774E"/>
    <w:rsid w:val="2EED4C20"/>
    <w:rsid w:val="2EF22236"/>
    <w:rsid w:val="2EFC03E5"/>
    <w:rsid w:val="2EFE0BDB"/>
    <w:rsid w:val="2EFE507F"/>
    <w:rsid w:val="2F010148"/>
    <w:rsid w:val="2F011A5C"/>
    <w:rsid w:val="2F067A90"/>
    <w:rsid w:val="2F0E4B96"/>
    <w:rsid w:val="2F126434"/>
    <w:rsid w:val="2F1523C9"/>
    <w:rsid w:val="2F153926"/>
    <w:rsid w:val="2F1A41ED"/>
    <w:rsid w:val="2F1C0FD5"/>
    <w:rsid w:val="2F1E127D"/>
    <w:rsid w:val="2F25085E"/>
    <w:rsid w:val="2F2730EA"/>
    <w:rsid w:val="2F283EAA"/>
    <w:rsid w:val="2F2A5E74"/>
    <w:rsid w:val="2F302D5E"/>
    <w:rsid w:val="2F3103C9"/>
    <w:rsid w:val="2F3740ED"/>
    <w:rsid w:val="2F391C13"/>
    <w:rsid w:val="2F3A598B"/>
    <w:rsid w:val="2F436F36"/>
    <w:rsid w:val="2F464330"/>
    <w:rsid w:val="2F49182A"/>
    <w:rsid w:val="2F4C28B1"/>
    <w:rsid w:val="2F522CD5"/>
    <w:rsid w:val="2F560A17"/>
    <w:rsid w:val="2F5707D5"/>
    <w:rsid w:val="2F5B5696"/>
    <w:rsid w:val="2F631386"/>
    <w:rsid w:val="2F634EE2"/>
    <w:rsid w:val="2F642A08"/>
    <w:rsid w:val="2F68074A"/>
    <w:rsid w:val="2F6D5D61"/>
    <w:rsid w:val="2F7D2C80"/>
    <w:rsid w:val="2F8512FC"/>
    <w:rsid w:val="2F917CA1"/>
    <w:rsid w:val="2F971030"/>
    <w:rsid w:val="2F972DDE"/>
    <w:rsid w:val="2FA06136"/>
    <w:rsid w:val="2FAA48BF"/>
    <w:rsid w:val="2FAD0853"/>
    <w:rsid w:val="2FB120F1"/>
    <w:rsid w:val="2FB13E9F"/>
    <w:rsid w:val="2FB41BE1"/>
    <w:rsid w:val="2FB63264"/>
    <w:rsid w:val="2FC33BD3"/>
    <w:rsid w:val="2FC36D33"/>
    <w:rsid w:val="2FD46B82"/>
    <w:rsid w:val="2FE0009C"/>
    <w:rsid w:val="2FE34275"/>
    <w:rsid w:val="2FE37DD1"/>
    <w:rsid w:val="2FEA73B1"/>
    <w:rsid w:val="2FF26266"/>
    <w:rsid w:val="2FF43D8C"/>
    <w:rsid w:val="300246FB"/>
    <w:rsid w:val="30071D11"/>
    <w:rsid w:val="30087837"/>
    <w:rsid w:val="30110AE9"/>
    <w:rsid w:val="30112B90"/>
    <w:rsid w:val="3014442E"/>
    <w:rsid w:val="30215916"/>
    <w:rsid w:val="302208F9"/>
    <w:rsid w:val="30226B4B"/>
    <w:rsid w:val="302A1EA4"/>
    <w:rsid w:val="302E2617"/>
    <w:rsid w:val="302F1268"/>
    <w:rsid w:val="30332B06"/>
    <w:rsid w:val="30370D29"/>
    <w:rsid w:val="3038011D"/>
    <w:rsid w:val="303E2AA2"/>
    <w:rsid w:val="304545E8"/>
    <w:rsid w:val="304E7940"/>
    <w:rsid w:val="3050190A"/>
    <w:rsid w:val="30536D05"/>
    <w:rsid w:val="305F1B4D"/>
    <w:rsid w:val="30676C54"/>
    <w:rsid w:val="306B04F2"/>
    <w:rsid w:val="306E7B96"/>
    <w:rsid w:val="30705B08"/>
    <w:rsid w:val="30724A0E"/>
    <w:rsid w:val="307628EE"/>
    <w:rsid w:val="30817D16"/>
    <w:rsid w:val="3088782E"/>
    <w:rsid w:val="3090363A"/>
    <w:rsid w:val="30913CD1"/>
    <w:rsid w:val="3094516F"/>
    <w:rsid w:val="309F63EE"/>
    <w:rsid w:val="30A05CC2"/>
    <w:rsid w:val="30B1254F"/>
    <w:rsid w:val="30B359F5"/>
    <w:rsid w:val="30B55C11"/>
    <w:rsid w:val="30B658D3"/>
    <w:rsid w:val="30B73737"/>
    <w:rsid w:val="30BB2AFC"/>
    <w:rsid w:val="30C7367C"/>
    <w:rsid w:val="30C923C0"/>
    <w:rsid w:val="30C96FC7"/>
    <w:rsid w:val="30CB1D19"/>
    <w:rsid w:val="30D00355"/>
    <w:rsid w:val="30E12562"/>
    <w:rsid w:val="30EB0535"/>
    <w:rsid w:val="30EC1424"/>
    <w:rsid w:val="30F11D21"/>
    <w:rsid w:val="30F54260"/>
    <w:rsid w:val="310053A3"/>
    <w:rsid w:val="3106021B"/>
    <w:rsid w:val="310D77FB"/>
    <w:rsid w:val="31102E48"/>
    <w:rsid w:val="3115220C"/>
    <w:rsid w:val="31163408"/>
    <w:rsid w:val="311D0F11"/>
    <w:rsid w:val="311E37B6"/>
    <w:rsid w:val="31245BDA"/>
    <w:rsid w:val="312608BD"/>
    <w:rsid w:val="3126266B"/>
    <w:rsid w:val="312E1520"/>
    <w:rsid w:val="313E5C07"/>
    <w:rsid w:val="313F372D"/>
    <w:rsid w:val="31400E7F"/>
    <w:rsid w:val="314174A5"/>
    <w:rsid w:val="31457DBA"/>
    <w:rsid w:val="31462D0D"/>
    <w:rsid w:val="314825E1"/>
    <w:rsid w:val="31490299"/>
    <w:rsid w:val="314A45AB"/>
    <w:rsid w:val="31603DCF"/>
    <w:rsid w:val="316D1DE9"/>
    <w:rsid w:val="316F4012"/>
    <w:rsid w:val="317C228B"/>
    <w:rsid w:val="317E6003"/>
    <w:rsid w:val="31813D45"/>
    <w:rsid w:val="31837ABD"/>
    <w:rsid w:val="31860E02"/>
    <w:rsid w:val="31880C30"/>
    <w:rsid w:val="318D6246"/>
    <w:rsid w:val="3192385D"/>
    <w:rsid w:val="319475D5"/>
    <w:rsid w:val="3198766B"/>
    <w:rsid w:val="31994BEB"/>
    <w:rsid w:val="319F0376"/>
    <w:rsid w:val="31A33CBC"/>
    <w:rsid w:val="31A57A34"/>
    <w:rsid w:val="31A62204"/>
    <w:rsid w:val="31A67308"/>
    <w:rsid w:val="31AA06AE"/>
    <w:rsid w:val="31AD4B3A"/>
    <w:rsid w:val="31AD68E8"/>
    <w:rsid w:val="31AE7611"/>
    <w:rsid w:val="31AF440F"/>
    <w:rsid w:val="31B672C5"/>
    <w:rsid w:val="31BF6EE7"/>
    <w:rsid w:val="31C0486E"/>
    <w:rsid w:val="31D73965"/>
    <w:rsid w:val="31E05CF9"/>
    <w:rsid w:val="31F42769"/>
    <w:rsid w:val="31F462C5"/>
    <w:rsid w:val="31F47267"/>
    <w:rsid w:val="31F545AA"/>
    <w:rsid w:val="31FB7654"/>
    <w:rsid w:val="320E382B"/>
    <w:rsid w:val="321150C9"/>
    <w:rsid w:val="321626E0"/>
    <w:rsid w:val="321C6473"/>
    <w:rsid w:val="3221751C"/>
    <w:rsid w:val="322546D1"/>
    <w:rsid w:val="322841C1"/>
    <w:rsid w:val="322A1CE7"/>
    <w:rsid w:val="322E50D0"/>
    <w:rsid w:val="322F72FD"/>
    <w:rsid w:val="3234700A"/>
    <w:rsid w:val="3239395E"/>
    <w:rsid w:val="323B555A"/>
    <w:rsid w:val="324812F1"/>
    <w:rsid w:val="324C5FDD"/>
    <w:rsid w:val="3251196A"/>
    <w:rsid w:val="32513718"/>
    <w:rsid w:val="325356E2"/>
    <w:rsid w:val="32560D2E"/>
    <w:rsid w:val="32562ADC"/>
    <w:rsid w:val="325823B4"/>
    <w:rsid w:val="325925CC"/>
    <w:rsid w:val="326D2F66"/>
    <w:rsid w:val="327D14E0"/>
    <w:rsid w:val="327D275F"/>
    <w:rsid w:val="328175E9"/>
    <w:rsid w:val="3284409B"/>
    <w:rsid w:val="3284589B"/>
    <w:rsid w:val="32870EE7"/>
    <w:rsid w:val="32891103"/>
    <w:rsid w:val="32943604"/>
    <w:rsid w:val="3296737C"/>
    <w:rsid w:val="32A13E65"/>
    <w:rsid w:val="32A45F3D"/>
    <w:rsid w:val="32A73F96"/>
    <w:rsid w:val="32A80A7D"/>
    <w:rsid w:val="32AC3044"/>
    <w:rsid w:val="32AF0DB6"/>
    <w:rsid w:val="32B12408"/>
    <w:rsid w:val="32B36180"/>
    <w:rsid w:val="32BD2B5B"/>
    <w:rsid w:val="32BF0681"/>
    <w:rsid w:val="32C43EEA"/>
    <w:rsid w:val="32C57C62"/>
    <w:rsid w:val="32C81BCB"/>
    <w:rsid w:val="32C91500"/>
    <w:rsid w:val="32CE4D68"/>
    <w:rsid w:val="32D16607"/>
    <w:rsid w:val="32D61E6F"/>
    <w:rsid w:val="32D700C1"/>
    <w:rsid w:val="32DA54BB"/>
    <w:rsid w:val="32DC622C"/>
    <w:rsid w:val="32DD31FD"/>
    <w:rsid w:val="32DD5AC2"/>
    <w:rsid w:val="32E77BD8"/>
    <w:rsid w:val="32ED1692"/>
    <w:rsid w:val="32F01183"/>
    <w:rsid w:val="32FB554B"/>
    <w:rsid w:val="330350B1"/>
    <w:rsid w:val="3307027A"/>
    <w:rsid w:val="330B1F70"/>
    <w:rsid w:val="330B7D6A"/>
    <w:rsid w:val="33182487"/>
    <w:rsid w:val="33242BDA"/>
    <w:rsid w:val="333472C1"/>
    <w:rsid w:val="333D5A4A"/>
    <w:rsid w:val="3348124B"/>
    <w:rsid w:val="33484B1B"/>
    <w:rsid w:val="33493F3A"/>
    <w:rsid w:val="334F40FB"/>
    <w:rsid w:val="33525999"/>
    <w:rsid w:val="33526C4A"/>
    <w:rsid w:val="33550FE6"/>
    <w:rsid w:val="335C05C6"/>
    <w:rsid w:val="335D7E9A"/>
    <w:rsid w:val="335F1E64"/>
    <w:rsid w:val="33615BDC"/>
    <w:rsid w:val="33623BF0"/>
    <w:rsid w:val="336707D3"/>
    <w:rsid w:val="336C559A"/>
    <w:rsid w:val="33707BCD"/>
    <w:rsid w:val="33764B79"/>
    <w:rsid w:val="33791178"/>
    <w:rsid w:val="33883E27"/>
    <w:rsid w:val="33896EE1"/>
    <w:rsid w:val="338A3628"/>
    <w:rsid w:val="33923FE8"/>
    <w:rsid w:val="33941B0E"/>
    <w:rsid w:val="33945FB2"/>
    <w:rsid w:val="33997124"/>
    <w:rsid w:val="339B6127"/>
    <w:rsid w:val="339D47C1"/>
    <w:rsid w:val="339F58F3"/>
    <w:rsid w:val="33A813C3"/>
    <w:rsid w:val="33AA1331"/>
    <w:rsid w:val="33AB50A9"/>
    <w:rsid w:val="33AD0E22"/>
    <w:rsid w:val="33C26715"/>
    <w:rsid w:val="33C61EE3"/>
    <w:rsid w:val="33CF0D98"/>
    <w:rsid w:val="33D04B10"/>
    <w:rsid w:val="33DA38CA"/>
    <w:rsid w:val="33E16D1D"/>
    <w:rsid w:val="33E81E5A"/>
    <w:rsid w:val="33EF4F96"/>
    <w:rsid w:val="33F20F2A"/>
    <w:rsid w:val="33FD6D57"/>
    <w:rsid w:val="34007CA1"/>
    <w:rsid w:val="3401337D"/>
    <w:rsid w:val="34050C5E"/>
    <w:rsid w:val="340842AA"/>
    <w:rsid w:val="3417273F"/>
    <w:rsid w:val="34180991"/>
    <w:rsid w:val="341F21B6"/>
    <w:rsid w:val="342033A2"/>
    <w:rsid w:val="342E1F62"/>
    <w:rsid w:val="343055D3"/>
    <w:rsid w:val="34311A53"/>
    <w:rsid w:val="34321327"/>
    <w:rsid w:val="343631D0"/>
    <w:rsid w:val="343926B5"/>
    <w:rsid w:val="34395643"/>
    <w:rsid w:val="343B467F"/>
    <w:rsid w:val="343B642D"/>
    <w:rsid w:val="343D03F7"/>
    <w:rsid w:val="34401C96"/>
    <w:rsid w:val="34434CA6"/>
    <w:rsid w:val="34442374"/>
    <w:rsid w:val="344A6670"/>
    <w:rsid w:val="344C23E9"/>
    <w:rsid w:val="34515C51"/>
    <w:rsid w:val="345745AF"/>
    <w:rsid w:val="345C291E"/>
    <w:rsid w:val="34607C42"/>
    <w:rsid w:val="346911EC"/>
    <w:rsid w:val="346A6D13"/>
    <w:rsid w:val="34763909"/>
    <w:rsid w:val="347B2CCE"/>
    <w:rsid w:val="349072D0"/>
    <w:rsid w:val="349618B6"/>
    <w:rsid w:val="349B6ECC"/>
    <w:rsid w:val="34A35D81"/>
    <w:rsid w:val="34AA5361"/>
    <w:rsid w:val="34AC10D9"/>
    <w:rsid w:val="34AC2E87"/>
    <w:rsid w:val="34AF4725"/>
    <w:rsid w:val="34B34920"/>
    <w:rsid w:val="34B61F58"/>
    <w:rsid w:val="34C12DD7"/>
    <w:rsid w:val="34C50DB5"/>
    <w:rsid w:val="34C603ED"/>
    <w:rsid w:val="34CB7A56"/>
    <w:rsid w:val="34CC4AB9"/>
    <w:rsid w:val="34CE4C2F"/>
    <w:rsid w:val="34CE54F3"/>
    <w:rsid w:val="34DB1A90"/>
    <w:rsid w:val="34DD5737"/>
    <w:rsid w:val="34E22D4D"/>
    <w:rsid w:val="34EC597A"/>
    <w:rsid w:val="34ED03D2"/>
    <w:rsid w:val="34F34F5A"/>
    <w:rsid w:val="34F860CC"/>
    <w:rsid w:val="3502519D"/>
    <w:rsid w:val="35064C8D"/>
    <w:rsid w:val="35101668"/>
    <w:rsid w:val="35132F06"/>
    <w:rsid w:val="3514308F"/>
    <w:rsid w:val="3518676F"/>
    <w:rsid w:val="351D5B33"/>
    <w:rsid w:val="351F5D4F"/>
    <w:rsid w:val="35215623"/>
    <w:rsid w:val="35216C38"/>
    <w:rsid w:val="352332BD"/>
    <w:rsid w:val="352769B2"/>
    <w:rsid w:val="352C3FC8"/>
    <w:rsid w:val="352D1338"/>
    <w:rsid w:val="352E1AEE"/>
    <w:rsid w:val="35305866"/>
    <w:rsid w:val="3534029D"/>
    <w:rsid w:val="353A4937"/>
    <w:rsid w:val="354748F9"/>
    <w:rsid w:val="35494B7A"/>
    <w:rsid w:val="354D466A"/>
    <w:rsid w:val="354D6418"/>
    <w:rsid w:val="355359F9"/>
    <w:rsid w:val="3558300F"/>
    <w:rsid w:val="355C665B"/>
    <w:rsid w:val="355D635D"/>
    <w:rsid w:val="356D0868"/>
    <w:rsid w:val="35702107"/>
    <w:rsid w:val="357339A5"/>
    <w:rsid w:val="35747E49"/>
    <w:rsid w:val="357E0CC8"/>
    <w:rsid w:val="357F67EE"/>
    <w:rsid w:val="3586192A"/>
    <w:rsid w:val="358B6F41"/>
    <w:rsid w:val="358D2CB9"/>
    <w:rsid w:val="358D4A67"/>
    <w:rsid w:val="359009FB"/>
    <w:rsid w:val="35986C99"/>
    <w:rsid w:val="35987525"/>
    <w:rsid w:val="35996116"/>
    <w:rsid w:val="359C114E"/>
    <w:rsid w:val="359F29EC"/>
    <w:rsid w:val="359F479A"/>
    <w:rsid w:val="35A95619"/>
    <w:rsid w:val="35B76C70"/>
    <w:rsid w:val="35B93AAE"/>
    <w:rsid w:val="35C10BB4"/>
    <w:rsid w:val="35D10FDA"/>
    <w:rsid w:val="35D42696"/>
    <w:rsid w:val="35D73F34"/>
    <w:rsid w:val="35D77B53"/>
    <w:rsid w:val="35DF4197"/>
    <w:rsid w:val="35E52AF5"/>
    <w:rsid w:val="35E86141"/>
    <w:rsid w:val="35ED3757"/>
    <w:rsid w:val="35EF5721"/>
    <w:rsid w:val="35FA7C22"/>
    <w:rsid w:val="35FB5381"/>
    <w:rsid w:val="35FF348B"/>
    <w:rsid w:val="3602502C"/>
    <w:rsid w:val="3602615E"/>
    <w:rsid w:val="36056CF3"/>
    <w:rsid w:val="36080591"/>
    <w:rsid w:val="360C62D3"/>
    <w:rsid w:val="360F1920"/>
    <w:rsid w:val="361909F0"/>
    <w:rsid w:val="36191F33"/>
    <w:rsid w:val="36201D7F"/>
    <w:rsid w:val="362206A4"/>
    <w:rsid w:val="36275B9D"/>
    <w:rsid w:val="36280C33"/>
    <w:rsid w:val="362F5B1E"/>
    <w:rsid w:val="36301896"/>
    <w:rsid w:val="36370E76"/>
    <w:rsid w:val="36372C24"/>
    <w:rsid w:val="363C648D"/>
    <w:rsid w:val="36407D2B"/>
    <w:rsid w:val="36413AA3"/>
    <w:rsid w:val="36415851"/>
    <w:rsid w:val="3643781B"/>
    <w:rsid w:val="3644167F"/>
    <w:rsid w:val="36462E68"/>
    <w:rsid w:val="36484E32"/>
    <w:rsid w:val="364C4922"/>
    <w:rsid w:val="364E027E"/>
    <w:rsid w:val="3652180C"/>
    <w:rsid w:val="365437D6"/>
    <w:rsid w:val="365E4655"/>
    <w:rsid w:val="366559E4"/>
    <w:rsid w:val="36657792"/>
    <w:rsid w:val="366F6A80"/>
    <w:rsid w:val="36767BF1"/>
    <w:rsid w:val="367C4ADB"/>
    <w:rsid w:val="367E6AA5"/>
    <w:rsid w:val="368523A8"/>
    <w:rsid w:val="36877708"/>
    <w:rsid w:val="36887926"/>
    <w:rsid w:val="368F2A60"/>
    <w:rsid w:val="36914A2B"/>
    <w:rsid w:val="36940077"/>
    <w:rsid w:val="36987B67"/>
    <w:rsid w:val="3699743B"/>
    <w:rsid w:val="369B1405"/>
    <w:rsid w:val="36A007CA"/>
    <w:rsid w:val="36A35AAF"/>
    <w:rsid w:val="36A520BF"/>
    <w:rsid w:val="36AA33F6"/>
    <w:rsid w:val="36AE738B"/>
    <w:rsid w:val="36B44275"/>
    <w:rsid w:val="36B81FB7"/>
    <w:rsid w:val="36B97ADD"/>
    <w:rsid w:val="36BD312A"/>
    <w:rsid w:val="36C40AE8"/>
    <w:rsid w:val="36C46BAE"/>
    <w:rsid w:val="36C80A6B"/>
    <w:rsid w:val="36D861B6"/>
    <w:rsid w:val="36DB7A54"/>
    <w:rsid w:val="36E24375"/>
    <w:rsid w:val="36E508D2"/>
    <w:rsid w:val="36E83F1F"/>
    <w:rsid w:val="36EC3A0F"/>
    <w:rsid w:val="36EE59D9"/>
    <w:rsid w:val="36F6488E"/>
    <w:rsid w:val="36FF3742"/>
    <w:rsid w:val="3700570C"/>
    <w:rsid w:val="3709636F"/>
    <w:rsid w:val="37103BA1"/>
    <w:rsid w:val="371511B8"/>
    <w:rsid w:val="37160A8C"/>
    <w:rsid w:val="37265173"/>
    <w:rsid w:val="37273B0A"/>
    <w:rsid w:val="372823FC"/>
    <w:rsid w:val="372E4027"/>
    <w:rsid w:val="37305FF2"/>
    <w:rsid w:val="37335AE2"/>
    <w:rsid w:val="373A0C1E"/>
    <w:rsid w:val="37441A9D"/>
    <w:rsid w:val="37465815"/>
    <w:rsid w:val="374C0952"/>
    <w:rsid w:val="37621F23"/>
    <w:rsid w:val="3768578B"/>
    <w:rsid w:val="376B4C00"/>
    <w:rsid w:val="376D2DA2"/>
    <w:rsid w:val="376E08C8"/>
    <w:rsid w:val="377C2FE5"/>
    <w:rsid w:val="378E4AC6"/>
    <w:rsid w:val="3790083E"/>
    <w:rsid w:val="379A753A"/>
    <w:rsid w:val="379C71E3"/>
    <w:rsid w:val="37A10C9D"/>
    <w:rsid w:val="37A75B88"/>
    <w:rsid w:val="37A83DDA"/>
    <w:rsid w:val="37AE6F16"/>
    <w:rsid w:val="37B07132"/>
    <w:rsid w:val="37BA3B0D"/>
    <w:rsid w:val="37BD23ED"/>
    <w:rsid w:val="37D72911"/>
    <w:rsid w:val="37E1109A"/>
    <w:rsid w:val="37E172EC"/>
    <w:rsid w:val="37E51FC5"/>
    <w:rsid w:val="37E62B54"/>
    <w:rsid w:val="37E96655"/>
    <w:rsid w:val="37F05781"/>
    <w:rsid w:val="37F0592D"/>
    <w:rsid w:val="37F214F9"/>
    <w:rsid w:val="37FA03AE"/>
    <w:rsid w:val="37FF7772"/>
    <w:rsid w:val="3810730B"/>
    <w:rsid w:val="381476C1"/>
    <w:rsid w:val="381F1BC2"/>
    <w:rsid w:val="38206490"/>
    <w:rsid w:val="382D42DF"/>
    <w:rsid w:val="38305B7D"/>
    <w:rsid w:val="38341B11"/>
    <w:rsid w:val="3836588A"/>
    <w:rsid w:val="383A044D"/>
    <w:rsid w:val="383B4C4E"/>
    <w:rsid w:val="383E6BA2"/>
    <w:rsid w:val="38455ACD"/>
    <w:rsid w:val="384640C2"/>
    <w:rsid w:val="3848736B"/>
    <w:rsid w:val="384A30E3"/>
    <w:rsid w:val="38547ABE"/>
    <w:rsid w:val="3856677A"/>
    <w:rsid w:val="38575800"/>
    <w:rsid w:val="385B0E4C"/>
    <w:rsid w:val="38621E68"/>
    <w:rsid w:val="38661397"/>
    <w:rsid w:val="38714451"/>
    <w:rsid w:val="387168C2"/>
    <w:rsid w:val="387719FE"/>
    <w:rsid w:val="387B3C83"/>
    <w:rsid w:val="388163D9"/>
    <w:rsid w:val="388F4F9A"/>
    <w:rsid w:val="38983E4E"/>
    <w:rsid w:val="389C3213"/>
    <w:rsid w:val="38A10829"/>
    <w:rsid w:val="38A5656B"/>
    <w:rsid w:val="38AE3672"/>
    <w:rsid w:val="38B90269"/>
    <w:rsid w:val="38BC19A2"/>
    <w:rsid w:val="38C05153"/>
    <w:rsid w:val="38C22C79"/>
    <w:rsid w:val="38C330B4"/>
    <w:rsid w:val="38C56C0D"/>
    <w:rsid w:val="38CD161E"/>
    <w:rsid w:val="38CD7870"/>
    <w:rsid w:val="38CF35E8"/>
    <w:rsid w:val="38CF5396"/>
    <w:rsid w:val="38D12D01"/>
    <w:rsid w:val="38D3469F"/>
    <w:rsid w:val="38D51263"/>
    <w:rsid w:val="38D64977"/>
    <w:rsid w:val="38E946AA"/>
    <w:rsid w:val="38EF6DE0"/>
    <w:rsid w:val="38FB262F"/>
    <w:rsid w:val="38FE7E8D"/>
    <w:rsid w:val="38FF3ECD"/>
    <w:rsid w:val="38FF3F16"/>
    <w:rsid w:val="3905525C"/>
    <w:rsid w:val="39074B30"/>
    <w:rsid w:val="390E2362"/>
    <w:rsid w:val="391060DB"/>
    <w:rsid w:val="39194863"/>
    <w:rsid w:val="39202096"/>
    <w:rsid w:val="3921237D"/>
    <w:rsid w:val="392456E2"/>
    <w:rsid w:val="392B4462"/>
    <w:rsid w:val="3934169D"/>
    <w:rsid w:val="39400042"/>
    <w:rsid w:val="39477622"/>
    <w:rsid w:val="394E275F"/>
    <w:rsid w:val="39513FFD"/>
    <w:rsid w:val="3958053E"/>
    <w:rsid w:val="395B4E7C"/>
    <w:rsid w:val="395F671A"/>
    <w:rsid w:val="396E2E01"/>
    <w:rsid w:val="39706B79"/>
    <w:rsid w:val="39761CB6"/>
    <w:rsid w:val="39783C80"/>
    <w:rsid w:val="397877DC"/>
    <w:rsid w:val="397A3554"/>
    <w:rsid w:val="397D1296"/>
    <w:rsid w:val="39861EF9"/>
    <w:rsid w:val="398A10BE"/>
    <w:rsid w:val="398C3287"/>
    <w:rsid w:val="39903414"/>
    <w:rsid w:val="399A09D4"/>
    <w:rsid w:val="399A1E48"/>
    <w:rsid w:val="399C796E"/>
    <w:rsid w:val="39A405D1"/>
    <w:rsid w:val="39A93E39"/>
    <w:rsid w:val="39A95BE7"/>
    <w:rsid w:val="39AD1B7B"/>
    <w:rsid w:val="39AD3929"/>
    <w:rsid w:val="39B300EB"/>
    <w:rsid w:val="39B34CB8"/>
    <w:rsid w:val="39B77EFC"/>
    <w:rsid w:val="39BF3002"/>
    <w:rsid w:val="39C43329"/>
    <w:rsid w:val="39CB2002"/>
    <w:rsid w:val="39DE1D35"/>
    <w:rsid w:val="39E27206"/>
    <w:rsid w:val="39E430C3"/>
    <w:rsid w:val="39E87289"/>
    <w:rsid w:val="39F41558"/>
    <w:rsid w:val="39FC040D"/>
    <w:rsid w:val="39FD3633"/>
    <w:rsid w:val="3A030CEC"/>
    <w:rsid w:val="3A064DE8"/>
    <w:rsid w:val="3A0A0D7C"/>
    <w:rsid w:val="3A0E1156"/>
    <w:rsid w:val="3A105C66"/>
    <w:rsid w:val="3A176FF5"/>
    <w:rsid w:val="3A1C0AAF"/>
    <w:rsid w:val="3A276DD8"/>
    <w:rsid w:val="3A2A31CC"/>
    <w:rsid w:val="3A2B6F44"/>
    <w:rsid w:val="3A33145D"/>
    <w:rsid w:val="3A3318F9"/>
    <w:rsid w:val="3A396F6B"/>
    <w:rsid w:val="3A3D2B2F"/>
    <w:rsid w:val="3A3F02FA"/>
    <w:rsid w:val="3A414072"/>
    <w:rsid w:val="3A4176AE"/>
    <w:rsid w:val="3A43603C"/>
    <w:rsid w:val="3A4A73CA"/>
    <w:rsid w:val="3A4C7135"/>
    <w:rsid w:val="3A540249"/>
    <w:rsid w:val="3A557B1D"/>
    <w:rsid w:val="3A575643"/>
    <w:rsid w:val="3A5A5BBB"/>
    <w:rsid w:val="3A5B451C"/>
    <w:rsid w:val="3A606BEE"/>
    <w:rsid w:val="3A614714"/>
    <w:rsid w:val="3A6213DD"/>
    <w:rsid w:val="3A6A7A6C"/>
    <w:rsid w:val="3A6B7341"/>
    <w:rsid w:val="3A6C5593"/>
    <w:rsid w:val="3A6D30B9"/>
    <w:rsid w:val="3A6D4E67"/>
    <w:rsid w:val="3A7206CF"/>
    <w:rsid w:val="3A824DB6"/>
    <w:rsid w:val="3A8521B0"/>
    <w:rsid w:val="3A8F1281"/>
    <w:rsid w:val="3A922B1F"/>
    <w:rsid w:val="3A976388"/>
    <w:rsid w:val="3A9A2DAF"/>
    <w:rsid w:val="3AA50AA5"/>
    <w:rsid w:val="3AA840F1"/>
    <w:rsid w:val="3AAC3BE1"/>
    <w:rsid w:val="3AB111F7"/>
    <w:rsid w:val="3AC54CA3"/>
    <w:rsid w:val="3AC86541"/>
    <w:rsid w:val="3AD60C5E"/>
    <w:rsid w:val="3ADB6274"/>
    <w:rsid w:val="3AF85078"/>
    <w:rsid w:val="3AFD268F"/>
    <w:rsid w:val="3B027CA5"/>
    <w:rsid w:val="3B0804BA"/>
    <w:rsid w:val="3B111C96"/>
    <w:rsid w:val="3B131EB2"/>
    <w:rsid w:val="3B20012B"/>
    <w:rsid w:val="3B217306"/>
    <w:rsid w:val="3B2827C0"/>
    <w:rsid w:val="3B2C6AD0"/>
    <w:rsid w:val="3B2F036E"/>
    <w:rsid w:val="3B3140E6"/>
    <w:rsid w:val="3B35257C"/>
    <w:rsid w:val="3B3911ED"/>
    <w:rsid w:val="3B40257B"/>
    <w:rsid w:val="3B4200A1"/>
    <w:rsid w:val="3B4402BD"/>
    <w:rsid w:val="3B553864"/>
    <w:rsid w:val="3B567FF1"/>
    <w:rsid w:val="3B5D4EDB"/>
    <w:rsid w:val="3B7566C9"/>
    <w:rsid w:val="3B893F22"/>
    <w:rsid w:val="3B895CD0"/>
    <w:rsid w:val="3B8D2AC4"/>
    <w:rsid w:val="3B903503"/>
    <w:rsid w:val="3B911029"/>
    <w:rsid w:val="3B9423C1"/>
    <w:rsid w:val="3B943985"/>
    <w:rsid w:val="3B9528C7"/>
    <w:rsid w:val="3B984165"/>
    <w:rsid w:val="3B9C3C56"/>
    <w:rsid w:val="3BA15E2F"/>
    <w:rsid w:val="3BAB20EB"/>
    <w:rsid w:val="3BB15227"/>
    <w:rsid w:val="3BBB1019"/>
    <w:rsid w:val="3BBB3B3E"/>
    <w:rsid w:val="3BBE6635"/>
    <w:rsid w:val="3BBF4813"/>
    <w:rsid w:val="3BC767F9"/>
    <w:rsid w:val="3BC82C9D"/>
    <w:rsid w:val="3BD553B9"/>
    <w:rsid w:val="3BD64E2E"/>
    <w:rsid w:val="3BDA477E"/>
    <w:rsid w:val="3BE178BA"/>
    <w:rsid w:val="3BE455FD"/>
    <w:rsid w:val="3BE4693D"/>
    <w:rsid w:val="3BE52240"/>
    <w:rsid w:val="3BE64ED1"/>
    <w:rsid w:val="3BEB24E7"/>
    <w:rsid w:val="3BEC5980"/>
    <w:rsid w:val="3BEC6400"/>
    <w:rsid w:val="3C042703"/>
    <w:rsid w:val="3C0B0DDB"/>
    <w:rsid w:val="3C0E61D6"/>
    <w:rsid w:val="3C0F6B8E"/>
    <w:rsid w:val="3C101F4E"/>
    <w:rsid w:val="3C137C90"/>
    <w:rsid w:val="3C17152E"/>
    <w:rsid w:val="3C187E38"/>
    <w:rsid w:val="3C26758A"/>
    <w:rsid w:val="3C277297"/>
    <w:rsid w:val="3C2854E9"/>
    <w:rsid w:val="3C3A521C"/>
    <w:rsid w:val="3C3B1DED"/>
    <w:rsid w:val="3C406CD7"/>
    <w:rsid w:val="3C413397"/>
    <w:rsid w:val="3C4936B2"/>
    <w:rsid w:val="3C4D2BCC"/>
    <w:rsid w:val="3C522566"/>
    <w:rsid w:val="3C5462DE"/>
    <w:rsid w:val="3C591B47"/>
    <w:rsid w:val="3C5938F5"/>
    <w:rsid w:val="3C5F4C83"/>
    <w:rsid w:val="3C603D11"/>
    <w:rsid w:val="3C6127A9"/>
    <w:rsid w:val="3C6329C5"/>
    <w:rsid w:val="3C65673D"/>
    <w:rsid w:val="3C7426FC"/>
    <w:rsid w:val="3C795D45"/>
    <w:rsid w:val="3C846FAD"/>
    <w:rsid w:val="3C850B8E"/>
    <w:rsid w:val="3C85293C"/>
    <w:rsid w:val="3C8666B4"/>
    <w:rsid w:val="3C9B3F0D"/>
    <w:rsid w:val="3C9F32D2"/>
    <w:rsid w:val="3CA01523"/>
    <w:rsid w:val="3CA52FDE"/>
    <w:rsid w:val="3CB52AF5"/>
    <w:rsid w:val="3CBE7BFC"/>
    <w:rsid w:val="3CBF4A0D"/>
    <w:rsid w:val="3CC2593E"/>
    <w:rsid w:val="3CCD42E3"/>
    <w:rsid w:val="3CCD6091"/>
    <w:rsid w:val="3CD016DD"/>
    <w:rsid w:val="3CD218F9"/>
    <w:rsid w:val="3CD25303"/>
    <w:rsid w:val="3CDB69FF"/>
    <w:rsid w:val="3CE04016"/>
    <w:rsid w:val="3CE54EBA"/>
    <w:rsid w:val="3CF63839"/>
    <w:rsid w:val="3CFB0E50"/>
    <w:rsid w:val="3CFE26EE"/>
    <w:rsid w:val="3D023F8C"/>
    <w:rsid w:val="3D031AB2"/>
    <w:rsid w:val="3D053A7C"/>
    <w:rsid w:val="3D0A1093"/>
    <w:rsid w:val="3D136199"/>
    <w:rsid w:val="3D163594"/>
    <w:rsid w:val="3D1837B0"/>
    <w:rsid w:val="3D1E66D3"/>
    <w:rsid w:val="3D221AAE"/>
    <w:rsid w:val="3D255ECD"/>
    <w:rsid w:val="3D2739C8"/>
    <w:rsid w:val="3D291955"/>
    <w:rsid w:val="3D2A5291"/>
    <w:rsid w:val="3D314871"/>
    <w:rsid w:val="3D363C36"/>
    <w:rsid w:val="3D37175C"/>
    <w:rsid w:val="3D3954D4"/>
    <w:rsid w:val="3D475E43"/>
    <w:rsid w:val="3D491BBB"/>
    <w:rsid w:val="3D4E0F7F"/>
    <w:rsid w:val="3D510A70"/>
    <w:rsid w:val="3D5705CF"/>
    <w:rsid w:val="3D5F6797"/>
    <w:rsid w:val="3D6562C9"/>
    <w:rsid w:val="3D6B695F"/>
    <w:rsid w:val="3D736C38"/>
    <w:rsid w:val="3D752FC2"/>
    <w:rsid w:val="3D766728"/>
    <w:rsid w:val="3D7B3D3F"/>
    <w:rsid w:val="3D840E45"/>
    <w:rsid w:val="3D842BF3"/>
    <w:rsid w:val="3D8449A1"/>
    <w:rsid w:val="3D850719"/>
    <w:rsid w:val="3D864BBD"/>
    <w:rsid w:val="3D8726E3"/>
    <w:rsid w:val="3D8A5D30"/>
    <w:rsid w:val="3D8C5F4C"/>
    <w:rsid w:val="3D8E3A72"/>
    <w:rsid w:val="3D8E75CE"/>
    <w:rsid w:val="3D915310"/>
    <w:rsid w:val="3D96660D"/>
    <w:rsid w:val="3D97091B"/>
    <w:rsid w:val="3D98044D"/>
    <w:rsid w:val="3D9F5C7A"/>
    <w:rsid w:val="3D9F7A2D"/>
    <w:rsid w:val="3DA2751D"/>
    <w:rsid w:val="3DA46DF1"/>
    <w:rsid w:val="3DAB4624"/>
    <w:rsid w:val="3DAE5EC2"/>
    <w:rsid w:val="3DB57251"/>
    <w:rsid w:val="3DB71DC4"/>
    <w:rsid w:val="3DBD3EA8"/>
    <w:rsid w:val="3DBE07DB"/>
    <w:rsid w:val="3DBF59D9"/>
    <w:rsid w:val="3DC6320C"/>
    <w:rsid w:val="3DCA1C87"/>
    <w:rsid w:val="3DCB6A74"/>
    <w:rsid w:val="3DD05E38"/>
    <w:rsid w:val="3DD27E02"/>
    <w:rsid w:val="3DD5344F"/>
    <w:rsid w:val="3DD60F75"/>
    <w:rsid w:val="3DD86A9B"/>
    <w:rsid w:val="3DDA2813"/>
    <w:rsid w:val="3DDD0555"/>
    <w:rsid w:val="3DDD67A7"/>
    <w:rsid w:val="3DE11DF4"/>
    <w:rsid w:val="3DE23DBE"/>
    <w:rsid w:val="3DE273A5"/>
    <w:rsid w:val="3DE418E4"/>
    <w:rsid w:val="3DE6565C"/>
    <w:rsid w:val="3DE7502E"/>
    <w:rsid w:val="3DF02037"/>
    <w:rsid w:val="3DF16F67"/>
    <w:rsid w:val="3DFD29A6"/>
    <w:rsid w:val="3DFF671E"/>
    <w:rsid w:val="3E00000B"/>
    <w:rsid w:val="3E067AAC"/>
    <w:rsid w:val="3E0D1116"/>
    <w:rsid w:val="3E133F77"/>
    <w:rsid w:val="3E1A3557"/>
    <w:rsid w:val="3E1C2E2C"/>
    <w:rsid w:val="3E1C72D0"/>
    <w:rsid w:val="3E1D0952"/>
    <w:rsid w:val="3E1F46CA"/>
    <w:rsid w:val="3E23065E"/>
    <w:rsid w:val="3E265A58"/>
    <w:rsid w:val="3E2B7513"/>
    <w:rsid w:val="3E2D5039"/>
    <w:rsid w:val="3E353EED"/>
    <w:rsid w:val="3E39541C"/>
    <w:rsid w:val="3E444130"/>
    <w:rsid w:val="3E522CF1"/>
    <w:rsid w:val="3E5500EC"/>
    <w:rsid w:val="3E5A3954"/>
    <w:rsid w:val="3E5A7DF8"/>
    <w:rsid w:val="3E693B97"/>
    <w:rsid w:val="3E6B5B61"/>
    <w:rsid w:val="3E88226F"/>
    <w:rsid w:val="3E8B30D2"/>
    <w:rsid w:val="3E8E223D"/>
    <w:rsid w:val="3E921340"/>
    <w:rsid w:val="3E952BDE"/>
    <w:rsid w:val="3E95498C"/>
    <w:rsid w:val="3E9B4698"/>
    <w:rsid w:val="3E9C21BE"/>
    <w:rsid w:val="3E9F580B"/>
    <w:rsid w:val="3EB05C6A"/>
    <w:rsid w:val="3EB968CD"/>
    <w:rsid w:val="3EBE05AD"/>
    <w:rsid w:val="3ECD05CA"/>
    <w:rsid w:val="3ED5122D"/>
    <w:rsid w:val="3ED951C1"/>
    <w:rsid w:val="3EDE4585"/>
    <w:rsid w:val="3EE819BF"/>
    <w:rsid w:val="3EEF22EE"/>
    <w:rsid w:val="3EF75647"/>
    <w:rsid w:val="3EFC2C5D"/>
    <w:rsid w:val="3F051B12"/>
    <w:rsid w:val="3F063D49"/>
    <w:rsid w:val="3F081602"/>
    <w:rsid w:val="3F0D09C6"/>
    <w:rsid w:val="3F1104B7"/>
    <w:rsid w:val="3F147FA7"/>
    <w:rsid w:val="3F177A97"/>
    <w:rsid w:val="3F2063EF"/>
    <w:rsid w:val="3F261A88"/>
    <w:rsid w:val="3F2D1069"/>
    <w:rsid w:val="3F2D72BA"/>
    <w:rsid w:val="3F2F3033"/>
    <w:rsid w:val="3F322AD5"/>
    <w:rsid w:val="3F340649"/>
    <w:rsid w:val="3F342B9D"/>
    <w:rsid w:val="3F3C12AC"/>
    <w:rsid w:val="3F454604"/>
    <w:rsid w:val="3F4A7E6C"/>
    <w:rsid w:val="3F4C4CEC"/>
    <w:rsid w:val="3F513AC5"/>
    <w:rsid w:val="3F520ACF"/>
    <w:rsid w:val="3F626F64"/>
    <w:rsid w:val="3F6E5909"/>
    <w:rsid w:val="3F6F342F"/>
    <w:rsid w:val="3F762A0F"/>
    <w:rsid w:val="3F79605C"/>
    <w:rsid w:val="3F7E3672"/>
    <w:rsid w:val="3F80563C"/>
    <w:rsid w:val="3F8769CB"/>
    <w:rsid w:val="3F894DE0"/>
    <w:rsid w:val="3F9904AC"/>
    <w:rsid w:val="3F9B2476"/>
    <w:rsid w:val="3F9D7F9C"/>
    <w:rsid w:val="3FA05CDE"/>
    <w:rsid w:val="3FA72BC9"/>
    <w:rsid w:val="3FA96941"/>
    <w:rsid w:val="3FAC4683"/>
    <w:rsid w:val="3FAF41F2"/>
    <w:rsid w:val="3FB54092"/>
    <w:rsid w:val="3FB6105E"/>
    <w:rsid w:val="3FB86B84"/>
    <w:rsid w:val="3FCA7218"/>
    <w:rsid w:val="3FCF3ECE"/>
    <w:rsid w:val="3FD1601B"/>
    <w:rsid w:val="3FD339BE"/>
    <w:rsid w:val="3FD37E62"/>
    <w:rsid w:val="3FD61700"/>
    <w:rsid w:val="3FDB568F"/>
    <w:rsid w:val="3FDD65EB"/>
    <w:rsid w:val="3FE75E93"/>
    <w:rsid w:val="3FEB0FA7"/>
    <w:rsid w:val="3FEB118E"/>
    <w:rsid w:val="3FF027C2"/>
    <w:rsid w:val="3FF04570"/>
    <w:rsid w:val="3FF213FE"/>
    <w:rsid w:val="3FF51B86"/>
    <w:rsid w:val="3FF57DD8"/>
    <w:rsid w:val="3FF81676"/>
    <w:rsid w:val="3FF93128"/>
    <w:rsid w:val="3FFB2F15"/>
    <w:rsid w:val="4001677D"/>
    <w:rsid w:val="40087B72"/>
    <w:rsid w:val="40095632"/>
    <w:rsid w:val="400C5122"/>
    <w:rsid w:val="40183AC7"/>
    <w:rsid w:val="401A339B"/>
    <w:rsid w:val="402334C8"/>
    <w:rsid w:val="402C30CE"/>
    <w:rsid w:val="403D352D"/>
    <w:rsid w:val="4041301D"/>
    <w:rsid w:val="4044666A"/>
    <w:rsid w:val="40460634"/>
    <w:rsid w:val="404623E2"/>
    <w:rsid w:val="40490124"/>
    <w:rsid w:val="404B17A6"/>
    <w:rsid w:val="404E1296"/>
    <w:rsid w:val="40572841"/>
    <w:rsid w:val="405939A2"/>
    <w:rsid w:val="405F5252"/>
    <w:rsid w:val="405F58AB"/>
    <w:rsid w:val="40612AE6"/>
    <w:rsid w:val="406E36E7"/>
    <w:rsid w:val="40707CC2"/>
    <w:rsid w:val="407C22A8"/>
    <w:rsid w:val="407F3B46"/>
    <w:rsid w:val="407F58F4"/>
    <w:rsid w:val="408B4299"/>
    <w:rsid w:val="40953369"/>
    <w:rsid w:val="409805E1"/>
    <w:rsid w:val="409E7148"/>
    <w:rsid w:val="40A67D91"/>
    <w:rsid w:val="40AB493B"/>
    <w:rsid w:val="40AF2BB1"/>
    <w:rsid w:val="40B25CC9"/>
    <w:rsid w:val="40C50AD3"/>
    <w:rsid w:val="40C8729B"/>
    <w:rsid w:val="40C94DC1"/>
    <w:rsid w:val="40C953CC"/>
    <w:rsid w:val="40CE4185"/>
    <w:rsid w:val="40D043A1"/>
    <w:rsid w:val="40D55514"/>
    <w:rsid w:val="40D7128C"/>
    <w:rsid w:val="40E124A7"/>
    <w:rsid w:val="40E165AE"/>
    <w:rsid w:val="40E51BFB"/>
    <w:rsid w:val="40ED0AAF"/>
    <w:rsid w:val="40ED6D01"/>
    <w:rsid w:val="40F005A0"/>
    <w:rsid w:val="40F462E2"/>
    <w:rsid w:val="40FA626B"/>
    <w:rsid w:val="40FF07E3"/>
    <w:rsid w:val="41055709"/>
    <w:rsid w:val="41087697"/>
    <w:rsid w:val="411249BA"/>
    <w:rsid w:val="41164E1A"/>
    <w:rsid w:val="41166258"/>
    <w:rsid w:val="411C3143"/>
    <w:rsid w:val="412F731A"/>
    <w:rsid w:val="41306BEE"/>
    <w:rsid w:val="41342F93"/>
    <w:rsid w:val="413B5CBF"/>
    <w:rsid w:val="41401527"/>
    <w:rsid w:val="41406E31"/>
    <w:rsid w:val="41434B73"/>
    <w:rsid w:val="41452699"/>
    <w:rsid w:val="414803DC"/>
    <w:rsid w:val="414A5F02"/>
    <w:rsid w:val="414D154E"/>
    <w:rsid w:val="414F66D2"/>
    <w:rsid w:val="415365DF"/>
    <w:rsid w:val="4154398C"/>
    <w:rsid w:val="4157061F"/>
    <w:rsid w:val="415C79E3"/>
    <w:rsid w:val="41676AB4"/>
    <w:rsid w:val="416A2100"/>
    <w:rsid w:val="417116E0"/>
    <w:rsid w:val="417661AF"/>
    <w:rsid w:val="417967E7"/>
    <w:rsid w:val="417B7B31"/>
    <w:rsid w:val="417E45AD"/>
    <w:rsid w:val="417E5BAB"/>
    <w:rsid w:val="417F0213"/>
    <w:rsid w:val="41851A5C"/>
    <w:rsid w:val="418F600A"/>
    <w:rsid w:val="418F7DB9"/>
    <w:rsid w:val="419158DF"/>
    <w:rsid w:val="41936B67"/>
    <w:rsid w:val="419378A9"/>
    <w:rsid w:val="41962EF5"/>
    <w:rsid w:val="41A03D74"/>
    <w:rsid w:val="41A35612"/>
    <w:rsid w:val="41AC096A"/>
    <w:rsid w:val="41B31CF9"/>
    <w:rsid w:val="41B33AA7"/>
    <w:rsid w:val="41B96BE3"/>
    <w:rsid w:val="41C51A2C"/>
    <w:rsid w:val="41D37CA5"/>
    <w:rsid w:val="41DC6398"/>
    <w:rsid w:val="41DF121F"/>
    <w:rsid w:val="41E00614"/>
    <w:rsid w:val="41E2613A"/>
    <w:rsid w:val="41E719A3"/>
    <w:rsid w:val="41EA4FEF"/>
    <w:rsid w:val="41EC520B"/>
    <w:rsid w:val="41F145CF"/>
    <w:rsid w:val="41F85636"/>
    <w:rsid w:val="41F8770C"/>
    <w:rsid w:val="41FD4D22"/>
    <w:rsid w:val="42022339"/>
    <w:rsid w:val="42072BA1"/>
    <w:rsid w:val="42073DF3"/>
    <w:rsid w:val="420E5181"/>
    <w:rsid w:val="42114C71"/>
    <w:rsid w:val="421502BE"/>
    <w:rsid w:val="42162288"/>
    <w:rsid w:val="421A58D4"/>
    <w:rsid w:val="421D53C4"/>
    <w:rsid w:val="421E445A"/>
    <w:rsid w:val="421F738E"/>
    <w:rsid w:val="42205F7A"/>
    <w:rsid w:val="42330CA9"/>
    <w:rsid w:val="42335EA5"/>
    <w:rsid w:val="42344DE5"/>
    <w:rsid w:val="423D15C3"/>
    <w:rsid w:val="42537038"/>
    <w:rsid w:val="4257663F"/>
    <w:rsid w:val="42577480"/>
    <w:rsid w:val="42582251"/>
    <w:rsid w:val="425B7C9B"/>
    <w:rsid w:val="42621029"/>
    <w:rsid w:val="4267663F"/>
    <w:rsid w:val="426923B8"/>
    <w:rsid w:val="426B4382"/>
    <w:rsid w:val="426D00FA"/>
    <w:rsid w:val="426E2804"/>
    <w:rsid w:val="42731488"/>
    <w:rsid w:val="42741713"/>
    <w:rsid w:val="42750D5C"/>
    <w:rsid w:val="427A6373"/>
    <w:rsid w:val="427B20EB"/>
    <w:rsid w:val="427D5E63"/>
    <w:rsid w:val="428216CB"/>
    <w:rsid w:val="42831D2D"/>
    <w:rsid w:val="42843695"/>
    <w:rsid w:val="4286740D"/>
    <w:rsid w:val="428B4E29"/>
    <w:rsid w:val="428D254A"/>
    <w:rsid w:val="428F724E"/>
    <w:rsid w:val="4292190E"/>
    <w:rsid w:val="429A10B4"/>
    <w:rsid w:val="429F0038"/>
    <w:rsid w:val="42A70C68"/>
    <w:rsid w:val="42AB6E74"/>
    <w:rsid w:val="42B0448A"/>
    <w:rsid w:val="42B15B0D"/>
    <w:rsid w:val="42B702DA"/>
    <w:rsid w:val="42C110DC"/>
    <w:rsid w:val="42C929F1"/>
    <w:rsid w:val="42CE66BF"/>
    <w:rsid w:val="42D44970"/>
    <w:rsid w:val="42D71A17"/>
    <w:rsid w:val="42DE2DA6"/>
    <w:rsid w:val="42DF6B1E"/>
    <w:rsid w:val="42E10A76"/>
    <w:rsid w:val="42E44134"/>
    <w:rsid w:val="42E4437C"/>
    <w:rsid w:val="42ED2FE9"/>
    <w:rsid w:val="42EE0B0F"/>
    <w:rsid w:val="42FE6FA4"/>
    <w:rsid w:val="43010842"/>
    <w:rsid w:val="43030A5E"/>
    <w:rsid w:val="43040332"/>
    <w:rsid w:val="430B7913"/>
    <w:rsid w:val="43115273"/>
    <w:rsid w:val="43122A4F"/>
    <w:rsid w:val="4320516C"/>
    <w:rsid w:val="432602A9"/>
    <w:rsid w:val="43267211"/>
    <w:rsid w:val="43284021"/>
    <w:rsid w:val="432B1D63"/>
    <w:rsid w:val="432B3440"/>
    <w:rsid w:val="43340C18"/>
    <w:rsid w:val="43364990"/>
    <w:rsid w:val="43371032"/>
    <w:rsid w:val="43421586"/>
    <w:rsid w:val="434626F9"/>
    <w:rsid w:val="43572B58"/>
    <w:rsid w:val="4359194D"/>
    <w:rsid w:val="435B2648"/>
    <w:rsid w:val="435C016E"/>
    <w:rsid w:val="436112E1"/>
    <w:rsid w:val="43617533"/>
    <w:rsid w:val="4366740F"/>
    <w:rsid w:val="43682C7B"/>
    <w:rsid w:val="43715C63"/>
    <w:rsid w:val="43836937"/>
    <w:rsid w:val="43843A68"/>
    <w:rsid w:val="438C4088"/>
    <w:rsid w:val="4392593E"/>
    <w:rsid w:val="43972A9D"/>
    <w:rsid w:val="439D67BD"/>
    <w:rsid w:val="43AA5013"/>
    <w:rsid w:val="43AC4C52"/>
    <w:rsid w:val="43AF4742"/>
    <w:rsid w:val="43B65AD0"/>
    <w:rsid w:val="43C53F65"/>
    <w:rsid w:val="43C55D14"/>
    <w:rsid w:val="43CA157C"/>
    <w:rsid w:val="43CA3C9D"/>
    <w:rsid w:val="43CE261E"/>
    <w:rsid w:val="43CF0940"/>
    <w:rsid w:val="43CF6B92"/>
    <w:rsid w:val="43EF42A1"/>
    <w:rsid w:val="43F108B7"/>
    <w:rsid w:val="43F565F9"/>
    <w:rsid w:val="43FA3C0F"/>
    <w:rsid w:val="43FB163B"/>
    <w:rsid w:val="43FB7987"/>
    <w:rsid w:val="43FE4D82"/>
    <w:rsid w:val="4404683C"/>
    <w:rsid w:val="44126D70"/>
    <w:rsid w:val="4413082D"/>
    <w:rsid w:val="44134CD1"/>
    <w:rsid w:val="4421163C"/>
    <w:rsid w:val="442347E8"/>
    <w:rsid w:val="442C18EF"/>
    <w:rsid w:val="4430027A"/>
    <w:rsid w:val="443469F5"/>
    <w:rsid w:val="4439400C"/>
    <w:rsid w:val="443A6656"/>
    <w:rsid w:val="443B7D84"/>
    <w:rsid w:val="444C1F91"/>
    <w:rsid w:val="444F6B65"/>
    <w:rsid w:val="44501A81"/>
    <w:rsid w:val="446077EA"/>
    <w:rsid w:val="44655CEF"/>
    <w:rsid w:val="446B0669"/>
    <w:rsid w:val="446D72CF"/>
    <w:rsid w:val="446E1F07"/>
    <w:rsid w:val="447119F7"/>
    <w:rsid w:val="44737CC6"/>
    <w:rsid w:val="447A4D50"/>
    <w:rsid w:val="447D214A"/>
    <w:rsid w:val="4488746D"/>
    <w:rsid w:val="448B0D0B"/>
    <w:rsid w:val="44901E7E"/>
    <w:rsid w:val="449C6A74"/>
    <w:rsid w:val="449F6565"/>
    <w:rsid w:val="44A64A07"/>
    <w:rsid w:val="44A72BFD"/>
    <w:rsid w:val="44A84A85"/>
    <w:rsid w:val="44AD6ED3"/>
    <w:rsid w:val="44AE67A8"/>
    <w:rsid w:val="44B00772"/>
    <w:rsid w:val="44B22ACB"/>
    <w:rsid w:val="44B26298"/>
    <w:rsid w:val="44B30262"/>
    <w:rsid w:val="44BA514C"/>
    <w:rsid w:val="44BA6EFA"/>
    <w:rsid w:val="44BD4C3D"/>
    <w:rsid w:val="44BF09B5"/>
    <w:rsid w:val="44BF2763"/>
    <w:rsid w:val="44C24001"/>
    <w:rsid w:val="44C47D79"/>
    <w:rsid w:val="44C6048B"/>
    <w:rsid w:val="44D836DF"/>
    <w:rsid w:val="44D97CC8"/>
    <w:rsid w:val="44DA0B20"/>
    <w:rsid w:val="44DA134B"/>
    <w:rsid w:val="44DA759D"/>
    <w:rsid w:val="44E0796E"/>
    <w:rsid w:val="44E87F0C"/>
    <w:rsid w:val="44EE129A"/>
    <w:rsid w:val="44F05012"/>
    <w:rsid w:val="44FC39B7"/>
    <w:rsid w:val="44FF7003"/>
    <w:rsid w:val="450D1720"/>
    <w:rsid w:val="450D7972"/>
    <w:rsid w:val="45124F88"/>
    <w:rsid w:val="45150313"/>
    <w:rsid w:val="45183FA2"/>
    <w:rsid w:val="451A3E3D"/>
    <w:rsid w:val="451C1550"/>
    <w:rsid w:val="451E392D"/>
    <w:rsid w:val="45232EC1"/>
    <w:rsid w:val="45256140"/>
    <w:rsid w:val="45323CA5"/>
    <w:rsid w:val="45372C41"/>
    <w:rsid w:val="453E18DA"/>
    <w:rsid w:val="454315E6"/>
    <w:rsid w:val="454D4212"/>
    <w:rsid w:val="45576E3F"/>
    <w:rsid w:val="455F7AA2"/>
    <w:rsid w:val="456652D4"/>
    <w:rsid w:val="456D6663"/>
    <w:rsid w:val="458F65D9"/>
    <w:rsid w:val="45AA3413"/>
    <w:rsid w:val="45B002FD"/>
    <w:rsid w:val="45C06792"/>
    <w:rsid w:val="45C344D5"/>
    <w:rsid w:val="45C51FFB"/>
    <w:rsid w:val="45C67B21"/>
    <w:rsid w:val="45C75D73"/>
    <w:rsid w:val="45C83899"/>
    <w:rsid w:val="45D43FEC"/>
    <w:rsid w:val="45E1035A"/>
    <w:rsid w:val="45E32481"/>
    <w:rsid w:val="45EC3A2B"/>
    <w:rsid w:val="45EC7588"/>
    <w:rsid w:val="45EF52CA"/>
    <w:rsid w:val="45F026AD"/>
    <w:rsid w:val="45FD4563"/>
    <w:rsid w:val="4601031A"/>
    <w:rsid w:val="46032B23"/>
    <w:rsid w:val="4607616F"/>
    <w:rsid w:val="46080139"/>
    <w:rsid w:val="4614088C"/>
    <w:rsid w:val="46192347"/>
    <w:rsid w:val="461D69DC"/>
    <w:rsid w:val="4623475C"/>
    <w:rsid w:val="46276812"/>
    <w:rsid w:val="462C02CC"/>
    <w:rsid w:val="462E5DF2"/>
    <w:rsid w:val="4631143E"/>
    <w:rsid w:val="463827CD"/>
    <w:rsid w:val="463F7FFF"/>
    <w:rsid w:val="46456C98"/>
    <w:rsid w:val="46476EB4"/>
    <w:rsid w:val="46480E02"/>
    <w:rsid w:val="464F1832"/>
    <w:rsid w:val="46537607"/>
    <w:rsid w:val="46560EA5"/>
    <w:rsid w:val="46565349"/>
    <w:rsid w:val="46596C56"/>
    <w:rsid w:val="465A08BA"/>
    <w:rsid w:val="46603AD2"/>
    <w:rsid w:val="4669507C"/>
    <w:rsid w:val="466B0DF4"/>
    <w:rsid w:val="467576A4"/>
    <w:rsid w:val="46780E1B"/>
    <w:rsid w:val="4678706D"/>
    <w:rsid w:val="468B6771"/>
    <w:rsid w:val="468C48C7"/>
    <w:rsid w:val="46933EA7"/>
    <w:rsid w:val="46965745"/>
    <w:rsid w:val="469814BD"/>
    <w:rsid w:val="469B2D5C"/>
    <w:rsid w:val="469D4D26"/>
    <w:rsid w:val="46A2058E"/>
    <w:rsid w:val="46A616B2"/>
    <w:rsid w:val="46B300A5"/>
    <w:rsid w:val="46BE371C"/>
    <w:rsid w:val="46C87FF5"/>
    <w:rsid w:val="46D00C57"/>
    <w:rsid w:val="46D149CF"/>
    <w:rsid w:val="46D5404A"/>
    <w:rsid w:val="46D64180"/>
    <w:rsid w:val="46E14C12"/>
    <w:rsid w:val="46E2098A"/>
    <w:rsid w:val="46E25ADA"/>
    <w:rsid w:val="46E60C47"/>
    <w:rsid w:val="46EB3CE3"/>
    <w:rsid w:val="46ED536F"/>
    <w:rsid w:val="46EE37D3"/>
    <w:rsid w:val="46F506BE"/>
    <w:rsid w:val="46F8751A"/>
    <w:rsid w:val="47022DDB"/>
    <w:rsid w:val="47064679"/>
    <w:rsid w:val="4707219F"/>
    <w:rsid w:val="4709049F"/>
    <w:rsid w:val="471A0124"/>
    <w:rsid w:val="47215957"/>
    <w:rsid w:val="47232E6F"/>
    <w:rsid w:val="47264D1B"/>
    <w:rsid w:val="47266AC9"/>
    <w:rsid w:val="47305B9A"/>
    <w:rsid w:val="47326CAE"/>
    <w:rsid w:val="47354F5E"/>
    <w:rsid w:val="47370CD6"/>
    <w:rsid w:val="473A2575"/>
    <w:rsid w:val="474A6661"/>
    <w:rsid w:val="474F4272"/>
    <w:rsid w:val="47543636"/>
    <w:rsid w:val="4755115C"/>
    <w:rsid w:val="47633879"/>
    <w:rsid w:val="47655843"/>
    <w:rsid w:val="4770243A"/>
    <w:rsid w:val="477041E8"/>
    <w:rsid w:val="47770623"/>
    <w:rsid w:val="477A0BC3"/>
    <w:rsid w:val="477E4B57"/>
    <w:rsid w:val="47826DEE"/>
    <w:rsid w:val="47835CCA"/>
    <w:rsid w:val="478D56A7"/>
    <w:rsid w:val="47906638"/>
    <w:rsid w:val="4792415F"/>
    <w:rsid w:val="479E48B1"/>
    <w:rsid w:val="47A520E4"/>
    <w:rsid w:val="47AB0809"/>
    <w:rsid w:val="47AE364F"/>
    <w:rsid w:val="47AF6ABF"/>
    <w:rsid w:val="47B40579"/>
    <w:rsid w:val="47B50951"/>
    <w:rsid w:val="47BC11DC"/>
    <w:rsid w:val="47C00CCC"/>
    <w:rsid w:val="47C562E2"/>
    <w:rsid w:val="47C702AC"/>
    <w:rsid w:val="47C71898"/>
    <w:rsid w:val="47D46525"/>
    <w:rsid w:val="47EB386F"/>
    <w:rsid w:val="47EF7803"/>
    <w:rsid w:val="47FB4C56"/>
    <w:rsid w:val="48013092"/>
    <w:rsid w:val="480768FB"/>
    <w:rsid w:val="480908C5"/>
    <w:rsid w:val="480A63EB"/>
    <w:rsid w:val="480C2163"/>
    <w:rsid w:val="480C3F11"/>
    <w:rsid w:val="480D7C89"/>
    <w:rsid w:val="48147269"/>
    <w:rsid w:val="481928DE"/>
    <w:rsid w:val="481B05F8"/>
    <w:rsid w:val="481D23EF"/>
    <w:rsid w:val="481D611E"/>
    <w:rsid w:val="482C45B3"/>
    <w:rsid w:val="48311BC9"/>
    <w:rsid w:val="48313466"/>
    <w:rsid w:val="483376F0"/>
    <w:rsid w:val="48382F58"/>
    <w:rsid w:val="48396CD0"/>
    <w:rsid w:val="483D231C"/>
    <w:rsid w:val="484336AB"/>
    <w:rsid w:val="484653A1"/>
    <w:rsid w:val="484A4684"/>
    <w:rsid w:val="484E4529"/>
    <w:rsid w:val="485D29BF"/>
    <w:rsid w:val="485D651B"/>
    <w:rsid w:val="48617C85"/>
    <w:rsid w:val="48692B30"/>
    <w:rsid w:val="486A0C38"/>
    <w:rsid w:val="486D24D6"/>
    <w:rsid w:val="48741AB6"/>
    <w:rsid w:val="488066AD"/>
    <w:rsid w:val="48877A3B"/>
    <w:rsid w:val="488937B4"/>
    <w:rsid w:val="4893018E"/>
    <w:rsid w:val="48981C49"/>
    <w:rsid w:val="489A776F"/>
    <w:rsid w:val="48A24875"/>
    <w:rsid w:val="48AA7310"/>
    <w:rsid w:val="48AE2B74"/>
    <w:rsid w:val="48B63E7D"/>
    <w:rsid w:val="48BA4B58"/>
    <w:rsid w:val="48CB0615"/>
    <w:rsid w:val="48D6451F"/>
    <w:rsid w:val="48E22EC4"/>
    <w:rsid w:val="48E64762"/>
    <w:rsid w:val="48EB1D78"/>
    <w:rsid w:val="48EF551B"/>
    <w:rsid w:val="48F13107"/>
    <w:rsid w:val="48F23412"/>
    <w:rsid w:val="48F86243"/>
    <w:rsid w:val="48F9289D"/>
    <w:rsid w:val="48FA020D"/>
    <w:rsid w:val="48FA1FBB"/>
    <w:rsid w:val="49066BB2"/>
    <w:rsid w:val="490B241B"/>
    <w:rsid w:val="490C57F6"/>
    <w:rsid w:val="4910358D"/>
    <w:rsid w:val="49185BC5"/>
    <w:rsid w:val="49262DB0"/>
    <w:rsid w:val="49267254"/>
    <w:rsid w:val="49311755"/>
    <w:rsid w:val="493F3E72"/>
    <w:rsid w:val="4948541D"/>
    <w:rsid w:val="494B6CBB"/>
    <w:rsid w:val="494F2CD7"/>
    <w:rsid w:val="49521DF7"/>
    <w:rsid w:val="495518E8"/>
    <w:rsid w:val="495A0CAC"/>
    <w:rsid w:val="495A5150"/>
    <w:rsid w:val="495E3B98"/>
    <w:rsid w:val="495F4514"/>
    <w:rsid w:val="49697141"/>
    <w:rsid w:val="49793828"/>
    <w:rsid w:val="497A30FC"/>
    <w:rsid w:val="497A75A0"/>
    <w:rsid w:val="497C0C22"/>
    <w:rsid w:val="49865F45"/>
    <w:rsid w:val="498875C7"/>
    <w:rsid w:val="498B5309"/>
    <w:rsid w:val="49956188"/>
    <w:rsid w:val="49995C78"/>
    <w:rsid w:val="49A0215B"/>
    <w:rsid w:val="49AB59AC"/>
    <w:rsid w:val="49AD1724"/>
    <w:rsid w:val="49B20AE8"/>
    <w:rsid w:val="49B52386"/>
    <w:rsid w:val="49B93C25"/>
    <w:rsid w:val="49CA551D"/>
    <w:rsid w:val="49D04E1F"/>
    <w:rsid w:val="49D24CE6"/>
    <w:rsid w:val="49D4280C"/>
    <w:rsid w:val="49D62A28"/>
    <w:rsid w:val="49D722FD"/>
    <w:rsid w:val="49D767A1"/>
    <w:rsid w:val="49D809A6"/>
    <w:rsid w:val="49DD13BD"/>
    <w:rsid w:val="49E044F4"/>
    <w:rsid w:val="49E1317B"/>
    <w:rsid w:val="49E61A3D"/>
    <w:rsid w:val="49E656E9"/>
    <w:rsid w:val="49EA64D4"/>
    <w:rsid w:val="49EC3FFA"/>
    <w:rsid w:val="49F67288"/>
    <w:rsid w:val="49FC7FB5"/>
    <w:rsid w:val="49FE3D2D"/>
    <w:rsid w:val="4A001853"/>
    <w:rsid w:val="4A0155CC"/>
    <w:rsid w:val="4A192D1E"/>
    <w:rsid w:val="4A205A52"/>
    <w:rsid w:val="4A2819C9"/>
    <w:rsid w:val="4A3D2AA8"/>
    <w:rsid w:val="4A424891"/>
    <w:rsid w:val="4A4E6A63"/>
    <w:rsid w:val="4A4F4589"/>
    <w:rsid w:val="4A58343D"/>
    <w:rsid w:val="4A630034"/>
    <w:rsid w:val="4A6C6EE9"/>
    <w:rsid w:val="4A6D4A0F"/>
    <w:rsid w:val="4A78588E"/>
    <w:rsid w:val="4A791C54"/>
    <w:rsid w:val="4A82495E"/>
    <w:rsid w:val="4A835FE1"/>
    <w:rsid w:val="4A857FAB"/>
    <w:rsid w:val="4A875AD1"/>
    <w:rsid w:val="4A9106FD"/>
    <w:rsid w:val="4A9401EE"/>
    <w:rsid w:val="4A946440"/>
    <w:rsid w:val="4A9E1EBD"/>
    <w:rsid w:val="4A9F4C90"/>
    <w:rsid w:val="4AA4190C"/>
    <w:rsid w:val="4AA867B8"/>
    <w:rsid w:val="4AAB4F26"/>
    <w:rsid w:val="4AAC3789"/>
    <w:rsid w:val="4AAC4BBB"/>
    <w:rsid w:val="4AB03279"/>
    <w:rsid w:val="4AB4263E"/>
    <w:rsid w:val="4ABB577A"/>
    <w:rsid w:val="4AC24D5B"/>
    <w:rsid w:val="4ACB4AB7"/>
    <w:rsid w:val="4ACC5BD9"/>
    <w:rsid w:val="4ACF7478"/>
    <w:rsid w:val="4AD11442"/>
    <w:rsid w:val="4AD4683C"/>
    <w:rsid w:val="4AD8457E"/>
    <w:rsid w:val="4AD93E52"/>
    <w:rsid w:val="4AEC002A"/>
    <w:rsid w:val="4AF173EE"/>
    <w:rsid w:val="4AF8077D"/>
    <w:rsid w:val="4B052E99"/>
    <w:rsid w:val="4B0C5FD6"/>
    <w:rsid w:val="4B125CE2"/>
    <w:rsid w:val="4B1550A5"/>
    <w:rsid w:val="4B1A3E8E"/>
    <w:rsid w:val="4B1A55EB"/>
    <w:rsid w:val="4B2077D6"/>
    <w:rsid w:val="4B2257F9"/>
    <w:rsid w:val="4B2E419E"/>
    <w:rsid w:val="4B307F16"/>
    <w:rsid w:val="4B335C59"/>
    <w:rsid w:val="4B3A2B43"/>
    <w:rsid w:val="4B43686F"/>
    <w:rsid w:val="4B533C05"/>
    <w:rsid w:val="4B5D4A84"/>
    <w:rsid w:val="4B6422B6"/>
    <w:rsid w:val="4B644064"/>
    <w:rsid w:val="4B685902"/>
    <w:rsid w:val="4B736055"/>
    <w:rsid w:val="4B787644"/>
    <w:rsid w:val="4B7C13AE"/>
    <w:rsid w:val="4B7E5126"/>
    <w:rsid w:val="4B83273C"/>
    <w:rsid w:val="4B887D52"/>
    <w:rsid w:val="4B8B234E"/>
    <w:rsid w:val="4B8E10E1"/>
    <w:rsid w:val="4B935D79"/>
    <w:rsid w:val="4BA34B8C"/>
    <w:rsid w:val="4BA674F8"/>
    <w:rsid w:val="4BAD77B9"/>
    <w:rsid w:val="4BB74194"/>
    <w:rsid w:val="4BB943B0"/>
    <w:rsid w:val="4BBA0128"/>
    <w:rsid w:val="4BBA1208"/>
    <w:rsid w:val="4BBE19C6"/>
    <w:rsid w:val="4BC114B6"/>
    <w:rsid w:val="4BC220E1"/>
    <w:rsid w:val="4BC36FDC"/>
    <w:rsid w:val="4BC44B03"/>
    <w:rsid w:val="4BD21BD6"/>
    <w:rsid w:val="4BD42F98"/>
    <w:rsid w:val="4BD96800"/>
    <w:rsid w:val="4BDE7972"/>
    <w:rsid w:val="4BDF193C"/>
    <w:rsid w:val="4BE14964"/>
    <w:rsid w:val="4BE40D01"/>
    <w:rsid w:val="4BEB02E1"/>
    <w:rsid w:val="4BEB208F"/>
    <w:rsid w:val="4BEF1BAF"/>
    <w:rsid w:val="4BFB6776"/>
    <w:rsid w:val="4BFE0015"/>
    <w:rsid w:val="4BFF077E"/>
    <w:rsid w:val="4C03562B"/>
    <w:rsid w:val="4C06511B"/>
    <w:rsid w:val="4C065EF4"/>
    <w:rsid w:val="4C0C5811"/>
    <w:rsid w:val="4C0D0258"/>
    <w:rsid w:val="4C17747E"/>
    <w:rsid w:val="4C1E099A"/>
    <w:rsid w:val="4C2C2DD4"/>
    <w:rsid w:val="4C312198"/>
    <w:rsid w:val="4C343A36"/>
    <w:rsid w:val="4C3457E4"/>
    <w:rsid w:val="4C3778F3"/>
    <w:rsid w:val="4C3E2B07"/>
    <w:rsid w:val="4C4023DB"/>
    <w:rsid w:val="4C547C35"/>
    <w:rsid w:val="4C5A4552"/>
    <w:rsid w:val="4C5B0FC3"/>
    <w:rsid w:val="4C5B7215"/>
    <w:rsid w:val="4C6836E0"/>
    <w:rsid w:val="4C6A7458"/>
    <w:rsid w:val="4C6B4F7E"/>
    <w:rsid w:val="4C6D6F48"/>
    <w:rsid w:val="4C7107E7"/>
    <w:rsid w:val="4C7958ED"/>
    <w:rsid w:val="4C7D362F"/>
    <w:rsid w:val="4C7D616B"/>
    <w:rsid w:val="4C7E124F"/>
    <w:rsid w:val="4C8147A2"/>
    <w:rsid w:val="4C854260"/>
    <w:rsid w:val="4C885B30"/>
    <w:rsid w:val="4C8F3727"/>
    <w:rsid w:val="4C991AEB"/>
    <w:rsid w:val="4C997D3D"/>
    <w:rsid w:val="4C9E67F0"/>
    <w:rsid w:val="4C9E7102"/>
    <w:rsid w:val="4CA0731E"/>
    <w:rsid w:val="4CA268B2"/>
    <w:rsid w:val="4CA50490"/>
    <w:rsid w:val="4CAA5AA7"/>
    <w:rsid w:val="4CAE1A3B"/>
    <w:rsid w:val="4CB608EF"/>
    <w:rsid w:val="4CC13379"/>
    <w:rsid w:val="4CC36B68"/>
    <w:rsid w:val="4CC50B32"/>
    <w:rsid w:val="4CC81A5D"/>
    <w:rsid w:val="4CC90623"/>
    <w:rsid w:val="4CD314A1"/>
    <w:rsid w:val="4CDB5DA5"/>
    <w:rsid w:val="4CDD7C2A"/>
    <w:rsid w:val="4CE92A73"/>
    <w:rsid w:val="4CEC09B1"/>
    <w:rsid w:val="4CF344A0"/>
    <w:rsid w:val="4CFA6A2E"/>
    <w:rsid w:val="4CFB09F8"/>
    <w:rsid w:val="4D023B34"/>
    <w:rsid w:val="4D1216E3"/>
    <w:rsid w:val="4D16313C"/>
    <w:rsid w:val="4D1D3A4D"/>
    <w:rsid w:val="4D267823"/>
    <w:rsid w:val="4D2B317E"/>
    <w:rsid w:val="4D4952BF"/>
    <w:rsid w:val="4D4F272B"/>
    <w:rsid w:val="4D56150C"/>
    <w:rsid w:val="4D5B06BC"/>
    <w:rsid w:val="4D623BBF"/>
    <w:rsid w:val="4D697710"/>
    <w:rsid w:val="4D722A68"/>
    <w:rsid w:val="4D754306"/>
    <w:rsid w:val="4D783DF7"/>
    <w:rsid w:val="4D7C7519"/>
    <w:rsid w:val="4D7F5185"/>
    <w:rsid w:val="4D814A59"/>
    <w:rsid w:val="4D841A04"/>
    <w:rsid w:val="4D8B31E6"/>
    <w:rsid w:val="4D8B5F48"/>
    <w:rsid w:val="4D974DAD"/>
    <w:rsid w:val="4D9C3C64"/>
    <w:rsid w:val="4D9C7AE5"/>
    <w:rsid w:val="4DA71FF5"/>
    <w:rsid w:val="4DB0533F"/>
    <w:rsid w:val="4DB34E2F"/>
    <w:rsid w:val="4DBD177A"/>
    <w:rsid w:val="4DC13C49"/>
    <w:rsid w:val="4DC4345A"/>
    <w:rsid w:val="4DCE1C69"/>
    <w:rsid w:val="4DCE5C8F"/>
    <w:rsid w:val="4DD059E1"/>
    <w:rsid w:val="4DD3727F"/>
    <w:rsid w:val="4DD92AE7"/>
    <w:rsid w:val="4DDA060D"/>
    <w:rsid w:val="4DDA23BB"/>
    <w:rsid w:val="4DDE00FE"/>
    <w:rsid w:val="4DE65204"/>
    <w:rsid w:val="4DEA6AA2"/>
    <w:rsid w:val="4DEB45C9"/>
    <w:rsid w:val="4DEF40B9"/>
    <w:rsid w:val="4DF45FAE"/>
    <w:rsid w:val="4DFA5355"/>
    <w:rsid w:val="4E013DEC"/>
    <w:rsid w:val="4E037B64"/>
    <w:rsid w:val="4E061402"/>
    <w:rsid w:val="4E0A0EF3"/>
    <w:rsid w:val="4E0F475B"/>
    <w:rsid w:val="4E127DA7"/>
    <w:rsid w:val="4E1313F6"/>
    <w:rsid w:val="4E143B1F"/>
    <w:rsid w:val="4E144BA8"/>
    <w:rsid w:val="4E191136"/>
    <w:rsid w:val="4E231FB4"/>
    <w:rsid w:val="4E265601"/>
    <w:rsid w:val="4E2875CB"/>
    <w:rsid w:val="4E2A50F1"/>
    <w:rsid w:val="4E3046D1"/>
    <w:rsid w:val="4E3160E5"/>
    <w:rsid w:val="4E3C4E24"/>
    <w:rsid w:val="4E3F66C2"/>
    <w:rsid w:val="4E404914"/>
    <w:rsid w:val="4E4361B3"/>
    <w:rsid w:val="4E45017D"/>
    <w:rsid w:val="4E524648"/>
    <w:rsid w:val="4E5B174E"/>
    <w:rsid w:val="4E5C7274"/>
    <w:rsid w:val="4E622297"/>
    <w:rsid w:val="4E630603"/>
    <w:rsid w:val="4E6D76D3"/>
    <w:rsid w:val="4E6E544C"/>
    <w:rsid w:val="4E740A62"/>
    <w:rsid w:val="4E742810"/>
    <w:rsid w:val="4E802A82"/>
    <w:rsid w:val="4E850579"/>
    <w:rsid w:val="4E8A2033"/>
    <w:rsid w:val="4E915170"/>
    <w:rsid w:val="4E960E86"/>
    <w:rsid w:val="4E964534"/>
    <w:rsid w:val="4E9B1B4B"/>
    <w:rsid w:val="4E9B5FEF"/>
    <w:rsid w:val="4EA12ED9"/>
    <w:rsid w:val="4EAE27DF"/>
    <w:rsid w:val="4EB255E9"/>
    <w:rsid w:val="4EB2668E"/>
    <w:rsid w:val="4EB81818"/>
    <w:rsid w:val="4EBD41B7"/>
    <w:rsid w:val="4EBE1CDD"/>
    <w:rsid w:val="4EC314C8"/>
    <w:rsid w:val="4EC5306C"/>
    <w:rsid w:val="4EC913BA"/>
    <w:rsid w:val="4ECA68D4"/>
    <w:rsid w:val="4ECE0172"/>
    <w:rsid w:val="4ED80FF1"/>
    <w:rsid w:val="4ED82D9F"/>
    <w:rsid w:val="4EDB463D"/>
    <w:rsid w:val="4EDE7C89"/>
    <w:rsid w:val="4EE334F2"/>
    <w:rsid w:val="4EE36720"/>
    <w:rsid w:val="4EF03CFD"/>
    <w:rsid w:val="4EF15C0F"/>
    <w:rsid w:val="4EFB6A8D"/>
    <w:rsid w:val="4EFE20DA"/>
    <w:rsid w:val="4EFE6D20"/>
    <w:rsid w:val="4F0F02C3"/>
    <w:rsid w:val="4F126E9B"/>
    <w:rsid w:val="4F1B40D5"/>
    <w:rsid w:val="4F1D07B2"/>
    <w:rsid w:val="4F22226C"/>
    <w:rsid w:val="4F2953A8"/>
    <w:rsid w:val="4F2B1D9C"/>
    <w:rsid w:val="4F3A5808"/>
    <w:rsid w:val="4F3E697A"/>
    <w:rsid w:val="4F400944"/>
    <w:rsid w:val="4F4026F2"/>
    <w:rsid w:val="4F426946"/>
    <w:rsid w:val="4F443F90"/>
    <w:rsid w:val="4F471CD3"/>
    <w:rsid w:val="4F4915A7"/>
    <w:rsid w:val="4F4B17C3"/>
    <w:rsid w:val="4F4F0B87"/>
    <w:rsid w:val="4F4F5E26"/>
    <w:rsid w:val="4F5368C9"/>
    <w:rsid w:val="4F5B752C"/>
    <w:rsid w:val="4F624D5E"/>
    <w:rsid w:val="4F642884"/>
    <w:rsid w:val="4F6939F7"/>
    <w:rsid w:val="4F703B77"/>
    <w:rsid w:val="4F7800DE"/>
    <w:rsid w:val="4F7A5C04"/>
    <w:rsid w:val="4F7F76BE"/>
    <w:rsid w:val="4F844CD5"/>
    <w:rsid w:val="4F846A83"/>
    <w:rsid w:val="4F85070E"/>
    <w:rsid w:val="4F8545A9"/>
    <w:rsid w:val="4F8922EB"/>
    <w:rsid w:val="4F894099"/>
    <w:rsid w:val="4F8B1BBF"/>
    <w:rsid w:val="4F8C3B89"/>
    <w:rsid w:val="4F8E16AF"/>
    <w:rsid w:val="4F8E7901"/>
    <w:rsid w:val="4F974A08"/>
    <w:rsid w:val="4F98252E"/>
    <w:rsid w:val="4F9A34F0"/>
    <w:rsid w:val="4F9E3301"/>
    <w:rsid w:val="4FA84C98"/>
    <w:rsid w:val="4FAE0CBA"/>
    <w:rsid w:val="4FB530E0"/>
    <w:rsid w:val="4FBA24A4"/>
    <w:rsid w:val="4FC155E1"/>
    <w:rsid w:val="4FC450D1"/>
    <w:rsid w:val="4FC9093A"/>
    <w:rsid w:val="4FCB6460"/>
    <w:rsid w:val="4FCC3F86"/>
    <w:rsid w:val="4FD7012C"/>
    <w:rsid w:val="4FDC241B"/>
    <w:rsid w:val="4FF04118"/>
    <w:rsid w:val="4FF260E2"/>
    <w:rsid w:val="4FF77255"/>
    <w:rsid w:val="4FFF6109"/>
    <w:rsid w:val="500656EA"/>
    <w:rsid w:val="50111342"/>
    <w:rsid w:val="50151DD1"/>
    <w:rsid w:val="501A1195"/>
    <w:rsid w:val="501E6ED7"/>
    <w:rsid w:val="50203AD0"/>
    <w:rsid w:val="502F2E92"/>
    <w:rsid w:val="50314BC9"/>
    <w:rsid w:val="503264DF"/>
    <w:rsid w:val="503A5393"/>
    <w:rsid w:val="503E4E84"/>
    <w:rsid w:val="50412BC6"/>
    <w:rsid w:val="504E7392"/>
    <w:rsid w:val="504F52E3"/>
    <w:rsid w:val="5052092F"/>
    <w:rsid w:val="50570F57"/>
    <w:rsid w:val="505E1082"/>
    <w:rsid w:val="506D7517"/>
    <w:rsid w:val="50715259"/>
    <w:rsid w:val="50720FD1"/>
    <w:rsid w:val="507A1C34"/>
    <w:rsid w:val="508126C0"/>
    <w:rsid w:val="508216C2"/>
    <w:rsid w:val="508807F5"/>
    <w:rsid w:val="50942CF5"/>
    <w:rsid w:val="509A5B6A"/>
    <w:rsid w:val="509E1DC6"/>
    <w:rsid w:val="50A867A1"/>
    <w:rsid w:val="50AC6291"/>
    <w:rsid w:val="50B27620"/>
    <w:rsid w:val="50B97645"/>
    <w:rsid w:val="50C07F8E"/>
    <w:rsid w:val="50C25AB5"/>
    <w:rsid w:val="50DB21AA"/>
    <w:rsid w:val="50DC644B"/>
    <w:rsid w:val="50DD17B8"/>
    <w:rsid w:val="50DD469C"/>
    <w:rsid w:val="50E42DEB"/>
    <w:rsid w:val="50E7376D"/>
    <w:rsid w:val="50EF2622"/>
    <w:rsid w:val="50F32112"/>
    <w:rsid w:val="50F33EC0"/>
    <w:rsid w:val="50F419E6"/>
    <w:rsid w:val="50F84EF9"/>
    <w:rsid w:val="510460CD"/>
    <w:rsid w:val="510949ED"/>
    <w:rsid w:val="510A120A"/>
    <w:rsid w:val="511931FB"/>
    <w:rsid w:val="5119769F"/>
    <w:rsid w:val="511A58F1"/>
    <w:rsid w:val="511C5FDC"/>
    <w:rsid w:val="51226632"/>
    <w:rsid w:val="51256043"/>
    <w:rsid w:val="5127759F"/>
    <w:rsid w:val="51292A1B"/>
    <w:rsid w:val="512C1180"/>
    <w:rsid w:val="51340035"/>
    <w:rsid w:val="51363FDF"/>
    <w:rsid w:val="5139564B"/>
    <w:rsid w:val="51422751"/>
    <w:rsid w:val="514E559A"/>
    <w:rsid w:val="515156F3"/>
    <w:rsid w:val="5156444F"/>
    <w:rsid w:val="51586419"/>
    <w:rsid w:val="515B7CB7"/>
    <w:rsid w:val="51606BFC"/>
    <w:rsid w:val="51781D39"/>
    <w:rsid w:val="517862DB"/>
    <w:rsid w:val="517A638F"/>
    <w:rsid w:val="51810CCD"/>
    <w:rsid w:val="5184720E"/>
    <w:rsid w:val="51874608"/>
    <w:rsid w:val="51932FAD"/>
    <w:rsid w:val="519412E6"/>
    <w:rsid w:val="519D207E"/>
    <w:rsid w:val="51A27694"/>
    <w:rsid w:val="51AE428B"/>
    <w:rsid w:val="51BD002A"/>
    <w:rsid w:val="51BD627C"/>
    <w:rsid w:val="51C2661C"/>
    <w:rsid w:val="51C4585C"/>
    <w:rsid w:val="51C93880"/>
    <w:rsid w:val="51D07D5D"/>
    <w:rsid w:val="51D13AD5"/>
    <w:rsid w:val="51D27F79"/>
    <w:rsid w:val="51E952C3"/>
    <w:rsid w:val="51EC090F"/>
    <w:rsid w:val="51F06651"/>
    <w:rsid w:val="51F223CA"/>
    <w:rsid w:val="51FF4AE6"/>
    <w:rsid w:val="5203159A"/>
    <w:rsid w:val="52081BED"/>
    <w:rsid w:val="520E6AD8"/>
    <w:rsid w:val="521143EF"/>
    <w:rsid w:val="52181704"/>
    <w:rsid w:val="521A36CE"/>
    <w:rsid w:val="523429E2"/>
    <w:rsid w:val="52346878"/>
    <w:rsid w:val="52350508"/>
    <w:rsid w:val="52416EAD"/>
    <w:rsid w:val="5244074B"/>
    <w:rsid w:val="5245699D"/>
    <w:rsid w:val="52466271"/>
    <w:rsid w:val="52495D62"/>
    <w:rsid w:val="524F15CA"/>
    <w:rsid w:val="52546BE0"/>
    <w:rsid w:val="52554706"/>
    <w:rsid w:val="525E5CC6"/>
    <w:rsid w:val="525F7333"/>
    <w:rsid w:val="52647F9F"/>
    <w:rsid w:val="52666914"/>
    <w:rsid w:val="52691F60"/>
    <w:rsid w:val="526E7576"/>
    <w:rsid w:val="52796647"/>
    <w:rsid w:val="528154FB"/>
    <w:rsid w:val="52844FED"/>
    <w:rsid w:val="52943481"/>
    <w:rsid w:val="52990A97"/>
    <w:rsid w:val="52A66D10"/>
    <w:rsid w:val="52A86F2C"/>
    <w:rsid w:val="52AB4C74"/>
    <w:rsid w:val="52B633F7"/>
    <w:rsid w:val="52B72CCB"/>
    <w:rsid w:val="52BF7DD2"/>
    <w:rsid w:val="52C33D66"/>
    <w:rsid w:val="52C35B14"/>
    <w:rsid w:val="52C553E8"/>
    <w:rsid w:val="52C84ED8"/>
    <w:rsid w:val="52D41ACF"/>
    <w:rsid w:val="52DD4E28"/>
    <w:rsid w:val="52DF6F90"/>
    <w:rsid w:val="52E066C6"/>
    <w:rsid w:val="52E141EC"/>
    <w:rsid w:val="52EF06B7"/>
    <w:rsid w:val="52F43F1F"/>
    <w:rsid w:val="52F97788"/>
    <w:rsid w:val="52FA64D6"/>
    <w:rsid w:val="52FB52AE"/>
    <w:rsid w:val="52FE08FA"/>
    <w:rsid w:val="52FE6B4C"/>
    <w:rsid w:val="5302663C"/>
    <w:rsid w:val="53071EA5"/>
    <w:rsid w:val="53094972"/>
    <w:rsid w:val="531719BC"/>
    <w:rsid w:val="5334431C"/>
    <w:rsid w:val="533C1422"/>
    <w:rsid w:val="5345477B"/>
    <w:rsid w:val="534A1D91"/>
    <w:rsid w:val="534C78B7"/>
    <w:rsid w:val="53511372"/>
    <w:rsid w:val="53536E2D"/>
    <w:rsid w:val="53560736"/>
    <w:rsid w:val="53570176"/>
    <w:rsid w:val="53624E0A"/>
    <w:rsid w:val="53653843"/>
    <w:rsid w:val="53690469"/>
    <w:rsid w:val="536A41E2"/>
    <w:rsid w:val="536A5F90"/>
    <w:rsid w:val="536C7F5A"/>
    <w:rsid w:val="536E3CD2"/>
    <w:rsid w:val="5371089E"/>
    <w:rsid w:val="53780CC5"/>
    <w:rsid w:val="537B4521"/>
    <w:rsid w:val="53837051"/>
    <w:rsid w:val="538B5440"/>
    <w:rsid w:val="538E6B22"/>
    <w:rsid w:val="53915C12"/>
    <w:rsid w:val="539622CF"/>
    <w:rsid w:val="539704EB"/>
    <w:rsid w:val="53973A41"/>
    <w:rsid w:val="539F032F"/>
    <w:rsid w:val="53A25729"/>
    <w:rsid w:val="53B342C9"/>
    <w:rsid w:val="53B51901"/>
    <w:rsid w:val="53BD6A07"/>
    <w:rsid w:val="53C5766A"/>
    <w:rsid w:val="53D55AFF"/>
    <w:rsid w:val="53DA11A0"/>
    <w:rsid w:val="53E2021C"/>
    <w:rsid w:val="53E2646E"/>
    <w:rsid w:val="53E47AF0"/>
    <w:rsid w:val="53E704D2"/>
    <w:rsid w:val="53F01145"/>
    <w:rsid w:val="53F01D34"/>
    <w:rsid w:val="53F71F19"/>
    <w:rsid w:val="53FF492A"/>
    <w:rsid w:val="54041F40"/>
    <w:rsid w:val="54080163"/>
    <w:rsid w:val="54202288"/>
    <w:rsid w:val="54232D0E"/>
    <w:rsid w:val="542A1032"/>
    <w:rsid w:val="542E3461"/>
    <w:rsid w:val="54352A41"/>
    <w:rsid w:val="543744C9"/>
    <w:rsid w:val="54387E3C"/>
    <w:rsid w:val="54414F42"/>
    <w:rsid w:val="544E765F"/>
    <w:rsid w:val="545C3B2A"/>
    <w:rsid w:val="545D5AF4"/>
    <w:rsid w:val="546926EB"/>
    <w:rsid w:val="546A2443"/>
    <w:rsid w:val="546E1AAF"/>
    <w:rsid w:val="5473009A"/>
    <w:rsid w:val="54774E08"/>
    <w:rsid w:val="547C241E"/>
    <w:rsid w:val="547E6196"/>
    <w:rsid w:val="547F5A6B"/>
    <w:rsid w:val="54813591"/>
    <w:rsid w:val="54837309"/>
    <w:rsid w:val="54857525"/>
    <w:rsid w:val="548D462B"/>
    <w:rsid w:val="549368AF"/>
    <w:rsid w:val="5498320D"/>
    <w:rsid w:val="54994CF6"/>
    <w:rsid w:val="54A01FF8"/>
    <w:rsid w:val="54AD25D8"/>
    <w:rsid w:val="54AF37A6"/>
    <w:rsid w:val="54B716A8"/>
    <w:rsid w:val="54B90F7D"/>
    <w:rsid w:val="54BC6CBF"/>
    <w:rsid w:val="54BD39ED"/>
    <w:rsid w:val="54C3004D"/>
    <w:rsid w:val="54C33BA9"/>
    <w:rsid w:val="54C36822"/>
    <w:rsid w:val="54CF254E"/>
    <w:rsid w:val="54D44008"/>
    <w:rsid w:val="54D73AF9"/>
    <w:rsid w:val="54D740BB"/>
    <w:rsid w:val="54D933CD"/>
    <w:rsid w:val="54D9517B"/>
    <w:rsid w:val="54DC2EBD"/>
    <w:rsid w:val="54E210B8"/>
    <w:rsid w:val="54EB3100"/>
    <w:rsid w:val="54FE1085"/>
    <w:rsid w:val="5503669C"/>
    <w:rsid w:val="55081F04"/>
    <w:rsid w:val="550A5C7C"/>
    <w:rsid w:val="550D12C8"/>
    <w:rsid w:val="550F5041"/>
    <w:rsid w:val="5511700B"/>
    <w:rsid w:val="55214D74"/>
    <w:rsid w:val="55216B22"/>
    <w:rsid w:val="55230AEC"/>
    <w:rsid w:val="5527238A"/>
    <w:rsid w:val="552C2EC0"/>
    <w:rsid w:val="552D196B"/>
    <w:rsid w:val="552F7491"/>
    <w:rsid w:val="5531145B"/>
    <w:rsid w:val="55346855"/>
    <w:rsid w:val="553625CD"/>
    <w:rsid w:val="55366A71"/>
    <w:rsid w:val="553C29B5"/>
    <w:rsid w:val="553E76D4"/>
    <w:rsid w:val="55436A98"/>
    <w:rsid w:val="554C3B9F"/>
    <w:rsid w:val="554C6CD6"/>
    <w:rsid w:val="55504FCB"/>
    <w:rsid w:val="55540CA5"/>
    <w:rsid w:val="55591EF4"/>
    <w:rsid w:val="556233C2"/>
    <w:rsid w:val="55676C2B"/>
    <w:rsid w:val="55782BE6"/>
    <w:rsid w:val="557A3DE7"/>
    <w:rsid w:val="55801A9A"/>
    <w:rsid w:val="558A0B6B"/>
    <w:rsid w:val="558E37FE"/>
    <w:rsid w:val="5596306C"/>
    <w:rsid w:val="55985036"/>
    <w:rsid w:val="559D6A40"/>
    <w:rsid w:val="55A27C63"/>
    <w:rsid w:val="55AC6F52"/>
    <w:rsid w:val="55BE25C3"/>
    <w:rsid w:val="55C45CB5"/>
    <w:rsid w:val="55D831E4"/>
    <w:rsid w:val="55E24503"/>
    <w:rsid w:val="55E53FF3"/>
    <w:rsid w:val="55E62390"/>
    <w:rsid w:val="55E738C7"/>
    <w:rsid w:val="55E95892"/>
    <w:rsid w:val="55EE10FA"/>
    <w:rsid w:val="55F3226C"/>
    <w:rsid w:val="55FB5339"/>
    <w:rsid w:val="55FF50B5"/>
    <w:rsid w:val="560C77D2"/>
    <w:rsid w:val="561B17C3"/>
    <w:rsid w:val="561D65B8"/>
    <w:rsid w:val="56292132"/>
    <w:rsid w:val="56312D95"/>
    <w:rsid w:val="5634515D"/>
    <w:rsid w:val="563E3CE6"/>
    <w:rsid w:val="563F1955"/>
    <w:rsid w:val="564B3E56"/>
    <w:rsid w:val="564C5E20"/>
    <w:rsid w:val="56574EF1"/>
    <w:rsid w:val="565C6063"/>
    <w:rsid w:val="56705FB3"/>
    <w:rsid w:val="56727B5F"/>
    <w:rsid w:val="56755377"/>
    <w:rsid w:val="56764C4B"/>
    <w:rsid w:val="567C6706"/>
    <w:rsid w:val="568455BA"/>
    <w:rsid w:val="568A2F1A"/>
    <w:rsid w:val="569357FD"/>
    <w:rsid w:val="56941CA1"/>
    <w:rsid w:val="569A6B8C"/>
    <w:rsid w:val="569B0D24"/>
    <w:rsid w:val="569C2904"/>
    <w:rsid w:val="56A25A40"/>
    <w:rsid w:val="56A7044E"/>
    <w:rsid w:val="56A95021"/>
    <w:rsid w:val="56B55774"/>
    <w:rsid w:val="56B85264"/>
    <w:rsid w:val="56C10027"/>
    <w:rsid w:val="56CD6F61"/>
    <w:rsid w:val="56CD7199"/>
    <w:rsid w:val="56CF0F2B"/>
    <w:rsid w:val="56D07AE7"/>
    <w:rsid w:val="56D4592B"/>
    <w:rsid w:val="56D50559"/>
    <w:rsid w:val="56D77DE0"/>
    <w:rsid w:val="56D95ED1"/>
    <w:rsid w:val="56D976B4"/>
    <w:rsid w:val="56E04EE6"/>
    <w:rsid w:val="56E147BB"/>
    <w:rsid w:val="56E16569"/>
    <w:rsid w:val="56ED13B1"/>
    <w:rsid w:val="56F11733"/>
    <w:rsid w:val="56F24C1A"/>
    <w:rsid w:val="56F52014"/>
    <w:rsid w:val="56FE536D"/>
    <w:rsid w:val="570165EB"/>
    <w:rsid w:val="57032983"/>
    <w:rsid w:val="570404A9"/>
    <w:rsid w:val="570A3D11"/>
    <w:rsid w:val="570A5ABF"/>
    <w:rsid w:val="570F757A"/>
    <w:rsid w:val="571701DC"/>
    <w:rsid w:val="572648C3"/>
    <w:rsid w:val="57284198"/>
    <w:rsid w:val="57292F27"/>
    <w:rsid w:val="5730129E"/>
    <w:rsid w:val="57302597"/>
    <w:rsid w:val="573050F9"/>
    <w:rsid w:val="57323268"/>
    <w:rsid w:val="57325016"/>
    <w:rsid w:val="57353838"/>
    <w:rsid w:val="573945F7"/>
    <w:rsid w:val="573B211D"/>
    <w:rsid w:val="574134AB"/>
    <w:rsid w:val="57547004"/>
    <w:rsid w:val="57560D05"/>
    <w:rsid w:val="575625B3"/>
    <w:rsid w:val="575B456D"/>
    <w:rsid w:val="575E70BA"/>
    <w:rsid w:val="576C0528"/>
    <w:rsid w:val="576F626A"/>
    <w:rsid w:val="57711FE2"/>
    <w:rsid w:val="57715504"/>
    <w:rsid w:val="57727B09"/>
    <w:rsid w:val="57730A07"/>
    <w:rsid w:val="577341F9"/>
    <w:rsid w:val="57743881"/>
    <w:rsid w:val="577D0987"/>
    <w:rsid w:val="577E64AD"/>
    <w:rsid w:val="578A432F"/>
    <w:rsid w:val="578C2978"/>
    <w:rsid w:val="57946E25"/>
    <w:rsid w:val="57957137"/>
    <w:rsid w:val="579730CB"/>
    <w:rsid w:val="579E08FE"/>
    <w:rsid w:val="579E26AC"/>
    <w:rsid w:val="57A53A3A"/>
    <w:rsid w:val="57A557E8"/>
    <w:rsid w:val="57AA72A2"/>
    <w:rsid w:val="57B04F36"/>
    <w:rsid w:val="57B1418D"/>
    <w:rsid w:val="57B46714"/>
    <w:rsid w:val="57B679F5"/>
    <w:rsid w:val="57BE4AFC"/>
    <w:rsid w:val="57C55E8A"/>
    <w:rsid w:val="57CA16C0"/>
    <w:rsid w:val="57D305A7"/>
    <w:rsid w:val="57D30AB4"/>
    <w:rsid w:val="57D367F9"/>
    <w:rsid w:val="57DD31D4"/>
    <w:rsid w:val="57E24C8E"/>
    <w:rsid w:val="57E44562"/>
    <w:rsid w:val="57FC373E"/>
    <w:rsid w:val="58020E8D"/>
    <w:rsid w:val="5806097D"/>
    <w:rsid w:val="58067776"/>
    <w:rsid w:val="581806B0"/>
    <w:rsid w:val="581A4428"/>
    <w:rsid w:val="58296419"/>
    <w:rsid w:val="582B2191"/>
    <w:rsid w:val="582F1556"/>
    <w:rsid w:val="583077A8"/>
    <w:rsid w:val="58310C8C"/>
    <w:rsid w:val="5831356E"/>
    <w:rsid w:val="58354398"/>
    <w:rsid w:val="583B4BBE"/>
    <w:rsid w:val="583C439E"/>
    <w:rsid w:val="58417C07"/>
    <w:rsid w:val="58450D79"/>
    <w:rsid w:val="58527FAB"/>
    <w:rsid w:val="5866141B"/>
    <w:rsid w:val="58687D4F"/>
    <w:rsid w:val="58692CBA"/>
    <w:rsid w:val="586C4558"/>
    <w:rsid w:val="58727DC0"/>
    <w:rsid w:val="58730A25"/>
    <w:rsid w:val="58773629"/>
    <w:rsid w:val="58774DB2"/>
    <w:rsid w:val="587D49B7"/>
    <w:rsid w:val="587D6765"/>
    <w:rsid w:val="58825B29"/>
    <w:rsid w:val="588673C8"/>
    <w:rsid w:val="588875E4"/>
    <w:rsid w:val="588C69A8"/>
    <w:rsid w:val="588F4ACC"/>
    <w:rsid w:val="58953AAF"/>
    <w:rsid w:val="589E3523"/>
    <w:rsid w:val="58A214A8"/>
    <w:rsid w:val="58A41F44"/>
    <w:rsid w:val="58AB5080"/>
    <w:rsid w:val="58AE691E"/>
    <w:rsid w:val="58B33F35"/>
    <w:rsid w:val="58B54151"/>
    <w:rsid w:val="58BF28DA"/>
    <w:rsid w:val="58C838B7"/>
    <w:rsid w:val="58CE6FC1"/>
    <w:rsid w:val="58CF5213"/>
    <w:rsid w:val="58DD0FB2"/>
    <w:rsid w:val="58E93DFA"/>
    <w:rsid w:val="58E96E09"/>
    <w:rsid w:val="58EF7663"/>
    <w:rsid w:val="58F72073"/>
    <w:rsid w:val="58FE05FA"/>
    <w:rsid w:val="59011144"/>
    <w:rsid w:val="59030A18"/>
    <w:rsid w:val="591250FF"/>
    <w:rsid w:val="591D7CF8"/>
    <w:rsid w:val="591E3AA4"/>
    <w:rsid w:val="59201FD4"/>
    <w:rsid w:val="59226772"/>
    <w:rsid w:val="59232E69"/>
    <w:rsid w:val="592C2AFF"/>
    <w:rsid w:val="59305585"/>
    <w:rsid w:val="59401C6C"/>
    <w:rsid w:val="5943175D"/>
    <w:rsid w:val="594352B9"/>
    <w:rsid w:val="59477057"/>
    <w:rsid w:val="59480B21"/>
    <w:rsid w:val="594828CF"/>
    <w:rsid w:val="59513E7A"/>
    <w:rsid w:val="59543811"/>
    <w:rsid w:val="59576FB6"/>
    <w:rsid w:val="59657925"/>
    <w:rsid w:val="596671F9"/>
    <w:rsid w:val="596811C3"/>
    <w:rsid w:val="596F2552"/>
    <w:rsid w:val="59715A31"/>
    <w:rsid w:val="597162CA"/>
    <w:rsid w:val="5975743C"/>
    <w:rsid w:val="5979517E"/>
    <w:rsid w:val="597B49B0"/>
    <w:rsid w:val="597E2795"/>
    <w:rsid w:val="59875AED"/>
    <w:rsid w:val="598D4786"/>
    <w:rsid w:val="59917BC7"/>
    <w:rsid w:val="5996123D"/>
    <w:rsid w:val="59A10231"/>
    <w:rsid w:val="59A246D5"/>
    <w:rsid w:val="59A26483"/>
    <w:rsid w:val="59AA17DC"/>
    <w:rsid w:val="59AE60E1"/>
    <w:rsid w:val="59AF294E"/>
    <w:rsid w:val="59B47F65"/>
    <w:rsid w:val="59B60181"/>
    <w:rsid w:val="59B77A55"/>
    <w:rsid w:val="59BE1749"/>
    <w:rsid w:val="59C4289D"/>
    <w:rsid w:val="59D423B5"/>
    <w:rsid w:val="59D6612D"/>
    <w:rsid w:val="59DD74BB"/>
    <w:rsid w:val="59E31C89"/>
    <w:rsid w:val="59EA1BD8"/>
    <w:rsid w:val="59EC3BA2"/>
    <w:rsid w:val="59EF5D95"/>
    <w:rsid w:val="59F40CA9"/>
    <w:rsid w:val="59F74AEA"/>
    <w:rsid w:val="59FB3DE5"/>
    <w:rsid w:val="5A046A1E"/>
    <w:rsid w:val="5A0A04CC"/>
    <w:rsid w:val="5A0E1D6B"/>
    <w:rsid w:val="5A105AE3"/>
    <w:rsid w:val="5A18019A"/>
    <w:rsid w:val="5A19426B"/>
    <w:rsid w:val="5A1976E0"/>
    <w:rsid w:val="5A2275C4"/>
    <w:rsid w:val="5A24333C"/>
    <w:rsid w:val="5A2F3A8F"/>
    <w:rsid w:val="5A33532D"/>
    <w:rsid w:val="5A3B68D8"/>
    <w:rsid w:val="5A3E219F"/>
    <w:rsid w:val="5A582FE6"/>
    <w:rsid w:val="5A5A4FB0"/>
    <w:rsid w:val="5A5C0D28"/>
    <w:rsid w:val="5A614795"/>
    <w:rsid w:val="5A67147B"/>
    <w:rsid w:val="5A7122F9"/>
    <w:rsid w:val="5A720FE6"/>
    <w:rsid w:val="5A820063"/>
    <w:rsid w:val="5A821E11"/>
    <w:rsid w:val="5A851901"/>
    <w:rsid w:val="5A867B53"/>
    <w:rsid w:val="5A897643"/>
    <w:rsid w:val="5A90452E"/>
    <w:rsid w:val="5A911CED"/>
    <w:rsid w:val="5A932270"/>
    <w:rsid w:val="5A96034B"/>
    <w:rsid w:val="5AA41B43"/>
    <w:rsid w:val="5AA75D1B"/>
    <w:rsid w:val="5AAB580B"/>
    <w:rsid w:val="5AAD0254"/>
    <w:rsid w:val="5AAD1584"/>
    <w:rsid w:val="5AB346C0"/>
    <w:rsid w:val="5AB3646E"/>
    <w:rsid w:val="5AB83A84"/>
    <w:rsid w:val="5ABA3CA0"/>
    <w:rsid w:val="5ABB5323"/>
    <w:rsid w:val="5ABF016F"/>
    <w:rsid w:val="5AC30D89"/>
    <w:rsid w:val="5AC73CC7"/>
    <w:rsid w:val="5ACB37B8"/>
    <w:rsid w:val="5AE12FDB"/>
    <w:rsid w:val="5AE445AB"/>
    <w:rsid w:val="5AE900E2"/>
    <w:rsid w:val="5AFC1BC3"/>
    <w:rsid w:val="5B0373F5"/>
    <w:rsid w:val="5B044F1C"/>
    <w:rsid w:val="5B0B62AA"/>
    <w:rsid w:val="5B1213E7"/>
    <w:rsid w:val="5B127639"/>
    <w:rsid w:val="5B1769FD"/>
    <w:rsid w:val="5B184523"/>
    <w:rsid w:val="5B1C04B7"/>
    <w:rsid w:val="5B231846"/>
    <w:rsid w:val="5B277F80"/>
    <w:rsid w:val="5B280C0A"/>
    <w:rsid w:val="5B2F5742"/>
    <w:rsid w:val="5B301722"/>
    <w:rsid w:val="5B305D11"/>
    <w:rsid w:val="5B323650"/>
    <w:rsid w:val="5B3475AF"/>
    <w:rsid w:val="5B370E4D"/>
    <w:rsid w:val="5B3A093D"/>
    <w:rsid w:val="5B3E6680"/>
    <w:rsid w:val="5B4041A6"/>
    <w:rsid w:val="5B435A44"/>
    <w:rsid w:val="5B4812AC"/>
    <w:rsid w:val="5B555777"/>
    <w:rsid w:val="5B5C6B06"/>
    <w:rsid w:val="5B5E462C"/>
    <w:rsid w:val="5B667984"/>
    <w:rsid w:val="5B6F4A8B"/>
    <w:rsid w:val="5B733E48"/>
    <w:rsid w:val="5B7A6F8C"/>
    <w:rsid w:val="5B800A46"/>
    <w:rsid w:val="5B8176EA"/>
    <w:rsid w:val="5B871DD5"/>
    <w:rsid w:val="5B8816A9"/>
    <w:rsid w:val="5B8A3673"/>
    <w:rsid w:val="5B9242D5"/>
    <w:rsid w:val="5B991B08"/>
    <w:rsid w:val="5BA67D81"/>
    <w:rsid w:val="5BB406F0"/>
    <w:rsid w:val="5BB47AA6"/>
    <w:rsid w:val="5BB66216"/>
    <w:rsid w:val="5BB92F72"/>
    <w:rsid w:val="5BC70423"/>
    <w:rsid w:val="5BCC04B8"/>
    <w:rsid w:val="5BCD4A00"/>
    <w:rsid w:val="5BD00988"/>
    <w:rsid w:val="5BD26DC8"/>
    <w:rsid w:val="5BD41D02"/>
    <w:rsid w:val="5BDB4960"/>
    <w:rsid w:val="5BE64604"/>
    <w:rsid w:val="5BF44F90"/>
    <w:rsid w:val="5BFE5E0F"/>
    <w:rsid w:val="5C001B87"/>
    <w:rsid w:val="5C007491"/>
    <w:rsid w:val="5C0827EA"/>
    <w:rsid w:val="5C0C22DA"/>
    <w:rsid w:val="5C220805"/>
    <w:rsid w:val="5C277114"/>
    <w:rsid w:val="5C2A2760"/>
    <w:rsid w:val="5C2A57D9"/>
    <w:rsid w:val="5C2C297C"/>
    <w:rsid w:val="5C411DD2"/>
    <w:rsid w:val="5C450C7E"/>
    <w:rsid w:val="5C4674DC"/>
    <w:rsid w:val="5C4D0C9A"/>
    <w:rsid w:val="5C515F3F"/>
    <w:rsid w:val="5C545A2F"/>
    <w:rsid w:val="5C567DFB"/>
    <w:rsid w:val="5C642116"/>
    <w:rsid w:val="5C645C72"/>
    <w:rsid w:val="5C6914DA"/>
    <w:rsid w:val="5C6B34A4"/>
    <w:rsid w:val="5C6C0FCA"/>
    <w:rsid w:val="5C7A3771"/>
    <w:rsid w:val="5C7B2FBB"/>
    <w:rsid w:val="5C7F2AAC"/>
    <w:rsid w:val="5C82259C"/>
    <w:rsid w:val="5C9127DF"/>
    <w:rsid w:val="5C9B540C"/>
    <w:rsid w:val="5C9C18B0"/>
    <w:rsid w:val="5C9F314E"/>
    <w:rsid w:val="5CA16EC6"/>
    <w:rsid w:val="5CA50038"/>
    <w:rsid w:val="5CAC586B"/>
    <w:rsid w:val="5CB97774"/>
    <w:rsid w:val="5CBD35D4"/>
    <w:rsid w:val="5CC42BB4"/>
    <w:rsid w:val="5CC46711"/>
    <w:rsid w:val="5CD512C2"/>
    <w:rsid w:val="5CD526CC"/>
    <w:rsid w:val="5CD73E19"/>
    <w:rsid w:val="5CDC4CC6"/>
    <w:rsid w:val="5CF27722"/>
    <w:rsid w:val="5CFD1C22"/>
    <w:rsid w:val="5D0631CD"/>
    <w:rsid w:val="5D0B7D34"/>
    <w:rsid w:val="5D30024A"/>
    <w:rsid w:val="5D395350"/>
    <w:rsid w:val="5D3D64C3"/>
    <w:rsid w:val="5D3E7289"/>
    <w:rsid w:val="5D3F223B"/>
    <w:rsid w:val="5D433610"/>
    <w:rsid w:val="5D4B6E32"/>
    <w:rsid w:val="5D4C3482"/>
    <w:rsid w:val="5D50269A"/>
    <w:rsid w:val="5D5404CE"/>
    <w:rsid w:val="5D551A5E"/>
    <w:rsid w:val="5D557CB0"/>
    <w:rsid w:val="5D5932FD"/>
    <w:rsid w:val="5D5C2DED"/>
    <w:rsid w:val="5D5D1C96"/>
    <w:rsid w:val="5D5F468B"/>
    <w:rsid w:val="5D706898"/>
    <w:rsid w:val="5D710D9B"/>
    <w:rsid w:val="5D746389"/>
    <w:rsid w:val="5D777C27"/>
    <w:rsid w:val="5D7D1C16"/>
    <w:rsid w:val="5D804F36"/>
    <w:rsid w:val="5D834960"/>
    <w:rsid w:val="5D8D11F8"/>
    <w:rsid w:val="5D8D2FA6"/>
    <w:rsid w:val="5D8F4F70"/>
    <w:rsid w:val="5D924A61"/>
    <w:rsid w:val="5D944335"/>
    <w:rsid w:val="5D997B9D"/>
    <w:rsid w:val="5D9E1657"/>
    <w:rsid w:val="5DA6050C"/>
    <w:rsid w:val="5DA84284"/>
    <w:rsid w:val="5DAD189A"/>
    <w:rsid w:val="5DBC7D30"/>
    <w:rsid w:val="5DBF512A"/>
    <w:rsid w:val="5DC20714"/>
    <w:rsid w:val="5DC3599E"/>
    <w:rsid w:val="5DC664B8"/>
    <w:rsid w:val="5DCE43F5"/>
    <w:rsid w:val="5DCE710D"/>
    <w:rsid w:val="5DCF4038"/>
    <w:rsid w:val="5DD343B1"/>
    <w:rsid w:val="5DE15320"/>
    <w:rsid w:val="5DE828D3"/>
    <w:rsid w:val="5DE84606"/>
    <w:rsid w:val="5DEF3C61"/>
    <w:rsid w:val="5DF0765F"/>
    <w:rsid w:val="5DF919EB"/>
    <w:rsid w:val="5DF94AE0"/>
    <w:rsid w:val="5E023994"/>
    <w:rsid w:val="5E0314BA"/>
    <w:rsid w:val="5E062D59"/>
    <w:rsid w:val="5E0E2A29"/>
    <w:rsid w:val="5E0F7E5F"/>
    <w:rsid w:val="5E1414B7"/>
    <w:rsid w:val="5E1611EE"/>
    <w:rsid w:val="5E192A8C"/>
    <w:rsid w:val="5E2A2EEB"/>
    <w:rsid w:val="5E341674"/>
    <w:rsid w:val="5E385608"/>
    <w:rsid w:val="5E3873B6"/>
    <w:rsid w:val="5E3C677A"/>
    <w:rsid w:val="5E42454E"/>
    <w:rsid w:val="5E457D25"/>
    <w:rsid w:val="5E5B12F6"/>
    <w:rsid w:val="5E6C52B2"/>
    <w:rsid w:val="5E785A05"/>
    <w:rsid w:val="5E8720EC"/>
    <w:rsid w:val="5E8C14B0"/>
    <w:rsid w:val="5E9345EC"/>
    <w:rsid w:val="5EA44A4C"/>
    <w:rsid w:val="5EA54320"/>
    <w:rsid w:val="5EAC3B6B"/>
    <w:rsid w:val="5EB50A07"/>
    <w:rsid w:val="5EB550C7"/>
    <w:rsid w:val="5EC155FD"/>
    <w:rsid w:val="5EC40C4A"/>
    <w:rsid w:val="5EC46E9C"/>
    <w:rsid w:val="5ECF75EF"/>
    <w:rsid w:val="5ED6097D"/>
    <w:rsid w:val="5ED66BCF"/>
    <w:rsid w:val="5ED846F5"/>
    <w:rsid w:val="5EDE51A3"/>
    <w:rsid w:val="5EDF3CD6"/>
    <w:rsid w:val="5EE55814"/>
    <w:rsid w:val="5EE720B8"/>
    <w:rsid w:val="5EE87D4B"/>
    <w:rsid w:val="5EEC4E03"/>
    <w:rsid w:val="5EEE5CC7"/>
    <w:rsid w:val="5EF552A7"/>
    <w:rsid w:val="5EF57055"/>
    <w:rsid w:val="5EF60B11"/>
    <w:rsid w:val="5EF62DCD"/>
    <w:rsid w:val="5EF86B45"/>
    <w:rsid w:val="5F037D1F"/>
    <w:rsid w:val="5F0674B4"/>
    <w:rsid w:val="5F094CBE"/>
    <w:rsid w:val="5F0B6879"/>
    <w:rsid w:val="5F0C5E44"/>
    <w:rsid w:val="5F131BD1"/>
    <w:rsid w:val="5F1B2B11"/>
    <w:rsid w:val="5F230066"/>
    <w:rsid w:val="5F255298"/>
    <w:rsid w:val="5F2913F5"/>
    <w:rsid w:val="5F296CFF"/>
    <w:rsid w:val="5F335DCF"/>
    <w:rsid w:val="5F36141C"/>
    <w:rsid w:val="5F3833E6"/>
    <w:rsid w:val="5F3F29C6"/>
    <w:rsid w:val="5F443B39"/>
    <w:rsid w:val="5F447FDD"/>
    <w:rsid w:val="5F473629"/>
    <w:rsid w:val="5F4E6765"/>
    <w:rsid w:val="5F56421A"/>
    <w:rsid w:val="5F61293D"/>
    <w:rsid w:val="5F6D12E1"/>
    <w:rsid w:val="5F781A34"/>
    <w:rsid w:val="5F7F2DC3"/>
    <w:rsid w:val="5F8108E9"/>
    <w:rsid w:val="5F8B5C0B"/>
    <w:rsid w:val="5F8F74AA"/>
    <w:rsid w:val="5F97010C"/>
    <w:rsid w:val="5F9E593F"/>
    <w:rsid w:val="5F9F5213"/>
    <w:rsid w:val="5FAA42E4"/>
    <w:rsid w:val="5FB32A6C"/>
    <w:rsid w:val="5FB707AE"/>
    <w:rsid w:val="5FB85E9D"/>
    <w:rsid w:val="5FC133DB"/>
    <w:rsid w:val="5FC609F2"/>
    <w:rsid w:val="5FD41360"/>
    <w:rsid w:val="5FD659EA"/>
    <w:rsid w:val="5FD924D3"/>
    <w:rsid w:val="5FEC48FC"/>
    <w:rsid w:val="5FF612D7"/>
    <w:rsid w:val="60026386"/>
    <w:rsid w:val="60065292"/>
    <w:rsid w:val="600A2FD4"/>
    <w:rsid w:val="600A4D82"/>
    <w:rsid w:val="600B28A8"/>
    <w:rsid w:val="601B2AEB"/>
    <w:rsid w:val="601C2A6C"/>
    <w:rsid w:val="601C6864"/>
    <w:rsid w:val="60250EB3"/>
    <w:rsid w:val="602938B8"/>
    <w:rsid w:val="602A2F80"/>
    <w:rsid w:val="603313BB"/>
    <w:rsid w:val="60395667"/>
    <w:rsid w:val="603C144B"/>
    <w:rsid w:val="603D5158"/>
    <w:rsid w:val="603E2C7E"/>
    <w:rsid w:val="6042276E"/>
    <w:rsid w:val="60444D46"/>
    <w:rsid w:val="6051650D"/>
    <w:rsid w:val="60561D75"/>
    <w:rsid w:val="6065307F"/>
    <w:rsid w:val="6065645C"/>
    <w:rsid w:val="606A5821"/>
    <w:rsid w:val="606A6400"/>
    <w:rsid w:val="60771CEC"/>
    <w:rsid w:val="607B5C80"/>
    <w:rsid w:val="607B7A2E"/>
    <w:rsid w:val="60803296"/>
    <w:rsid w:val="60830691"/>
    <w:rsid w:val="6085265B"/>
    <w:rsid w:val="60912DAE"/>
    <w:rsid w:val="6098413C"/>
    <w:rsid w:val="6099129A"/>
    <w:rsid w:val="60A30D33"/>
    <w:rsid w:val="60AF1486"/>
    <w:rsid w:val="60C05441"/>
    <w:rsid w:val="60C35F8E"/>
    <w:rsid w:val="60C402EA"/>
    <w:rsid w:val="60D40EEC"/>
    <w:rsid w:val="60DF0E81"/>
    <w:rsid w:val="60E750C3"/>
    <w:rsid w:val="60E75BD3"/>
    <w:rsid w:val="60E94998"/>
    <w:rsid w:val="60EA6962"/>
    <w:rsid w:val="60EC5AF2"/>
    <w:rsid w:val="60EE1FAE"/>
    <w:rsid w:val="60EF5D26"/>
    <w:rsid w:val="60EF6040"/>
    <w:rsid w:val="60F04469"/>
    <w:rsid w:val="60F31CBA"/>
    <w:rsid w:val="60F872D1"/>
    <w:rsid w:val="60FD6695"/>
    <w:rsid w:val="60FE756F"/>
    <w:rsid w:val="60FF065F"/>
    <w:rsid w:val="60FF240D"/>
    <w:rsid w:val="61077514"/>
    <w:rsid w:val="6109503A"/>
    <w:rsid w:val="610A2B60"/>
    <w:rsid w:val="610C68D8"/>
    <w:rsid w:val="610E43FE"/>
    <w:rsid w:val="61181E9E"/>
    <w:rsid w:val="6118527D"/>
    <w:rsid w:val="611A2DA3"/>
    <w:rsid w:val="6129748A"/>
    <w:rsid w:val="612A0AF8"/>
    <w:rsid w:val="612A5B6E"/>
    <w:rsid w:val="613227E3"/>
    <w:rsid w:val="61371BA7"/>
    <w:rsid w:val="61377DF9"/>
    <w:rsid w:val="613D4CE3"/>
    <w:rsid w:val="613D6A07"/>
    <w:rsid w:val="61414FF5"/>
    <w:rsid w:val="61493688"/>
    <w:rsid w:val="614C4438"/>
    <w:rsid w:val="61500EBB"/>
    <w:rsid w:val="615D7134"/>
    <w:rsid w:val="61695AD8"/>
    <w:rsid w:val="616E1341"/>
    <w:rsid w:val="61716856"/>
    <w:rsid w:val="61763585"/>
    <w:rsid w:val="617821BF"/>
    <w:rsid w:val="617A7CE6"/>
    <w:rsid w:val="617F70AA"/>
    <w:rsid w:val="6183303E"/>
    <w:rsid w:val="618648DC"/>
    <w:rsid w:val="61880654"/>
    <w:rsid w:val="61897F29"/>
    <w:rsid w:val="618F19E3"/>
    <w:rsid w:val="619012B7"/>
    <w:rsid w:val="6192502F"/>
    <w:rsid w:val="61972646"/>
    <w:rsid w:val="6198016C"/>
    <w:rsid w:val="619863BE"/>
    <w:rsid w:val="61B256D1"/>
    <w:rsid w:val="61B37758"/>
    <w:rsid w:val="61BA4C41"/>
    <w:rsid w:val="61BB7C35"/>
    <w:rsid w:val="61C34DC7"/>
    <w:rsid w:val="61CE3B8D"/>
    <w:rsid w:val="61D81BC4"/>
    <w:rsid w:val="61E014BE"/>
    <w:rsid w:val="61F20541"/>
    <w:rsid w:val="61F21F72"/>
    <w:rsid w:val="61F47A98"/>
    <w:rsid w:val="61F5736C"/>
    <w:rsid w:val="61F77588"/>
    <w:rsid w:val="61F96E5C"/>
    <w:rsid w:val="620B6B90"/>
    <w:rsid w:val="62141EE8"/>
    <w:rsid w:val="621A5025"/>
    <w:rsid w:val="62265778"/>
    <w:rsid w:val="622814F0"/>
    <w:rsid w:val="62287742"/>
    <w:rsid w:val="622A170C"/>
    <w:rsid w:val="622A5268"/>
    <w:rsid w:val="622B7232"/>
    <w:rsid w:val="622D4D58"/>
    <w:rsid w:val="62314848"/>
    <w:rsid w:val="623A1223"/>
    <w:rsid w:val="623C143F"/>
    <w:rsid w:val="6243457B"/>
    <w:rsid w:val="62456545"/>
    <w:rsid w:val="6247406C"/>
    <w:rsid w:val="624B3430"/>
    <w:rsid w:val="624D53FA"/>
    <w:rsid w:val="62516C98"/>
    <w:rsid w:val="625B18C5"/>
    <w:rsid w:val="625E7607"/>
    <w:rsid w:val="627D1FD3"/>
    <w:rsid w:val="627E7362"/>
    <w:rsid w:val="6299419B"/>
    <w:rsid w:val="629B6165"/>
    <w:rsid w:val="629E5C56"/>
    <w:rsid w:val="62AF1C11"/>
    <w:rsid w:val="62B334AF"/>
    <w:rsid w:val="62BB2364"/>
    <w:rsid w:val="62C3746A"/>
    <w:rsid w:val="62C54F90"/>
    <w:rsid w:val="62CC27C3"/>
    <w:rsid w:val="62CF5E0F"/>
    <w:rsid w:val="62E43D52"/>
    <w:rsid w:val="62E47B0C"/>
    <w:rsid w:val="62E73159"/>
    <w:rsid w:val="62E93375"/>
    <w:rsid w:val="62EA2C49"/>
    <w:rsid w:val="62EE2739"/>
    <w:rsid w:val="62F13FD7"/>
    <w:rsid w:val="62F472AA"/>
    <w:rsid w:val="62F92E8C"/>
    <w:rsid w:val="62FB4E56"/>
    <w:rsid w:val="62FB7F3D"/>
    <w:rsid w:val="63001DEA"/>
    <w:rsid w:val="63071A4D"/>
    <w:rsid w:val="630849AA"/>
    <w:rsid w:val="630A5BB9"/>
    <w:rsid w:val="63163A3E"/>
    <w:rsid w:val="63181564"/>
    <w:rsid w:val="631F0B45"/>
    <w:rsid w:val="6324615B"/>
    <w:rsid w:val="632717A7"/>
    <w:rsid w:val="6329551F"/>
    <w:rsid w:val="632E2B36"/>
    <w:rsid w:val="63312626"/>
    <w:rsid w:val="63316ACA"/>
    <w:rsid w:val="63332842"/>
    <w:rsid w:val="633F11E7"/>
    <w:rsid w:val="63417E63"/>
    <w:rsid w:val="6347009B"/>
    <w:rsid w:val="63512CC8"/>
    <w:rsid w:val="63585E05"/>
    <w:rsid w:val="635A1B7D"/>
    <w:rsid w:val="635A680F"/>
    <w:rsid w:val="635B0A78"/>
    <w:rsid w:val="635E237B"/>
    <w:rsid w:val="63626C83"/>
    <w:rsid w:val="63632A01"/>
    <w:rsid w:val="63691DC0"/>
    <w:rsid w:val="6372336A"/>
    <w:rsid w:val="63754C08"/>
    <w:rsid w:val="637805E8"/>
    <w:rsid w:val="63781D47"/>
    <w:rsid w:val="637864A7"/>
    <w:rsid w:val="637B1AF3"/>
    <w:rsid w:val="637D3ABD"/>
    <w:rsid w:val="6381535B"/>
    <w:rsid w:val="63822E81"/>
    <w:rsid w:val="63836F3A"/>
    <w:rsid w:val="639C2195"/>
    <w:rsid w:val="639D7CBB"/>
    <w:rsid w:val="63A1155A"/>
    <w:rsid w:val="63A92B04"/>
    <w:rsid w:val="63BD3EBA"/>
    <w:rsid w:val="63C4349A"/>
    <w:rsid w:val="63C811DC"/>
    <w:rsid w:val="63D619DB"/>
    <w:rsid w:val="63DA4A6C"/>
    <w:rsid w:val="63DF2082"/>
    <w:rsid w:val="63E1404C"/>
    <w:rsid w:val="63E8362C"/>
    <w:rsid w:val="63ED0C43"/>
    <w:rsid w:val="63F0603D"/>
    <w:rsid w:val="63F518A5"/>
    <w:rsid w:val="63F7561D"/>
    <w:rsid w:val="64104931"/>
    <w:rsid w:val="641066DF"/>
    <w:rsid w:val="64122457"/>
    <w:rsid w:val="64191A38"/>
    <w:rsid w:val="641C5084"/>
    <w:rsid w:val="641E2BAA"/>
    <w:rsid w:val="642B01C0"/>
    <w:rsid w:val="642D103F"/>
    <w:rsid w:val="642D7291"/>
    <w:rsid w:val="643028DD"/>
    <w:rsid w:val="64346872"/>
    <w:rsid w:val="64354398"/>
    <w:rsid w:val="643E149E"/>
    <w:rsid w:val="64446389"/>
    <w:rsid w:val="64462101"/>
    <w:rsid w:val="645E744B"/>
    <w:rsid w:val="64607667"/>
    <w:rsid w:val="646130A5"/>
    <w:rsid w:val="64616F3B"/>
    <w:rsid w:val="646A2293"/>
    <w:rsid w:val="646D2002"/>
    <w:rsid w:val="6470717E"/>
    <w:rsid w:val="647A1DAB"/>
    <w:rsid w:val="64833355"/>
    <w:rsid w:val="648570CD"/>
    <w:rsid w:val="649A5E53"/>
    <w:rsid w:val="649B069F"/>
    <w:rsid w:val="64A2233D"/>
    <w:rsid w:val="64A31301"/>
    <w:rsid w:val="64AA08E2"/>
    <w:rsid w:val="64AD2180"/>
    <w:rsid w:val="64AF414A"/>
    <w:rsid w:val="64B11C70"/>
    <w:rsid w:val="64B654D9"/>
    <w:rsid w:val="64BD0615"/>
    <w:rsid w:val="64C51278"/>
    <w:rsid w:val="64C53862"/>
    <w:rsid w:val="64C574CA"/>
    <w:rsid w:val="64D30F5B"/>
    <w:rsid w:val="64D4595F"/>
    <w:rsid w:val="64D70FAB"/>
    <w:rsid w:val="64D771FD"/>
    <w:rsid w:val="64E04304"/>
    <w:rsid w:val="64E42046"/>
    <w:rsid w:val="64E57B6C"/>
    <w:rsid w:val="64EA32BE"/>
    <w:rsid w:val="64EC2CA8"/>
    <w:rsid w:val="64F34037"/>
    <w:rsid w:val="64F63B27"/>
    <w:rsid w:val="64F97173"/>
    <w:rsid w:val="65031DA0"/>
    <w:rsid w:val="650A5332"/>
    <w:rsid w:val="651638D5"/>
    <w:rsid w:val="65165F77"/>
    <w:rsid w:val="65180914"/>
    <w:rsid w:val="651B17E0"/>
    <w:rsid w:val="651E11E3"/>
    <w:rsid w:val="651E6BDA"/>
    <w:rsid w:val="65293EFC"/>
    <w:rsid w:val="65297A59"/>
    <w:rsid w:val="65336B29"/>
    <w:rsid w:val="65385EEE"/>
    <w:rsid w:val="65436640"/>
    <w:rsid w:val="6546685C"/>
    <w:rsid w:val="65493C57"/>
    <w:rsid w:val="65510D5D"/>
    <w:rsid w:val="65515201"/>
    <w:rsid w:val="65544D07"/>
    <w:rsid w:val="6562740E"/>
    <w:rsid w:val="65644F35"/>
    <w:rsid w:val="656E5DB3"/>
    <w:rsid w:val="65705687"/>
    <w:rsid w:val="65711400"/>
    <w:rsid w:val="65766A16"/>
    <w:rsid w:val="657A02B4"/>
    <w:rsid w:val="657D1B52"/>
    <w:rsid w:val="657D7DA4"/>
    <w:rsid w:val="658E5B0E"/>
    <w:rsid w:val="65956E9C"/>
    <w:rsid w:val="6596665E"/>
    <w:rsid w:val="659770B8"/>
    <w:rsid w:val="659D498D"/>
    <w:rsid w:val="65A45331"/>
    <w:rsid w:val="65A478BB"/>
    <w:rsid w:val="65A62A08"/>
    <w:rsid w:val="65AE61B0"/>
    <w:rsid w:val="65B337C6"/>
    <w:rsid w:val="65B732B6"/>
    <w:rsid w:val="65D210BA"/>
    <w:rsid w:val="65D73958"/>
    <w:rsid w:val="65D774B5"/>
    <w:rsid w:val="65D83457"/>
    <w:rsid w:val="65D976D1"/>
    <w:rsid w:val="65DF0A5F"/>
    <w:rsid w:val="65E16585"/>
    <w:rsid w:val="65E322FD"/>
    <w:rsid w:val="65E47E23"/>
    <w:rsid w:val="65E63B9C"/>
    <w:rsid w:val="65E971E8"/>
    <w:rsid w:val="65EA7A3F"/>
    <w:rsid w:val="65F04A1A"/>
    <w:rsid w:val="65F20792"/>
    <w:rsid w:val="65F938CF"/>
    <w:rsid w:val="65FA13F5"/>
    <w:rsid w:val="65FB56A9"/>
    <w:rsid w:val="660202AA"/>
    <w:rsid w:val="66100C18"/>
    <w:rsid w:val="661204ED"/>
    <w:rsid w:val="662270C4"/>
    <w:rsid w:val="662302CC"/>
    <w:rsid w:val="66263F98"/>
    <w:rsid w:val="66291CDA"/>
    <w:rsid w:val="662F5543"/>
    <w:rsid w:val="66303069"/>
    <w:rsid w:val="66304E17"/>
    <w:rsid w:val="6635553A"/>
    <w:rsid w:val="6636630B"/>
    <w:rsid w:val="6646288C"/>
    <w:rsid w:val="664663E8"/>
    <w:rsid w:val="66486604"/>
    <w:rsid w:val="664A412A"/>
    <w:rsid w:val="664D59C9"/>
    <w:rsid w:val="664E6C2B"/>
    <w:rsid w:val="6650370B"/>
    <w:rsid w:val="66522FDF"/>
    <w:rsid w:val="665A00E6"/>
    <w:rsid w:val="66613505"/>
    <w:rsid w:val="66636F9A"/>
    <w:rsid w:val="666D1BC7"/>
    <w:rsid w:val="66815672"/>
    <w:rsid w:val="66833198"/>
    <w:rsid w:val="668F5FE1"/>
    <w:rsid w:val="66915BCA"/>
    <w:rsid w:val="6692787F"/>
    <w:rsid w:val="66933384"/>
    <w:rsid w:val="6695111E"/>
    <w:rsid w:val="669A48EB"/>
    <w:rsid w:val="669C425A"/>
    <w:rsid w:val="669E6224"/>
    <w:rsid w:val="66A001EE"/>
    <w:rsid w:val="66A01F9C"/>
    <w:rsid w:val="66A15D14"/>
    <w:rsid w:val="66A575B3"/>
    <w:rsid w:val="66A82BFF"/>
    <w:rsid w:val="66AB26EF"/>
    <w:rsid w:val="66B772E6"/>
    <w:rsid w:val="66B912B0"/>
    <w:rsid w:val="66BA40EB"/>
    <w:rsid w:val="66C11F13"/>
    <w:rsid w:val="66C72274"/>
    <w:rsid w:val="66C832A1"/>
    <w:rsid w:val="66CC2D91"/>
    <w:rsid w:val="66E55C01"/>
    <w:rsid w:val="66F127F8"/>
    <w:rsid w:val="66FC2F4B"/>
    <w:rsid w:val="670267B3"/>
    <w:rsid w:val="67146726"/>
    <w:rsid w:val="6727621A"/>
    <w:rsid w:val="67281F92"/>
    <w:rsid w:val="672A3F5C"/>
    <w:rsid w:val="67310E46"/>
    <w:rsid w:val="67320AA5"/>
    <w:rsid w:val="6739419F"/>
    <w:rsid w:val="673B7F17"/>
    <w:rsid w:val="67423054"/>
    <w:rsid w:val="674548F2"/>
    <w:rsid w:val="674C3ED2"/>
    <w:rsid w:val="67543665"/>
    <w:rsid w:val="675608AD"/>
    <w:rsid w:val="675B2367"/>
    <w:rsid w:val="676034DA"/>
    <w:rsid w:val="67650AF0"/>
    <w:rsid w:val="676975D2"/>
    <w:rsid w:val="677A0A3F"/>
    <w:rsid w:val="677B6565"/>
    <w:rsid w:val="678C2521"/>
    <w:rsid w:val="678F0956"/>
    <w:rsid w:val="67900263"/>
    <w:rsid w:val="67902011"/>
    <w:rsid w:val="67A535E2"/>
    <w:rsid w:val="67A71109"/>
    <w:rsid w:val="67AC07F8"/>
    <w:rsid w:val="67AF7FBD"/>
    <w:rsid w:val="67B449EF"/>
    <w:rsid w:val="67BC1058"/>
    <w:rsid w:val="67BC2E06"/>
    <w:rsid w:val="67C83EEF"/>
    <w:rsid w:val="67DA328C"/>
    <w:rsid w:val="67DB7004"/>
    <w:rsid w:val="67DF4D46"/>
    <w:rsid w:val="67E265E5"/>
    <w:rsid w:val="67EC2B21"/>
    <w:rsid w:val="67F325A0"/>
    <w:rsid w:val="67F81964"/>
    <w:rsid w:val="67FD2842"/>
    <w:rsid w:val="67FD341E"/>
    <w:rsid w:val="67FE3637"/>
    <w:rsid w:val="6804110B"/>
    <w:rsid w:val="6804655B"/>
    <w:rsid w:val="68120C78"/>
    <w:rsid w:val="681349F0"/>
    <w:rsid w:val="681744E0"/>
    <w:rsid w:val="68183DB4"/>
    <w:rsid w:val="68190805"/>
    <w:rsid w:val="681D13CB"/>
    <w:rsid w:val="68272865"/>
    <w:rsid w:val="68282249"/>
    <w:rsid w:val="682C4201"/>
    <w:rsid w:val="6833299C"/>
    <w:rsid w:val="6836496C"/>
    <w:rsid w:val="68386205"/>
    <w:rsid w:val="683D4A21"/>
    <w:rsid w:val="68420E31"/>
    <w:rsid w:val="68434B56"/>
    <w:rsid w:val="68440261"/>
    <w:rsid w:val="684828EC"/>
    <w:rsid w:val="684D71F0"/>
    <w:rsid w:val="685748DD"/>
    <w:rsid w:val="685C1EF3"/>
    <w:rsid w:val="686B0388"/>
    <w:rsid w:val="686B482C"/>
    <w:rsid w:val="68701E42"/>
    <w:rsid w:val="687234C5"/>
    <w:rsid w:val="68725BBA"/>
    <w:rsid w:val="68757459"/>
    <w:rsid w:val="68784853"/>
    <w:rsid w:val="68792AA5"/>
    <w:rsid w:val="687F5BE1"/>
    <w:rsid w:val="688F051A"/>
    <w:rsid w:val="68946690"/>
    <w:rsid w:val="689618A9"/>
    <w:rsid w:val="689C6431"/>
    <w:rsid w:val="689E075E"/>
    <w:rsid w:val="689F6284"/>
    <w:rsid w:val="68AA7102"/>
    <w:rsid w:val="68B7181F"/>
    <w:rsid w:val="68BC0BE4"/>
    <w:rsid w:val="68C301C4"/>
    <w:rsid w:val="68C90380"/>
    <w:rsid w:val="68CB0E27"/>
    <w:rsid w:val="68CB7079"/>
    <w:rsid w:val="68D0643D"/>
    <w:rsid w:val="68D2550C"/>
    <w:rsid w:val="68D979E8"/>
    <w:rsid w:val="68E048D2"/>
    <w:rsid w:val="68E10CEE"/>
    <w:rsid w:val="68E27BD2"/>
    <w:rsid w:val="68E32614"/>
    <w:rsid w:val="68E63EB3"/>
    <w:rsid w:val="68E819D9"/>
    <w:rsid w:val="68F22DF4"/>
    <w:rsid w:val="68F71C1C"/>
    <w:rsid w:val="68F91E38"/>
    <w:rsid w:val="690C1B6B"/>
    <w:rsid w:val="69196036"/>
    <w:rsid w:val="69232A11"/>
    <w:rsid w:val="692844CB"/>
    <w:rsid w:val="692D388F"/>
    <w:rsid w:val="69330355"/>
    <w:rsid w:val="694C01BA"/>
    <w:rsid w:val="694D7A8E"/>
    <w:rsid w:val="69502F14"/>
    <w:rsid w:val="69564B94"/>
    <w:rsid w:val="695D23C7"/>
    <w:rsid w:val="6962414A"/>
    <w:rsid w:val="696372B1"/>
    <w:rsid w:val="69670B4F"/>
    <w:rsid w:val="6967137D"/>
    <w:rsid w:val="69755D9C"/>
    <w:rsid w:val="697A077E"/>
    <w:rsid w:val="697B3058"/>
    <w:rsid w:val="69981651"/>
    <w:rsid w:val="69990F25"/>
    <w:rsid w:val="699F29DF"/>
    <w:rsid w:val="69A2427D"/>
    <w:rsid w:val="69A73642"/>
    <w:rsid w:val="69AA3132"/>
    <w:rsid w:val="69BC0C23"/>
    <w:rsid w:val="69C50153"/>
    <w:rsid w:val="69C935B8"/>
    <w:rsid w:val="69C97A5C"/>
    <w:rsid w:val="69CC12FA"/>
    <w:rsid w:val="69CD0D21"/>
    <w:rsid w:val="69D02B99"/>
    <w:rsid w:val="69D34437"/>
    <w:rsid w:val="69D739F8"/>
    <w:rsid w:val="69D959EE"/>
    <w:rsid w:val="69DA7573"/>
    <w:rsid w:val="69DB133C"/>
    <w:rsid w:val="69DD3507"/>
    <w:rsid w:val="69DD7064"/>
    <w:rsid w:val="69EC72A7"/>
    <w:rsid w:val="69EE74C3"/>
    <w:rsid w:val="69F66377"/>
    <w:rsid w:val="69F820EF"/>
    <w:rsid w:val="69F951FB"/>
    <w:rsid w:val="6A002C04"/>
    <w:rsid w:val="6A0731D8"/>
    <w:rsid w:val="6A1C5DDE"/>
    <w:rsid w:val="6A1D46A9"/>
    <w:rsid w:val="6A274783"/>
    <w:rsid w:val="6A276531"/>
    <w:rsid w:val="6A2E7969"/>
    <w:rsid w:val="6A331379"/>
    <w:rsid w:val="6A36713A"/>
    <w:rsid w:val="6A3A6264"/>
    <w:rsid w:val="6A3C6480"/>
    <w:rsid w:val="6A453984"/>
    <w:rsid w:val="6A4B62A6"/>
    <w:rsid w:val="6A4D41E9"/>
    <w:rsid w:val="6A53447E"/>
    <w:rsid w:val="6A5D1F52"/>
    <w:rsid w:val="6A5F0290"/>
    <w:rsid w:val="6A617C95"/>
    <w:rsid w:val="6A6E4160"/>
    <w:rsid w:val="6A9040D6"/>
    <w:rsid w:val="6A933BC6"/>
    <w:rsid w:val="6AA1172B"/>
    <w:rsid w:val="6AA4783A"/>
    <w:rsid w:val="6AAA6725"/>
    <w:rsid w:val="6AB029CA"/>
    <w:rsid w:val="6AB44268"/>
    <w:rsid w:val="6AB8467C"/>
    <w:rsid w:val="6ABE0C43"/>
    <w:rsid w:val="6AC326FD"/>
    <w:rsid w:val="6ACB7804"/>
    <w:rsid w:val="6AD93CCF"/>
    <w:rsid w:val="6ADC731B"/>
    <w:rsid w:val="6ADF78E5"/>
    <w:rsid w:val="6AE12B83"/>
    <w:rsid w:val="6AE368FC"/>
    <w:rsid w:val="6AEB36F7"/>
    <w:rsid w:val="6AED19D9"/>
    <w:rsid w:val="6AEF713A"/>
    <w:rsid w:val="6AF1726A"/>
    <w:rsid w:val="6B013226"/>
    <w:rsid w:val="6B0A3E88"/>
    <w:rsid w:val="6B100000"/>
    <w:rsid w:val="6B144D07"/>
    <w:rsid w:val="6B182A49"/>
    <w:rsid w:val="6B244B56"/>
    <w:rsid w:val="6B32083A"/>
    <w:rsid w:val="6B3709F5"/>
    <w:rsid w:val="6B3B6738"/>
    <w:rsid w:val="6B3C600C"/>
    <w:rsid w:val="6B3D425E"/>
    <w:rsid w:val="6B464D0B"/>
    <w:rsid w:val="6B4D303F"/>
    <w:rsid w:val="6B543355"/>
    <w:rsid w:val="6B551141"/>
    <w:rsid w:val="6B572E46"/>
    <w:rsid w:val="6B5B2936"/>
    <w:rsid w:val="6B601CFA"/>
    <w:rsid w:val="6B624C2F"/>
    <w:rsid w:val="6B657311"/>
    <w:rsid w:val="6B6F63E1"/>
    <w:rsid w:val="6B72229B"/>
    <w:rsid w:val="6B7E6624"/>
    <w:rsid w:val="6B8A1218"/>
    <w:rsid w:val="6B9320D0"/>
    <w:rsid w:val="6B961BC0"/>
    <w:rsid w:val="6B9B2D32"/>
    <w:rsid w:val="6BA936A1"/>
    <w:rsid w:val="6BB5571D"/>
    <w:rsid w:val="6BBA3B00"/>
    <w:rsid w:val="6BBB0870"/>
    <w:rsid w:val="6BBB33D4"/>
    <w:rsid w:val="6BBB5183"/>
    <w:rsid w:val="6BC009EB"/>
    <w:rsid w:val="6BC02799"/>
    <w:rsid w:val="6BC24763"/>
    <w:rsid w:val="6BC8789F"/>
    <w:rsid w:val="6BCC3834"/>
    <w:rsid w:val="6BCC55E2"/>
    <w:rsid w:val="6BDF3567"/>
    <w:rsid w:val="6BDF70C3"/>
    <w:rsid w:val="6BE24E05"/>
    <w:rsid w:val="6BE60913"/>
    <w:rsid w:val="6BE928F2"/>
    <w:rsid w:val="6BEF307E"/>
    <w:rsid w:val="6BF54B38"/>
    <w:rsid w:val="6BFF59B7"/>
    <w:rsid w:val="6C022DB1"/>
    <w:rsid w:val="6C027255"/>
    <w:rsid w:val="6C066D46"/>
    <w:rsid w:val="6C111246"/>
    <w:rsid w:val="6C156F89"/>
    <w:rsid w:val="6C1C0317"/>
    <w:rsid w:val="6C240F7A"/>
    <w:rsid w:val="6C272818"/>
    <w:rsid w:val="6C276CBC"/>
    <w:rsid w:val="6C292A34"/>
    <w:rsid w:val="6C2C6080"/>
    <w:rsid w:val="6C3A69EF"/>
    <w:rsid w:val="6C472EBA"/>
    <w:rsid w:val="6C4D6722"/>
    <w:rsid w:val="6C6121CE"/>
    <w:rsid w:val="6C6D2921"/>
    <w:rsid w:val="6C731F01"/>
    <w:rsid w:val="6C74510B"/>
    <w:rsid w:val="6C7523D0"/>
    <w:rsid w:val="6C757A27"/>
    <w:rsid w:val="6C7C2B64"/>
    <w:rsid w:val="6C830396"/>
    <w:rsid w:val="6C831372"/>
    <w:rsid w:val="6C832144"/>
    <w:rsid w:val="6C895281"/>
    <w:rsid w:val="6C8D2FC3"/>
    <w:rsid w:val="6C952FB6"/>
    <w:rsid w:val="6C9B7FF9"/>
    <w:rsid w:val="6C9F6852"/>
    <w:rsid w:val="6CA30F62"/>
    <w:rsid w:val="6CA5567A"/>
    <w:rsid w:val="6CA65E33"/>
    <w:rsid w:val="6CB06CB1"/>
    <w:rsid w:val="6CB87914"/>
    <w:rsid w:val="6CBC7404"/>
    <w:rsid w:val="6CC30793"/>
    <w:rsid w:val="6CCD7863"/>
    <w:rsid w:val="6CD40BF2"/>
    <w:rsid w:val="6CD56718"/>
    <w:rsid w:val="6CD61F9E"/>
    <w:rsid w:val="6CDE55CC"/>
    <w:rsid w:val="6CDF0CFB"/>
    <w:rsid w:val="6CE16E6B"/>
    <w:rsid w:val="6CEC67F2"/>
    <w:rsid w:val="6CEE3336"/>
    <w:rsid w:val="6CF22E26"/>
    <w:rsid w:val="6CF50B68"/>
    <w:rsid w:val="6CF748E0"/>
    <w:rsid w:val="6CF9497F"/>
    <w:rsid w:val="6CFB656C"/>
    <w:rsid w:val="6D0112BB"/>
    <w:rsid w:val="6D0840BF"/>
    <w:rsid w:val="6D0D5EB2"/>
    <w:rsid w:val="6D0F5D7A"/>
    <w:rsid w:val="6D192AA9"/>
    <w:rsid w:val="6D1A149B"/>
    <w:rsid w:val="6D1E1E6D"/>
    <w:rsid w:val="6D2B458A"/>
    <w:rsid w:val="6D360AB0"/>
    <w:rsid w:val="6D360F25"/>
    <w:rsid w:val="6D394EF9"/>
    <w:rsid w:val="6D434212"/>
    <w:rsid w:val="6D4A31B2"/>
    <w:rsid w:val="6D521B8E"/>
    <w:rsid w:val="6D5C0A56"/>
    <w:rsid w:val="6D5E495F"/>
    <w:rsid w:val="6D6326C2"/>
    <w:rsid w:val="6D6C0E2A"/>
    <w:rsid w:val="6D716441"/>
    <w:rsid w:val="6D7579EB"/>
    <w:rsid w:val="6D800432"/>
    <w:rsid w:val="6D836174"/>
    <w:rsid w:val="6D893CB3"/>
    <w:rsid w:val="6D8C30C1"/>
    <w:rsid w:val="6D986B81"/>
    <w:rsid w:val="6D9B34BE"/>
    <w:rsid w:val="6D9E4D5C"/>
    <w:rsid w:val="6DA22A9E"/>
    <w:rsid w:val="6DA265FA"/>
    <w:rsid w:val="6DA7490C"/>
    <w:rsid w:val="6DAC1227"/>
    <w:rsid w:val="6DAD1516"/>
    <w:rsid w:val="6DB051B7"/>
    <w:rsid w:val="6DB63E53"/>
    <w:rsid w:val="6DC1370F"/>
    <w:rsid w:val="6DC347C2"/>
    <w:rsid w:val="6DC50BC8"/>
    <w:rsid w:val="6DC76061"/>
    <w:rsid w:val="6DCD73EF"/>
    <w:rsid w:val="6DD8026E"/>
    <w:rsid w:val="6DDB1B0C"/>
    <w:rsid w:val="6DDD7632"/>
    <w:rsid w:val="6DE22E9A"/>
    <w:rsid w:val="6DE4548A"/>
    <w:rsid w:val="6DF17581"/>
    <w:rsid w:val="6DF57072"/>
    <w:rsid w:val="6DF8446C"/>
    <w:rsid w:val="6DFB4B89"/>
    <w:rsid w:val="6DFB5D0A"/>
    <w:rsid w:val="6DFD1A82"/>
    <w:rsid w:val="6DFD5F26"/>
    <w:rsid w:val="6DFE2A2C"/>
    <w:rsid w:val="6E0252EB"/>
    <w:rsid w:val="6E027099"/>
    <w:rsid w:val="6E0C76AD"/>
    <w:rsid w:val="6E1746CC"/>
    <w:rsid w:val="6E1E6D28"/>
    <w:rsid w:val="6E1F5E9D"/>
    <w:rsid w:val="6E2E60E0"/>
    <w:rsid w:val="6E31797E"/>
    <w:rsid w:val="6E3733D6"/>
    <w:rsid w:val="6E380D0C"/>
    <w:rsid w:val="6E4771A1"/>
    <w:rsid w:val="6E5138FA"/>
    <w:rsid w:val="6E526272"/>
    <w:rsid w:val="6E565636"/>
    <w:rsid w:val="6E573888"/>
    <w:rsid w:val="6E5D69C5"/>
    <w:rsid w:val="6E647D53"/>
    <w:rsid w:val="6E6B7334"/>
    <w:rsid w:val="6E71421E"/>
    <w:rsid w:val="6E731D44"/>
    <w:rsid w:val="6E753AC9"/>
    <w:rsid w:val="6E82467D"/>
    <w:rsid w:val="6E95615F"/>
    <w:rsid w:val="6E9A527D"/>
    <w:rsid w:val="6E9A5523"/>
    <w:rsid w:val="6E9D67AE"/>
    <w:rsid w:val="6E9E14B7"/>
    <w:rsid w:val="6EA445F4"/>
    <w:rsid w:val="6EA45A0E"/>
    <w:rsid w:val="6EAD34A8"/>
    <w:rsid w:val="6EB74327"/>
    <w:rsid w:val="6EC32CCC"/>
    <w:rsid w:val="6ECA710E"/>
    <w:rsid w:val="6ECD6DCC"/>
    <w:rsid w:val="6ED21161"/>
    <w:rsid w:val="6EE039DB"/>
    <w:rsid w:val="6EE113A4"/>
    <w:rsid w:val="6EE64C0C"/>
    <w:rsid w:val="6EEB2223"/>
    <w:rsid w:val="6EEE586F"/>
    <w:rsid w:val="6EF015E7"/>
    <w:rsid w:val="6EF54E4F"/>
    <w:rsid w:val="6EF8260D"/>
    <w:rsid w:val="6EF94940"/>
    <w:rsid w:val="6EFD4A94"/>
    <w:rsid w:val="6F0156EA"/>
    <w:rsid w:val="6F0230C8"/>
    <w:rsid w:val="6F082DD5"/>
    <w:rsid w:val="6F154E41"/>
    <w:rsid w:val="6F1C062E"/>
    <w:rsid w:val="6F255735"/>
    <w:rsid w:val="6F27744D"/>
    <w:rsid w:val="6F282B2F"/>
    <w:rsid w:val="6F2B2817"/>
    <w:rsid w:val="6F305E87"/>
    <w:rsid w:val="6F3516F0"/>
    <w:rsid w:val="6F393289"/>
    <w:rsid w:val="6F411E43"/>
    <w:rsid w:val="6F490CF7"/>
    <w:rsid w:val="6F4F27B2"/>
    <w:rsid w:val="6F4F4560"/>
    <w:rsid w:val="6F502086"/>
    <w:rsid w:val="6F543924"/>
    <w:rsid w:val="6F56338C"/>
    <w:rsid w:val="6F59718C"/>
    <w:rsid w:val="6F5C0A2B"/>
    <w:rsid w:val="6F6A1399"/>
    <w:rsid w:val="6F7367CD"/>
    <w:rsid w:val="6F8D6E36"/>
    <w:rsid w:val="6F906926"/>
    <w:rsid w:val="6F913D15"/>
    <w:rsid w:val="6FA83C70"/>
    <w:rsid w:val="6FAC5C74"/>
    <w:rsid w:val="6FBD596D"/>
    <w:rsid w:val="6FBE1EDF"/>
    <w:rsid w:val="6FBE7937"/>
    <w:rsid w:val="6FC07240"/>
    <w:rsid w:val="6FC62348"/>
    <w:rsid w:val="6FCC5BB0"/>
    <w:rsid w:val="6FD9651F"/>
    <w:rsid w:val="6FDB5CB5"/>
    <w:rsid w:val="6FEA24DA"/>
    <w:rsid w:val="6FED3D79"/>
    <w:rsid w:val="6FEF189F"/>
    <w:rsid w:val="6FF375E1"/>
    <w:rsid w:val="6FF9096F"/>
    <w:rsid w:val="6FFE5F86"/>
    <w:rsid w:val="70027824"/>
    <w:rsid w:val="700C2451"/>
    <w:rsid w:val="700C41FF"/>
    <w:rsid w:val="70147557"/>
    <w:rsid w:val="701557A9"/>
    <w:rsid w:val="70190F88"/>
    <w:rsid w:val="701D465E"/>
    <w:rsid w:val="701F03D6"/>
    <w:rsid w:val="70214709"/>
    <w:rsid w:val="702754DC"/>
    <w:rsid w:val="70293003"/>
    <w:rsid w:val="70357BF9"/>
    <w:rsid w:val="70360C21"/>
    <w:rsid w:val="7036102E"/>
    <w:rsid w:val="703A567D"/>
    <w:rsid w:val="70480FAF"/>
    <w:rsid w:val="704E0CBB"/>
    <w:rsid w:val="704F058F"/>
    <w:rsid w:val="70512559"/>
    <w:rsid w:val="7056191E"/>
    <w:rsid w:val="705636CC"/>
    <w:rsid w:val="70585696"/>
    <w:rsid w:val="705D4A5A"/>
    <w:rsid w:val="706202C3"/>
    <w:rsid w:val="706B04AD"/>
    <w:rsid w:val="70840239"/>
    <w:rsid w:val="708610B7"/>
    <w:rsid w:val="70893AA1"/>
    <w:rsid w:val="708B7819"/>
    <w:rsid w:val="708C3591"/>
    <w:rsid w:val="708E10B8"/>
    <w:rsid w:val="708E730A"/>
    <w:rsid w:val="709366CE"/>
    <w:rsid w:val="70A66401"/>
    <w:rsid w:val="70AA3502"/>
    <w:rsid w:val="70AE3508"/>
    <w:rsid w:val="70C20D61"/>
    <w:rsid w:val="70C525FF"/>
    <w:rsid w:val="70C745CA"/>
    <w:rsid w:val="70CB79B0"/>
    <w:rsid w:val="70CC1BE0"/>
    <w:rsid w:val="70CC398E"/>
    <w:rsid w:val="70D25448"/>
    <w:rsid w:val="70D50A94"/>
    <w:rsid w:val="70D54F38"/>
    <w:rsid w:val="70D94A29"/>
    <w:rsid w:val="70DD3DED"/>
    <w:rsid w:val="70DE0D4F"/>
    <w:rsid w:val="70E138DD"/>
    <w:rsid w:val="70E37655"/>
    <w:rsid w:val="70E433CD"/>
    <w:rsid w:val="70F133F4"/>
    <w:rsid w:val="70F84783"/>
    <w:rsid w:val="70FE448F"/>
    <w:rsid w:val="7100515F"/>
    <w:rsid w:val="71067748"/>
    <w:rsid w:val="71092E34"/>
    <w:rsid w:val="710B44B6"/>
    <w:rsid w:val="710E21F8"/>
    <w:rsid w:val="710F4C54"/>
    <w:rsid w:val="711517D9"/>
    <w:rsid w:val="71153587"/>
    <w:rsid w:val="711772FF"/>
    <w:rsid w:val="711D4AD7"/>
    <w:rsid w:val="712B6906"/>
    <w:rsid w:val="713003C1"/>
    <w:rsid w:val="71333A0D"/>
    <w:rsid w:val="71347EB1"/>
    <w:rsid w:val="713C0B14"/>
    <w:rsid w:val="713D663A"/>
    <w:rsid w:val="714459EF"/>
    <w:rsid w:val="71593474"/>
    <w:rsid w:val="715C7408"/>
    <w:rsid w:val="715E0A8A"/>
    <w:rsid w:val="715F4802"/>
    <w:rsid w:val="71604384"/>
    <w:rsid w:val="716167CC"/>
    <w:rsid w:val="716B13F9"/>
    <w:rsid w:val="716D3EB2"/>
    <w:rsid w:val="716D6F1F"/>
    <w:rsid w:val="716E0821"/>
    <w:rsid w:val="717F6C52"/>
    <w:rsid w:val="71805787"/>
    <w:rsid w:val="718D5813"/>
    <w:rsid w:val="71A566B9"/>
    <w:rsid w:val="71B20DD6"/>
    <w:rsid w:val="71BE1699"/>
    <w:rsid w:val="71C50B09"/>
    <w:rsid w:val="71C54FAD"/>
    <w:rsid w:val="71C56D5B"/>
    <w:rsid w:val="71C72AD3"/>
    <w:rsid w:val="71CC633B"/>
    <w:rsid w:val="71D15700"/>
    <w:rsid w:val="71D376CA"/>
    <w:rsid w:val="71D945B4"/>
    <w:rsid w:val="71DC40C7"/>
    <w:rsid w:val="71E33A8C"/>
    <w:rsid w:val="71E76CD1"/>
    <w:rsid w:val="71EA4A14"/>
    <w:rsid w:val="71FE76EC"/>
    <w:rsid w:val="7205184D"/>
    <w:rsid w:val="72084E9A"/>
    <w:rsid w:val="721101F2"/>
    <w:rsid w:val="72141CB1"/>
    <w:rsid w:val="7214383E"/>
    <w:rsid w:val="72244255"/>
    <w:rsid w:val="72255A4C"/>
    <w:rsid w:val="72281098"/>
    <w:rsid w:val="72294188"/>
    <w:rsid w:val="722C2936"/>
    <w:rsid w:val="72321B12"/>
    <w:rsid w:val="72347A3D"/>
    <w:rsid w:val="7238752D"/>
    <w:rsid w:val="72451C4A"/>
    <w:rsid w:val="724D0AFE"/>
    <w:rsid w:val="724D21B9"/>
    <w:rsid w:val="72516841"/>
    <w:rsid w:val="7252403F"/>
    <w:rsid w:val="72536115"/>
    <w:rsid w:val="72565C05"/>
    <w:rsid w:val="72695938"/>
    <w:rsid w:val="726A16B0"/>
    <w:rsid w:val="72710C91"/>
    <w:rsid w:val="727D13E4"/>
    <w:rsid w:val="727D3192"/>
    <w:rsid w:val="7281047C"/>
    <w:rsid w:val="72845EFE"/>
    <w:rsid w:val="728564EA"/>
    <w:rsid w:val="728F1117"/>
    <w:rsid w:val="729612F1"/>
    <w:rsid w:val="72987FCC"/>
    <w:rsid w:val="729D3834"/>
    <w:rsid w:val="72A10820"/>
    <w:rsid w:val="72A44BC2"/>
    <w:rsid w:val="72A51D26"/>
    <w:rsid w:val="72A72905"/>
    <w:rsid w:val="72A76461"/>
    <w:rsid w:val="72AE3C93"/>
    <w:rsid w:val="72B01A13"/>
    <w:rsid w:val="72B1108D"/>
    <w:rsid w:val="72B83105"/>
    <w:rsid w:val="72EB6860"/>
    <w:rsid w:val="72F53670"/>
    <w:rsid w:val="72F922F4"/>
    <w:rsid w:val="72FA6ED8"/>
    <w:rsid w:val="72FF44EF"/>
    <w:rsid w:val="73010267"/>
    <w:rsid w:val="730438B3"/>
    <w:rsid w:val="73047240"/>
    <w:rsid w:val="73075151"/>
    <w:rsid w:val="730F543E"/>
    <w:rsid w:val="7315786E"/>
    <w:rsid w:val="731C6E4F"/>
    <w:rsid w:val="73211D5E"/>
    <w:rsid w:val="73263829"/>
    <w:rsid w:val="732B0E40"/>
    <w:rsid w:val="73304F94"/>
    <w:rsid w:val="733F48EB"/>
    <w:rsid w:val="733F5DA0"/>
    <w:rsid w:val="73410663"/>
    <w:rsid w:val="73412411"/>
    <w:rsid w:val="73463ECB"/>
    <w:rsid w:val="734E1DE3"/>
    <w:rsid w:val="73514BF1"/>
    <w:rsid w:val="735859AD"/>
    <w:rsid w:val="73586E67"/>
    <w:rsid w:val="7358775B"/>
    <w:rsid w:val="735D3FB1"/>
    <w:rsid w:val="73612AB3"/>
    <w:rsid w:val="73614861"/>
    <w:rsid w:val="73615AE0"/>
    <w:rsid w:val="7363682B"/>
    <w:rsid w:val="7366631C"/>
    <w:rsid w:val="73685F85"/>
    <w:rsid w:val="73697BBA"/>
    <w:rsid w:val="736D1458"/>
    <w:rsid w:val="736F7856"/>
    <w:rsid w:val="73742B91"/>
    <w:rsid w:val="73752356"/>
    <w:rsid w:val="7386076C"/>
    <w:rsid w:val="738D3A68"/>
    <w:rsid w:val="73903399"/>
    <w:rsid w:val="73925DF3"/>
    <w:rsid w:val="73B221D9"/>
    <w:rsid w:val="73BC23E0"/>
    <w:rsid w:val="73BC6B9B"/>
    <w:rsid w:val="73BD1F37"/>
    <w:rsid w:val="73BE1CB4"/>
    <w:rsid w:val="73BE7F06"/>
    <w:rsid w:val="73C179F6"/>
    <w:rsid w:val="73CD639B"/>
    <w:rsid w:val="73E13BF4"/>
    <w:rsid w:val="73EB10C8"/>
    <w:rsid w:val="73ED07EB"/>
    <w:rsid w:val="73EF6311"/>
    <w:rsid w:val="73F456D6"/>
    <w:rsid w:val="73F97EC0"/>
    <w:rsid w:val="7400407A"/>
    <w:rsid w:val="740578E3"/>
    <w:rsid w:val="740C6EC3"/>
    <w:rsid w:val="74112D2B"/>
    <w:rsid w:val="742A28A5"/>
    <w:rsid w:val="743021DF"/>
    <w:rsid w:val="74365CEE"/>
    <w:rsid w:val="74444B4C"/>
    <w:rsid w:val="74493C73"/>
    <w:rsid w:val="74542618"/>
    <w:rsid w:val="745919DD"/>
    <w:rsid w:val="745D771F"/>
    <w:rsid w:val="74617A6A"/>
    <w:rsid w:val="74646C25"/>
    <w:rsid w:val="74694588"/>
    <w:rsid w:val="746C1710"/>
    <w:rsid w:val="746E36DA"/>
    <w:rsid w:val="74732A9E"/>
    <w:rsid w:val="747D4A95"/>
    <w:rsid w:val="747E4D03"/>
    <w:rsid w:val="747F3106"/>
    <w:rsid w:val="747F58E7"/>
    <w:rsid w:val="748051BB"/>
    <w:rsid w:val="74816301"/>
    <w:rsid w:val="748C1DB2"/>
    <w:rsid w:val="748E78D8"/>
    <w:rsid w:val="748F004B"/>
    <w:rsid w:val="74927D6B"/>
    <w:rsid w:val="749649DF"/>
    <w:rsid w:val="74980757"/>
    <w:rsid w:val="749D3FBF"/>
    <w:rsid w:val="74A54C22"/>
    <w:rsid w:val="74A90C06"/>
    <w:rsid w:val="74BA691F"/>
    <w:rsid w:val="74BD1F6B"/>
    <w:rsid w:val="74C0081A"/>
    <w:rsid w:val="74C0380A"/>
    <w:rsid w:val="74C432FA"/>
    <w:rsid w:val="74C51996"/>
    <w:rsid w:val="74C5589B"/>
    <w:rsid w:val="74C72F0F"/>
    <w:rsid w:val="74C90910"/>
    <w:rsid w:val="74D01C2F"/>
    <w:rsid w:val="74D07EF1"/>
    <w:rsid w:val="74DF1EE2"/>
    <w:rsid w:val="74E024A3"/>
    <w:rsid w:val="74E2242F"/>
    <w:rsid w:val="74E67714"/>
    <w:rsid w:val="74EE481B"/>
    <w:rsid w:val="74F6722B"/>
    <w:rsid w:val="750162FC"/>
    <w:rsid w:val="75114065"/>
    <w:rsid w:val="75172905"/>
    <w:rsid w:val="751A1937"/>
    <w:rsid w:val="752124FA"/>
    <w:rsid w:val="752734F6"/>
    <w:rsid w:val="75273889"/>
    <w:rsid w:val="752E10BB"/>
    <w:rsid w:val="752E2E69"/>
    <w:rsid w:val="75342468"/>
    <w:rsid w:val="75355FA6"/>
    <w:rsid w:val="75371D1E"/>
    <w:rsid w:val="7544443B"/>
    <w:rsid w:val="754548E7"/>
    <w:rsid w:val="7548217D"/>
    <w:rsid w:val="754B57C9"/>
    <w:rsid w:val="75502702"/>
    <w:rsid w:val="75530B22"/>
    <w:rsid w:val="7557416E"/>
    <w:rsid w:val="75583A65"/>
    <w:rsid w:val="755A5A0C"/>
    <w:rsid w:val="7564688B"/>
    <w:rsid w:val="75647827"/>
    <w:rsid w:val="75670CED"/>
    <w:rsid w:val="756D3991"/>
    <w:rsid w:val="756E14B8"/>
    <w:rsid w:val="75742F72"/>
    <w:rsid w:val="758D4034"/>
    <w:rsid w:val="75956A44"/>
    <w:rsid w:val="759C73E8"/>
    <w:rsid w:val="759C7AEE"/>
    <w:rsid w:val="759D2392"/>
    <w:rsid w:val="759E7FEF"/>
    <w:rsid w:val="75A35605"/>
    <w:rsid w:val="75A44ED9"/>
    <w:rsid w:val="75A771F3"/>
    <w:rsid w:val="75A872AC"/>
    <w:rsid w:val="75A90742"/>
    <w:rsid w:val="75AB44BA"/>
    <w:rsid w:val="75B21A9F"/>
    <w:rsid w:val="75B570E6"/>
    <w:rsid w:val="75B72E5F"/>
    <w:rsid w:val="75BA294F"/>
    <w:rsid w:val="75BC0475"/>
    <w:rsid w:val="75C72506"/>
    <w:rsid w:val="75C94940"/>
    <w:rsid w:val="75D03F20"/>
    <w:rsid w:val="75D4756D"/>
    <w:rsid w:val="75E55862"/>
    <w:rsid w:val="75EF084A"/>
    <w:rsid w:val="75F5205B"/>
    <w:rsid w:val="75FB7B7E"/>
    <w:rsid w:val="760065B4"/>
    <w:rsid w:val="760140DA"/>
    <w:rsid w:val="76045978"/>
    <w:rsid w:val="7606290C"/>
    <w:rsid w:val="760A7432"/>
    <w:rsid w:val="760D0CD1"/>
    <w:rsid w:val="760D2A7F"/>
    <w:rsid w:val="761602B2"/>
    <w:rsid w:val="761738FD"/>
    <w:rsid w:val="761B163F"/>
    <w:rsid w:val="761E40F4"/>
    <w:rsid w:val="76283D5C"/>
    <w:rsid w:val="762A53DF"/>
    <w:rsid w:val="762F6E99"/>
    <w:rsid w:val="763C5112"/>
    <w:rsid w:val="763D7808"/>
    <w:rsid w:val="763E0E8A"/>
    <w:rsid w:val="763E532E"/>
    <w:rsid w:val="763F4E59"/>
    <w:rsid w:val="7645046A"/>
    <w:rsid w:val="76487415"/>
    <w:rsid w:val="764A2481"/>
    <w:rsid w:val="765B7C8E"/>
    <w:rsid w:val="766A6123"/>
    <w:rsid w:val="766F3739"/>
    <w:rsid w:val="76703C4B"/>
    <w:rsid w:val="767B0330"/>
    <w:rsid w:val="767B20DE"/>
    <w:rsid w:val="768076F4"/>
    <w:rsid w:val="768216BE"/>
    <w:rsid w:val="76824B57"/>
    <w:rsid w:val="76832D41"/>
    <w:rsid w:val="76911902"/>
    <w:rsid w:val="76944F4E"/>
    <w:rsid w:val="76982C90"/>
    <w:rsid w:val="769A1988"/>
    <w:rsid w:val="769D02A6"/>
    <w:rsid w:val="769D7638"/>
    <w:rsid w:val="76A1245C"/>
    <w:rsid w:val="76A40ABB"/>
    <w:rsid w:val="76A809F9"/>
    <w:rsid w:val="76AA4771"/>
    <w:rsid w:val="76AC2297"/>
    <w:rsid w:val="76B24BBF"/>
    <w:rsid w:val="76B653BA"/>
    <w:rsid w:val="76BB072D"/>
    <w:rsid w:val="76BF7FE5"/>
    <w:rsid w:val="76C021E7"/>
    <w:rsid w:val="76C23869"/>
    <w:rsid w:val="76C45833"/>
    <w:rsid w:val="76E2215D"/>
    <w:rsid w:val="76E25CB9"/>
    <w:rsid w:val="76E618C8"/>
    <w:rsid w:val="76EA2DC0"/>
    <w:rsid w:val="76F37EC6"/>
    <w:rsid w:val="76F65C09"/>
    <w:rsid w:val="76FF686B"/>
    <w:rsid w:val="770B2153"/>
    <w:rsid w:val="770D3001"/>
    <w:rsid w:val="771816DB"/>
    <w:rsid w:val="772C5186"/>
    <w:rsid w:val="7730111A"/>
    <w:rsid w:val="773109EF"/>
    <w:rsid w:val="77336515"/>
    <w:rsid w:val="773836E0"/>
    <w:rsid w:val="773D3837"/>
    <w:rsid w:val="77400C32"/>
    <w:rsid w:val="774B68EC"/>
    <w:rsid w:val="774C0A76"/>
    <w:rsid w:val="774C75D7"/>
    <w:rsid w:val="774E334F"/>
    <w:rsid w:val="77562203"/>
    <w:rsid w:val="775841CD"/>
    <w:rsid w:val="775C3CBE"/>
    <w:rsid w:val="775D17E4"/>
    <w:rsid w:val="77660698"/>
    <w:rsid w:val="77680B0C"/>
    <w:rsid w:val="776C1A27"/>
    <w:rsid w:val="777234E1"/>
    <w:rsid w:val="77747C82"/>
    <w:rsid w:val="777D66FD"/>
    <w:rsid w:val="77813724"/>
    <w:rsid w:val="77814BC8"/>
    <w:rsid w:val="7786187A"/>
    <w:rsid w:val="77933457"/>
    <w:rsid w:val="77974CF6"/>
    <w:rsid w:val="77980A6E"/>
    <w:rsid w:val="779E42D6"/>
    <w:rsid w:val="77A6318B"/>
    <w:rsid w:val="77A64F39"/>
    <w:rsid w:val="77AC443F"/>
    <w:rsid w:val="77AE0291"/>
    <w:rsid w:val="77AE59B8"/>
    <w:rsid w:val="77B21B30"/>
    <w:rsid w:val="77B37656"/>
    <w:rsid w:val="77BC475C"/>
    <w:rsid w:val="77BF249E"/>
    <w:rsid w:val="77C47AB5"/>
    <w:rsid w:val="77CA50CB"/>
    <w:rsid w:val="77CE4490"/>
    <w:rsid w:val="77CF68A0"/>
    <w:rsid w:val="77D00208"/>
    <w:rsid w:val="77D221D2"/>
    <w:rsid w:val="77D73344"/>
    <w:rsid w:val="77DA2E34"/>
    <w:rsid w:val="77DF03B7"/>
    <w:rsid w:val="77E141C3"/>
    <w:rsid w:val="77E15F71"/>
    <w:rsid w:val="77EE068E"/>
    <w:rsid w:val="77F02658"/>
    <w:rsid w:val="77F160D3"/>
    <w:rsid w:val="77F162D0"/>
    <w:rsid w:val="77F263D0"/>
    <w:rsid w:val="77F71C38"/>
    <w:rsid w:val="77F9150C"/>
    <w:rsid w:val="780037E6"/>
    <w:rsid w:val="78006D3F"/>
    <w:rsid w:val="780305DD"/>
    <w:rsid w:val="78094A7F"/>
    <w:rsid w:val="780D1CBF"/>
    <w:rsid w:val="78112B37"/>
    <w:rsid w:val="78120820"/>
    <w:rsid w:val="78175E36"/>
    <w:rsid w:val="781B5927"/>
    <w:rsid w:val="78241686"/>
    <w:rsid w:val="78250553"/>
    <w:rsid w:val="78280044"/>
    <w:rsid w:val="782A4E7F"/>
    <w:rsid w:val="782E3942"/>
    <w:rsid w:val="782F13D2"/>
    <w:rsid w:val="7831514A"/>
    <w:rsid w:val="783267CC"/>
    <w:rsid w:val="78335C23"/>
    <w:rsid w:val="783469E8"/>
    <w:rsid w:val="78372035"/>
    <w:rsid w:val="784D3606"/>
    <w:rsid w:val="78653FF1"/>
    <w:rsid w:val="78691574"/>
    <w:rsid w:val="78713799"/>
    <w:rsid w:val="78755D2A"/>
    <w:rsid w:val="7879264D"/>
    <w:rsid w:val="787A70B2"/>
    <w:rsid w:val="787E7C64"/>
    <w:rsid w:val="788A485A"/>
    <w:rsid w:val="788C3154"/>
    <w:rsid w:val="788F00C3"/>
    <w:rsid w:val="78931961"/>
    <w:rsid w:val="789456D9"/>
    <w:rsid w:val="78972AD3"/>
    <w:rsid w:val="789A0329"/>
    <w:rsid w:val="78A05677"/>
    <w:rsid w:val="78A82F32"/>
    <w:rsid w:val="78B47B29"/>
    <w:rsid w:val="78BA3601"/>
    <w:rsid w:val="78BE4504"/>
    <w:rsid w:val="78C0763E"/>
    <w:rsid w:val="78C53AE4"/>
    <w:rsid w:val="78CA10FB"/>
    <w:rsid w:val="78CF4963"/>
    <w:rsid w:val="78D753EA"/>
    <w:rsid w:val="78DB6E64"/>
    <w:rsid w:val="78E977D3"/>
    <w:rsid w:val="78ED6BDA"/>
    <w:rsid w:val="78EE4DE9"/>
    <w:rsid w:val="78F817C4"/>
    <w:rsid w:val="78FB7506"/>
    <w:rsid w:val="78FD6DDA"/>
    <w:rsid w:val="78FE5DC4"/>
    <w:rsid w:val="79022643"/>
    <w:rsid w:val="790243F1"/>
    <w:rsid w:val="79075EAB"/>
    <w:rsid w:val="790E2D96"/>
    <w:rsid w:val="79183C14"/>
    <w:rsid w:val="791D6DD0"/>
    <w:rsid w:val="7924080B"/>
    <w:rsid w:val="79273E57"/>
    <w:rsid w:val="79297BCF"/>
    <w:rsid w:val="79366790"/>
    <w:rsid w:val="79420C91"/>
    <w:rsid w:val="79450781"/>
    <w:rsid w:val="794E49A7"/>
    <w:rsid w:val="795135CA"/>
    <w:rsid w:val="79517126"/>
    <w:rsid w:val="79554E68"/>
    <w:rsid w:val="79560012"/>
    <w:rsid w:val="79621333"/>
    <w:rsid w:val="79646E59"/>
    <w:rsid w:val="79703A50"/>
    <w:rsid w:val="797177C8"/>
    <w:rsid w:val="79751067"/>
    <w:rsid w:val="797A667D"/>
    <w:rsid w:val="797F0137"/>
    <w:rsid w:val="797F1EE5"/>
    <w:rsid w:val="79815C5D"/>
    <w:rsid w:val="798219D5"/>
    <w:rsid w:val="79962FB3"/>
    <w:rsid w:val="79984D47"/>
    <w:rsid w:val="799F4335"/>
    <w:rsid w:val="79A67472"/>
    <w:rsid w:val="79AF6D5B"/>
    <w:rsid w:val="79B0209F"/>
    <w:rsid w:val="79B3354A"/>
    <w:rsid w:val="79BA4CCB"/>
    <w:rsid w:val="79BE411C"/>
    <w:rsid w:val="79C67B14"/>
    <w:rsid w:val="79C8388C"/>
    <w:rsid w:val="79C913B2"/>
    <w:rsid w:val="79CD2C51"/>
    <w:rsid w:val="79CE0777"/>
    <w:rsid w:val="79D0629D"/>
    <w:rsid w:val="79D35D8D"/>
    <w:rsid w:val="79D8414E"/>
    <w:rsid w:val="79E25B4F"/>
    <w:rsid w:val="79E955B1"/>
    <w:rsid w:val="79EB30D7"/>
    <w:rsid w:val="79EE2BC7"/>
    <w:rsid w:val="79F04B91"/>
    <w:rsid w:val="79F226B7"/>
    <w:rsid w:val="79F37515"/>
    <w:rsid w:val="79F857F4"/>
    <w:rsid w:val="79FC1788"/>
    <w:rsid w:val="79FF4DD4"/>
    <w:rsid w:val="7A0766EB"/>
    <w:rsid w:val="7A0E5017"/>
    <w:rsid w:val="7A122D59"/>
    <w:rsid w:val="7A13262E"/>
    <w:rsid w:val="7A1A1C0E"/>
    <w:rsid w:val="7A1C5986"/>
    <w:rsid w:val="7A2463F3"/>
    <w:rsid w:val="7A293BFF"/>
    <w:rsid w:val="7A2B5BC9"/>
    <w:rsid w:val="7A2E4784"/>
    <w:rsid w:val="7A3A5E0C"/>
    <w:rsid w:val="7A3E58FC"/>
    <w:rsid w:val="7A4A42A1"/>
    <w:rsid w:val="7A4D5B40"/>
    <w:rsid w:val="7A58587B"/>
    <w:rsid w:val="7A5B64AE"/>
    <w:rsid w:val="7A5F4DF4"/>
    <w:rsid w:val="7A5F5873"/>
    <w:rsid w:val="7A666C01"/>
    <w:rsid w:val="7A6A04A0"/>
    <w:rsid w:val="7A6D7F90"/>
    <w:rsid w:val="7A6F1F5A"/>
    <w:rsid w:val="7A721A4A"/>
    <w:rsid w:val="7A7255A6"/>
    <w:rsid w:val="7A777060"/>
    <w:rsid w:val="7A7C6425"/>
    <w:rsid w:val="7A7E03EF"/>
    <w:rsid w:val="7A801888"/>
    <w:rsid w:val="7A8772A3"/>
    <w:rsid w:val="7A911ED0"/>
    <w:rsid w:val="7A990D85"/>
    <w:rsid w:val="7A9D6AC7"/>
    <w:rsid w:val="7A9E283F"/>
    <w:rsid w:val="7AA021E9"/>
    <w:rsid w:val="7AA53BCD"/>
    <w:rsid w:val="7AA75B53"/>
    <w:rsid w:val="7AB14320"/>
    <w:rsid w:val="7AB67B89"/>
    <w:rsid w:val="7AB94F83"/>
    <w:rsid w:val="7ABE07EB"/>
    <w:rsid w:val="7ACF3E5C"/>
    <w:rsid w:val="7ADF3CD1"/>
    <w:rsid w:val="7AE446F6"/>
    <w:rsid w:val="7AE75F94"/>
    <w:rsid w:val="7AEA5A84"/>
    <w:rsid w:val="7AEE7323"/>
    <w:rsid w:val="7AF4420D"/>
    <w:rsid w:val="7B0F21C9"/>
    <w:rsid w:val="7B1228E5"/>
    <w:rsid w:val="7B174FF3"/>
    <w:rsid w:val="7B29035B"/>
    <w:rsid w:val="7B2F16E9"/>
    <w:rsid w:val="7B34161F"/>
    <w:rsid w:val="7B3D3E06"/>
    <w:rsid w:val="7B42766E"/>
    <w:rsid w:val="7B446F42"/>
    <w:rsid w:val="7B4707E1"/>
    <w:rsid w:val="7B473A9D"/>
    <w:rsid w:val="7B4909FD"/>
    <w:rsid w:val="7B4A02D1"/>
    <w:rsid w:val="7B4A49B3"/>
    <w:rsid w:val="7B4B6523"/>
    <w:rsid w:val="7B4E11DF"/>
    <w:rsid w:val="7B512CCA"/>
    <w:rsid w:val="7B513395"/>
    <w:rsid w:val="7B5573A2"/>
    <w:rsid w:val="7B5D3CC6"/>
    <w:rsid w:val="7B5F795E"/>
    <w:rsid w:val="7B672BAC"/>
    <w:rsid w:val="7B6969A9"/>
    <w:rsid w:val="7B6A2721"/>
    <w:rsid w:val="7B765937"/>
    <w:rsid w:val="7B803CF3"/>
    <w:rsid w:val="7B8C6B3B"/>
    <w:rsid w:val="7B8F3F36"/>
    <w:rsid w:val="7B911033"/>
    <w:rsid w:val="7B9479E7"/>
    <w:rsid w:val="7BA479E1"/>
    <w:rsid w:val="7BAC2D3A"/>
    <w:rsid w:val="7BAD3A8C"/>
    <w:rsid w:val="7BAD4BF5"/>
    <w:rsid w:val="7BAE260E"/>
    <w:rsid w:val="7BBB4D2B"/>
    <w:rsid w:val="7BBF0CBF"/>
    <w:rsid w:val="7BC40083"/>
    <w:rsid w:val="7BC77B74"/>
    <w:rsid w:val="7BCC6F38"/>
    <w:rsid w:val="7BCD518A"/>
    <w:rsid w:val="7BCE00CC"/>
    <w:rsid w:val="7BD162D5"/>
    <w:rsid w:val="7BD535D9"/>
    <w:rsid w:val="7BDD2EF3"/>
    <w:rsid w:val="7BE04EDD"/>
    <w:rsid w:val="7BE129E3"/>
    <w:rsid w:val="7BE424D4"/>
    <w:rsid w:val="7BE81FC4"/>
    <w:rsid w:val="7BE94EFE"/>
    <w:rsid w:val="7BEB7F5D"/>
    <w:rsid w:val="7BED5054"/>
    <w:rsid w:val="7BF070CA"/>
    <w:rsid w:val="7BF70459"/>
    <w:rsid w:val="7BF72207"/>
    <w:rsid w:val="7BFF2E69"/>
    <w:rsid w:val="7C013085"/>
    <w:rsid w:val="7C1032C9"/>
    <w:rsid w:val="7C127041"/>
    <w:rsid w:val="7C18217D"/>
    <w:rsid w:val="7C1B3AA5"/>
    <w:rsid w:val="7C1D7794"/>
    <w:rsid w:val="7C1F52BA"/>
    <w:rsid w:val="7C2154D6"/>
    <w:rsid w:val="7C375547"/>
    <w:rsid w:val="7C3C5E6C"/>
    <w:rsid w:val="7C3F595C"/>
    <w:rsid w:val="7C444D20"/>
    <w:rsid w:val="7C4E46B2"/>
    <w:rsid w:val="7C5A5FDD"/>
    <w:rsid w:val="7C5C02BC"/>
    <w:rsid w:val="7C63309F"/>
    <w:rsid w:val="7C635AEE"/>
    <w:rsid w:val="7C642A9F"/>
    <w:rsid w:val="7C680A8E"/>
    <w:rsid w:val="7C6D071B"/>
    <w:rsid w:val="7C6D4277"/>
    <w:rsid w:val="7C6F2735"/>
    <w:rsid w:val="7C6F6241"/>
    <w:rsid w:val="7C703D67"/>
    <w:rsid w:val="7C705B15"/>
    <w:rsid w:val="7C7410AC"/>
    <w:rsid w:val="7C7A4BE6"/>
    <w:rsid w:val="7C831CEC"/>
    <w:rsid w:val="7C88596C"/>
    <w:rsid w:val="7C8B0BA1"/>
    <w:rsid w:val="7C947A56"/>
    <w:rsid w:val="7C9C36C3"/>
    <w:rsid w:val="7C9E6B26"/>
    <w:rsid w:val="7CA852AF"/>
    <w:rsid w:val="7CAA7279"/>
    <w:rsid w:val="7CC04CEF"/>
    <w:rsid w:val="7CC7607D"/>
    <w:rsid w:val="7CC876FF"/>
    <w:rsid w:val="7CCD4D16"/>
    <w:rsid w:val="7CDD764F"/>
    <w:rsid w:val="7CDE33C7"/>
    <w:rsid w:val="7CE13B8A"/>
    <w:rsid w:val="7CEA1D6C"/>
    <w:rsid w:val="7CEC5AE4"/>
    <w:rsid w:val="7CF6426C"/>
    <w:rsid w:val="7CFC520B"/>
    <w:rsid w:val="7CFE1373"/>
    <w:rsid w:val="7CFE5817"/>
    <w:rsid w:val="7CFE75C5"/>
    <w:rsid w:val="7D056BA5"/>
    <w:rsid w:val="7D0A5F6A"/>
    <w:rsid w:val="7D1961AD"/>
    <w:rsid w:val="7D1B6DBC"/>
    <w:rsid w:val="7D1F7C67"/>
    <w:rsid w:val="7D20753B"/>
    <w:rsid w:val="7D2863F0"/>
    <w:rsid w:val="7D2871DE"/>
    <w:rsid w:val="7D2A78A6"/>
    <w:rsid w:val="7D2D3A06"/>
    <w:rsid w:val="7D304C0F"/>
    <w:rsid w:val="7D311A68"/>
    <w:rsid w:val="7D341239"/>
    <w:rsid w:val="7D364FB1"/>
    <w:rsid w:val="7D366D5F"/>
    <w:rsid w:val="7D407BDD"/>
    <w:rsid w:val="7D4274B2"/>
    <w:rsid w:val="7D4F4435"/>
    <w:rsid w:val="7D52346D"/>
    <w:rsid w:val="7D537911"/>
    <w:rsid w:val="7D5B6EBA"/>
    <w:rsid w:val="7D625DA6"/>
    <w:rsid w:val="7D637428"/>
    <w:rsid w:val="7D691976"/>
    <w:rsid w:val="7D6A4DA6"/>
    <w:rsid w:val="7D731D61"/>
    <w:rsid w:val="7D7654E6"/>
    <w:rsid w:val="7D805936"/>
    <w:rsid w:val="7D9507FF"/>
    <w:rsid w:val="7DAA32A9"/>
    <w:rsid w:val="7DAE2D99"/>
    <w:rsid w:val="7DB0243F"/>
    <w:rsid w:val="7DB12889"/>
    <w:rsid w:val="7DB14637"/>
    <w:rsid w:val="7DBC3708"/>
    <w:rsid w:val="7DBC3788"/>
    <w:rsid w:val="7DC720AD"/>
    <w:rsid w:val="7DC73E5B"/>
    <w:rsid w:val="7DD16A88"/>
    <w:rsid w:val="7DDB094F"/>
    <w:rsid w:val="7DDF73F6"/>
    <w:rsid w:val="7DE44A0D"/>
    <w:rsid w:val="7DE467BB"/>
    <w:rsid w:val="7DE67B0D"/>
    <w:rsid w:val="7DF32EA2"/>
    <w:rsid w:val="7DF52776"/>
    <w:rsid w:val="7E01736D"/>
    <w:rsid w:val="7E066731"/>
    <w:rsid w:val="7E0B1F99"/>
    <w:rsid w:val="7E0E1A8A"/>
    <w:rsid w:val="7E130E4E"/>
    <w:rsid w:val="7E156974"/>
    <w:rsid w:val="7E1B096F"/>
    <w:rsid w:val="7E21356B"/>
    <w:rsid w:val="7E24305B"/>
    <w:rsid w:val="7E2547CF"/>
    <w:rsid w:val="7E2D1F10"/>
    <w:rsid w:val="7E307C52"/>
    <w:rsid w:val="7E33329E"/>
    <w:rsid w:val="7E3A462D"/>
    <w:rsid w:val="7E3C03A5"/>
    <w:rsid w:val="7E435D95"/>
    <w:rsid w:val="7E4454AB"/>
    <w:rsid w:val="7E4A226B"/>
    <w:rsid w:val="7E4B4A8C"/>
    <w:rsid w:val="7E505BFE"/>
    <w:rsid w:val="7E5B4043"/>
    <w:rsid w:val="7E5C0A47"/>
    <w:rsid w:val="7E6D4A02"/>
    <w:rsid w:val="7E6E2528"/>
    <w:rsid w:val="7E6E42D6"/>
    <w:rsid w:val="7E70004F"/>
    <w:rsid w:val="7E722019"/>
    <w:rsid w:val="7E794DBC"/>
    <w:rsid w:val="7E857F9E"/>
    <w:rsid w:val="7E8835EA"/>
    <w:rsid w:val="7E926217"/>
    <w:rsid w:val="7E9401E1"/>
    <w:rsid w:val="7E9E2E0E"/>
    <w:rsid w:val="7E9F1143"/>
    <w:rsid w:val="7EA345CB"/>
    <w:rsid w:val="7EA63A70"/>
    <w:rsid w:val="7EC62364"/>
    <w:rsid w:val="7ECA1788"/>
    <w:rsid w:val="7ECB34D7"/>
    <w:rsid w:val="7ECD724F"/>
    <w:rsid w:val="7ED3194B"/>
    <w:rsid w:val="7ED3411D"/>
    <w:rsid w:val="7ED7216E"/>
    <w:rsid w:val="7EDE76AE"/>
    <w:rsid w:val="7EE03426"/>
    <w:rsid w:val="7EE53010"/>
    <w:rsid w:val="7EE84089"/>
    <w:rsid w:val="7EF26CB5"/>
    <w:rsid w:val="7EF40C80"/>
    <w:rsid w:val="7EFB22BF"/>
    <w:rsid w:val="7F01514B"/>
    <w:rsid w:val="7F030EC3"/>
    <w:rsid w:val="7F03195D"/>
    <w:rsid w:val="7F0C557C"/>
    <w:rsid w:val="7F1135E0"/>
    <w:rsid w:val="7F121106"/>
    <w:rsid w:val="7F160BF6"/>
    <w:rsid w:val="7F1629A4"/>
    <w:rsid w:val="7F233313"/>
    <w:rsid w:val="7F25708B"/>
    <w:rsid w:val="7F286B7B"/>
    <w:rsid w:val="7F2C666B"/>
    <w:rsid w:val="7F323556"/>
    <w:rsid w:val="7F3379FA"/>
    <w:rsid w:val="7F3472CE"/>
    <w:rsid w:val="7F37095E"/>
    <w:rsid w:val="7F385010"/>
    <w:rsid w:val="7F455AEC"/>
    <w:rsid w:val="7F4F78A7"/>
    <w:rsid w:val="7F531E4A"/>
    <w:rsid w:val="7F533BF8"/>
    <w:rsid w:val="7F565496"/>
    <w:rsid w:val="7F567244"/>
    <w:rsid w:val="7F5931D8"/>
    <w:rsid w:val="7F600EB3"/>
    <w:rsid w:val="7F6A723F"/>
    <w:rsid w:val="7F713678"/>
    <w:rsid w:val="7F7973D7"/>
    <w:rsid w:val="7F833DB1"/>
    <w:rsid w:val="7F8364BF"/>
    <w:rsid w:val="7F875650"/>
    <w:rsid w:val="7F8D69DE"/>
    <w:rsid w:val="7F8F6BFA"/>
    <w:rsid w:val="7F914720"/>
    <w:rsid w:val="7F954171"/>
    <w:rsid w:val="7F9D30C5"/>
    <w:rsid w:val="7F9E2999"/>
    <w:rsid w:val="7FA01B2A"/>
    <w:rsid w:val="7FA02BB5"/>
    <w:rsid w:val="7FA77AA0"/>
    <w:rsid w:val="7FAA03ED"/>
    <w:rsid w:val="7FAE2F96"/>
    <w:rsid w:val="7FB328E9"/>
    <w:rsid w:val="7FB421BD"/>
    <w:rsid w:val="7FB56661"/>
    <w:rsid w:val="7FBA5A25"/>
    <w:rsid w:val="7FBC304D"/>
    <w:rsid w:val="7FC22B2C"/>
    <w:rsid w:val="7FC543CA"/>
    <w:rsid w:val="7FD15524"/>
    <w:rsid w:val="7FDB3BED"/>
    <w:rsid w:val="7FE01204"/>
    <w:rsid w:val="7FEB2B3D"/>
    <w:rsid w:val="7FF151BF"/>
    <w:rsid w:val="7FF30F37"/>
    <w:rsid w:val="7FF31FF6"/>
    <w:rsid w:val="7FFA345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semiHidden="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qFormat="1" w:unhideWhenUsed="0" w:uiPriority="99"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9"/>
    <w:qFormat/>
    <w:uiPriority w:val="99"/>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50"/>
    <w:qFormat/>
    <w:uiPriority w:val="99"/>
    <w:pPr>
      <w:keepNext/>
      <w:keepLines/>
      <w:spacing w:before="260" w:beforeLines="0" w:after="260" w:afterLines="0" w:line="413" w:lineRule="auto"/>
      <w:outlineLvl w:val="1"/>
    </w:pPr>
    <w:rPr>
      <w:rFonts w:ascii="Arial" w:hAnsi="Arial" w:eastAsia="黑体"/>
      <w:b/>
      <w:bCs/>
      <w:sz w:val="32"/>
      <w:szCs w:val="32"/>
    </w:rPr>
  </w:style>
  <w:style w:type="paragraph" w:styleId="6">
    <w:name w:val="heading 3"/>
    <w:basedOn w:val="1"/>
    <w:next w:val="1"/>
    <w:link w:val="51"/>
    <w:qFormat/>
    <w:uiPriority w:val="99"/>
    <w:pPr>
      <w:keepNext/>
      <w:keepLines/>
      <w:spacing w:before="260" w:beforeLines="0" w:after="260" w:afterLines="0" w:line="413" w:lineRule="auto"/>
      <w:outlineLvl w:val="2"/>
    </w:pPr>
    <w:rPr>
      <w:rFonts w:eastAsia="楷体_GB2312"/>
      <w:b/>
      <w:bCs/>
      <w:sz w:val="30"/>
      <w:szCs w:val="30"/>
    </w:rPr>
  </w:style>
  <w:style w:type="paragraph" w:styleId="7">
    <w:name w:val="heading 4"/>
    <w:basedOn w:val="1"/>
    <w:next w:val="1"/>
    <w:link w:val="52"/>
    <w:qFormat/>
    <w:uiPriority w:val="99"/>
    <w:pPr>
      <w:keepNext/>
      <w:keepLines/>
      <w:numPr>
        <w:ilvl w:val="3"/>
        <w:numId w:val="1"/>
      </w:numPr>
      <w:adjustRightInd w:val="0"/>
      <w:spacing w:before="280" w:beforeLines="0" w:after="290" w:afterLines="0" w:line="376" w:lineRule="atLeast"/>
      <w:textAlignment w:val="baseline"/>
      <w:outlineLvl w:val="3"/>
    </w:pPr>
    <w:rPr>
      <w:rFonts w:ascii="Arial" w:hAnsi="Arial"/>
      <w:b/>
      <w:spacing w:val="20"/>
      <w:sz w:val="28"/>
      <w:szCs w:val="20"/>
    </w:rPr>
  </w:style>
  <w:style w:type="paragraph" w:styleId="8">
    <w:name w:val="heading 5"/>
    <w:basedOn w:val="1"/>
    <w:next w:val="1"/>
    <w:link w:val="53"/>
    <w:qFormat/>
    <w:uiPriority w:val="99"/>
    <w:pPr>
      <w:keepNext/>
      <w:keepLines/>
      <w:spacing w:before="280" w:after="290" w:line="376" w:lineRule="auto"/>
      <w:outlineLvl w:val="4"/>
    </w:pPr>
    <w:rPr>
      <w:b/>
      <w:bCs/>
      <w:sz w:val="28"/>
      <w:szCs w:val="28"/>
    </w:rPr>
  </w:style>
  <w:style w:type="paragraph" w:styleId="9">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3">
    <w:name w:val="Default Paragraph Font"/>
    <w:qFormat/>
    <w:uiPriority w:val="0"/>
  </w:style>
  <w:style w:type="table" w:default="1" w:styleId="31">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link w:val="48"/>
    <w:qFormat/>
    <w:uiPriority w:val="0"/>
    <w:pPr>
      <w:spacing w:after="120" w:afterLines="0"/>
      <w:ind w:left="420" w:leftChars="200"/>
    </w:pPr>
  </w:style>
  <w:style w:type="paragraph" w:styleId="10">
    <w:name w:val="table of authorities"/>
    <w:basedOn w:val="1"/>
    <w:next w:val="1"/>
    <w:qFormat/>
    <w:uiPriority w:val="99"/>
    <w:pPr>
      <w:ind w:left="420" w:leftChars="200"/>
    </w:pPr>
  </w:style>
  <w:style w:type="paragraph" w:styleId="11">
    <w:name w:val="Normal Indent"/>
    <w:basedOn w:val="1"/>
    <w:link w:val="54"/>
    <w:qFormat/>
    <w:uiPriority w:val="99"/>
    <w:pPr>
      <w:ind w:firstLine="420" w:firstLineChars="200"/>
    </w:pPr>
  </w:style>
  <w:style w:type="paragraph" w:styleId="12">
    <w:name w:val="Document Map"/>
    <w:basedOn w:val="1"/>
    <w:link w:val="55"/>
    <w:qFormat/>
    <w:uiPriority w:val="0"/>
    <w:pPr>
      <w:shd w:val="clear" w:color="auto" w:fill="000080"/>
    </w:pPr>
  </w:style>
  <w:style w:type="paragraph" w:styleId="13">
    <w:name w:val="annotation text"/>
    <w:basedOn w:val="1"/>
    <w:link w:val="56"/>
    <w:qFormat/>
    <w:uiPriority w:val="0"/>
    <w:pPr>
      <w:jc w:val="left"/>
    </w:pPr>
  </w:style>
  <w:style w:type="paragraph" w:styleId="14">
    <w:name w:val="Body Text"/>
    <w:basedOn w:val="1"/>
    <w:next w:val="1"/>
    <w:link w:val="57"/>
    <w:unhideWhenUsed/>
    <w:qFormat/>
    <w:uiPriority w:val="99"/>
    <w:pPr>
      <w:spacing w:after="120"/>
    </w:pPr>
    <w:rPr>
      <w:rFonts w:eastAsia="Times New Roman"/>
    </w:rPr>
  </w:style>
  <w:style w:type="paragraph" w:styleId="15">
    <w:name w:val="Plain Text"/>
    <w:basedOn w:val="1"/>
    <w:qFormat/>
    <w:uiPriority w:val="0"/>
    <w:rPr>
      <w:rFonts w:ascii="宋体" w:hAnsi="Courier New"/>
      <w:kern w:val="0"/>
      <w:sz w:val="20"/>
      <w:szCs w:val="21"/>
    </w:rPr>
  </w:style>
  <w:style w:type="paragraph" w:styleId="16">
    <w:name w:val="Date"/>
    <w:basedOn w:val="1"/>
    <w:next w:val="1"/>
    <w:link w:val="58"/>
    <w:qFormat/>
    <w:uiPriority w:val="99"/>
    <w:pPr>
      <w:ind w:left="100" w:leftChars="2500"/>
    </w:pPr>
  </w:style>
  <w:style w:type="paragraph" w:styleId="17">
    <w:name w:val="Body Text Indent 2"/>
    <w:basedOn w:val="1"/>
    <w:link w:val="59"/>
    <w:qFormat/>
    <w:uiPriority w:val="0"/>
    <w:pPr>
      <w:tabs>
        <w:tab w:val="left" w:pos="360"/>
      </w:tabs>
      <w:spacing w:line="360" w:lineRule="auto"/>
      <w:ind w:firstLine="480" w:firstLineChars="200"/>
    </w:pPr>
    <w:rPr>
      <w:sz w:val="24"/>
    </w:rPr>
  </w:style>
  <w:style w:type="paragraph" w:styleId="18">
    <w:name w:val="Balloon Text"/>
    <w:basedOn w:val="1"/>
    <w:link w:val="60"/>
    <w:qFormat/>
    <w:uiPriority w:val="99"/>
    <w:rPr>
      <w:sz w:val="18"/>
      <w:szCs w:val="18"/>
    </w:rPr>
  </w:style>
  <w:style w:type="paragraph" w:styleId="19">
    <w:name w:val="footer"/>
    <w:basedOn w:val="1"/>
    <w:link w:val="61"/>
    <w:qFormat/>
    <w:uiPriority w:val="99"/>
    <w:pPr>
      <w:tabs>
        <w:tab w:val="center" w:pos="4153"/>
        <w:tab w:val="right" w:pos="8306"/>
      </w:tabs>
      <w:snapToGrid w:val="0"/>
      <w:jc w:val="left"/>
    </w:pPr>
    <w:rPr>
      <w:sz w:val="18"/>
      <w:szCs w:val="18"/>
    </w:rPr>
  </w:style>
  <w:style w:type="paragraph" w:styleId="20">
    <w:name w:val="header"/>
    <w:basedOn w:val="1"/>
    <w:link w:val="62"/>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Subtitle"/>
    <w:basedOn w:val="1"/>
    <w:next w:val="1"/>
    <w:link w:val="63"/>
    <w:qFormat/>
    <w:uiPriority w:val="0"/>
    <w:pPr>
      <w:spacing w:before="240" w:after="60" w:line="312" w:lineRule="atLeast"/>
      <w:jc w:val="center"/>
      <w:outlineLvl w:val="1"/>
    </w:pPr>
    <w:rPr>
      <w:rFonts w:ascii="Cambria" w:hAnsi="Cambria" w:cs="Times New Roman"/>
      <w:b/>
      <w:bCs/>
      <w:kern w:val="28"/>
      <w:sz w:val="32"/>
      <w:szCs w:val="32"/>
    </w:rPr>
  </w:style>
  <w:style w:type="paragraph" w:styleId="23">
    <w:name w:val="Body Text Indent 3"/>
    <w:basedOn w:val="1"/>
    <w:link w:val="64"/>
    <w:qFormat/>
    <w:uiPriority w:val="99"/>
    <w:pPr>
      <w:ind w:firstLine="645"/>
    </w:pPr>
    <w:rPr>
      <w:rFonts w:ascii="宋体" w:hAnsi="Copperplate Gothic Bold"/>
      <w:sz w:val="28"/>
      <w:szCs w:val="20"/>
    </w:rPr>
  </w:style>
  <w:style w:type="paragraph" w:styleId="24">
    <w:name w:val="table of figures"/>
    <w:basedOn w:val="1"/>
    <w:next w:val="1"/>
    <w:qFormat/>
    <w:uiPriority w:val="0"/>
    <w:pPr>
      <w:ind w:left="200" w:leftChars="200" w:hanging="200" w:hangingChars="200"/>
    </w:pPr>
    <w:rPr>
      <w:rFonts w:ascii="Times New Roman" w:hAnsi="Times New Roman" w:eastAsia="宋体" w:cs="Times New Roman"/>
    </w:rPr>
  </w:style>
  <w:style w:type="paragraph" w:styleId="25">
    <w:name w:val="Body Text 2"/>
    <w:basedOn w:val="1"/>
    <w:qFormat/>
    <w:uiPriority w:val="99"/>
    <w:rPr>
      <w:kern w:val="0"/>
      <w:sz w:val="20"/>
    </w:rPr>
  </w:style>
  <w:style w:type="paragraph" w:styleId="26">
    <w:name w:val="Normal (Web)"/>
    <w:basedOn w:val="1"/>
    <w:qFormat/>
    <w:uiPriority w:val="0"/>
    <w:pPr>
      <w:widowControl/>
      <w:spacing w:before="100" w:beforeLines="0" w:beforeAutospacing="1" w:after="100" w:afterLines="0" w:afterAutospacing="1"/>
      <w:jc w:val="left"/>
    </w:pPr>
    <w:rPr>
      <w:rFonts w:ascii="宋体" w:hAnsi="宋体"/>
      <w:sz w:val="24"/>
    </w:rPr>
  </w:style>
  <w:style w:type="paragraph" w:styleId="27">
    <w:name w:val="index 1"/>
    <w:basedOn w:val="1"/>
    <w:next w:val="1"/>
    <w:qFormat/>
    <w:uiPriority w:val="0"/>
    <w:pPr>
      <w:numPr>
        <w:ilvl w:val="0"/>
        <w:numId w:val="2"/>
      </w:numPr>
      <w:spacing w:line="360" w:lineRule="auto"/>
      <w:ind w:firstLineChars="0"/>
    </w:pPr>
    <w:rPr>
      <w:szCs w:val="20"/>
    </w:rPr>
  </w:style>
  <w:style w:type="paragraph" w:styleId="28">
    <w:name w:val="Title"/>
    <w:basedOn w:val="1"/>
    <w:next w:val="1"/>
    <w:link w:val="65"/>
    <w:qFormat/>
    <w:uiPriority w:val="0"/>
    <w:pPr>
      <w:spacing w:before="240" w:after="60"/>
      <w:jc w:val="center"/>
      <w:outlineLvl w:val="0"/>
    </w:pPr>
    <w:rPr>
      <w:rFonts w:ascii="Cambria" w:hAnsi="Cambria" w:cs="Times New Roman"/>
      <w:b/>
      <w:bCs/>
      <w:sz w:val="32"/>
      <w:szCs w:val="32"/>
    </w:rPr>
  </w:style>
  <w:style w:type="paragraph" w:styleId="29">
    <w:name w:val="annotation subject"/>
    <w:basedOn w:val="13"/>
    <w:next w:val="13"/>
    <w:link w:val="66"/>
    <w:qFormat/>
    <w:uiPriority w:val="0"/>
    <w:rPr>
      <w:b/>
      <w:bCs/>
    </w:rPr>
  </w:style>
  <w:style w:type="paragraph" w:styleId="30">
    <w:name w:val="Body Text First Indent"/>
    <w:basedOn w:val="14"/>
    <w:next w:val="2"/>
    <w:unhideWhenUsed/>
    <w:qFormat/>
    <w:uiPriority w:val="0"/>
    <w:pPr>
      <w:ind w:firstLine="420" w:firstLineChars="100"/>
    </w:pPr>
    <w:rPr>
      <w:sz w:val="18"/>
      <w:szCs w:val="18"/>
    </w:rPr>
  </w:style>
  <w:style w:type="table" w:styleId="32">
    <w:name w:val="Table Grid"/>
    <w:basedOn w:val="31"/>
    <w:qFormat/>
    <w:uiPriority w:val="0"/>
    <w:pPr>
      <w:jc w:val="both"/>
    </w:pPr>
    <w:rPr>
      <w:rFonts w:ascii="Calibri" w:hAnsi="Calibri" w:eastAsia="宋体" w:cs="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basedOn w:val="33"/>
    <w:qFormat/>
    <w:uiPriority w:val="0"/>
    <w:rPr>
      <w:b/>
      <w:bCs/>
    </w:rPr>
  </w:style>
  <w:style w:type="character" w:styleId="35">
    <w:name w:val="page number"/>
    <w:basedOn w:val="33"/>
    <w:qFormat/>
    <w:uiPriority w:val="0"/>
  </w:style>
  <w:style w:type="character" w:styleId="36">
    <w:name w:val="FollowedHyperlink"/>
    <w:basedOn w:val="33"/>
    <w:qFormat/>
    <w:uiPriority w:val="0"/>
    <w:rPr>
      <w:color w:val="800080"/>
      <w:u w:val="none"/>
    </w:rPr>
  </w:style>
  <w:style w:type="character" w:styleId="37">
    <w:name w:val="Emphasis"/>
    <w:basedOn w:val="33"/>
    <w:qFormat/>
    <w:uiPriority w:val="0"/>
    <w:rPr>
      <w:b/>
      <w:bCs/>
    </w:rPr>
  </w:style>
  <w:style w:type="character" w:styleId="38">
    <w:name w:val="HTML Definition"/>
    <w:basedOn w:val="33"/>
    <w:qFormat/>
    <w:uiPriority w:val="0"/>
  </w:style>
  <w:style w:type="character" w:styleId="39">
    <w:name w:val="HTML Typewriter"/>
    <w:basedOn w:val="33"/>
    <w:qFormat/>
    <w:uiPriority w:val="0"/>
    <w:rPr>
      <w:rFonts w:hint="default" w:ascii="monospace" w:hAnsi="monospace" w:eastAsia="monospace" w:cs="monospace"/>
      <w:sz w:val="20"/>
    </w:rPr>
  </w:style>
  <w:style w:type="character" w:styleId="40">
    <w:name w:val="HTML Acronym"/>
    <w:basedOn w:val="33"/>
    <w:qFormat/>
    <w:uiPriority w:val="0"/>
  </w:style>
  <w:style w:type="character" w:styleId="41">
    <w:name w:val="HTML Variable"/>
    <w:basedOn w:val="33"/>
    <w:qFormat/>
    <w:uiPriority w:val="0"/>
  </w:style>
  <w:style w:type="character" w:styleId="42">
    <w:name w:val="Hyperlink"/>
    <w:basedOn w:val="33"/>
    <w:qFormat/>
    <w:uiPriority w:val="99"/>
    <w:rPr>
      <w:color w:val="0000FF"/>
      <w:u w:val="none"/>
    </w:rPr>
  </w:style>
  <w:style w:type="character" w:styleId="43">
    <w:name w:val="HTML Code"/>
    <w:basedOn w:val="33"/>
    <w:qFormat/>
    <w:uiPriority w:val="0"/>
    <w:rPr>
      <w:rFonts w:ascii="monospace" w:hAnsi="monospace" w:eastAsia="monospace" w:cs="monospace"/>
      <w:sz w:val="20"/>
    </w:rPr>
  </w:style>
  <w:style w:type="character" w:styleId="44">
    <w:name w:val="annotation reference"/>
    <w:qFormat/>
    <w:uiPriority w:val="0"/>
    <w:rPr>
      <w:sz w:val="21"/>
      <w:szCs w:val="21"/>
    </w:rPr>
  </w:style>
  <w:style w:type="character" w:styleId="45">
    <w:name w:val="HTML Cite"/>
    <w:basedOn w:val="33"/>
    <w:qFormat/>
    <w:uiPriority w:val="0"/>
  </w:style>
  <w:style w:type="character" w:styleId="46">
    <w:name w:val="HTML Keyboard"/>
    <w:basedOn w:val="33"/>
    <w:qFormat/>
    <w:uiPriority w:val="0"/>
    <w:rPr>
      <w:rFonts w:hint="default" w:ascii="monospace" w:hAnsi="monospace" w:eastAsia="monospace" w:cs="monospace"/>
      <w:sz w:val="20"/>
    </w:rPr>
  </w:style>
  <w:style w:type="character" w:styleId="47">
    <w:name w:val="HTML Sample"/>
    <w:basedOn w:val="33"/>
    <w:qFormat/>
    <w:uiPriority w:val="0"/>
    <w:rPr>
      <w:rFonts w:hint="default" w:ascii="monospace" w:hAnsi="monospace" w:eastAsia="monospace" w:cs="monospace"/>
    </w:rPr>
  </w:style>
  <w:style w:type="character" w:customStyle="1" w:styleId="48">
    <w:name w:val="正文文本缩进 字符"/>
    <w:link w:val="3"/>
    <w:qFormat/>
    <w:uiPriority w:val="0"/>
    <w:rPr>
      <w:kern w:val="2"/>
      <w:sz w:val="21"/>
      <w:szCs w:val="24"/>
    </w:rPr>
  </w:style>
  <w:style w:type="character" w:customStyle="1" w:styleId="49">
    <w:name w:val="标题 1 字符"/>
    <w:link w:val="4"/>
    <w:qFormat/>
    <w:locked/>
    <w:uiPriority w:val="99"/>
    <w:rPr>
      <w:b/>
      <w:bCs/>
      <w:kern w:val="44"/>
      <w:sz w:val="44"/>
      <w:szCs w:val="44"/>
    </w:rPr>
  </w:style>
  <w:style w:type="character" w:customStyle="1" w:styleId="50">
    <w:name w:val="标题 2 字符"/>
    <w:link w:val="5"/>
    <w:qFormat/>
    <w:locked/>
    <w:uiPriority w:val="99"/>
    <w:rPr>
      <w:rFonts w:ascii="Arial" w:hAnsi="Arial" w:eastAsia="黑体" w:cs="Arial"/>
      <w:b/>
      <w:bCs/>
      <w:kern w:val="2"/>
      <w:sz w:val="32"/>
      <w:szCs w:val="32"/>
    </w:rPr>
  </w:style>
  <w:style w:type="character" w:customStyle="1" w:styleId="51">
    <w:name w:val="标题 3 字符"/>
    <w:link w:val="6"/>
    <w:qFormat/>
    <w:locked/>
    <w:uiPriority w:val="99"/>
    <w:rPr>
      <w:rFonts w:eastAsia="楷体_GB2312"/>
      <w:b/>
      <w:bCs/>
      <w:kern w:val="2"/>
      <w:sz w:val="30"/>
      <w:szCs w:val="30"/>
    </w:rPr>
  </w:style>
  <w:style w:type="character" w:customStyle="1" w:styleId="52">
    <w:name w:val="标题 4 字符"/>
    <w:link w:val="7"/>
    <w:qFormat/>
    <w:uiPriority w:val="99"/>
    <w:rPr>
      <w:rFonts w:ascii="Arial" w:hAnsi="Arial" w:eastAsia="宋体"/>
      <w:b/>
      <w:spacing w:val="20"/>
      <w:kern w:val="2"/>
      <w:sz w:val="28"/>
      <w:lang w:val="en-US" w:eastAsia="zh-CN" w:bidi="ar-SA"/>
    </w:rPr>
  </w:style>
  <w:style w:type="character" w:customStyle="1" w:styleId="53">
    <w:name w:val="标题 5 字符"/>
    <w:link w:val="8"/>
    <w:qFormat/>
    <w:uiPriority w:val="99"/>
    <w:rPr>
      <w:b/>
      <w:bCs/>
      <w:kern w:val="2"/>
      <w:sz w:val="28"/>
      <w:szCs w:val="28"/>
    </w:rPr>
  </w:style>
  <w:style w:type="character" w:customStyle="1" w:styleId="54">
    <w:name w:val="正文缩进 字符"/>
    <w:link w:val="11"/>
    <w:qFormat/>
    <w:locked/>
    <w:uiPriority w:val="99"/>
    <w:rPr>
      <w:kern w:val="2"/>
      <w:sz w:val="21"/>
      <w:szCs w:val="24"/>
    </w:rPr>
  </w:style>
  <w:style w:type="character" w:customStyle="1" w:styleId="55">
    <w:name w:val="文档结构图 字符"/>
    <w:link w:val="12"/>
    <w:qFormat/>
    <w:uiPriority w:val="0"/>
    <w:rPr>
      <w:kern w:val="2"/>
      <w:sz w:val="21"/>
      <w:szCs w:val="24"/>
      <w:shd w:val="clear" w:color="auto" w:fill="000080"/>
    </w:rPr>
  </w:style>
  <w:style w:type="character" w:customStyle="1" w:styleId="56">
    <w:name w:val="批注文字 字符"/>
    <w:link w:val="13"/>
    <w:qFormat/>
    <w:uiPriority w:val="0"/>
    <w:rPr>
      <w:kern w:val="2"/>
      <w:sz w:val="21"/>
      <w:szCs w:val="24"/>
    </w:rPr>
  </w:style>
  <w:style w:type="character" w:customStyle="1" w:styleId="57">
    <w:name w:val="正文文本 字符"/>
    <w:link w:val="14"/>
    <w:qFormat/>
    <w:uiPriority w:val="99"/>
    <w:rPr>
      <w:rFonts w:eastAsia="Times New Roman"/>
      <w:kern w:val="2"/>
      <w:sz w:val="21"/>
      <w:szCs w:val="24"/>
    </w:rPr>
  </w:style>
  <w:style w:type="character" w:customStyle="1" w:styleId="58">
    <w:name w:val="日期 字符"/>
    <w:link w:val="16"/>
    <w:qFormat/>
    <w:locked/>
    <w:uiPriority w:val="99"/>
    <w:rPr>
      <w:kern w:val="2"/>
      <w:sz w:val="21"/>
      <w:szCs w:val="24"/>
    </w:rPr>
  </w:style>
  <w:style w:type="character" w:customStyle="1" w:styleId="59">
    <w:name w:val="正文文本缩进 2 字符"/>
    <w:link w:val="17"/>
    <w:qFormat/>
    <w:uiPriority w:val="0"/>
    <w:rPr>
      <w:kern w:val="2"/>
      <w:sz w:val="24"/>
      <w:szCs w:val="24"/>
    </w:rPr>
  </w:style>
  <w:style w:type="character" w:customStyle="1" w:styleId="60">
    <w:name w:val="批注框文本 字符"/>
    <w:link w:val="18"/>
    <w:qFormat/>
    <w:locked/>
    <w:uiPriority w:val="99"/>
    <w:rPr>
      <w:kern w:val="2"/>
      <w:sz w:val="18"/>
      <w:szCs w:val="18"/>
    </w:rPr>
  </w:style>
  <w:style w:type="character" w:customStyle="1" w:styleId="61">
    <w:name w:val="页脚 字符"/>
    <w:link w:val="19"/>
    <w:qFormat/>
    <w:locked/>
    <w:uiPriority w:val="99"/>
    <w:rPr>
      <w:kern w:val="2"/>
      <w:sz w:val="18"/>
      <w:szCs w:val="18"/>
    </w:rPr>
  </w:style>
  <w:style w:type="character" w:customStyle="1" w:styleId="62">
    <w:name w:val="页眉 字符"/>
    <w:link w:val="20"/>
    <w:qFormat/>
    <w:locked/>
    <w:uiPriority w:val="99"/>
    <w:rPr>
      <w:kern w:val="2"/>
      <w:sz w:val="18"/>
      <w:szCs w:val="18"/>
    </w:rPr>
  </w:style>
  <w:style w:type="character" w:customStyle="1" w:styleId="63">
    <w:name w:val="副标题 字符"/>
    <w:link w:val="22"/>
    <w:qFormat/>
    <w:uiPriority w:val="0"/>
    <w:rPr>
      <w:rFonts w:ascii="Cambria" w:hAnsi="Cambria" w:cs="Times New Roman"/>
      <w:b/>
      <w:bCs/>
      <w:kern w:val="28"/>
      <w:sz w:val="32"/>
      <w:szCs w:val="32"/>
    </w:rPr>
  </w:style>
  <w:style w:type="character" w:customStyle="1" w:styleId="64">
    <w:name w:val="正文文本缩进 3 字符"/>
    <w:link w:val="23"/>
    <w:qFormat/>
    <w:uiPriority w:val="99"/>
    <w:rPr>
      <w:rFonts w:ascii="宋体" w:hAnsi="Copperplate Gothic Bold"/>
      <w:kern w:val="2"/>
      <w:sz w:val="28"/>
    </w:rPr>
  </w:style>
  <w:style w:type="character" w:customStyle="1" w:styleId="65">
    <w:name w:val="标题 字符"/>
    <w:link w:val="28"/>
    <w:qFormat/>
    <w:uiPriority w:val="0"/>
    <w:rPr>
      <w:rFonts w:ascii="Cambria" w:hAnsi="Cambria" w:cs="Times New Roman"/>
      <w:b/>
      <w:bCs/>
      <w:kern w:val="2"/>
      <w:sz w:val="32"/>
      <w:szCs w:val="32"/>
    </w:rPr>
  </w:style>
  <w:style w:type="character" w:customStyle="1" w:styleId="66">
    <w:name w:val="批注主题 字符"/>
    <w:link w:val="29"/>
    <w:qFormat/>
    <w:uiPriority w:val="0"/>
    <w:rPr>
      <w:b/>
      <w:bCs/>
      <w:kern w:val="2"/>
      <w:sz w:val="21"/>
      <w:szCs w:val="24"/>
    </w:rPr>
  </w:style>
  <w:style w:type="paragraph" w:customStyle="1" w:styleId="67">
    <w:name w:val="列出段落1"/>
    <w:basedOn w:val="1"/>
    <w:qFormat/>
    <w:uiPriority w:val="99"/>
    <w:pPr>
      <w:ind w:firstLine="420" w:firstLineChars="200"/>
    </w:pPr>
    <w:rPr>
      <w:szCs w:val="20"/>
    </w:rPr>
  </w:style>
  <w:style w:type="paragraph" w:customStyle="1" w:styleId="68">
    <w:name w:val="Normal Indent1"/>
    <w:basedOn w:val="1"/>
    <w:qFormat/>
    <w:uiPriority w:val="99"/>
    <w:pPr>
      <w:ind w:firstLine="880" w:firstLineChars="200"/>
    </w:pPr>
  </w:style>
  <w:style w:type="paragraph" w:customStyle="1" w:styleId="69">
    <w:name w:val="BodyText"/>
    <w:basedOn w:val="1"/>
    <w:next w:val="1"/>
    <w:qFormat/>
    <w:uiPriority w:val="0"/>
    <w:pPr>
      <w:spacing w:after="120"/>
    </w:pPr>
    <w:rPr>
      <w:rFonts w:eastAsia="Times New Roman"/>
    </w:rPr>
  </w:style>
  <w:style w:type="paragraph" w:customStyle="1" w:styleId="7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1">
    <w:name w:val="正文缩进1"/>
    <w:basedOn w:val="1"/>
    <w:qFormat/>
    <w:uiPriority w:val="0"/>
    <w:pPr>
      <w:ind w:firstLine="420" w:firstLineChars="200"/>
    </w:pPr>
  </w:style>
  <w:style w:type="paragraph" w:customStyle="1" w:styleId="72">
    <w:name w:val="TOC 标题1"/>
    <w:basedOn w:val="4"/>
    <w:next w:val="1"/>
    <w:qFormat/>
    <w:uiPriority w:val="99"/>
    <w:pPr>
      <w:widowControl/>
      <w:spacing w:before="480" w:after="0" w:line="276" w:lineRule="auto"/>
      <w:jc w:val="left"/>
      <w:outlineLvl w:val="9"/>
    </w:pPr>
    <w:rPr>
      <w:rFonts w:ascii="Cambria" w:hAnsi="Cambria" w:cs="Cambria"/>
      <w:color w:val="365F91"/>
      <w:kern w:val="0"/>
      <w:sz w:val="28"/>
      <w:szCs w:val="28"/>
    </w:rPr>
  </w:style>
  <w:style w:type="character" w:customStyle="1" w:styleId="73">
    <w:name w:val="font11"/>
    <w:qFormat/>
    <w:uiPriority w:val="0"/>
    <w:rPr>
      <w:rFonts w:hint="eastAsia" w:ascii="宋体" w:hAnsi="宋体" w:eastAsia="宋体" w:cs="宋体"/>
      <w:color w:val="000000"/>
      <w:sz w:val="20"/>
      <w:szCs w:val="20"/>
      <w:u w:val="none"/>
    </w:rPr>
  </w:style>
  <w:style w:type="character" w:customStyle="1" w:styleId="74">
    <w:name w:val="正文文本 Char1"/>
    <w:semiHidden/>
    <w:qFormat/>
    <w:uiPriority w:val="99"/>
    <w:rPr>
      <w:kern w:val="2"/>
      <w:sz w:val="21"/>
      <w:szCs w:val="24"/>
    </w:rPr>
  </w:style>
  <w:style w:type="character" w:customStyle="1" w:styleId="75">
    <w:name w:val="font41"/>
    <w:qFormat/>
    <w:uiPriority w:val="0"/>
    <w:rPr>
      <w:rFonts w:hint="eastAsia" w:ascii="宋体" w:hAnsi="宋体" w:eastAsia="宋体" w:cs="宋体"/>
      <w:color w:val="0000D4"/>
      <w:sz w:val="20"/>
      <w:szCs w:val="20"/>
      <w:u w:val="none"/>
    </w:rPr>
  </w:style>
  <w:style w:type="character" w:customStyle="1" w:styleId="76">
    <w:name w:val="p15 Char"/>
    <w:link w:val="77"/>
    <w:qFormat/>
    <w:uiPriority w:val="99"/>
    <w:rPr>
      <w:sz w:val="21"/>
      <w:szCs w:val="21"/>
    </w:rPr>
  </w:style>
  <w:style w:type="paragraph" w:customStyle="1" w:styleId="77">
    <w:name w:val="p15"/>
    <w:basedOn w:val="1"/>
    <w:link w:val="76"/>
    <w:qFormat/>
    <w:uiPriority w:val="99"/>
    <w:pPr>
      <w:widowControl/>
    </w:pPr>
    <w:rPr>
      <w:kern w:val="0"/>
      <w:szCs w:val="21"/>
    </w:rPr>
  </w:style>
  <w:style w:type="character" w:customStyle="1" w:styleId="78">
    <w:name w:val="font61"/>
    <w:qFormat/>
    <w:uiPriority w:val="0"/>
    <w:rPr>
      <w:rFonts w:ascii="宋体" w:hAnsi="宋体" w:eastAsia="宋体" w:cs="宋体"/>
      <w:color w:val="auto"/>
      <w:sz w:val="20"/>
      <w:szCs w:val="20"/>
      <w:u w:val="none"/>
    </w:rPr>
  </w:style>
  <w:style w:type="character" w:customStyle="1" w:styleId="79">
    <w:name w:val="日期 Char1"/>
    <w:semiHidden/>
    <w:qFormat/>
    <w:uiPriority w:val="99"/>
    <w:rPr>
      <w:kern w:val="2"/>
      <w:sz w:val="21"/>
      <w:szCs w:val="24"/>
    </w:rPr>
  </w:style>
  <w:style w:type="character" w:customStyle="1" w:styleId="80">
    <w:name w:val="paramname3"/>
    <w:qFormat/>
    <w:uiPriority w:val="0"/>
    <w:rPr>
      <w:color w:val="999999"/>
    </w:rPr>
  </w:style>
  <w:style w:type="character" w:customStyle="1" w:styleId="81">
    <w:name w:val="页眉 Char"/>
    <w:qFormat/>
    <w:uiPriority w:val="0"/>
    <w:rPr>
      <w:rFonts w:ascii="Times New Roman" w:hAnsi="Times New Roman" w:eastAsia="宋体"/>
      <w:sz w:val="18"/>
    </w:rPr>
  </w:style>
  <w:style w:type="character" w:customStyle="1" w:styleId="82">
    <w:name w:val="ca-2"/>
    <w:basedOn w:val="33"/>
    <w:qFormat/>
    <w:uiPriority w:val="0"/>
  </w:style>
  <w:style w:type="character" w:customStyle="1" w:styleId="83">
    <w:name w:val="font01"/>
    <w:qFormat/>
    <w:uiPriority w:val="0"/>
    <w:rPr>
      <w:rFonts w:hint="eastAsia" w:ascii="宋体" w:hAnsi="宋体" w:eastAsia="宋体" w:cs="宋体"/>
      <w:color w:val="000000"/>
      <w:sz w:val="18"/>
      <w:szCs w:val="18"/>
      <w:u w:val="none"/>
    </w:rPr>
  </w:style>
  <w:style w:type="character" w:customStyle="1" w:styleId="84">
    <w:name w:val="ca-0"/>
    <w:basedOn w:val="33"/>
    <w:qFormat/>
    <w:uiPriority w:val="0"/>
  </w:style>
  <w:style w:type="character" w:customStyle="1" w:styleId="85">
    <w:name w:val="页脚 Char"/>
    <w:qFormat/>
    <w:uiPriority w:val="99"/>
    <w:rPr>
      <w:rFonts w:ascii="Times New Roman" w:hAnsi="Times New Roman" w:eastAsia="宋体"/>
      <w:sz w:val="18"/>
    </w:rPr>
  </w:style>
  <w:style w:type="character" w:customStyle="1" w:styleId="86">
    <w:name w:val="ca-1"/>
    <w:basedOn w:val="33"/>
    <w:qFormat/>
    <w:uiPriority w:val="0"/>
  </w:style>
  <w:style w:type="character" w:customStyle="1" w:styleId="87">
    <w:name w:val="ca-4"/>
    <w:basedOn w:val="33"/>
    <w:qFormat/>
    <w:uiPriority w:val="0"/>
  </w:style>
  <w:style w:type="character" w:customStyle="1" w:styleId="88">
    <w:name w:val="font51"/>
    <w:qFormat/>
    <w:uiPriority w:val="0"/>
    <w:rPr>
      <w:rFonts w:hint="eastAsia" w:ascii="宋体" w:hAnsi="宋体" w:eastAsia="宋体" w:cs="宋体"/>
      <w:color w:val="0066CC"/>
      <w:sz w:val="20"/>
      <w:szCs w:val="20"/>
      <w:u w:val="none"/>
    </w:rPr>
  </w:style>
  <w:style w:type="character" w:customStyle="1" w:styleId="89">
    <w:name w:val="正文缩进 Char1"/>
    <w:qFormat/>
    <w:uiPriority w:val="99"/>
    <w:rPr>
      <w:rFonts w:ascii="Times New Roman" w:hAnsi="Times New Roman" w:cs="Times New Roman"/>
      <w:kern w:val="2"/>
      <w:sz w:val="24"/>
      <w:szCs w:val="24"/>
    </w:rPr>
  </w:style>
  <w:style w:type="character" w:customStyle="1" w:styleId="90">
    <w:name w:val="ca-5"/>
    <w:basedOn w:val="33"/>
    <w:qFormat/>
    <w:uiPriority w:val="0"/>
  </w:style>
  <w:style w:type="character" w:customStyle="1" w:styleId="91">
    <w:name w:val="ca-3"/>
    <w:basedOn w:val="33"/>
    <w:qFormat/>
    <w:uiPriority w:val="0"/>
  </w:style>
  <w:style w:type="character" w:customStyle="1" w:styleId="92">
    <w:name w:val="正文文本缩进 3 Char1"/>
    <w:semiHidden/>
    <w:qFormat/>
    <w:uiPriority w:val="99"/>
    <w:rPr>
      <w:kern w:val="2"/>
      <w:sz w:val="16"/>
      <w:szCs w:val="16"/>
    </w:rPr>
  </w:style>
  <w:style w:type="character" w:customStyle="1" w:styleId="93">
    <w:name w:val="headline-content2"/>
    <w:basedOn w:val="33"/>
    <w:qFormat/>
    <w:uiPriority w:val="0"/>
  </w:style>
  <w:style w:type="character" w:customStyle="1" w:styleId="94">
    <w:name w:val="_Style 93"/>
    <w:qFormat/>
    <w:uiPriority w:val="19"/>
    <w:rPr>
      <w:i/>
      <w:iCs/>
      <w:color w:val="808080"/>
    </w:rPr>
  </w:style>
  <w:style w:type="character" w:customStyle="1" w:styleId="95">
    <w:name w:val="页脚 Char2"/>
    <w:semiHidden/>
    <w:qFormat/>
    <w:uiPriority w:val="99"/>
    <w:rPr>
      <w:kern w:val="2"/>
      <w:sz w:val="18"/>
      <w:szCs w:val="18"/>
    </w:rPr>
  </w:style>
  <w:style w:type="character" w:customStyle="1" w:styleId="96">
    <w:name w:val="font31"/>
    <w:qFormat/>
    <w:uiPriority w:val="0"/>
    <w:rPr>
      <w:rFonts w:hint="eastAsia" w:ascii="宋体" w:hAnsi="宋体" w:eastAsia="宋体" w:cs="宋体"/>
      <w:color w:val="000000"/>
      <w:sz w:val="22"/>
      <w:szCs w:val="22"/>
      <w:u w:val="none"/>
    </w:rPr>
  </w:style>
  <w:style w:type="character" w:customStyle="1" w:styleId="97">
    <w:name w:val="批注框文本 Char1"/>
    <w:semiHidden/>
    <w:qFormat/>
    <w:uiPriority w:val="99"/>
    <w:rPr>
      <w:kern w:val="2"/>
      <w:sz w:val="18"/>
      <w:szCs w:val="18"/>
    </w:rPr>
  </w:style>
  <w:style w:type="character" w:customStyle="1" w:styleId="98">
    <w:name w:val="页眉 Char2"/>
    <w:semiHidden/>
    <w:qFormat/>
    <w:uiPriority w:val="99"/>
    <w:rPr>
      <w:kern w:val="2"/>
      <w:sz w:val="18"/>
      <w:szCs w:val="18"/>
    </w:rPr>
  </w:style>
  <w:style w:type="paragraph" w:customStyle="1" w:styleId="99">
    <w:name w:val="Char Char Char Char"/>
    <w:basedOn w:val="1"/>
    <w:qFormat/>
    <w:uiPriority w:val="0"/>
    <w:rPr>
      <w:rFonts w:ascii="Tahoma" w:hAnsi="Tahoma"/>
      <w:sz w:val="24"/>
      <w:szCs w:val="20"/>
    </w:rPr>
  </w:style>
  <w:style w:type="paragraph" w:customStyle="1" w:styleId="100">
    <w:name w:val="xl54"/>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rFonts w:ascii="Arial" w:hAnsi="Arial" w:eastAsia="Arial Unicode MS" w:cs="Arial"/>
      <w:b/>
      <w:bCs/>
      <w:kern w:val="0"/>
      <w:sz w:val="20"/>
      <w:szCs w:val="20"/>
    </w:rPr>
  </w:style>
  <w:style w:type="paragraph" w:customStyle="1" w:styleId="101">
    <w:name w:val="Default"/>
    <w:qFormat/>
    <w:uiPriority w:val="99"/>
    <w:pPr>
      <w:widowControl w:val="0"/>
      <w:autoSpaceDE w:val="0"/>
      <w:autoSpaceDN w:val="0"/>
      <w:adjustRightInd w:val="0"/>
      <w:spacing w:line="500" w:lineRule="exact"/>
      <w:ind w:firstLine="200" w:firstLineChars="200"/>
      <w:jc w:val="both"/>
    </w:pPr>
    <w:rPr>
      <w:rFonts w:ascii="宋体" w:hAnsi="Times New Roman" w:eastAsia="宋体" w:cs="宋体"/>
      <w:color w:val="000000"/>
      <w:sz w:val="24"/>
      <w:szCs w:val="24"/>
      <w:lang w:val="en-US" w:eastAsia="zh-CN" w:bidi="ar-SA"/>
    </w:rPr>
  </w:style>
  <w:style w:type="paragraph" w:customStyle="1" w:styleId="102">
    <w:name w:val="四号"/>
    <w:basedOn w:val="1"/>
    <w:next w:val="11"/>
    <w:qFormat/>
    <w:uiPriority w:val="0"/>
    <w:pPr>
      <w:spacing w:line="360" w:lineRule="auto"/>
      <w:ind w:left="1134"/>
    </w:pPr>
    <w:rPr>
      <w:sz w:val="24"/>
    </w:rPr>
  </w:style>
  <w:style w:type="paragraph" w:customStyle="1" w:styleId="103">
    <w:name w:val="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04">
    <w:name w:val="List Paragraph1"/>
    <w:basedOn w:val="1"/>
    <w:qFormat/>
    <w:uiPriority w:val="0"/>
    <w:pPr>
      <w:ind w:left="720"/>
    </w:pPr>
    <w:rPr>
      <w:szCs w:val="20"/>
    </w:rPr>
  </w:style>
  <w:style w:type="paragraph" w:customStyle="1" w:styleId="105">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106">
    <w:name w:val="标1"/>
    <w:basedOn w:val="1"/>
    <w:qFormat/>
    <w:uiPriority w:val="0"/>
    <w:pPr>
      <w:widowControl w:val="0"/>
      <w:autoSpaceDE w:val="0"/>
      <w:autoSpaceDN w:val="0"/>
      <w:snapToGrid/>
      <w:spacing w:before="120" w:after="120" w:line="300" w:lineRule="atLeast"/>
    </w:pPr>
    <w:rPr>
      <w:rFonts w:ascii="黑体" w:hAnsi="Times New Roman" w:eastAsia="黑体" w:cs="Times New Roman"/>
      <w:color w:val="000000"/>
      <w:sz w:val="21"/>
      <w:szCs w:val="20"/>
    </w:rPr>
  </w:style>
  <w:style w:type="paragraph" w:customStyle="1" w:styleId="107">
    <w:name w:val=" Char Char Char Char Char Char Char"/>
    <w:basedOn w:val="12"/>
    <w:qFormat/>
    <w:uiPriority w:val="0"/>
    <w:rPr>
      <w:rFonts w:ascii="Tahoma" w:hAnsi="Tahoma"/>
      <w:sz w:val="24"/>
    </w:rPr>
  </w:style>
  <w:style w:type="paragraph" w:customStyle="1" w:styleId="108">
    <w:name w:val="Char"/>
    <w:basedOn w:val="1"/>
    <w:qFormat/>
    <w:uiPriority w:val="0"/>
    <w:rPr>
      <w:rFonts w:ascii="Tahoma" w:hAnsi="Tahoma"/>
      <w:sz w:val="24"/>
      <w:szCs w:val="20"/>
    </w:rPr>
  </w:style>
  <w:style w:type="paragraph" w:customStyle="1" w:styleId="109">
    <w:name w:val=" Char1"/>
    <w:basedOn w:val="1"/>
    <w:qFormat/>
    <w:uiPriority w:val="0"/>
    <w:pPr>
      <w:spacing w:line="440" w:lineRule="atLeast"/>
      <w:ind w:firstLine="482" w:firstLineChars="200"/>
    </w:pPr>
    <w:rPr>
      <w:rFonts w:ascii="宋体" w:hAnsi="宋体"/>
      <w:b/>
      <w:color w:val="000000"/>
      <w:sz w:val="24"/>
    </w:rPr>
  </w:style>
  <w:style w:type="paragraph" w:customStyle="1" w:styleId="110">
    <w:name w:val="Char Char Char"/>
    <w:basedOn w:val="1"/>
    <w:qFormat/>
    <w:uiPriority w:val="0"/>
    <w:rPr>
      <w:rFonts w:ascii="Copperplate Gothic Bold" w:hAnsi="Copperplate Gothic Bold"/>
      <w:kern w:val="0"/>
      <w:sz w:val="28"/>
      <w:szCs w:val="28"/>
    </w:rPr>
  </w:style>
  <w:style w:type="paragraph" w:customStyle="1" w:styleId="111">
    <w:name w:val="Char1"/>
    <w:basedOn w:val="1"/>
    <w:qFormat/>
    <w:uiPriority w:val="99"/>
    <w:rPr>
      <w:rFonts w:ascii="仿宋_GB2312" w:eastAsia="仿宋_GB2312"/>
      <w:b/>
      <w:sz w:val="32"/>
      <w:szCs w:val="32"/>
    </w:rPr>
  </w:style>
  <w:style w:type="paragraph" w:customStyle="1" w:styleId="112">
    <w:name w:val="段"/>
    <w:next w:val="1"/>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lang w:val="en-US" w:eastAsia="zh-CN" w:bidi="ar-SA"/>
    </w:rPr>
  </w:style>
  <w:style w:type="paragraph" w:styleId="113">
    <w:name w:val="List Paragraph"/>
    <w:basedOn w:val="1"/>
    <w:qFormat/>
    <w:uiPriority w:val="34"/>
    <w:pPr>
      <w:ind w:firstLine="420" w:firstLineChars="200"/>
    </w:pPr>
  </w:style>
  <w:style w:type="paragraph" w:customStyle="1" w:styleId="114">
    <w:name w:val="font14"/>
    <w:basedOn w:val="1"/>
    <w:qFormat/>
    <w:uiPriority w:val="0"/>
    <w:pPr>
      <w:widowControl/>
      <w:spacing w:before="100" w:beforeLines="0" w:beforeAutospacing="1" w:after="100" w:afterLines="0" w:afterAutospacing="1" w:line="288" w:lineRule="auto"/>
      <w:jc w:val="left"/>
    </w:pPr>
    <w:rPr>
      <w:rFonts w:ascii="ˎ̥" w:hAnsi="ˎ̥" w:cs="宋体"/>
      <w:color w:val="000000"/>
      <w:kern w:val="0"/>
      <w:sz w:val="22"/>
      <w:szCs w:val="22"/>
    </w:rPr>
  </w:style>
  <w:style w:type="paragraph" w:styleId="115">
    <w:name w:val="No Spacing"/>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16">
    <w:name w:val="1 Char Char Char Char"/>
    <w:basedOn w:val="1"/>
    <w:qFormat/>
    <w:uiPriority w:val="0"/>
    <w:pPr>
      <w:spacing w:line="360" w:lineRule="auto"/>
      <w:jc w:val="center"/>
    </w:pPr>
    <w:rPr>
      <w:rFonts w:ascii="Tahoma" w:hAnsi="Tahoma"/>
      <w:sz w:val="24"/>
      <w:szCs w:val="20"/>
    </w:rPr>
  </w:style>
  <w:style w:type="paragraph" w:customStyle="1" w:styleId="117">
    <w:name w:val="正文1"/>
    <w:basedOn w:val="1"/>
    <w:qFormat/>
    <w:uiPriority w:val="0"/>
    <w:pPr>
      <w:adjustRightInd w:val="0"/>
      <w:spacing w:line="318" w:lineRule="atLeast"/>
      <w:ind w:left="369" w:firstLine="369"/>
      <w:textAlignment w:val="baseline"/>
    </w:pPr>
    <w:rPr>
      <w:rFonts w:ascii="宋体"/>
      <w:szCs w:val="20"/>
    </w:rPr>
  </w:style>
  <w:style w:type="paragraph" w:customStyle="1" w:styleId="118">
    <w:name w:val="文"/>
    <w:basedOn w:val="1"/>
    <w:qFormat/>
    <w:uiPriority w:val="0"/>
    <w:pPr>
      <w:widowControl w:val="0"/>
      <w:adjustRightInd/>
      <w:snapToGrid/>
      <w:spacing w:after="0" w:line="400" w:lineRule="exact"/>
      <w:jc w:val="both"/>
    </w:pPr>
    <w:rPr>
      <w:rFonts w:ascii="Times New Roman" w:hAnsi="Times New Roman" w:eastAsia="宋体" w:cs="Times New Roman"/>
      <w:kern w:val="2"/>
      <w:sz w:val="21"/>
      <w:szCs w:val="20"/>
    </w:rPr>
  </w:style>
  <w:style w:type="paragraph" w:customStyle="1" w:styleId="119">
    <w:name w:val="样式2"/>
    <w:basedOn w:val="1"/>
    <w:qFormat/>
    <w:uiPriority w:val="0"/>
    <w:pPr>
      <w:tabs>
        <w:tab w:val="left" w:pos="425"/>
      </w:tabs>
      <w:ind w:left="425" w:hanging="425"/>
    </w:pPr>
    <w:rPr>
      <w:szCs w:val="20"/>
    </w:rPr>
  </w:style>
  <w:style w:type="paragraph" w:customStyle="1" w:styleId="120">
    <w:name w:val="p0"/>
    <w:basedOn w:val="1"/>
    <w:qFormat/>
    <w:uiPriority w:val="0"/>
    <w:pPr>
      <w:widowControl/>
      <w:spacing w:line="240" w:lineRule="auto"/>
      <w:ind w:firstLine="0" w:firstLineChars="0"/>
    </w:pPr>
    <w:rPr>
      <w:kern w:val="0"/>
      <w:szCs w:val="21"/>
    </w:rPr>
  </w:style>
  <w:style w:type="paragraph" w:customStyle="1" w:styleId="121">
    <w:name w:val="列表段落1"/>
    <w:basedOn w:val="1"/>
    <w:qFormat/>
    <w:uiPriority w:val="99"/>
    <w:pPr>
      <w:spacing w:line="240" w:lineRule="auto"/>
      <w:ind w:firstLine="420"/>
    </w:pPr>
    <w:rPr>
      <w:szCs w:val="22"/>
    </w:rPr>
  </w:style>
  <w:style w:type="character" w:customStyle="1" w:styleId="122">
    <w:name w:val="font21"/>
    <w:basedOn w:val="33"/>
    <w:qFormat/>
    <w:uiPriority w:val="99"/>
    <w:rPr>
      <w:rFonts w:hint="eastAsia" w:ascii="宋体" w:hAnsi="宋体" w:eastAsia="宋体" w:cs="宋体"/>
      <w:color w:val="000000"/>
      <w:sz w:val="21"/>
      <w:szCs w:val="21"/>
      <w:u w:val="none"/>
    </w:rPr>
  </w:style>
  <w:style w:type="paragraph" w:customStyle="1" w:styleId="123">
    <w:name w:val="WPSOffice手动目录 1"/>
    <w:qFormat/>
    <w:uiPriority w:val="0"/>
    <w:pPr>
      <w:ind w:leftChars="0"/>
    </w:pPr>
    <w:rPr>
      <w:rFonts w:ascii="Times New Roman" w:hAnsi="Times New Roman" w:eastAsia="宋体" w:cs="Times New Roman"/>
      <w:sz w:val="20"/>
      <w:szCs w:val="20"/>
    </w:rPr>
  </w:style>
  <w:style w:type="character" w:customStyle="1" w:styleId="124">
    <w:name w:val="richtext"/>
    <w:basedOn w:val="33"/>
    <w:qFormat/>
    <w:uiPriority w:val="0"/>
  </w:style>
  <w:style w:type="paragraph" w:customStyle="1" w:styleId="125">
    <w:name w:val="Table Paragraph"/>
    <w:basedOn w:val="1"/>
    <w:qFormat/>
    <w:uiPriority w:val="1"/>
    <w:rPr>
      <w:rFonts w:ascii="宋体" w:hAnsi="宋体" w:eastAsia="宋体" w:cs="宋体"/>
    </w:rPr>
  </w:style>
  <w:style w:type="paragraph" w:customStyle="1" w:styleId="126">
    <w:name w:val="null3"/>
    <w:qFormat/>
    <w:uiPriority w:val="0"/>
    <w:rPr>
      <w:rFonts w:hint="eastAsia" w:ascii="Calibri" w:hAnsi="Calibri" w:eastAsia="宋体" w:cs="Times New Roman"/>
      <w:lang w:val="en-US" w:eastAsia="zh-Hans"/>
    </w:rPr>
  </w:style>
  <w:style w:type="paragraph" w:customStyle="1" w:styleId="127">
    <w:name w:val="@正文"/>
    <w:basedOn w:val="128"/>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128">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129">
    <w:name w:val="目录"/>
    <w:basedOn w:val="1"/>
    <w:qFormat/>
    <w:uiPriority w:val="0"/>
    <w:pPr>
      <w:widowControl/>
      <w:spacing w:line="240" w:lineRule="auto"/>
      <w:jc w:val="center"/>
    </w:pPr>
    <w:rPr>
      <w:rFonts w:ascii="宋体"/>
      <w:b/>
      <w:kern w:val="0"/>
      <w:sz w:val="36"/>
      <w:szCs w:val="20"/>
    </w:rPr>
  </w:style>
  <w:style w:type="character" w:customStyle="1" w:styleId="130">
    <w:name w:val="mini-tree-nodetext3"/>
    <w:basedOn w:val="33"/>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theme" Target="theme/theme1.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103" textRotate="1"/>
    <customShpInfo spid="_x0000_s1104" textRotate="1"/>
    <customShpInfo spid="_x0000_s1097" textRotate="1"/>
    <customShpInfo spid="_x0000_s1098" textRotate="1"/>
    <customShpInfo spid="_x0000_s1099" textRotate="1"/>
    <customShpInfo spid="_x0000_s1106" textRotate="1"/>
    <customShpInfo spid="_x0000_s1101" textRotate="1"/>
    <customShpInfo spid="_x0000_s1102" textRotate="1"/>
    <customShpInfo spid="_x0000_s2073"/>
  </customShpExts>
</s:customData>
</file>

<file path=customXml/item2.xml><?xml version="1.0" encoding="utf-8"?>
<contractReview xmlns="http://schemas.wps.cn/vas-ai-hub/contract-review">
  <reviewItems>
    <reviewItem>
      <errorID>a92d0005-4695-4ff8-abc5-e5f3d5d8c7ab</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3C4779B1</paraID>
      <start>0</start>
      <end>3</end>
      <status>unmodified</status>
      <modifiedWord/>
      <trackRevisions>false</trackRevisions>
    </reviewItem>
    <reviewItem>
      <errorID>8efa8e44-5ab9-4237-abf4-6848b351fbb9</errorID>
      <errorWord>2026年08月05日</errorWord>
      <group>L1_Knowledge</group>
      <groupName>知识性问题</groupName>
      <ability>L2_Time</ability>
      <abilityName>日期时间</abilityName>
      <candidateList>
        <item>2026年8月5日</item>
      </candidateList>
      <explain>根据日常书写习惯，月份和日期一般会省略前导零。</explain>
      <paraID>4C60BF3D</paraID>
      <start>79</start>
      <end>90</end>
      <status>unmodified</status>
      <modifiedWord/>
      <trackRevisions>false</trackRevisions>
    </reviewItem>
    <reviewItem>
      <errorID>6e2b07e8-fb48-4b9e-bbcc-189ade10be17</errorID>
      <errorWord>(</errorWord>
      <group>L1_Format</group>
      <groupName>格式问题</groupName>
      <ability>L2_HalfPunc_CN</ability>
      <abilityName>全半角问题</abilityName>
      <candidateList>
        <item>（</item>
      </candidateList>
      <explain>文本全半角错误。</explain>
      <paraID>20E1C6A9</paraID>
      <start>4</start>
      <end>5</end>
      <status>unmodified</status>
      <modifiedWord/>
      <trackRevisions>false</trackRevisions>
    </reviewItem>
    <reviewItem>
      <errorID>b84ac54b-3b56-4aad-8544-28c4a219181b</errorID>
      <errorWord>)</errorWord>
      <group>L1_Format</group>
      <groupName>格式问题</groupName>
      <ability>L2_HalfPunc_CN</ability>
      <abilityName>全半角问题</abilityName>
      <candidateList>
        <item>）</item>
      </candidateList>
      <explain>文本全半角错误。</explain>
      <paraID>20E1C6A9</paraID>
      <start>15</start>
      <end>16</end>
      <status>unmodified</status>
      <modifiedWord/>
      <trackRevisions>false</trackRevisions>
    </reviewItem>
    <reviewItem>
      <errorID>e49d4728-0ea4-43a5-87c9-b274a6185254</errorID>
      <errorWord>(</errorWord>
      <group>L1_Format</group>
      <groupName>格式问题</groupName>
      <ability>L2_HalfPunc_CN</ability>
      <abilityName>全半角问题</abilityName>
      <candidateList>
        <item>（</item>
      </candidateList>
      <explain>文本全半角错误。</explain>
      <paraID>7F223579</paraID>
      <start>4</start>
      <end>5</end>
      <status>unmodified</status>
      <modifiedWord/>
      <trackRevisions>false</trackRevisions>
    </reviewItem>
    <reviewItem>
      <errorID>ab9f766d-aa3b-4cc9-a93c-0b209baea388</errorID>
      <errorWord>)</errorWord>
      <group>L1_Format</group>
      <groupName>格式问题</groupName>
      <ability>L2_HalfPunc_CN</ability>
      <abilityName>全半角问题</abilityName>
      <candidateList>
        <item>）</item>
      </candidateList>
      <explain>文本全半角错误。</explain>
      <paraID>7F223579</paraID>
      <start>6</start>
      <end>7</end>
      <status>unmodified</status>
      <modifiedWord/>
      <trackRevisions>false</trackRevisions>
    </reviewItem>
    <reviewItem>
      <errorID>f2c57ad9-e233-4627-9ef9-61df096dc2ed</errorID>
      <errorWord>(</errorWord>
      <group>L1_Format</group>
      <groupName>格式问题</groupName>
      <ability>L2_HalfPunc_CN</ability>
      <abilityName>全半角问题</abilityName>
      <candidateList>
        <item>（</item>
      </candidateList>
      <explain>文本全半角错误。</explain>
      <paraID>3519069E</paraID>
      <start>1</start>
      <end>2</end>
      <status>unmodified</status>
      <modifiedWord/>
      <trackRevisions>false</trackRevisions>
    </reviewItem>
    <reviewItem>
      <errorID>cef80bc6-adde-467a-9dd5-01b51cf52493</errorID>
      <errorWord>)</errorWord>
      <group>L1_Format</group>
      <groupName>格式问题</groupName>
      <ability>L2_HalfPunc_CN</ability>
      <abilityName>全半角问题</abilityName>
      <candidateList>
        <item>）</item>
      </candidateList>
      <explain>文本全半角错误。</explain>
      <paraID>3519069E</paraID>
      <start>3</start>
      <end>4</end>
      <status>unmodified</status>
      <modifiedWord/>
      <trackRevisions>false</trackRevisions>
    </reviewItem>
    <reviewItem>
      <errorID>d4537d70-d8e2-4cf7-bba0-b4d5b889ba66</errorID>
      <errorWord>;</errorWord>
      <group>L1_Format</group>
      <groupName>格式问题</groupName>
      <ability>L2_HalfPunc_CN</ability>
      <abilityName>全半角问题</abilityName>
      <candidateList>
        <item>；</item>
      </candidateList>
      <explain>文本全半角错误。</explain>
      <paraID>62FEF67A</paraID>
      <start>25</start>
      <end>26</end>
      <status>unmodified</status>
      <modifiedWord/>
      <trackRevisions>false</trackRevisions>
    </reviewItem>
    <reviewItem>
      <errorID>0104ca76-442a-4930-bfa2-4403e807613b</errorID>
      <errorWord>(</errorWord>
      <group>L1_Format</group>
      <groupName>格式问题</groupName>
      <ability>L2_HalfPunc_CN</ability>
      <abilityName>全半角问题</abilityName>
      <candidateList>
        <item>（</item>
      </candidateList>
      <explain>文本全半角错误。</explain>
      <paraID>37C7D014</paraID>
      <start>4</start>
      <end>5</end>
      <status>unmodified</status>
      <modifiedWord/>
      <trackRevisions>false</trackRevisions>
    </reviewItem>
    <reviewItem>
      <errorID>fddaec75-2c9b-4c37-a251-bb7a09c33ec6</errorID>
      <errorWord>)</errorWord>
      <group>L1_Format</group>
      <groupName>格式问题</groupName>
      <ability>L2_HalfPunc_CN</ability>
      <abilityName>全半角问题</abilityName>
      <candidateList>
        <item>）</item>
      </candidateList>
      <explain>文本全半角错误。</explain>
      <paraID>37C7D014</paraID>
      <start>15</start>
      <end>16</end>
      <status>unmodified</status>
      <modifiedWord/>
      <trackRevisions>false</trackRevisions>
    </reviewItem>
    <reviewItem>
      <errorID>1edcf845-f08b-4306-94a8-963e743c959c</errorID>
      <errorWord>:</errorWord>
      <group>L1_Format</group>
      <groupName>格式问题</groupName>
      <ability>L2_HalfPunc_CN</ability>
      <abilityName>全半角问题</abilityName>
      <candidateList>
        <item>：</item>
      </candidateList>
      <explain>文本全半角错误。</explain>
      <paraID>37C7D014</paraID>
      <start>24</start>
      <end>25</end>
      <status>unmodified</status>
      <modifiedWord/>
      <trackRevisions>false</trackRevisions>
    </reviewItem>
    <reviewItem>
      <errorID>5283671c-fd98-438a-9805-5e6aa984f583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1D553355</paraID>
      <start>150</start>
      <end>153</end>
      <status>unmodified</status>
      <modifiedWord/>
      <trackRevisions>false</trackRevisions>
    </reviewItem>
    <reviewItem>
      <errorID>ff9e3d49-c099-4425-b657-f45e2afd33f7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1D553355</paraID>
      <start>163</start>
      <end>166</end>
      <status>unmodified</status>
      <modifiedWord/>
      <trackRevisions>false</trackRevisions>
    </reviewItem>
    <reviewItem>
      <errorID>b3a7871f-b4b7-4ee2-9cf1-67fc6fd611c9</errorID>
      <errorWord>)</errorWord>
      <group>L1_Format</group>
      <groupName>格式问题</groupName>
      <ability>L2_HalfPunc_CN</ability>
      <abilityName>全半角问题</abilityName>
      <candidateList>
        <item>）</item>
      </candidateList>
      <explain>文本全半角错误。</explain>
      <paraID>1D553355</paraID>
      <start>210</start>
      <end>211</end>
      <status>unmodified</status>
      <modifiedWord/>
      <trackRevisions>false</trackRevisions>
    </reviewItem>
    <reviewItem>
      <errorID>de5d4846-30dc-4317-8ad9-b8b92e48de21</errorID>
      <errorWord>2026年07月31日</errorWord>
      <group>L1_Knowledge</group>
      <groupName>知识性问题</groupName>
      <ability>L2_Time</ability>
      <abilityName>日期时间</abilityName>
      <candidateList>
        <item>2026年7月31日</item>
      </candidateList>
      <explain>根据日常书写习惯，月份一般会省略前导零。</explain>
      <paraID>2167DF73</paraID>
      <start>3</start>
      <end>14</end>
      <status>unmodified</status>
      <modifiedWord/>
      <trackRevisions>false</trackRevisions>
    </reviewItem>
    <reviewItem>
      <errorID>852f31b0-eb39-487a-8007-788b61b96055</errorID>
      <errorWord>2026年08月04日</errorWord>
      <group>L1_Knowledge</group>
      <groupName>知识性问题</groupName>
      <ability>L2_Time</ability>
      <abilityName>日期时间</abilityName>
      <candidateList>
        <item>2026年8月4日</item>
      </candidateList>
      <explain>根据日常书写习惯，月份和日期一般会省略前导零。</explain>
      <paraID>2167DF73</paraID>
      <start>15</start>
      <end>26</end>
      <status>unmodified</status>
      <modifiedWord/>
      <trackRevisions>false</trackRevisions>
    </reviewItem>
    <reviewItem>
      <errorID>07962400-d690-413a-969a-80080a708125</errorID>
      <errorWord>上午00:00</errorWord>
      <group>L1_Knowledge</group>
      <groupName>知识性问题</groupName>
      <ability>L2_Time</ability>
      <abilityName>日期时间</abilityName>
      <candidateList/>
      <explain>时间与前缀不匹配，可能的时间前缀有“下午、晚上、凌晨、午夜”。</explain>
      <paraID>2167DF73</paraID>
      <start>29</start>
      <end>36</end>
      <status>unmodified</status>
      <modifiedWord/>
      <trackRevisions>false</trackRevisions>
    </reviewItem>
    <reviewItem>
      <errorID>e0714330-1553-4073-a4a1-caa80d933d6c</errorID>
      <errorWord>2026年08月05日</errorWord>
      <group>L1_Knowledge</group>
      <groupName>知识性问题</groupName>
      <ability>L2_Time</ability>
      <abilityName>日期时间</abilityName>
      <candidateList>
        <item>2026年8月5日</item>
      </candidateList>
      <explain>根据日常书写习惯，月份和日期一般会省略前导零。</explain>
      <paraID>57F919D8</paraID>
      <start>5</start>
      <end>16</end>
      <status>unmodified</status>
      <modifiedWord/>
      <trackRevisions>false</trackRevisions>
    </reviewItem>
    <reviewItem>
      <errorID>ea8fb5c0-1e89-4d81-95a6-e6a09bdc4f03</errorID>
      <errorWord>2026年08月05日</errorWord>
      <group>L1_Knowledge</group>
      <groupName>知识性问题</groupName>
      <ability>L2_Time</ability>
      <abilityName>日期时间</abilityName>
      <candidateList>
        <item>2026年8月5日</item>
      </candidateList>
      <explain>根据日常书写习惯，月份和日期一般会省略前导零。</explain>
      <paraID>7B36DA78</paraID>
      <start>3</start>
      <end>14</end>
      <status>unmodified</status>
      <modifiedWord/>
      <trackRevisions>false</trackRevisions>
    </reviewItem>
    <reviewItem>
      <errorID>70657f0c-17bf-4223-8b59-80ee31973ee6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75A3DAE1</paraID>
      <start>0</start>
      <end>2</end>
      <status>unmodified</status>
      <modifiedWord/>
      <trackRevisions>false</trackRevisions>
    </reviewItem>
    <reviewItem>
      <errorID>03135dec-1e7f-4672-80f3-162846bcdb01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73FE58A0</paraID>
      <start>0</start>
      <end>2</end>
      <status>unmodified</status>
      <modifiedWord/>
      <trackRevisions>false</trackRevisions>
    </reviewItem>
    <reviewItem>
      <errorID>1eba7ed0-3c4c-41b6-886e-75a1c82cee80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3E4396EF</paraID>
      <start>57</start>
      <end>58</end>
      <status>unmodified</status>
      <modifiedWord/>
      <trackRevisions>false</trackRevisions>
    </reviewItem>
    <reviewItem>
      <errorID>efa2bb9d-d54a-46c5-88e9-0edf9840f161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3E4396EF</paraID>
      <start>63</start>
      <end>64</end>
      <status>unmodified</status>
      <modifiedWord/>
      <trackRevisions>false</trackRevisions>
    </reviewItem>
    <reviewItem>
      <errorID>b6ea4e36-29df-4016-8dc5-8c02e4f0e72e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2FD8A448</paraID>
      <start>106</start>
      <end>107</end>
      <status>unmodified</status>
      <modifiedWord/>
      <trackRevisions>false</trackRevisions>
    </reviewItem>
    <reviewItem>
      <errorID>98ddae52-3e1a-4021-990c-85fafccbfba5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2FD8A448</paraID>
      <start>112</start>
      <end>113</end>
      <status>unmodified</status>
      <modifiedWord/>
      <trackRevisions>false</trackRevisions>
    </reviewItem>
    <reviewItem>
      <errorID>cbaf7227-a659-4b78-a9e5-a9aa6d9f0cd3</errorID>
      <errorWord>-</errorWord>
      <group>L1_Format</group>
      <groupName>格式问题</groupName>
      <ability>L2_HalfPunc_CN</ability>
      <abilityName>全半角问题</abilityName>
      <candidateList>
        <item>－</item>
      </candidateList>
      <explain>文本全半角错误。</explain>
      <paraID>3A4BB49A</paraID>
      <start>147</start>
      <end>148</end>
      <status>unmodified</status>
      <modifiedWord/>
      <trackRevisions>false</trackRevisions>
    </reviewItem>
    <reviewItem>
      <errorID>5ae00573-7c55-41ec-a52e-43aedf768b9b</errorID>
      <errorWord>-</errorWord>
      <group>L1_Format</group>
      <groupName>格式问题</groupName>
      <ability>L2_HalfPunc_CN</ability>
      <abilityName>全半角问题</abilityName>
      <candidateList>
        <item>－</item>
      </candidateList>
      <explain>文本全半角错误。</explain>
      <paraID>3A4BB49A</paraID>
      <start>159</start>
      <end>160</end>
      <status>unmodified</status>
      <modifiedWord/>
      <trackRevisions>false</trackRevisions>
    </reviewItem>
    <reviewItem>
      <errorID>f477d7f1-8cd9-47c1-9421-6ca1e0a2e72c</errorID>
      <errorWord>-</errorWord>
      <group>L1_Format</group>
      <groupName>格式问题</groupName>
      <ability>L2_HalfPunc_CN</ability>
      <abilityName>全半角问题</abilityName>
      <candidateList>
        <item>－</item>
      </candidateList>
      <explain>文本全半角错误。</explain>
      <paraID>3A4BB49A</paraID>
      <start>169</start>
      <end>170</end>
      <status>unmodified</status>
      <modifiedWord/>
      <trackRevisions>false</trackRevisions>
    </reviewItem>
    <reviewItem>
      <errorID>e2a7548d-2821-4cf0-8385-ce9c45b7f7de</errorID>
      <errorWord>时</errorWord>
      <group>L1_Word</group>
      <groupName>字词问题</groupName>
      <ability>L2_Typo</ability>
      <abilityName>字词错误</abilityName>
      <candidateList>
        <item>时间</item>
      </candidateList>
      <explain/>
      <paraID>3A4BB49A</paraID>
      <start>210</start>
      <end>212</end>
      <status>modified</status>
      <modifiedWord>时间</modifiedWord>
      <trackRevisions>false</trackRevisions>
    </reviewItem>
    <reviewItem>
      <errorID>81509455-2ad2-46d7-8e95-615b9e4ee6e8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1F3C6DE0</paraID>
      <start>0</start>
      <end>2</end>
      <status>unmodified</status>
      <modifiedWord/>
      <trackRevisions>false</trackRevisions>
    </reviewItem>
    <reviewItem>
      <errorID>85dd1a6a-fc65-4d73-be20-0a009c96de13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1F3C6DE0</paraID>
      <start>30</start>
      <end>31</end>
      <status>unmodified</status>
      <modifiedWord/>
      <trackRevisions>false</trackRevisions>
    </reviewItem>
    <reviewItem>
      <errorID>d16818b4-3e80-46e7-84a2-2a8eff24ce86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1F3C6DE0</paraID>
      <start>38</start>
      <end>39</end>
      <status>unmodified</status>
      <modifiedWord/>
      <trackRevisions>false</trackRevisions>
    </reviewItem>
    <reviewItem>
      <errorID>e47b0968-5834-4e07-a761-5779e7e94ffc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1F3C6DE0</paraID>
      <start>50</start>
      <end>51</end>
      <status>unmodified</status>
      <modifiedWord/>
      <trackRevisions>false</trackRevisions>
    </reviewItem>
    <reviewItem>
      <errorID>a4df499f-8915-4f8b-99e3-9fab2fe9b682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1F3C6DE0</paraID>
      <start>83</start>
      <end>84</end>
      <status>unmodified</status>
      <modifiedWord/>
      <trackRevisions>false</trackRevisions>
    </reviewItem>
    <reviewItem>
      <errorID>b8e993ac-c709-4d8a-8a4c-9429a77d1a0a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1F3C6DE0</paraID>
      <start>89</start>
      <end>90</end>
      <status>unmodified</status>
      <modifiedWord/>
      <trackRevisions>false</trackRevisions>
    </reviewItem>
    <reviewItem>
      <errorID>26d0dd1b-5da0-43d9-abbe-b10c2bf09292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44FEE9BC</paraID>
      <start>0</start>
      <end>2</end>
      <status>unmodified</status>
      <modifiedWord/>
      <trackRevisions>false</trackRevisions>
    </reviewItem>
    <reviewItem>
      <errorID>3b4b1be1-734c-45e5-b1c7-e024b52ada59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2C8A81E9</paraID>
      <start>0</start>
      <end>2</end>
      <status>unmodified</status>
      <modifiedWord/>
      <trackRevisions>false</trackRevisions>
    </reviewItem>
    <reviewItem>
      <errorID>46d93d40-af4c-4f31-9fd3-30a32188f38c</errorID>
      <errorWord>(</errorWord>
      <group>L1_Format</group>
      <groupName>格式问题</groupName>
      <ability>L2_HalfPunc_CN</ability>
      <abilityName>全半角问题</abilityName>
      <candidateList>
        <item>（</item>
      </candidateList>
      <explain>文本全半角错误。</explain>
      <paraID>6FF53503</paraID>
      <start>18</start>
      <end>19</end>
      <status>unmodified</status>
      <modifiedWord/>
      <trackRevisions>false</trackRevisions>
    </reviewItem>
    <reviewItem>
      <errorID>fd876921-f7a7-48b5-8318-e799e4944525</errorID>
      <errorWord>)</errorWord>
      <group>L1_Format</group>
      <groupName>格式问题</groupName>
      <ability>L2_HalfPunc_CN</ability>
      <abilityName>全半角问题</abilityName>
      <candidateList>
        <item>）</item>
      </candidateList>
      <explain>文本全半角错误。</explain>
      <paraID>6FF53503</paraID>
      <start>31</start>
      <end>32</end>
      <status>unmodified</status>
      <modifiedWord/>
      <trackRevisions>false</trackRevisions>
    </reviewItem>
    <reviewItem>
      <errorID>422034ec-4b79-4a5d-af05-f5c77e18f3ad</errorID>
      <errorWord>(</errorWord>
      <group>L1_Format</group>
      <groupName>格式问题</groupName>
      <ability>L2_HalfPunc_CN</ability>
      <abilityName>全半角问题</abilityName>
      <candidateList>
        <item>（</item>
      </candidateList>
      <explain>文本全半角错误。</explain>
      <paraID>6FF53503</paraID>
      <start>36</start>
      <end>37</end>
      <status>unmodified</status>
      <modifiedWord/>
      <trackRevisions>false</trackRevisions>
    </reviewItem>
    <reviewItem>
      <errorID>4580d8cc-4e0e-4e86-ad6f-d6972ac1a603</errorID>
      <errorWord>)</errorWord>
      <group>L1_Format</group>
      <groupName>格式问题</groupName>
      <ability>L2_HalfPunc_CN</ability>
      <abilityName>全半角问题</abilityName>
      <candidateList>
        <item>）</item>
      </candidateList>
      <explain>文本全半角错误。</explain>
      <paraID>6FF53503</paraID>
      <start>49</start>
      <end>50</end>
      <status>unmodified</status>
      <modifiedWord/>
      <trackRevisions>false</trackRevisions>
    </reviewItem>
    <reviewItem>
      <errorID>87f4a4e5-3607-48cf-b506-6f5fecc30938</errorID>
      <errorWord>(</errorWord>
      <group>L1_Format</group>
      <groupName>格式问题</groupName>
      <ability>L2_HalfPunc_CN</ability>
      <abilityName>全半角问题</abilityName>
      <candidateList>
        <item>（</item>
      </candidateList>
      <explain>文本全半角错误。</explain>
      <paraID>658A6AF2</paraID>
      <start>30</start>
      <end>31</end>
      <status>unmodified</status>
      <modifiedWord/>
      <trackRevisions>false</trackRevisions>
    </reviewItem>
    <reviewItem>
      <errorID>e96a50ec-f01b-4b74-b3a9-2203bda154f7</errorID>
      <errorWord>)</errorWord>
      <group>L1_Format</group>
      <groupName>格式问题</groupName>
      <ability>L2_HalfPunc_CN</ability>
      <abilityName>全半角问题</abilityName>
      <candidateList>
        <item>）</item>
      </candidateList>
      <explain>文本全半角错误。</explain>
      <paraID>658A6AF2</paraID>
      <start>43</start>
      <end>44</end>
      <status>unmodified</status>
      <modifiedWord/>
      <trackRevisions>false</trackRevisions>
    </reviewItem>
    <reviewItem>
      <errorID>ecd1c76f-34d6-42e7-b93f-fb0961d72540</errorID>
      <errorWord>(</errorWord>
      <group>L1_Format</group>
      <groupName>格式问题</groupName>
      <ability>L2_HalfPunc_CN</ability>
      <abilityName>全半角问题</abilityName>
      <candidateList>
        <item>（</item>
      </candidateList>
      <explain>文本全半角错误。</explain>
      <paraID>3908CC91</paraID>
      <start>29</start>
      <end>30</end>
      <status>unmodified</status>
      <modifiedWord/>
      <trackRevisions>false</trackRevisions>
    </reviewItem>
    <reviewItem>
      <errorID>3fb1a612-9099-46a3-ab63-e091d0db0b3b</errorID>
      <errorWord>)</errorWord>
      <group>L1_Format</group>
      <groupName>格式问题</groupName>
      <ability>L2_HalfPunc_CN</ability>
      <abilityName>全半角问题</abilityName>
      <candidateList>
        <item>）</item>
      </candidateList>
      <explain>文本全半角错误。</explain>
      <paraID>3908CC91</paraID>
      <start>41</start>
      <end>42</end>
      <status>unmodified</status>
      <modifiedWord/>
      <trackRevisions>false</trackRevisions>
    </reviewItem>
    <reviewItem>
      <errorID>cae3e931-c382-4742-8d43-55eacc4fe58e</errorID>
      <errorWord>&lt;</errorWord>
      <group>L1_Format</group>
      <groupName>格式问题</groupName>
      <ability>L2_HalfPunc_CN</ability>
      <abilityName>全半角问题</abilityName>
      <candidateList>
        <item>〈</item>
      </candidateList>
      <explain>文本全半角错误。</explain>
      <paraID>52CE504D</paraID>
      <start>22</start>
      <end>23</end>
      <status>unmodified</status>
      <modifiedWord/>
      <trackRevisions>false</trackRevisions>
    </reviewItem>
    <reviewItem>
      <errorID>d935d5cf-2da8-4ee5-b959-e252f163527a</errorID>
      <errorWord>&gt;</errorWord>
      <group>L1_Format</group>
      <groupName>格式问题</groupName>
      <ability>L2_HalfPunc_CN</ability>
      <abilityName>全半角问题</abilityName>
      <candidateList>
        <item>〉</item>
      </candidateList>
      <explain>文本全半角错误。</explain>
      <paraID>52CE504D</paraID>
      <start>53</start>
      <end>54</end>
      <status>unmodified</status>
      <modifiedWord/>
      <trackRevisions>false</trackRevisions>
    </reviewItem>
    <reviewItem>
      <errorID>f9d14385-7dd2-402e-b40a-8d7ba8106f65</errorID>
      <errorWord>(</errorWord>
      <group>L1_Format</group>
      <groupName>格式问题</groupName>
      <ability>L2_HalfPunc_CN</ability>
      <abilityName>全半角问题</abilityName>
      <candidateList>
        <item>（</item>
      </candidateList>
      <explain>文本全半角错误。</explain>
      <paraID>52CE504D</paraID>
      <start>58</start>
      <end>59</end>
      <status>unmodified</status>
      <modifiedWord/>
      <trackRevisions>false</trackRevisions>
    </reviewItem>
    <reviewItem>
      <errorID>a79db7ae-1635-4e03-a915-8499a0f083b6</errorID>
      <errorWord>)</errorWord>
      <group>L1_Format</group>
      <groupName>格式问题</groupName>
      <ability>L2_HalfPunc_CN</ability>
      <abilityName>全半角问题</abilityName>
      <candidateList>
        <item>）</item>
      </candidateList>
      <explain>文本全半角错误。</explain>
      <paraID>52CE504D</paraID>
      <start>70</start>
      <end>71</end>
      <status>unmodified</status>
      <modifiedWord/>
      <trackRevisions>false</trackRevisions>
    </reviewItem>
    <reviewItem>
      <errorID>1a03f394-72c8-452b-ab92-69f452d36efd</errorID>
      <errorWord>(</errorWord>
      <group>L1_Format</group>
      <groupName>格式问题</groupName>
      <ability>L2_HalfPunc_CN</ability>
      <abilityName>全半角问题</abilityName>
      <candidateList>
        <item>（</item>
      </candidateList>
      <explain>文本全半角错误。</explain>
      <paraID>39C04D11</paraID>
      <start>26</start>
      <end>27</end>
      <status>unmodified</status>
      <modifiedWord/>
      <trackRevisions>false</trackRevisions>
    </reviewItem>
    <reviewItem>
      <errorID>a1b15ecc-3b53-49cf-bfb4-53c613e4e837</errorID>
      <errorWord>)</errorWord>
      <group>L1_Format</group>
      <groupName>格式问题</groupName>
      <ability>L2_HalfPunc_CN</ability>
      <abilityName>全半角问题</abilityName>
      <candidateList>
        <item>）</item>
      </candidateList>
      <explain>文本全半角错误。</explain>
      <paraID>39C04D11</paraID>
      <start>36</start>
      <end>37</end>
      <status>unmodified</status>
      <modifiedWord/>
      <trackRevisions>false</trackRevisions>
    </reviewItem>
    <reviewItem>
      <errorID>507059e9-b547-40f5-ba84-cc91faea4192</errorID>
      <errorWord>2026年07月31日</errorWord>
      <group>L1_Knowledge</group>
      <groupName>知识性问题</groupName>
      <ability>L2_Time</ability>
      <abilityName>日期时间</abilityName>
      <candidateList>
        <item>2026年7月31日</item>
      </candidateList>
      <explain>根据日常书写习惯，月份一般会省略前导零。</explain>
      <paraID>688C8920</paraID>
      <start>5</start>
      <end>16</end>
      <status>unmodified</status>
      <modifiedWord/>
      <trackRevisions>false</trackRevisions>
    </reviewItem>
    <reviewItem>
      <errorID>ac335da6-fb86-4cba-89b3-86a4110afa19</errorID>
      <errorWord>2026年08月04日</errorWord>
      <group>L1_Knowledge</group>
      <groupName>知识性问题</groupName>
      <ability>L2_Time</ability>
      <abilityName>日期时间</abilityName>
      <candidateList>
        <item>2026年8月4日</item>
      </candidateList>
      <explain>根据日常书写习惯，月份和日期一般会省略前导零。</explain>
      <paraID>688C8920</paraID>
      <start>17</start>
      <end>28</end>
      <status>unmodified</status>
      <modifiedWord/>
      <trackRevisions>false</trackRevisions>
    </reviewItem>
    <reviewItem>
      <errorID>520767d7-029a-4fe0-87de-460518adffc4</errorID>
      <errorWord>上午00:00</errorWord>
      <group>L1_Knowledge</group>
      <groupName>知识性问题</groupName>
      <ability>L2_Time</ability>
      <abilityName>日期时间</abilityName>
      <candidateList/>
      <explain>时间与前缀不匹配，可能的时间前缀有“下午、晚上、凌晨、午夜”。</explain>
      <paraID>688C8920</paraID>
      <start>31</start>
      <end>38</end>
      <status>unmodified</status>
      <modifiedWord/>
      <trackRevisions>false</trackRevisions>
    </reviewItem>
    <reviewItem>
      <errorID>a3182d57-026b-4987-a118-96d5c0a9b362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572E7C32</paraID>
      <start>0</start>
      <end>2</end>
      <status>unmodified</status>
      <modifiedWord/>
      <trackRevisions>false</trackRevisions>
    </reviewItem>
    <reviewItem>
      <errorID>d22fad9d-1640-4f8c-9f56-e5f7dfce6cbe</errorID>
      <errorWord>2026年08月05日</errorWord>
      <group>L1_Knowledge</group>
      <groupName>知识性问题</groupName>
      <ability>L2_Time</ability>
      <abilityName>日期时间</abilityName>
      <candidateList>
        <item>2026年8月5日</item>
      </candidateList>
      <explain>根据日常书写习惯，月份和日期一般会省略前导零。</explain>
      <paraID>572E7C32</paraID>
      <start>15</start>
      <end>26</end>
      <status>unmodified</status>
      <modifiedWord/>
      <trackRevisions>false</trackRevisions>
    </reviewItem>
    <reviewItem>
      <errorID>518b8986-e235-418b-ab57-7f3413d23aef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7B1EADE2</paraID>
      <start>0</start>
      <end>2</end>
      <status>unmodified</status>
      <modifiedWord/>
      <trackRevisions>false</trackRevisions>
    </reviewItem>
    <reviewItem>
      <errorID>1b240657-84c0-4911-a1b4-42273073b011</errorID>
      <errorWord>2026年08月05日</errorWord>
      <group>L1_Knowledge</group>
      <groupName>知识性问题</groupName>
      <ability>L2_Time</ability>
      <abilityName>日期时间</abilityName>
      <candidateList>
        <item>2026年8月5日</item>
      </candidateList>
      <explain>根据日常书写习惯，月份和日期一般会省略前导零。</explain>
      <paraID>7B1EADE2</paraID>
      <start>7</start>
      <end>18</end>
      <status>unmodified</status>
      <modifiedWord/>
      <trackRevisions>false</trackRevisions>
    </reviewItem>
    <reviewItem>
      <errorID>6e3f2c84-ecec-48e3-bd5e-369898dbf44e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7AB854B7</paraID>
      <start>0</start>
      <end>2</end>
      <status>unmodified</status>
      <modifiedWord/>
      <trackRevisions>false</trackRevisions>
    </reviewItem>
    <reviewItem>
      <errorID>a38ab0fa-9373-4e44-9de4-477db7fa0f6e</errorID>
      <errorWord>2026年08月05日</errorWord>
      <group>L1_Knowledge</group>
      <groupName>知识性问题</groupName>
      <ability>L2_Time</ability>
      <abilityName>日期时间</abilityName>
      <candidateList>
        <item>2026年8月5日</item>
      </candidateList>
      <explain>根据日常书写习惯，月份和日期一般会省略前导零。</explain>
      <paraID>676204B9</paraID>
      <start>12</start>
      <end>23</end>
      <status>unmodified</status>
      <modifiedWord/>
      <trackRevisions>false</trackRevisions>
    </reviewItem>
    <reviewItem>
      <errorID>65ec7c86-4b9e-4bb0-b597-316be1ba5bd0</errorID>
      <errorWord>间</errorWord>
      <group>L1_Word</group>
      <groupName>字词问题</groupName>
      <ability>L2_Typo</ability>
      <abilityName>字词错误</abilityName>
      <candidateList>
        <item>间内</item>
      </candidateList>
      <explain/>
      <paraID>2EF00CFA</paraID>
      <start>27</start>
      <end>28</end>
      <status>unmodified</status>
      <modifiedWord/>
      <trackRevisions>false</trackRevisions>
    </reviewItem>
    <reviewItem>
      <errorID>89c17bab-021f-457b-8c3f-343a17f0589b</errorID>
      <errorWord>间</errorWord>
      <group>L1_Word</group>
      <groupName>字词问题</groupName>
      <ability>L2_Typo</ability>
      <abilityName>字词错误</abilityName>
      <candidateList>
        <item>间内</item>
      </candidateList>
      <explain/>
      <paraID> AFE903D</paraID>
      <start>127</start>
      <end>128</end>
      <status>unmodified</status>
      <modifiedWord/>
      <trackRevisions>false</trackRevisions>
    </reviewItem>
    <reviewItem>
      <errorID>db51c371-3614-4df5-a46d-8f70dcd782c1</errorID>
      <errorWord>(</errorWord>
      <group>L1_Format</group>
      <groupName>格式问题</groupName>
      <ability>L2_HalfPunc_CN</ability>
      <abilityName>全半角问题</abilityName>
      <candidateList>
        <item>（</item>
      </candidateList>
      <explain>文本全半角错误。</explain>
      <paraID>6173237D</paraID>
      <start>64</start>
      <end>65</end>
      <status>unmodified</status>
      <modifiedWord/>
      <trackRevisions>false</trackRevisions>
    </reviewItem>
    <reviewItem>
      <errorID>789a2f60-104c-4382-8aaa-33302441b552</errorID>
      <errorWord>-</errorWord>
      <group>L1_Format</group>
      <groupName>格式问题</groupName>
      <ability>L2_HalfPunc_CN</ability>
      <abilityName>全半角问题</abilityName>
      <candidateList>
        <item>－</item>
      </candidateList>
      <explain>文本全半角错误。</explain>
      <paraID>1E5D29C4</paraID>
      <start>262</start>
      <end>263</end>
      <status>unmodified</status>
      <modifiedWord/>
      <trackRevisions>false</trackRevisions>
    </reviewItem>
    <reviewItem>
      <errorID>6848d5b2-6dcc-4868-b4e6-558ee0e005d1</errorID>
      <errorWord>-</errorWord>
      <group>L1_Format</group>
      <groupName>格式问题</groupName>
      <ability>L2_HalfPunc_CN</ability>
      <abilityName>全半角问题</abilityName>
      <candidateList>
        <item>－</item>
      </candidateList>
      <explain>文本全半角错误。</explain>
      <paraID>1E5D29C4</paraID>
      <start>274</start>
      <end>275</end>
      <status>unmodified</status>
      <modifiedWord/>
      <trackRevisions>false</trackRevisions>
    </reviewItem>
    <reviewItem>
      <errorID>d5ecd88f-33d1-4ea0-a220-4a2a5d425665</errorID>
      <errorWord>-</errorWord>
      <group>L1_Format</group>
      <groupName>格式问题</groupName>
      <ability>L2_HalfPunc_CN</ability>
      <abilityName>全半角问题</abilityName>
      <candidateList>
        <item>－</item>
      </candidateList>
      <explain>文本全半角错误。</explain>
      <paraID>1E5D29C4</paraID>
      <start>284</start>
      <end>285</end>
      <status>unmodified</status>
      <modifiedWord/>
      <trackRevisions>false</trackRevisions>
    </reviewItem>
    <reviewItem>
      <errorID>19ffd220-b2c8-409e-9c58-705054130f7f</errorID>
      <errorWord>时</errorWord>
      <group>L1_Word</group>
      <groupName>字词问题</groupName>
      <ability>L2_Typo</ability>
      <abilityName>字词错误</abilityName>
      <candidateList>
        <item>时间</item>
      </candidateList>
      <explain/>
      <paraID>1E5D29C4</paraID>
      <start>325</start>
      <end>326</end>
      <status>unmodified</status>
      <modifiedWord/>
      <trackRevisions>false</trackRevisions>
    </reviewItem>
    <reviewItem>
      <errorID>732d7d57-1775-40eb-8068-e1d905a31e38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5367D8E2</paraID>
      <start>0</start>
      <end>2</end>
      <status>unmodified</status>
      <modifiedWord/>
      <trackRevisions>false</trackRevisions>
    </reviewItem>
    <reviewItem>
      <errorID>16bc6bdf-8b7e-4d7b-a572-4a078b6d1adf</errorID>
      <errorWord>,</errorWord>
      <group>L1_Format</group>
      <groupName>格式问题</groupName>
      <ability>L2_HalfPunc_CN</ability>
      <abilityName>全半角问题</abilityName>
      <candidateList>
        <item>，</item>
      </candidateList>
      <explain>文本全半角错误。</explain>
      <paraID>5C96F620</paraID>
      <start>21</start>
      <end>22</end>
      <status>unmodified</status>
      <modifiedWord/>
      <trackRevisions>false</trackRevisions>
    </reviewItem>
    <reviewItem>
      <errorID>0b1f3488-fd66-4493-b1f8-da0af4cda25e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68E7CAB3</paraID>
      <start>0</start>
      <end>2</end>
      <status>unmodified</status>
      <modifiedWord/>
      <trackRevisions>false</trackRevisions>
    </reviewItem>
    <reviewItem>
      <errorID>79ce173c-6633-41d8-b857-25970cb2d6ce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4AF9F2E0</paraID>
      <start>150</start>
      <end>153</end>
      <status>unmodified</status>
      <modifiedWord/>
      <trackRevisions>false</trackRevisions>
    </reviewItem>
    <reviewItem>
      <errorID>d6c09b35-6491-44de-b130-521215604c24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4AF9F2E0</paraID>
      <start>163</start>
      <end>166</end>
      <status>unmodified</status>
      <modifiedWord/>
      <trackRevisions>false</trackRevisions>
    </reviewItem>
    <reviewItem>
      <errorID>4702714f-06c6-4ad4-8ad8-370ce6524ec7</errorID>
      <errorWord>)</errorWord>
      <group>L1_Format</group>
      <groupName>格式问题</groupName>
      <ability>L2_HalfPunc_CN</ability>
      <abilityName>全半角问题</abilityName>
      <candidateList>
        <item>）</item>
      </candidateList>
      <explain>文本全半角错误。</explain>
      <paraID>4AF9F2E0</paraID>
      <start>210</start>
      <end>211</end>
      <status>unmodified</status>
      <modifiedWord/>
      <trackRevisions>false</trackRevisions>
    </reviewItem>
    <reviewItem>
      <errorID>cd058641-018d-47c5-83a1-7fae8d654d1f</errorID>
      <errorWord>(</errorWord>
      <group>L1_Format</group>
      <groupName>格式问题</groupName>
      <ability>L2_HalfPunc_CN</ability>
      <abilityName>全半角问题</abilityName>
      <candidateList>
        <item>（</item>
      </candidateList>
      <explain>文本全半角错误。</explain>
      <paraID>6D2F182A</paraID>
      <start>15</start>
      <end>16</end>
      <status>unmodified</status>
      <modifiedWord/>
      <trackRevisions>false</trackRevisions>
    </reviewItem>
    <reviewItem>
      <errorID>46fd300a-5340-410f-a95c-a6fa97d39a9d</errorID>
      <errorWord>)</errorWord>
      <group>L1_Format</group>
      <groupName>格式问题</groupName>
      <ability>L2_HalfPunc_CN</ability>
      <abilityName>全半角问题</abilityName>
      <candidateList>
        <item>）</item>
      </candidateList>
      <explain>文本全半角错误。</explain>
      <paraID>6D2F182A</paraID>
      <start>67</start>
      <end>68</end>
      <status>unmodified</status>
      <modifiedWord/>
      <trackRevisions>false</trackRevisions>
    </reviewItem>
    <reviewItem>
      <errorID>f2501de8-2ab2-4e8c-8465-c62aa2b5fa7f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2A81201B</paraID>
      <start>0</start>
      <end>3</end>
      <status>unmodified</status>
      <modifiedWord/>
      <trackRevisions>false</trackRevisions>
    </reviewItem>
    <reviewItem>
      <errorID>c5668342-7c75-42c0-9baa-60228ce38299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4DC04AC7</paraID>
      <start>0</start>
      <end>3</end>
      <status>unmodified</status>
      <modifiedWord/>
      <trackRevisions>false</trackRevisions>
    </reviewItem>
    <reviewItem>
      <errorID>aaa48daf-a8af-4b43-9787-8ced4d6e78de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692F4280</paraID>
      <start>0</start>
      <end>3</end>
      <status>unmodified</status>
      <modifiedWord/>
      <trackRevisions>false</trackRevisions>
    </reviewItem>
    <reviewItem>
      <errorID>ec3c436f-b7ad-4ee0-8a76-9f891dcd839b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3247030E</paraID>
      <start>0</start>
      <end>3</end>
      <status>unmodified</status>
      <modifiedWord/>
      <trackRevisions>false</trackRevisions>
    </reviewItem>
    <reviewItem>
      <errorID>65c39c91-162d-4007-841d-e353e88993a5</errorID>
      <errorWord>其它</errorWord>
      <group>L1_Word</group>
      <groupName>字词问题</groupName>
      <ability>L2_Alias</ability>
      <abilityName>也作/曾用词</abilityName>
      <candidateList>
        <item>其他</item>
      </candidateList>
      <explain>词汇[其它]为不规范表述或旧称，其规范书面表述为[其他]。</explain>
      <paraID>2F606B1F</paraID>
      <start>53</start>
      <end>55</end>
      <status>unmodified</status>
      <modifiedWord/>
      <trackRevisions>false</trackRevisions>
    </reviewItem>
    <reviewItem>
      <errorID>efc5508a-6b17-4563-9abe-a5ceae1b727c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777F9736</paraID>
      <start>12</start>
      <end>15</end>
      <status>unmodified</status>
      <modifiedWord/>
      <trackRevisions>false</trackRevisions>
    </reviewItem>
    <reviewItem>
      <errorID>9548ce0f-f091-4d1a-9e48-fc596675d11f</errorID>
      <errorWord>间</errorWord>
      <group>L1_Word</group>
      <groupName>字词问题</groupName>
      <ability>L2_Typo</ability>
      <abilityName>字词错误</abilityName>
      <candidateList>
        <item>间内</item>
      </candidateList>
      <explain/>
      <paraID>7BC53693</paraID>
      <start>73</start>
      <end>74</end>
      <status>unmodified</status>
      <modifiedWord/>
      <trackRevisions>false</trackRevisions>
    </reviewItem>
    <reviewItem>
      <errorID>e973a847-b552-4533-a5ae-724994d682a8</errorID>
      <errorWord>执</errorWord>
      <group>L1_Word</group>
      <groupName>字词问题</groupName>
      <ability>L2_Typo</ability>
      <abilityName>字词错误</abilityName>
      <candidateList>
        <item>执行</item>
      </candidateList>
      <explain/>
      <paraID>298E4BD9</paraID>
      <start>28</start>
      <end>29</end>
      <status>unmodified</status>
      <modifiedWord/>
      <trackRevisions>false</trackRevisions>
    </reviewItem>
    <reviewItem>
      <errorID>3f7904d3-b183-43a6-8386-1aea90bc36ca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25AFEF09</paraID>
      <start>0</start>
      <end>2</end>
      <status>unmodified</status>
      <modifiedWord/>
      <trackRevisions>false</trackRevisions>
    </reviewItem>
    <reviewItem>
      <errorID>c99f34e8-435d-44e4-909d-65754a730282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2FC98F2C</paraID>
      <start>0</start>
      <end>2</end>
      <status>unmodified</status>
      <modifiedWord/>
      <trackRevisions>false</trackRevisions>
    </reviewItem>
    <reviewItem>
      <errorID>1ddd7189-0c67-4bc2-a05c-9eb64795c5bf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3B7FECB</paraID>
      <start>0</start>
      <end>2</end>
      <status>unmodified</status>
      <modifiedWord/>
      <trackRevisions>false</trackRevisions>
    </reviewItem>
    <reviewItem>
      <errorID>2971d240-7022-416d-8ebe-358444b0cb1d</errorID>
      <errorWord>,</errorWord>
      <group>L1_Format</group>
      <groupName>格式问题</groupName>
      <ability>L2_HalfPunc_CN</ability>
      <abilityName>全半角问题</abilityName>
      <candidateList>
        <item>，</item>
      </candidateList>
      <explain>文本全半角错误。</explain>
      <paraID> B803589</paraID>
      <start>120</start>
      <end>121</end>
      <status>unmodified</status>
      <modifiedWord/>
      <trackRevisions>false</trackRevisions>
    </reviewItem>
    <reviewItem>
      <errorID>a8c1d460-1c65-4e28-9d4e-6b95be23a6cd</errorID>
      <errorWord>。</errorWord>
      <group>L1_Format</group>
      <groupName>格式问题</groupName>
      <ability>L2_HalfPunc_CN</ability>
      <abilityName>全半角问题</abilityName>
      <candidateList>
        <item>.</item>
      </candidateList>
      <explain>文本全半角错误。</explain>
      <paraID>712E1979</paraID>
      <start>60</start>
      <end>61</end>
      <status>unmodified</status>
      <modifiedWord/>
      <trackRevisions>false</trackRevisions>
    </reviewItem>
    <reviewItem>
      <errorID>87e8f86a-8659-43f8-bccd-58a557c307fc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7C2543E0</paraID>
      <start>36</start>
      <end>37</end>
      <status>unmodified</status>
      <modifiedWord/>
      <trackRevisions>false</trackRevisions>
    </reviewItem>
    <reviewItem>
      <errorID>ef799257-0ee3-467d-a532-9044202caf8e</errorID>
      <errorWord>、或</errorWord>
      <group>L1_Word</group>
      <groupName>字词问题</groupName>
      <ability>L2_Typo</ability>
      <abilityName>字词错误</abilityName>
      <candidateList>
        <item>或</item>
      </candidateList>
      <explain/>
      <paraID>6552F592</paraID>
      <start>36</start>
      <end>38</end>
      <status>unmodified</status>
      <modifiedWord/>
      <trackRevisions>false</trackRevisions>
    </reviewItem>
    <reviewItem>
      <errorID>77eaf254-142c-42fa-be2c-3bd333cfc308</errorID>
      <errorWord>、或</errorWord>
      <group>L1_Word</group>
      <groupName>字词问题</groupName>
      <ability>L2_Typo</ability>
      <abilityName>字词错误</abilityName>
      <candidateList>
        <item>或</item>
      </candidateList>
      <explain/>
      <paraID>6552F592</paraID>
      <start>55</start>
      <end>57</end>
      <status>unmodified</status>
      <modifiedWord/>
      <trackRevisions>false</trackRevisions>
    </reviewItem>
    <reviewItem>
      <errorID>82ef3c4a-cc83-496b-821b-a56e3679dbf2</errorID>
      <errorWord>;</errorWord>
      <group>L1_Format</group>
      <groupName>格式问题</groupName>
      <ability>L2_HalfPunc_CN</ability>
      <abilityName>全半角问题</abilityName>
      <candidateList>
        <item>；</item>
      </candidateList>
      <explain>文本全半角错误。</explain>
      <paraID>6A7AB84C</paraID>
      <start>25</start>
      <end>26</end>
      <status>unmodified</status>
      <modifiedWord/>
      <trackRevisions>false</trackRevisions>
    </reviewItem>
    <reviewItem>
      <errorID>3adf95c5-07a2-471c-a795-c6b9bfbdcb73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2135D0FC</paraID>
      <start>150</start>
      <end>153</end>
      <status>unmodified</status>
      <modifiedWord/>
      <trackRevisions>false</trackRevisions>
    </reviewItem>
    <reviewItem>
      <errorID>0329efa0-33f1-463e-8450-330be50ab31b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2135D0FC</paraID>
      <start>163</start>
      <end>166</end>
      <status>unmodified</status>
      <modifiedWord/>
      <trackRevisions>false</trackRevisions>
    </reviewItem>
    <reviewItem>
      <errorID>f8744ba6-fd03-4f77-9e48-e1216658beb3</errorID>
      <errorWord>)</errorWord>
      <group>L1_Format</group>
      <groupName>格式问题</groupName>
      <ability>L2_HalfPunc_CN</ability>
      <abilityName>全半角问题</abilityName>
      <candidateList>
        <item>）</item>
      </candidateList>
      <explain>文本全半角错误。</explain>
      <paraID>2135D0FC</paraID>
      <start>210</start>
      <end>211</end>
      <status>unmodified</status>
      <modifiedWord/>
      <trackRevisions>false</trackRevisions>
    </reviewItem>
    <reviewItem>
      <errorID>3e4eb896-6e86-4ed0-8c14-feb41067a7c7</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 9741954</paraID>
      <start>31</start>
      <end>36</end>
      <status>modified</status>
      <modifiedWord>做了实质性</modifiedWord>
      <trackRevisions>false</trackRevisions>
    </reviewItem>
    <reviewItem>
      <errorID>27063339-b8e5-4703-9695-365abc0e33d6</errorID>
      <errorWord>,</errorWord>
      <group>L1_Format</group>
      <groupName>格式问题</groupName>
      <ability>L2_HalfPunc_CN</ability>
      <abilityName>全半角问题</abilityName>
      <candidateList>
        <item>，</item>
      </candidateList>
      <explain>文本全半角错误。</explain>
      <paraID>686E7CCA</paraID>
      <start>8</start>
      <end>9</end>
      <status>unmodified</status>
      <modifiedWord/>
      <trackRevisions>false</trackRevisions>
    </reviewItem>
    <reviewItem>
      <errorID>cca516d6-bf95-4ee2-91f2-ccbe16c95b5b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3963EC11</paraID>
      <start>0</start>
      <end>2</end>
      <status>unmodified</status>
      <modifiedWord/>
      <trackRevisions>false</trackRevisions>
    </reviewItem>
    <reviewItem>
      <errorID>61a56f30-6cdb-4bd3-8487-c400d8b7eb7c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12F393AC</paraID>
      <start>0</start>
      <end>2</end>
      <status>unmodified</status>
      <modifiedWord/>
      <trackRevisions>false</trackRevisions>
    </reviewItem>
    <reviewItem>
      <errorID>bb210101-c0e5-46b7-a2b1-765ff4776bf2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15968EAD</paraID>
      <start>0</start>
      <end>2</end>
      <status>unmodified</status>
      <modifiedWord/>
      <trackRevisions>false</trackRevisions>
    </reviewItem>
    <reviewItem>
      <errorID>37ea5cf3-0f4e-44f6-ac76-89db8f46f5af</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1A8CE1DB</paraID>
      <start>0</start>
      <end>2</end>
      <status>unmodified</status>
      <modifiedWord/>
      <trackRevisions>false</trackRevisions>
    </reviewItem>
    <reviewItem>
      <errorID>fca90bf1-fb37-43b8-ab56-97ca79a69a47</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2590530A</paraID>
      <start>0</start>
      <end>2</end>
      <status>unmodified</status>
      <modifiedWord/>
      <trackRevisions>false</trackRevisions>
    </reviewItem>
    <reviewItem>
      <errorID>689fd75c-4a26-453a-8f87-5e221596494b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29339814</paraID>
      <start>0</start>
      <end>2</end>
      <status>unmodified</status>
      <modifiedWord/>
      <trackRevisions>false</trackRevisions>
    </reviewItem>
    <reviewItem>
      <errorID>cd9c2c4b-7ceb-4037-a274-908f0a3c20f1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315167D9</paraID>
      <start>0</start>
      <end>2</end>
      <status>unmodified</status>
      <modifiedWord/>
      <trackRevisions>false</trackRevisions>
    </reviewItem>
    <reviewItem>
      <errorID>3f9111e0-fa0f-4686-b505-ab6d783ba46e</errorID>
      <errorWord>(2026)2号</errorWord>
      <group>L1_Knowledge</group>
      <groupName>知识性问题</groupName>
      <ability>L2_Knowledge</ability>
      <abilityName>其他知识</abilityName>
      <candidateList>
        <item>〔2026〕2号</item>
      </candidateList>
      <explain>发文字号格式错误。</explain>
      <paraID>64782C6A</paraID>
      <start>27</start>
      <end>35</end>
      <status>modified</status>
      <modifiedWord>〔2026〕2号</modifiedWord>
      <trackRevisions>false</trackRevisions>
    </reviewItem>
    <reviewItem>
      <errorID>3590cda7-7bf9-4217-be1c-2aa4368eb00c</errorID>
      <errorWord>:</errorWord>
      <group>L1_Format</group>
      <groupName>格式问题</groupName>
      <ability>L2_HalfPunc_CN</ability>
      <abilityName>全半角问题</abilityName>
      <candidateList>
        <item>：</item>
      </candidateList>
      <explain>文本全半角错误。</explain>
      <paraID>64782C6A</paraID>
      <start>78</start>
      <end>79</end>
      <status>unmodified</status>
      <modifiedWord/>
      <trackRevisions>false</trackRevisions>
    </reviewItem>
    <reviewItem>
      <errorID>b8c4edee-1536-4870-b636-d7fcc919bfb8</errorID>
      <errorWord>&lt;</errorWord>
      <group>L1_Format</group>
      <groupName>格式问题</groupName>
      <ability>L2_HalfPunc_CN</ability>
      <abilityName>全半角问题</abilityName>
      <candidateList>
        <item>〈</item>
      </candidateList>
      <explain>文本全半角错误。</explain>
      <paraID>301C6E5C</paraID>
      <start>50</start>
      <end>51</end>
      <status>unmodified</status>
      <modifiedWord/>
      <trackRevisions>false</trackRevisions>
    </reviewItem>
    <reviewItem>
      <errorID>b0fffaa5-535d-4023-afd1-93eb4317ef4d</errorID>
      <errorWord>&lt;</errorWord>
      <group>L1_Format</group>
      <groupName>格式问题</groupName>
      <ability>L2_HalfPunc_CN</ability>
      <abilityName>全半角问题</abilityName>
      <candidateList>
        <item>〈</item>
      </candidateList>
      <explain>文本全半角错误。</explain>
      <paraID>58D2766E</paraID>
      <start>50</start>
      <end>51</end>
      <status>unmodified</status>
      <modifiedWord/>
      <trackRevisions>false</trackRevisions>
    </reviewItem>
    <reviewItem>
      <errorID>a89143e6-dc36-4b09-8bbe-82c23b63685e</errorID>
      <errorWord>&lt;</errorWord>
      <group>L1_Format</group>
      <groupName>格式问题</groupName>
      <ability>L2_HalfPunc_CN</ability>
      <abilityName>全半角问题</abilityName>
      <candidateList>
        <item>〈</item>
      </candidateList>
      <explain>文本全半角错误。</explain>
      <paraID>7D467F70</paraID>
      <start>35</start>
      <end>36</end>
      <status>unmodified</status>
      <modifiedWord/>
      <trackRevisions>false</trackRevisions>
    </reviewItem>
    <reviewItem>
      <errorID>bdc93deb-4be9-4e8d-b8ed-350456137348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48275745</paraID>
      <start>115</start>
      <end>120</end>
      <status>unmodified</status>
      <modifiedWord/>
      <trackRevisions>false</trackRevisions>
    </reviewItem>
    <reviewItem>
      <errorID>1a07f993-9b3a-453a-9853-c28933f163d2</errorID>
      <errorWord>【2020】46号</errorWord>
      <group>L1_Knowledge</group>
      <groupName>知识性问题</groupName>
      <ability>L2_Knowledge</ability>
      <abilityName>其他知识</abilityName>
      <candidateList>
        <item>〔2020〕46号</item>
      </candidateList>
      <explain>发文字号格式错误。</explain>
      <paraID>23CABE70</paraID>
      <start>29</start>
      <end>38</end>
      <status>modified</status>
      <modifiedWord>〔2020〕46号</modifiedWord>
      <trackRevisions>false</trackRevisions>
    </reviewItem>
    <reviewItem>
      <errorID>7cfa9def-705f-4aa7-b07e-e994b9af58a3</errorID>
      <errorWord>&lt;</errorWord>
      <group>L1_Format</group>
      <groupName>格式问题</groupName>
      <ability>L2_HalfPunc_CN</ability>
      <abilityName>全半角问题</abilityName>
      <candidateList>
        <item>〈</item>
      </candidateList>
      <explain>文本全半角错误。</explain>
      <paraID>23CABE70</paraID>
      <start>73</start>
      <end>74</end>
      <status>unmodified</status>
      <modifiedWord/>
      <trackRevisions>false</trackRevisions>
    </reviewItem>
    <reviewItem>
      <errorID>ff8daa18-fd21-4c3c-8081-9721ae15ad52</errorID>
      <errorWord>&gt;的通知》</errorWord>
      <group>L1_Punc</group>
      <groupName>标点问题</groupName>
      <ability>L2_Punc_CN</ability>
      <abilityName>标点符号问题</abilityName>
      <candidateList>
        <item>〉的通知》</item>
      </candidateList>
      <explain/>
      <paraID>23CABE70</paraID>
      <start>84</start>
      <end>89</end>
      <status>unmodified</status>
      <modifiedWord/>
      <trackRevisions>false</trackRevisions>
    </reviewItem>
    <reviewItem>
      <errorID>728fa49d-2a9a-4c40-b29d-7b02a4d5157d</errorID>
      <errorWord>【2011】300号</errorWord>
      <group>L1_Knowledge</group>
      <groupName>知识性问题</groupName>
      <ability>L2_Knowledge</ability>
      <abilityName>其他知识</abilityName>
      <candidateList>
        <item>〔2011〕300号</item>
      </candidateList>
      <explain>发文字号格式错误。</explain>
      <paraID>23CABE70</paraID>
      <start>96</start>
      <end>106</end>
      <status>modified</status>
      <modifiedWord>〔2011〕300号</modifiedWord>
      <trackRevisions>false</trackRevisions>
    </reviewItem>
    <reviewItem>
      <errorID>ddf92e54-c840-47fa-9e98-0489ef98e3b8</errorID>
      <errorWord>&lt;</errorWord>
      <group>L1_Format</group>
      <groupName>格式问题</groupName>
      <ability>L2_HalfPunc_CN</ability>
      <abilityName>全半角问题</abilityName>
      <candidateList>
        <item>〈</item>
      </candidateList>
      <explain>文本全半角错误。</explain>
      <paraID>75F0AAA8</paraID>
      <start>33</start>
      <end>34</end>
      <status>unmodified</status>
      <modifiedWord/>
      <trackRevisions>false</trackRevisions>
    </reviewItem>
    <reviewItem>
      <errorID>5bd61a3e-d647-44db-9113-0497d0c41689</errorID>
      <errorWord>&gt;的通知》</errorWord>
      <group>L1_Punc</group>
      <groupName>标点问题</groupName>
      <ability>L2_Punc_CN</ability>
      <abilityName>标点符号问题</abilityName>
      <candidateList>
        <item>〉的通知》</item>
      </candidateList>
      <explain/>
      <paraID>75F0AAA8</paraID>
      <start>46</start>
      <end>51</end>
      <status>unmodified</status>
      <modifiedWord/>
      <trackRevisions>false</trackRevisions>
    </reviewItem>
    <reviewItem>
      <errorID>18e0a63c-f118-440d-bba2-2258934c90f9</errorID>
      <errorWord>【2004】185号</errorWord>
      <group>L1_Knowledge</group>
      <groupName>知识性问题</groupName>
      <ability>L2_Knowledge</ability>
      <abilityName>其他知识</abilityName>
      <candidateList>
        <item>〔2004〕185号</item>
      </candidateList>
      <explain>发文字号格式错误。</explain>
      <paraID>75F0AAA8</paraID>
      <start>54</start>
      <end>64</end>
      <status>modified</status>
      <modifiedWord>〔2004〕185号</modifiedWord>
      <trackRevisions>false</trackRevisions>
    </reviewItem>
    <reviewItem>
      <errorID>d77c265c-da8a-428e-9b74-e389dc96d92c</errorID>
      <errorWord>&lt;</errorWord>
      <group>L1_Format</group>
      <groupName>格式问题</groupName>
      <ability>L2_HalfPunc_CN</ability>
      <abilityName>全半角问题</abilityName>
      <candidateList>
        <item>〈</item>
      </candidateList>
      <explain>文本全半角错误。</explain>
      <paraID>75F0AAA8</paraID>
      <start>81</start>
      <end>82</end>
      <status>unmodified</status>
      <modifiedWord/>
      <trackRevisions>false</trackRevisions>
    </reviewItem>
    <reviewItem>
      <errorID>fd5c2874-b522-4cb5-a2a5-f5782e212a7e</errorID>
      <errorWord>&gt;》</errorWord>
      <group>L1_Punc</group>
      <groupName>标点问题</groupName>
      <ability>L2_Punc_CN</ability>
      <abilityName>标点符号问题</abilityName>
      <candidateList>
        <item>》</item>
      </candidateList>
      <explain/>
      <paraID>75F0AAA8</paraID>
      <start>99</start>
      <end>101</end>
      <status>unmodified</status>
      <modifiedWord/>
      <trackRevisions>false</trackRevisions>
    </reviewItem>
    <reviewItem>
      <errorID>0717fe4e-c414-4f29-ba2d-217f4e122dd9</errorID>
      <errorWord>【2006】90号</errorWord>
      <group>L1_Knowledge</group>
      <groupName>知识性问题</groupName>
      <ability>L2_Knowledge</ability>
      <abilityName>其他知识</abilityName>
      <candidateList>
        <item>〔2006〕90号</item>
      </candidateList>
      <explain>发文字号格式错误。</explain>
      <paraID>75F0AAA8</paraID>
      <start>104</start>
      <end>113</end>
      <status>modified</status>
      <modifiedWord>〔2006〕90号</modifiedWord>
      <trackRevisions>false</trackRevisions>
    </reviewItem>
    <reviewItem>
      <errorID>34cbdd6b-b655-44c5-be23-596254a77e37</errorID>
      <errorWord>,</errorWord>
      <group>L1_Format</group>
      <groupName>格式问题</groupName>
      <ability>L2_HalfPunc_CN</ability>
      <abilityName>全半角问题</abilityName>
      <candidateList>
        <item>，</item>
      </candidateList>
      <explain>文本全半角错误。</explain>
      <paraID>227F8B5A</paraID>
      <start>25</start>
      <end>26</end>
      <status>unmodified</status>
      <modifiedWord/>
      <trackRevisions>false</trackRevisions>
    </reviewItem>
    <reviewItem>
      <errorID>55089389-3fd1-44d1-b4c3-3e89d8acbd86</errorID>
      <errorWord>,</errorWord>
      <group>L1_Format</group>
      <groupName>格式问题</groupName>
      <ability>L2_HalfPunc_CN</ability>
      <abilityName>全半角问题</abilityName>
      <candidateList>
        <item>，</item>
      </candidateList>
      <explain>文本全半角错误。</explain>
      <paraID>227F8B5A</paraID>
      <start>60</start>
      <end>61</end>
      <status>unmodified</status>
      <modifiedWord/>
      <trackRevisions>false</trackRevisions>
    </reviewItem>
    <reviewItem>
      <errorID>3769de7f-f715-4e23-93b7-562bc019e094</errorID>
      <errorWord>,</errorWord>
      <group>L1_Format</group>
      <groupName>格式问题</groupName>
      <ability>L2_HalfPunc_CN</ability>
      <abilityName>全半角问题</abilityName>
      <candidateList>
        <item>，</item>
      </candidateList>
      <explain>文本全半角错误。</explain>
      <paraID>227F8B5A</paraID>
      <start>90</start>
      <end>91</end>
      <status>unmodified</status>
      <modifiedWord/>
      <trackRevisions>false</trackRevisions>
    </reviewItem>
    <reviewItem>
      <errorID>b0709ab4-69a0-4e31-a2bb-20c9090c223c</errorID>
      <errorWord>,</errorWord>
      <group>L1_Format</group>
      <groupName>格式问题</groupName>
      <ability>L2_HalfPunc_CN</ability>
      <abilityName>全半角问题</abilityName>
      <candidateList>
        <item>，</item>
      </candidateList>
      <explain>文本全半角错误。</explain>
      <paraID>227F8B5A</paraID>
      <start>150</start>
      <end>151</end>
      <status>unmodified</status>
      <modifiedWord/>
      <trackRevisions>false</trackRevisions>
    </reviewItem>
    <reviewItem>
      <errorID>8b22fd0e-9098-4d61-998c-41db3e49d485</errorID>
      <errorWord>,</errorWord>
      <group>L1_Format</group>
      <groupName>格式问题</groupName>
      <ability>L2_HalfPunc_CN</ability>
      <abilityName>全半角问题</abilityName>
      <candidateList>
        <item>，</item>
      </candidateList>
      <explain>文本全半角错误。</explain>
      <paraID>227F8B5A</paraID>
      <start>173</start>
      <end>174</end>
      <status>unmodified</status>
      <modifiedWord/>
      <trackRevisions>false</trackRevisions>
    </reviewItem>
    <reviewItem>
      <errorID>9b502f16-b25f-44f4-95fe-63f49dbcf449</errorID>
      <errorWord>第52条</errorWord>
      <group>L1_Knowledge</group>
      <groupName>知识性问题</groupName>
      <ability>L2_Knowledge</ability>
      <abilityName>其他知识</abilityName>
      <candidateList>
        <item>第五十二条</item>
      </candidateList>
      <explain>法律条目书写应使用汉字数字，不使用阿拉伯数字。</explain>
      <paraID> 1A4D74C</paraID>
      <start>79</start>
      <end>83</end>
      <status>unmodified</status>
      <modifiedWord/>
      <trackRevisions>false</trackRevisions>
    </reviewItem>
    <reviewItem>
      <errorID>c7199d54-ccd0-4d88-9e53-c372f4291fff</errorID>
      <errorWord>法律、法规</errorWord>
      <group>L1_Word</group>
      <groupName>字词问题</groupName>
      <ability>L2_Typo</ability>
      <abilityName>字词错误</abilityName>
      <candidateList>
        <item>法律法规</item>
      </candidateList>
      <explain/>
      <paraID>392AC78C</paraID>
      <start>3</start>
      <end>8</end>
      <status>unmodified</status>
      <modifiedWord/>
      <trackRevisions>false</trackRevisions>
    </reviewItem>
    <reviewItem>
      <errorID>d455960c-5dbf-48ab-877c-1ed82ec9edfc</errorID>
      <errorWord>授标</errorWord>
      <group>L1_Word</group>
      <groupName>字词问题</groupName>
      <ability>L2_Typo</ability>
      <abilityName>字词错误</abilityName>
      <candidateList>
        <item>投标</item>
      </candidateList>
      <explain>存在字形相近字词的误用。</explain>
      <paraID> E3C94C0</paraID>
      <start>74</start>
      <end>76</end>
      <status>modified</status>
      <modifiedWord>投标</modifiedWord>
      <trackRevisions>false</trackRevisions>
    </reviewItem>
    <reviewItem>
      <errorID>bfaee96f-9c15-407b-89d3-1ba8a14e2ccc</errorID>
      <errorWord>[2003]857号</errorWord>
      <group>L1_Knowledge</group>
      <groupName>知识性问题</groupName>
      <ability>L2_Knowledge</ability>
      <abilityName>其他知识</abilityName>
      <candidateList>
        <item>〔2003〕857号</item>
      </candidateList>
      <explain>发文字号格式错误。</explain>
      <paraID>417D75A2</paraID>
      <start>114</start>
      <end>124</end>
      <status>modified</status>
      <modifiedWord>〔2003〕857号</modifiedWord>
      <trackRevisions>false</trackRevisions>
    </reviewItem>
    <reviewItem>
      <errorID>96cac09b-912b-45fe-a79f-04a977ed080d</errorID>
      <errorWord>法律、法规</errorWord>
      <group>L1_Word</group>
      <groupName>字词问题</groupName>
      <ability>L2_Typo</ability>
      <abilityName>字词错误</abilityName>
      <candidateList>
        <item>法律法规</item>
      </candidateList>
      <explain/>
      <paraID>322F078F</paraID>
      <start>4</start>
      <end>9</end>
      <status>unmodified</status>
      <modifiedWord/>
      <trackRevisions>false</trackRevisions>
    </reviewItem>
    <reviewItem>
      <errorID>fd2a3b75-09f8-47b6-a87c-09a2ee109323</errorID>
      <errorWord>做出</errorWord>
      <group>L1_Word</group>
      <groupName>字词问题</groupName>
      <ability>L2_Typo</ability>
      <abilityName>字词错误</abilityName>
      <candidateList>
        <item>作出</item>
      </candidateList>
      <explain/>
      <paraID>545B2A86</paraID>
      <start>30</start>
      <end>32</end>
      <status>unmodified</status>
      <modifiedWord/>
      <trackRevisions>false</trackRevisions>
    </reviewItem>
    <reviewItem>
      <errorID>98125272-b584-41bb-b8ce-17c146cd77ab</errorID>
      <errorWord>做出</errorWord>
      <group>L1_Word</group>
      <groupName>字词问题</groupName>
      <ability>L2_Typo</ability>
      <abilityName>字词错误</abilityName>
      <candidateList>
        <item>作出</item>
      </candidateList>
      <explain/>
      <paraID>3E3FFE21</paraID>
      <start>45</start>
      <end>47</end>
      <status>unmodified</status>
      <modifiedWord/>
      <trackRevisions>false</trackRevisions>
    </reviewItem>
    <reviewItem>
      <errorID>8c287c98-43a0-4486-a9bf-ebcd82ca0ad9</errorID>
      <errorWord>外型尺寸</errorWord>
      <group>L1_Word</group>
      <groupName>字词问题</groupName>
      <ability>L2_Typo</ability>
      <abilityName>字词错误</abilityName>
      <candidateList>
        <item>外形尺寸</item>
      </candidateList>
      <explain/>
      <paraID> E14368B</paraID>
      <start>0</start>
      <end>4</end>
      <status>modified</status>
      <modifiedWord>外形尺寸</modifiedWord>
      <trackRevisions>false</trackRevisions>
    </reviewItem>
    <reviewItem>
      <errorID>97a09549-80e3-4b0a-a804-ca30e601589d</errorID>
      <errorWord>(</errorWord>
      <group>L1_Format</group>
      <groupName>格式问题</groupName>
      <ability>L2_HalfPunc_CN</ability>
      <abilityName>全半角问题</abilityName>
      <candidateList>
        <item>（</item>
      </candidateList>
      <explain>文本全半角错误。</explain>
      <paraID>2C74FCF9</paraID>
      <start>14</start>
      <end>15</end>
      <status>unmodified</status>
      <modifiedWord/>
      <trackRevisions>false</trackRevisions>
    </reviewItem>
    <reviewItem>
      <errorID>889d1719-3832-409b-b5f9-3b9c492d19ed</errorID>
      <errorWord>)</errorWord>
      <group>L1_Format</group>
      <groupName>格式问题</groupName>
      <ability>L2_HalfPunc_CN</ability>
      <abilityName>全半角问题</abilityName>
      <candidateList>
        <item>）</item>
      </candidateList>
      <explain>文本全半角错误。</explain>
      <paraID>2C74FCF9</paraID>
      <start>23</start>
      <end>24</end>
      <status>unmodified</status>
      <modifiedWord/>
      <trackRevisions>false</trackRevisions>
    </reviewItem>
    <reviewItem>
      <errorID>3a445ca2-eee5-4149-a65d-2224928f1795</errorID>
      <errorWord>(</errorWord>
      <group>L1_Format</group>
      <groupName>格式问题</groupName>
      <ability>L2_HalfPunc_CN</ability>
      <abilityName>全半角问题</abilityName>
      <candidateList>
        <item>（</item>
      </candidateList>
      <explain>文本全半角错误。</explain>
      <paraID>2C74FCF9</paraID>
      <start>29</start>
      <end>30</end>
      <status>unmodified</status>
      <modifiedWord/>
      <trackRevisions>false</trackRevisions>
    </reviewItem>
    <reviewItem>
      <errorID>6cbe48f4-aa77-40d1-851a-192bd096d3c1</errorID>
      <errorWord>)</errorWord>
      <group>L1_Format</group>
      <groupName>格式问题</groupName>
      <ability>L2_HalfPunc_CN</ability>
      <abilityName>全半角问题</abilityName>
      <candidateList>
        <item>）</item>
      </candidateList>
      <explain>文本全半角错误。</explain>
      <paraID>2C74FCF9</paraID>
      <start>41</start>
      <end>42</end>
      <status>unmodified</status>
      <modifiedWord/>
      <trackRevisions>false</trackRevisions>
    </reviewItem>
    <reviewItem>
      <errorID>71cffb20-747a-4d6a-9e04-6076fa612d51</errorID>
      <errorWord>(</errorWord>
      <group>L1_Format</group>
      <groupName>格式问题</groupName>
      <ability>L2_HalfPunc_CN</ability>
      <abilityName>全半角问题</abilityName>
      <candidateList>
        <item>（</item>
      </candidateList>
      <explain>文本全半角错误。</explain>
      <paraID>2C74FCF9</paraID>
      <start>48</start>
      <end>49</end>
      <status>unmodified</status>
      <modifiedWord/>
      <trackRevisions>false</trackRevisions>
    </reviewItem>
    <reviewItem>
      <errorID>f1226569-9c69-4f59-a386-6369f1605995</errorID>
      <errorWord>)</errorWord>
      <group>L1_Format</group>
      <groupName>格式问题</groupName>
      <ability>L2_HalfPunc_CN</ability>
      <abilityName>全半角问题</abilityName>
      <candidateList>
        <item>）</item>
      </candidateList>
      <explain>文本全半角错误。</explain>
      <paraID>2C74FCF9</paraID>
      <start>61</start>
      <end>62</end>
      <status>unmodified</status>
      <modifiedWord/>
      <trackRevisions>false</trackRevisions>
    </reviewItem>
    <reviewItem>
      <errorID>5ac71719-11fa-4b72-af4c-7aebdbdf515c</errorID>
      <errorWord>(</errorWord>
      <group>L1_Format</group>
      <groupName>格式问题</groupName>
      <ability>L2_HalfPunc_CN</ability>
      <abilityName>全半角问题</abilityName>
      <candidateList>
        <item>（</item>
      </candidateList>
      <explain>文本全半角错误。</explain>
      <paraID>2C74FCF9</paraID>
      <start>69</start>
      <end>70</end>
      <status>unmodified</status>
      <modifiedWord/>
      <trackRevisions>false</trackRevisions>
    </reviewItem>
    <reviewItem>
      <errorID>fccfc410-396c-4a20-a3d6-ef5630e2e8f0</errorID>
      <errorWord>)</errorWord>
      <group>L1_Format</group>
      <groupName>格式问题</groupName>
      <ability>L2_HalfPunc_CN</ability>
      <abilityName>全半角问题</abilityName>
      <candidateList>
        <item>）</item>
      </candidateList>
      <explain>文本全半角错误。</explain>
      <paraID>2C74FCF9</paraID>
      <start>82</start>
      <end>83</end>
      <status>unmodified</status>
      <modifiedWord/>
      <trackRevisions>false</trackRevisions>
    </reviewItem>
    <reviewItem>
      <errorID>59f99fba-3c3c-4645-ac0c-2193cdf5698d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3A4C7600</paraID>
      <start>0</start>
      <end>2</end>
      <status>unmodified</status>
      <modifiedWord/>
      <trackRevisions>false</trackRevisions>
    </reviewItem>
    <reviewItem>
      <errorID>023078d5-7706-4d6d-b4de-bf4529b477b1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124BF8F3</paraID>
      <start>0</start>
      <end>2</end>
      <status>unmodified</status>
      <modifiedWord/>
      <trackRevisions>false</trackRevisions>
    </reviewItem>
    <reviewItem>
      <errorID>13efc306-7248-47f0-8d91-121fba315d66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7CB7AC37</paraID>
      <start>0</start>
      <end>2</end>
      <status>unmodified</status>
      <modifiedWord/>
      <trackRevisions>false</trackRevisions>
    </reviewItem>
    <reviewItem>
      <errorID>ab93e23b-0801-4dbc-baae-53f2bf0bc303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68DD5717</paraID>
      <start>0</start>
      <end>2</end>
      <status>unmodified</status>
      <modifiedWord/>
      <trackRevisions>false</trackRevisions>
    </reviewItem>
    <reviewItem>
      <errorID>9b4fa2b4-4361-4f72-a708-7f5dae152c4e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B312D6</paraID>
      <start>0</start>
      <end>2</end>
      <status>unmodified</status>
      <modifiedWord/>
      <trackRevisions>false</trackRevisions>
    </reviewItem>
    <reviewItem>
      <errorID>d9ef083f-9cb7-40fe-9dda-66772bf5a630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2E53C282</paraID>
      <start>0</start>
      <end>2</end>
      <status>unmodified</status>
      <modifiedWord/>
      <trackRevisions>false</trackRevisions>
    </reviewItem>
    <reviewItem>
      <errorID>d1e93591-4c8d-4a74-b31e-cb1ceb1eff4c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4ABA6791</paraID>
      <start>0</start>
      <end>2</end>
      <status>unmodified</status>
      <modifiedWord/>
      <trackRevisions>false</trackRevisions>
    </reviewItem>
    <reviewItem>
      <errorID>3c7bfd70-7348-404c-8df4-e7fa818e89e4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535FB98B</paraID>
      <start>15</start>
      <end>18</end>
      <status>unmodified</status>
      <modifiedWord/>
      <trackRevisions>false</trackRevisions>
    </reviewItem>
    <reviewItem>
      <errorID>1da049b1-b55c-4867-8ab9-602590aca8aa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380F150A</paraID>
      <start>0</start>
      <end>2</end>
      <status>unmodified</status>
      <modifiedWord/>
      <trackRevisions>false</trackRevisions>
    </reviewItem>
    <reviewItem>
      <errorID>2b3e66e9-e1c4-408c-ac1c-29d42bab1ab5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54116206</paraID>
      <start>0</start>
      <end>2</end>
      <status>unmodified</status>
      <modifiedWord/>
      <trackRevisions>false</trackRevisions>
    </reviewItem>
    <reviewItem>
      <errorID>2ac1125e-85ca-44c1-ac7e-bc16400dbaf3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2153EC57</paraID>
      <start>0</start>
      <end>2</end>
      <status>unmodified</status>
      <modifiedWord/>
      <trackRevisions>false</trackRevisions>
    </reviewItem>
    <reviewItem>
      <errorID>e0f98553-20d2-49d5-8331-db9fcd2b4c83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40B4BFA</paraID>
      <start>0</start>
      <end>2</end>
      <status>unmodified</status>
      <modifiedWord/>
      <trackRevisions>false</trackRevisions>
    </reviewItem>
    <reviewItem>
      <errorID>860d92df-7b41-43bb-9b29-71d4c5716bc0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282BE81C</paraID>
      <start>0</start>
      <end>2</end>
      <status>unmodified</status>
      <modifiedWord/>
      <trackRevisions>false</trackRevisions>
    </reviewItem>
    <reviewItem>
      <errorID>0fdd8f0f-3d95-422a-a3cd-5f7daa55f92c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69758A97</paraID>
      <start>0</start>
      <end>2</end>
      <status>unmodified</status>
      <modifiedWord/>
      <trackRevisions>false</trackRevisions>
    </reviewItem>
    <reviewItem>
      <errorID>b48a42d0-e1ef-41c4-b59f-49b545be42da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12713CD7</paraID>
      <start>0</start>
      <end>2</end>
      <status>unmodified</status>
      <modifiedWord/>
      <trackRevisions>false</trackRevisions>
    </reviewItem>
    <reviewItem>
      <errorID>48f7a537-bc1a-44ac-be8c-b3d152376efe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39008516</paraID>
      <start>0</start>
      <end>2</end>
      <status>unmodified</status>
      <modifiedWord/>
      <trackRevisions>false</trackRevisions>
    </reviewItem>
    <reviewItem>
      <errorID>054c024a-6451-4f1f-9bf2-8afd2ae1a5ca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5B0A141F</paraID>
      <start>0</start>
      <end>2</end>
      <status>unmodified</status>
      <modifiedWord/>
      <trackRevisions>false</trackRevisions>
    </reviewItem>
    <reviewItem>
      <errorID>9047667c-4d3e-4807-9fa3-628b817802ed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15950FEE</paraID>
      <start>0</start>
      <end>2</end>
      <status>unmodified</status>
      <modifiedWord/>
      <trackRevisions>false</trackRevisions>
    </reviewItem>
    <reviewItem>
      <errorID>b9eec1f7-6175-4707-b3e9-c4de683ec4d1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537DA7C7</paraID>
      <start>0</start>
      <end>2</end>
      <status>unmodified</status>
      <modifiedWord/>
      <trackRevisions>false</trackRevisions>
    </reviewItem>
    <reviewItem>
      <errorID>f17c768d-1657-4658-b6eb-2e21b9d5db66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21AD7EEF</paraID>
      <start>0</start>
      <end>2</end>
      <status>unmodified</status>
      <modifiedWord/>
      <trackRevisions>false</trackRevisions>
    </reviewItem>
    <reviewItem>
      <errorID>cab53e4b-51d8-44c9-8a89-1569c436e9d1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357AEE89</paraID>
      <start>0</start>
      <end>2</end>
      <status>unmodified</status>
      <modifiedWord/>
      <trackRevisions>false</trackRevisions>
    </reviewItem>
    <reviewItem>
      <errorID>757c3ab0-f22b-4f89-909a-282eae3845a7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A542CA4</paraID>
      <start>0</start>
      <end>2</end>
      <status>unmodified</status>
      <modifiedWord/>
      <trackRevisions>false</trackRevisions>
    </reviewItem>
    <reviewItem>
      <errorID>11bc840a-6499-4c74-a738-51ca10906e51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4A538FEE</paraID>
      <start>0</start>
      <end>2</end>
      <status>unmodified</status>
      <modifiedWord/>
      <trackRevisions>false</trackRevisions>
    </reviewItem>
    <reviewItem>
      <errorID>6435f8b0-749a-44b8-ac61-2611f53258c5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1D21548B</paraID>
      <start>0</start>
      <end>2</end>
      <status>unmodified</status>
      <modifiedWord/>
      <trackRevisions>false</trackRevisions>
    </reviewItem>
    <reviewItem>
      <errorID>9950de15-c9c7-4702-b709-1274937671f3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3BD09C61</paraID>
      <start>0</start>
      <end>2</end>
      <status>unmodified</status>
      <modifiedWord/>
      <trackRevisions>false</trackRevisions>
    </reviewItem>
    <reviewItem>
      <errorID>ca00b72c-4a1a-4bb9-bc9f-49fad9fbdb71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29CBF1DF</paraID>
      <start>0</start>
      <end>2</end>
      <status>unmodified</status>
      <modifiedWord/>
      <trackRevisions>false</trackRevisions>
    </reviewItem>
    <reviewItem>
      <errorID>76b6ce86-2ee2-4a27-b3bc-f65ee4a7abd8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5A7DF882</paraID>
      <start>0</start>
      <end>2</end>
      <status>unmodified</status>
      <modifiedWord/>
      <trackRevisions>false</trackRevisions>
    </reviewItem>
    <reviewItem>
      <errorID>80eac4e1-1b5d-4328-bc9e-d5d2cb42a659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62C637E0</paraID>
      <start>0</start>
      <end>2</end>
      <status>unmodified</status>
      <modifiedWord/>
      <trackRevisions>false</trackRevisions>
    </reviewItem>
    <reviewItem>
      <errorID>a600dfaa-1181-4fb4-abba-2c3a483c2cb3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3DE94E2</paraID>
      <start>0</start>
      <end>2</end>
      <status>unmodified</status>
      <modifiedWord/>
      <trackRevisions>false</trackRevisions>
    </reviewItem>
    <reviewItem>
      <errorID>b507c61f-8d77-40da-bbd2-a3351f51b036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10C7F69E</paraID>
      <start>0</start>
      <end>2</end>
      <status>unmodified</status>
      <modifiedWord/>
      <trackRevisions>false</trackRevisions>
    </reviewItem>
    <reviewItem>
      <errorID>f1112292-f004-4fb5-bf29-af2a620fe8b0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3561BD77</paraID>
      <start>0</start>
      <end>2</end>
      <status>unmodified</status>
      <modifiedWord/>
      <trackRevisions>false</trackRevisions>
    </reviewItem>
    <reviewItem>
      <errorID>7e0f5049-d33b-48f2-8dfb-bef00cc0f08e</errorID>
      <errorWord>将会</errorWord>
      <group>L1_Word</group>
      <groupName>字词问题</groupName>
      <ability>L2_Typo</ability>
      <abilityName>字词错误</abilityName>
      <candidateList>
        <item>将</item>
      </candidateList>
      <explain/>
      <paraID>3561BD77</paraID>
      <start>47</start>
      <end>49</end>
      <status>unmodified</status>
      <modifiedWord/>
      <trackRevisions>false</trackRevisions>
    </reviewItem>
    <reviewItem>
      <errorID>bf5b7b19-50b7-4834-a24d-e5948e87415d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579DE9E7</paraID>
      <start>0</start>
      <end>2</end>
      <status>unmodified</status>
      <modifiedWord/>
      <trackRevisions>false</trackRevisions>
    </reviewItem>
    <reviewItem>
      <errorID>81696eff-7bea-40bf-920b-0a572f8e58af</errorID>
      <errorWord>法律、法规</errorWord>
      <group>L1_Word</group>
      <groupName>字词问题</groupName>
      <ability>L2_Typo</ability>
      <abilityName>字词错误</abilityName>
      <candidateList>
        <item>法律法规</item>
      </candidateList>
      <explain/>
      <paraID>579DE9E7</paraID>
      <start>4</start>
      <end>9</end>
      <status>unmodified</status>
      <modifiedWord/>
      <trackRevisions>false</trackRevisions>
    </reviewItem>
    <reviewItem>
      <errorID>be2f56e2-b130-43ea-ba07-65d1b10bf2fa</errorID>
      <errorWord>其它</errorWord>
      <group>L1_Word</group>
      <groupName>字词问题</groupName>
      <ability>L2_Alias</ability>
      <abilityName>也作/曾用词</abilityName>
      <candidateList>
        <item>其他</item>
      </candidateList>
      <explain>词汇[其它]为不规范表述或旧称，其规范书面表述为[其他]。</explain>
      <paraID>579DE9E7</paraID>
      <start>18</start>
      <end>20</end>
      <status>unmodified</status>
      <modifiedWord/>
      <trackRevisions>false</trackRevisions>
    </reviewItem>
    <reviewItem>
      <errorID>f0ec48b7-a6d8-47e0-9b17-0ead38fd439d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52420501</paraID>
      <start>0</start>
      <end>2</end>
      <status>unmodified</status>
      <modifiedWord/>
      <trackRevisions>false</trackRevisions>
    </reviewItem>
    <reviewItem>
      <errorID>017609c7-0aee-413d-b22f-63abd00b4051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2A2A3B4C</paraID>
      <start>0</start>
      <end>2</end>
      <status>unmodified</status>
      <modifiedWord/>
      <trackRevisions>false</trackRevisions>
    </reviewItem>
    <reviewItem>
      <errorID>74e226c1-0370-4d4b-a0bd-57d89fe094e3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C9F00DD</paraID>
      <start>0</start>
      <end>2</end>
      <status>unmodified</status>
      <modifiedWord/>
      <trackRevisions>false</trackRevisions>
    </reviewItem>
    <reviewItem>
      <errorID>74cda493-cda9-431d-955d-6e13d999a74e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63DE7AF6</paraID>
      <start>0</start>
      <end>2</end>
      <status>unmodified</status>
      <modifiedWord/>
      <trackRevisions>false</trackRevisions>
    </reviewItem>
    <reviewItem>
      <errorID>8c725144-1455-42e8-aaeb-af880122f1e7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3ADE5715</paraID>
      <start>0</start>
      <end>2</end>
      <status>unmodified</status>
      <modifiedWord/>
      <trackRevisions>false</trackRevisions>
    </reviewItem>
    <reviewItem>
      <errorID>1f441b2d-0697-40d0-addb-867bfa9c2978</errorID>
      <errorWord>法律、法规</errorWord>
      <group>L1_Word</group>
      <groupName>字词问题</groupName>
      <ability>L2_Typo</ability>
      <abilityName>字词错误</abilityName>
      <candidateList>
        <item>法律法规</item>
      </candidateList>
      <explain/>
      <paraID>3ADE5715</paraID>
      <start>4</start>
      <end>9</end>
      <status>unmodified</status>
      <modifiedWord/>
      <trackRevisions>false</trackRevisions>
    </reviewItem>
    <reviewItem>
      <errorID>2fda6862-3c59-43ea-a8bb-185eb780eb20</errorID>
      <errorWord>其它</errorWord>
      <group>L1_Word</group>
      <groupName>字词问题</groupName>
      <ability>L2_Alias</ability>
      <abilityName>也作/曾用词</abilityName>
      <candidateList>
        <item>其他</item>
      </candidateList>
      <explain>词汇[其它]为不规范表述或旧称，其规范书面表述为[其他]。</explain>
      <paraID>3ADE5715</paraID>
      <start>18</start>
      <end>20</end>
      <status>unmodified</status>
      <modifiedWord/>
      <trackRevisions>false</trackRevisions>
    </reviewItem>
    <reviewItem>
      <errorID>9506e0aa-9230-4ec3-8172-4057b683c4f4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63EC4232</paraID>
      <start>0</start>
      <end>2</end>
      <status>unmodified</status>
      <modifiedWord/>
      <trackRevisions>false</trackRevisions>
    </reviewItem>
    <reviewItem>
      <errorID>4a8464d6-3613-491d-8597-196884b341ff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419B6D5E</paraID>
      <start>0</start>
      <end>2</end>
      <status>unmodified</status>
      <modifiedWord/>
      <trackRevisions>false</trackRevisions>
    </reviewItem>
    <reviewItem>
      <errorID>1992a70d-ffa6-4414-a8a6-9c4ba1bd47ec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5CC739CE</paraID>
      <start>0</start>
      <end>2</end>
      <status>unmodified</status>
      <modifiedWord/>
      <trackRevisions>false</trackRevisions>
    </reviewItem>
    <reviewItem>
      <errorID>3c31edf2-653e-4ce2-92ae-33436711febb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49489B85</paraID>
      <start>0</start>
      <end>2</end>
      <status>unmodified</status>
      <modifiedWord/>
      <trackRevisions>false</trackRevisions>
    </reviewItem>
    <reviewItem>
      <errorID>17009371-6642-4738-b403-585fa18a367a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21F8B39C</paraID>
      <start>0</start>
      <end>2</end>
      <status>unmodified</status>
      <modifiedWord/>
      <trackRevisions>false</trackRevisions>
    </reviewItem>
    <reviewItem>
      <errorID>a76f376a-ac7c-4b24-a8b7-8de294b3c168</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5E0A6302</paraID>
      <start>15</start>
      <end>19</end>
      <status>unmodified</status>
      <modifiedWord/>
      <trackRevisions>false</trackRevisions>
    </reviewItem>
    <reviewItem>
      <errorID>a81b2b70-bc48-42ff-8522-d7097a5836a2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6F6A297D</paraID>
      <start>0</start>
      <end>2</end>
      <status>unmodified</status>
      <modifiedWord/>
      <trackRevisions>false</trackRevisions>
    </reviewItem>
    <reviewItem>
      <errorID>4aedaa1d-2671-4e83-898b-3060139a4f35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44557576</paraID>
      <start>0</start>
      <end>2</end>
      <status>unmodified</status>
      <modifiedWord/>
      <trackRevisions>false</trackRevisions>
    </reviewItem>
    <reviewItem>
      <errorID>bcbd0c84-e722-444b-83b8-9e272685a024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31E79C88</paraID>
      <start>0</start>
      <end>2</end>
      <status>unmodified</status>
      <modifiedWord/>
      <trackRevisions>false</trackRevisions>
    </reviewItem>
    <reviewItem>
      <errorID>7ceb327d-51e0-4e87-877b-66fd580b08cf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2C1C5269</paraID>
      <start>0</start>
      <end>2</end>
      <status>unmodified</status>
      <modifiedWord/>
      <trackRevisions>false</trackRevisions>
    </reviewItem>
    <reviewItem>
      <errorID>12aa9b27-25ed-48ac-8d8c-9e128fd3427d</errorID>
      <errorWord>签</errorWord>
      <group>L1_Word</group>
      <groupName>字词问题</groupName>
      <ability>L2_Typo</ability>
      <abilityName>字词错误</abilityName>
      <candidateList>
        <item>签订</item>
      </candidateList>
      <explain/>
      <paraID>2C1C5269</paraID>
      <start>39</start>
      <end>41</end>
      <status>modified</status>
      <modifiedWord>签订</modifiedWord>
      <trackRevisions>false</trackRevisions>
    </reviewItem>
    <reviewItem>
      <errorID>ce6fd3c8-cdd0-412b-9574-b03e039d8197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4B8286D9</paraID>
      <start>0</start>
      <end>2</end>
      <status>unmodified</status>
      <modifiedWord/>
      <trackRevisions>false</trackRevisions>
    </reviewItem>
    <reviewItem>
      <errorID>f9d4fff3-8cbd-401b-8987-ebd9e12d02bb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3F0C799B</paraID>
      <start>0</start>
      <end>2</end>
      <status>unmodified</status>
      <modifiedWord/>
      <trackRevisions>false</trackRevisions>
    </reviewItem>
    <reviewItem>
      <errorID>450164fd-907a-4025-97c9-0c43da754da7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7348BC4D</paraID>
      <start>0</start>
      <end>2</end>
      <status>unmodified</status>
      <modifiedWord/>
      <trackRevisions>false</trackRevisions>
    </reviewItem>
    <reviewItem>
      <errorID>e68d1c02-ac69-4cf7-b701-8418f8e41387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1D51B7A6</paraID>
      <start>0</start>
      <end>2</end>
      <status>unmodified</status>
      <modifiedWord/>
      <trackRevisions>false</trackRevisions>
    </reviewItem>
    <reviewItem>
      <errorID>ef1804a2-5dda-4176-95f2-8d53cb6f794e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49F24290</paraID>
      <start>0</start>
      <end>2</end>
      <status>unmodified</status>
      <modifiedWord/>
      <trackRevisions>false</trackRevisions>
    </reviewItem>
    <reviewItem>
      <errorID>42bdd1dd-1d2b-4590-92ff-442186391b1f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45286800</paraID>
      <start>0</start>
      <end>2</end>
      <status>unmodified</status>
      <modifiedWord/>
      <trackRevisions>false</trackRevisions>
    </reviewItem>
    <reviewItem>
      <errorID>f4c5612b-599d-4a0c-900e-89f2bbdcdea8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391B149F</paraID>
      <start>0</start>
      <end>2</end>
      <status>unmodified</status>
      <modifiedWord/>
      <trackRevisions>false</trackRevisions>
    </reviewItem>
    <reviewItem>
      <errorID>9ec82a09-e61a-4df1-8c3e-006ce6805f15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6E18C7A3</paraID>
      <start>0</start>
      <end>2</end>
      <status>unmodified</status>
      <modifiedWord/>
      <trackRevisions>false</trackRevisions>
    </reviewItem>
    <reviewItem>
      <errorID>6b2b40d7-5164-49da-9f68-393081a09777</errorID>
      <errorWord>其它</errorWord>
      <group>L1_Word</group>
      <groupName>字词问题</groupName>
      <ability>L2_Alias</ability>
      <abilityName>也作/曾用词</abilityName>
      <candidateList>
        <item>其他</item>
      </candidateList>
      <explain>词汇[其它]为不规范表述或旧称，其规范书面表述为[其他]。</explain>
      <paraID>6E18C7A3</paraID>
      <start>50</start>
      <end>52</end>
      <status>unmodified</status>
      <modifiedWord/>
      <trackRevisions>false</trackRevisions>
    </reviewItem>
    <reviewItem>
      <errorID>e4355259-a1b7-44f6-a8be-78a0d6d5c87c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74F308CD</paraID>
      <start>0</start>
      <end>2</end>
      <status>unmodified</status>
      <modifiedWord/>
      <trackRevisions>false</trackRevisions>
    </reviewItem>
    <reviewItem>
      <errorID>2e00dce3-e7ab-43d1-b86f-b8b2fa1d22e0</errorID>
      <errorWord>二份</errorWord>
      <group>L1_Word</group>
      <groupName>字词问题</groupName>
      <ability>L2_Typo</ability>
      <abilityName>字词错误</abilityName>
      <candidateList>
        <item>两份</item>
      </candidateList>
      <explain/>
      <paraID>74F308CD</paraID>
      <start>28</start>
      <end>30</end>
      <status>unmodified</status>
      <modifiedWord/>
      <trackRevisions>false</trackRevisions>
    </reviewItem>
    <reviewItem>
      <errorID>5824e272-62f2-4c52-8eca-26a4e442a439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517B403F</paraID>
      <start>0</start>
      <end>2</end>
      <status>unmodified</status>
      <modifiedWord/>
      <trackRevisions>false</trackRevisions>
    </reviewItem>
    <reviewItem>
      <errorID>9c281a2d-2394-4eb0-9534-575d6a35fef2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54590501</paraID>
      <start>0</start>
      <end>2</end>
      <status>unmodified</status>
      <modifiedWord/>
      <trackRevisions>false</trackRevisions>
    </reviewItem>
    <reviewItem>
      <errorID>54463198-6d7a-4a9c-b189-ead1faf80df6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3E512E28</paraID>
      <start>0</start>
      <end>2</end>
      <status>unmodified</status>
      <modifiedWord/>
      <trackRevisions>false</trackRevisions>
    </reviewItem>
    <reviewItem>
      <errorID>f8ad0a5d-ad0f-484c-9065-4b1e5734bf9d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25A75266</paraID>
      <start>0</start>
      <end>2</end>
      <status>unmodified</status>
      <modifiedWord/>
      <trackRevisions>false</trackRevisions>
    </reviewItem>
    <reviewItem>
      <errorID>718f1635-f07b-43ac-bbc9-81ac91398987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16DCD63</paraID>
      <start>0</start>
      <end>2</end>
      <status>unmodified</status>
      <modifiedWord/>
      <trackRevisions>false</trackRevisions>
    </reviewItem>
    <reviewItem>
      <errorID>c233fbb9-b5c2-4661-ac1b-eb493509fbbc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1B324B70</paraID>
      <start>0</start>
      <end>2</end>
      <status>unmodified</status>
      <modifiedWord/>
      <trackRevisions>false</trackRevisions>
    </reviewItem>
    <reviewItem>
      <errorID>0e3be271-c27d-4396-b564-5aa609f5f1ed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3D0ABCDB</paraID>
      <start>0</start>
      <end>2</end>
      <status>unmodified</status>
      <modifiedWord/>
      <trackRevisions>false</trackRevisions>
    </reviewItem>
    <reviewItem>
      <errorID>dc49642f-a113-4ec0-a6c5-b49bae41101e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5B6AB909</paraID>
      <start>0</start>
      <end>2</end>
      <status>unmodified</status>
      <modifiedWord/>
      <trackRevisions>false</trackRevisions>
    </reviewItem>
    <reviewItem>
      <errorID>b413322b-e808-4907-a27d-56b09dd1038e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654FB989</paraID>
      <start>0</start>
      <end>3</end>
      <status>unmodified</status>
      <modifiedWord/>
      <trackRevisions>false</trackRevisions>
    </reviewItem>
    <reviewItem>
      <errorID>a8562e5c-11c4-4cb8-9a2d-0afb35490e1b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6E78269F</paraID>
      <start>0</start>
      <end>3</end>
      <status>unmodified</status>
      <modifiedWord/>
      <trackRevisions>false</trackRevisions>
    </reviewItem>
    <reviewItem>
      <errorID>e6a0b030-270b-4b58-97d6-3f51bfec9698</errorID>
      <errorWord>:</errorWord>
      <group>L1_Format</group>
      <groupName>格式问题</groupName>
      <ability>L2_HalfPunc_CN</ability>
      <abilityName>全半角问题</abilityName>
      <candidateList>
        <item>：</item>
      </candidateList>
      <explain>文本全半角错误。</explain>
      <paraID>59EEAA29</paraID>
      <start>4</start>
      <end>5</end>
      <status>unmodified</status>
      <modifiedWord/>
      <trackRevisions>false</trackRevisions>
    </reviewItem>
    <reviewItem>
      <errorID>defa1342-b0a3-4206-9fe4-d029513b67f7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71686C9C</paraID>
      <start>4</start>
      <end>6</end>
      <status>unmodified</status>
      <modifiedWord/>
      <trackRevisions>false</trackRevisions>
    </reviewItem>
    <reviewItem>
      <errorID>1d946440-fade-46bd-b5be-4bce88ea62d8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2AB43FB3</paraID>
      <start>4</start>
      <end>6</end>
      <status>unmodified</status>
      <modifiedWord/>
      <trackRevisions>false</trackRevisions>
    </reviewItem>
    <reviewItem>
      <errorID>689e4db8-b8f6-413e-b617-50f9c8926820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5FF22553</paraID>
      <start>0</start>
      <end>2</end>
      <status>unmodified</status>
      <modifiedWord/>
      <trackRevisions>false</trackRevisions>
    </reviewItem>
    <reviewItem>
      <errorID>e7e3247e-639c-49e4-86a4-ac5b7db5b019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48B6F311</paraID>
      <start>0</start>
      <end>2</end>
      <status>unmodified</status>
      <modifiedWord/>
      <trackRevisions>false</trackRevisions>
    </reviewItem>
    <reviewItem>
      <errorID>41fcc7b2-ceca-4eb9-a4bf-e68f792a3418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60223411</paraID>
      <start>1</start>
      <end>3</end>
      <status>unmodified</status>
      <modifiedWord/>
      <trackRevisions>false</trackRevisions>
    </reviewItem>
    <reviewItem>
      <errorID>7c657040-dc66-462b-a4c6-c41a8fe5cb5a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32AE82BB</paraID>
      <start>1</start>
      <end>3</end>
      <status>unmodified</status>
      <modifiedWord/>
      <trackRevisions>false</trackRevisions>
    </reviewItem>
    <reviewItem>
      <errorID>8b7bc6d8-89c6-4710-b277-f34a552f8d57</errorID>
      <errorWord>(</errorWord>
      <group>L1_Format</group>
      <groupName>格式问题</groupName>
      <ability>L2_HalfPunc_CN</ability>
      <abilityName>全半角问题</abilityName>
      <candidateList>
        <item>（</item>
      </candidateList>
      <explain>文本全半角错误。</explain>
      <paraID>45E5D100</paraID>
      <start>1</start>
      <end>2</end>
      <status>unmodified</status>
      <modifiedWord/>
      <trackRevisions>false</trackRevisions>
    </reviewItem>
    <reviewItem>
      <errorID>96199690-3b5c-4127-8f69-f9510d798821</errorID>
      <errorWord>)</errorWord>
      <group>L1_Format</group>
      <groupName>格式问题</groupName>
      <ability>L2_HalfPunc_CN</ability>
      <abilityName>全半角问题</abilityName>
      <candidateList>
        <item>）</item>
      </candidateList>
      <explain>文本全半角错误。</explain>
      <paraID>45E5D100</paraID>
      <start>8</start>
      <end>9</end>
      <status>unmodified</status>
      <modifiedWord/>
      <trackRevisions>false</trackRevisions>
    </reviewItem>
    <reviewItem>
      <errorID>e715d2e9-24ed-40c7-bb31-81041f5fd439</errorID>
      <errorWord>(</errorWord>
      <group>L1_Format</group>
      <groupName>格式问题</groupName>
      <ability>L2_HalfPunc_CN</ability>
      <abilityName>全半角问题</abilityName>
      <candidateList>
        <item>（</item>
      </candidateList>
      <explain>文本全半角错误。</explain>
      <paraID>2A873076</paraID>
      <start>9</start>
      <end>10</end>
      <status>unmodified</status>
      <modifiedWord/>
      <trackRevisions>false</trackRevisions>
    </reviewItem>
    <reviewItem>
      <errorID>28a17d8e-f83d-4913-bb1b-60acb82ec75e</errorID>
      <errorWord>)</errorWord>
      <group>L1_Format</group>
      <groupName>格式问题</groupName>
      <ability>L2_HalfPunc_CN</ability>
      <abilityName>全半角问题</abilityName>
      <candidateList>
        <item>）</item>
      </candidateList>
      <explain>文本全半角错误。</explain>
      <paraID>2A873076</paraID>
      <start>14</start>
      <end>15</end>
      <status>unmodified</status>
      <modifiedWord/>
      <trackRevisions>false</trackRevisions>
    </reviewItem>
    <reviewItem>
      <errorID>e0bf9dcc-5300-4bed-b417-0dd943cb9242</errorID>
      <errorWord>（</errorWord>
      <group>L1_Punc</group>
      <groupName>标点问题</groupName>
      <ability>L2_Punc_CN</ability>
      <abilityName>标点符号问题</abilityName>
      <candidateList/>
      <explain>同一形式括号套用。</explain>
      <paraID>2A873076</paraID>
      <start>24</start>
      <end>25</end>
      <status>unmodified</status>
      <modifiedWord/>
      <trackRevisions>false</trackRevisions>
    </reviewItem>
    <reviewItem>
      <errorID>2e110fe5-3aeb-4d9a-aa54-f8afec163341</errorID>
      <errorWord>）</errorWord>
      <group>L1_Punc</group>
      <groupName>标点问题</groupName>
      <ability>L2_Punc_CN</ability>
      <abilityName>标点符号问题</abilityName>
      <candidateList/>
      <explain>同一形式括号套用。</explain>
      <paraID>2A873076</paraID>
      <start>29</start>
      <end>30</end>
      <status>unmodified</status>
      <modifiedWord/>
      <trackRevisions>false</trackRevisions>
    </reviewItem>
    <reviewItem>
      <errorID>4214e724-882c-46ac-88b0-acf089cdf0c3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58E0FAAC</paraID>
      <start>1</start>
      <end>3</end>
      <status>unmodified</status>
      <modifiedWord/>
      <trackRevisions>false</trackRevisions>
    </reviewItem>
    <reviewItem>
      <errorID>057538df-4dcb-4522-97f1-347f2ae02a50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619F9327</paraID>
      <start>1</start>
      <end>3</end>
      <status>unmodified</status>
      <modifiedWord/>
      <trackRevisions>false</trackRevisions>
    </reviewItem>
    <reviewItem>
      <errorID>96509d2f-77b4-42b6-9f81-bbe7ce4eae1f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5DF4D2F8</paraID>
      <start>1</start>
      <end>3</end>
      <status>unmodified</status>
      <modifiedWord/>
      <trackRevisions>false</trackRevisions>
    </reviewItem>
    <reviewItem>
      <errorID>c78112e8-8e8c-479c-9f73-0ca823ea2408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5DF4D2F8</paraID>
      <start>150</start>
      <end>153</end>
      <status>unmodified</status>
      <modifiedWord/>
      <trackRevisions>false</trackRevisions>
    </reviewItem>
    <reviewItem>
      <errorID>abaea973-57f3-41e9-9535-ccb6582a1894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5DF4D2F8</paraID>
      <start>163</start>
      <end>166</end>
      <status>unmodified</status>
      <modifiedWord/>
      <trackRevisions>false</trackRevisions>
    </reviewItem>
    <reviewItem>
      <errorID>da56cfe7-d8b1-4c66-ac38-07c113c7539e</errorID>
      <errorWord>)</errorWord>
      <group>L1_Format</group>
      <groupName>格式问题</groupName>
      <ability>L2_HalfPunc_CN</ability>
      <abilityName>全半角问题</abilityName>
      <candidateList>
        <item>）</item>
      </candidateList>
      <explain>文本全半角错误。</explain>
      <paraID>5DF4D2F8</paraID>
      <start>210</start>
      <end>211</end>
      <status>unmodified</status>
      <modifiedWord/>
      <trackRevisions>false</trackRevisions>
    </reviewItem>
    <reviewItem>
      <errorID>4a875bb8-379b-4245-8556-e7e10ede5033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166C0983</paraID>
      <start>0</start>
      <end>2</end>
      <status>unmodified</status>
      <modifiedWord/>
      <trackRevisions>false</trackRevisions>
    </reviewItem>
    <reviewItem>
      <errorID>f9dccf5f-9a44-422c-b3f4-ecf7adef264f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5A055EF9</paraID>
      <start>0</start>
      <end>2</end>
      <status>unmodified</status>
      <modifiedWord/>
      <trackRevisions>false</trackRevisions>
    </reviewItem>
    <reviewItem>
      <errorID>d0a75200-b468-4515-bdd4-ce01101f6cd5</errorID>
      <errorWord>（</errorWord>
      <group>L1_Punc</group>
      <groupName>标点问题</groupName>
      <ability>L2_Punc_CN</ability>
      <abilityName>标点符号问题</abilityName>
      <candidateList/>
      <explain>同一形式括号套用。</explain>
      <paraID>11654228</paraID>
      <start>23</start>
      <end>24</end>
      <status>unmodified</status>
      <modifiedWord/>
      <trackRevisions>false</trackRevisions>
    </reviewItem>
    <reviewItem>
      <errorID>14a75188-7c46-4075-96dd-850cae71dfe6</errorID>
      <errorWord>）</errorWord>
      <group>L1_Punc</group>
      <groupName>标点问题</groupName>
      <ability>L2_Punc_CN</ability>
      <abilityName>标点符号问题</abilityName>
      <candidateList/>
      <explain>同一形式括号套用。</explain>
      <paraID>11654228</paraID>
      <start>28</start>
      <end>29</end>
      <status>unmodified</status>
      <modifiedWord/>
      <trackRevisions>false</trackRevisions>
    </reviewItem>
    <reviewItem>
      <errorID>50b85817-4043-4746-9b7a-6393ce81534c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3BD52F26</paraID>
      <start>0</start>
      <end>2</end>
      <status>unmodified</status>
      <modifiedWord/>
      <trackRevisions>false</trackRevisions>
    </reviewItem>
    <reviewItem>
      <errorID>36caa0da-488b-4802-ba2f-644946dca075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304181C9</paraID>
      <start>0</start>
      <end>2</end>
      <status>unmodified</status>
      <modifiedWord/>
      <trackRevisions>false</trackRevisions>
    </reviewItem>
    <reviewItem>
      <errorID>97df85a0-d685-45cb-9149-c49ca1b1d8c8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3DE88BFC</paraID>
      <start>0</start>
      <end>2</end>
      <status>unmodified</status>
      <modifiedWord/>
      <trackRevisions>false</trackRevisions>
    </reviewItem>
    <reviewItem>
      <errorID>8ccbe655-7cc0-4f48-8750-868810c6dbd3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17E09932</paraID>
      <start>0</start>
      <end>2</end>
      <status>unmodified</status>
      <modifiedWord/>
      <trackRevisions>false</trackRevisions>
    </reviewItem>
    <reviewItem>
      <errorID>b120e0f7-3ca8-4aa1-8bb8-679f17d1af84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4E19CA32</paraID>
      <start>1</start>
      <end>3</end>
      <status>unmodified</status>
      <modifiedWord/>
      <trackRevisions>false</trackRevisions>
    </reviewItem>
    <reviewItem>
      <errorID>fcf673b5-f61a-464e-9ea2-74c13af8076b</errorID>
      <errorWord>（</errorWord>
      <group>L1_Punc</group>
      <groupName>标点问题</groupName>
      <ability>L2_Punc_CN</ability>
      <abilityName>标点符号问题</abilityName>
      <candidateList/>
      <explain>同一形式括号套用。</explain>
      <paraID>4E19CA32</paraID>
      <start>101</start>
      <end>102</end>
      <status>unmodified</status>
      <modifiedWord/>
      <trackRevisions>false</trackRevisions>
    </reviewItem>
    <reviewItem>
      <errorID>c0d4251d-5237-4e16-8a0f-693142da9738</errorID>
      <errorWord>）</errorWord>
      <group>L1_Punc</group>
      <groupName>标点问题</groupName>
      <ability>L2_Punc_CN</ability>
      <abilityName>标点符号问题</abilityName>
      <candidateList/>
      <explain>同一形式括号套用。</explain>
      <paraID>4E19CA32</paraID>
      <start>107</start>
      <end>108</end>
      <status>unmodified</status>
      <modifiedWord/>
      <trackRevisions>false</trackRevisions>
    </reviewItem>
    <reviewItem>
      <errorID>2d00af5e-e98f-4659-a655-ef8a829a9111</errorID>
      <errorWord>（</errorWord>
      <group>L1_Punc</group>
      <groupName>标点问题</groupName>
      <ability>L2_Punc_CN</ability>
      <abilityName>标点符号问题</abilityName>
      <candidateList/>
      <explain>同一形式括号套用。</explain>
      <paraID>6EC3FA16</paraID>
      <start>6</start>
      <end>7</end>
      <status>unmodified</status>
      <modifiedWord/>
      <trackRevisions>false</trackRevisions>
    </reviewItem>
    <reviewItem>
      <errorID>4a1f5c78-64d2-4ee5-a167-c865fb964be2</errorID>
      <errorWord>）</errorWord>
      <group>L1_Punc</group>
      <groupName>标点问题</groupName>
      <ability>L2_Punc_CN</ability>
      <abilityName>标点符号问题</abilityName>
      <candidateList/>
      <explain>同一形式括号套用。</explain>
      <paraID>6EC3FA16</paraID>
      <start>12</start>
      <end>13</end>
      <status>unmodified</status>
      <modifiedWord/>
      <trackRevisions>false</trackRevisions>
    </reviewItem>
    <reviewItem>
      <errorID>82e97d9d-8d40-42e5-9eee-c823bae10a53</errorID>
      <errorWord>（</errorWord>
      <group>L1_Punc</group>
      <groupName>标点问题</groupName>
      <ability>L2_Punc_CN</ability>
      <abilityName>标点符号问题</abilityName>
      <candidateList/>
      <explain>同一形式括号套用。</explain>
      <paraID>3A64303C</paraID>
      <start>41</start>
      <end>42</end>
      <status>unmodified</status>
      <modifiedWord/>
      <trackRevisions>false</trackRevisions>
    </reviewItem>
    <reviewItem>
      <errorID>80fd2a7d-4f97-4a54-b557-374c19061948</errorID>
      <errorWord>）</errorWord>
      <group>L1_Punc</group>
      <groupName>标点问题</groupName>
      <ability>L2_Punc_CN</ability>
      <abilityName>标点符号问题</abilityName>
      <candidateList/>
      <explain>同一形式括号套用。</explain>
      <paraID>3A64303C</paraID>
      <start>46</start>
      <end>47</end>
      <status>unmodified</status>
      <modifiedWord/>
      <trackRevisions>false</trackRevisions>
    </reviewItem>
    <reviewItem>
      <errorID>c021d0d8-9ab0-4eac-b53d-f98227ba3807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4E1F42BF</paraID>
      <start>1</start>
      <end>3</end>
      <status>unmodified</status>
      <modifiedWord/>
      <trackRevisions>false</trackRevisions>
    </reviewItem>
    <reviewItem>
      <errorID>daa69582-7a6d-41f1-a283-73a109b5ddbf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48461537</paraID>
      <start>1</start>
      <end>3</end>
      <status>unmodified</status>
      <modifiedWord/>
      <trackRevisions>false</trackRevisions>
    </reviewItem>
    <reviewItem>
      <errorID>d0c68805-91f4-41b4-af47-523ebf69999e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5E6A60AA</paraID>
      <start>0</start>
      <end>2</end>
      <status>unmodified</status>
      <modifiedWord/>
      <trackRevisions>false</trackRevisions>
    </reviewItem>
    <reviewItem>
      <errorID>4211000a-e2cb-40d1-9f7a-82f9a85eade3</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5E6A60AA</paraID>
      <start>16</start>
      <end>22</end>
      <status>modified</status>
      <modifiedWord>与其他供应商</modifiedWord>
      <trackRevisions>false</trackRevisions>
    </reviewItem>
    <reviewItem>
      <errorID>329801d6-c140-415f-b97d-e8e3766d6876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5E42577C</paraID>
      <start>0</start>
      <end>2</end>
      <status>unmodified</status>
      <modifiedWord/>
      <trackRevisions>false</trackRevisions>
    </reviewItem>
    <reviewItem>
      <errorID>20b15024-362a-47d9-9271-2ae9bd52b7cb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2B2F22C</paraID>
      <start>1</start>
      <end>4</end>
      <status>unmodified</status>
      <modifiedWord/>
      <trackRevisions>false</trackRevisions>
    </reviewItem>
    <reviewItem>
      <errorID>26c88042-f561-4a03-af35-9df30f25a9a7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26C8852E</paraID>
      <start>0</start>
      <end>2</end>
      <status>unmodified</status>
      <modifiedWord/>
      <trackRevisions>false</trackRevisions>
    </reviewItem>
    <reviewItem>
      <errorID>4230ab47-ec38-4be9-aab1-7b39e78135f5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68A778DE</paraID>
      <start>0</start>
      <end>2</end>
      <status>unmodified</status>
      <modifiedWord/>
      <trackRevisions>false</trackRevisions>
    </reviewItem>
    <reviewItem>
      <errorID>1a6d85ea-7be2-4573-8a62-9c87dd9ca91e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723843A1</paraID>
      <start>0</start>
      <end>2</end>
      <status>unmodified</status>
      <modifiedWord/>
      <trackRevisions>false</trackRevisions>
    </reviewItem>
    <reviewItem>
      <errorID>00548279-0e33-483f-80e9-8d71dd3d5be3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57209740</paraID>
      <start>0</start>
      <end>2</end>
      <status>unmodified</status>
      <modifiedWord/>
      <trackRevisions>false</trackRevisions>
    </reviewItem>
    <reviewItem>
      <errorID>a8d81046-8a5c-4709-9f54-b192c6c96d0d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B9D514D</paraID>
      <start>0</start>
      <end>2</end>
      <status>unmodified</status>
      <modifiedWord/>
      <trackRevisions>false</trackRevisions>
    </reviewItem>
    <reviewItem>
      <errorID>6b0fc436-68a7-4542-91b0-bbfa7cec0431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59FB2BA7</paraID>
      <start>0</start>
      <end>2</end>
      <status>unmodified</status>
      <modifiedWord/>
      <trackRevisions>false</trackRevisions>
    </reviewItem>
    <reviewItem>
      <errorID>b5911996-fec6-4d88-8adf-3fc8adb6c095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317E878A</paraID>
      <start>0</start>
      <end>2</end>
      <status>unmodified</status>
      <modifiedWord/>
      <trackRevisions>false</trackRevisions>
    </reviewItem>
    <reviewItem>
      <errorID>22338fb6-e4ec-43e2-bd68-11bebea7c2a9</errorID>
      <errorWord>其它</errorWord>
      <group>L1_Word</group>
      <groupName>字词问题</groupName>
      <ability>L2_Alias</ability>
      <abilityName>也作/曾用词</abilityName>
      <candidateList>
        <item>其他</item>
      </candidateList>
      <explain>词汇[其它]为不规范表述或旧称，其规范书面表述为[其他]。</explain>
      <paraID>317E878A</paraID>
      <start>24</start>
      <end>26</end>
      <status>modified</status>
      <modifiedWord>其他</modifiedWord>
      <trackRevisions>false</trackRevisions>
    </reviewItem>
    <reviewItem>
      <errorID>1a4fb29b-e0f5-4779-b9c2-0a89dd05809d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18B57728</paraID>
      <start>0</start>
      <end>2</end>
      <status>unmodified</status>
      <modifiedWord/>
      <trackRevisions>false</trackRevisions>
    </reviewItem>
    <reviewItem>
      <errorID>83a53591-ff99-42d5-b88f-7144e1fbfe3a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6C52C1</paraID>
      <start>0</start>
      <end>2</end>
      <status>unmodified</status>
      <modifiedWord/>
      <trackRevisions>false</trackRevisions>
    </reviewItem>
    <reviewItem>
      <errorID>05d624ea-6a1d-4e72-af0d-e636b4b91c7d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331EDB6</paraID>
      <start>0</start>
      <end>2</end>
      <status>unmodified</status>
      <modifiedWord/>
      <trackRevisions>false</trackRevisions>
    </reviewItem>
    <reviewItem>
      <errorID>bd468aab-c397-4e5d-9717-c957a020a49c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1D7A6AA2</paraID>
      <start>1</start>
      <end>3</end>
      <status>unmodified</status>
      <modifiedWord/>
      <trackRevisions>false</trackRevisions>
    </reviewItem>
    <reviewItem>
      <errorID>61deafff-2021-4031-ab35-2f761b723b97</errorID>
      <errorWord>(</errorWord>
      <group>L1_Format</group>
      <groupName>格式问题</groupName>
      <ability>L2_HalfPunc_CN</ability>
      <abilityName>全半角问题</abilityName>
      <candidateList>
        <item>（</item>
      </candidateList>
      <explain>文本全半角错误。</explain>
      <paraID>12740AA3</paraID>
      <start>8</start>
      <end>9</end>
      <status>unmodified</status>
      <modifiedWord/>
      <trackRevisions>false</trackRevisions>
    </reviewItem>
    <reviewItem>
      <errorID>27009876-cdd8-49eb-bda0-487d146a5835</errorID>
      <errorWord>)</errorWord>
      <group>L1_Format</group>
      <groupName>格式问题</groupName>
      <ability>L2_HalfPunc_CN</ability>
      <abilityName>全半角问题</abilityName>
      <candidateList>
        <item>）</item>
      </candidateList>
      <explain>文本全半角错误。</explain>
      <paraID>12740AA3</paraID>
      <start>14</start>
      <end>15</end>
      <status>unmodified</status>
      <modifiedWord/>
      <trackRevisions>false</trackRevisions>
    </reviewItem>
    <reviewItem>
      <errorID>57492fcf-de29-4a4a-897f-56d9d192b18c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4B0972C</paraID>
      <start>0</start>
      <end>2</end>
      <status>unmodified</status>
      <modifiedWord/>
      <trackRevisions>false</trackRevisions>
    </reviewItem>
    <reviewItem>
      <errorID>70d36b50-2bff-4c80-ae74-8c2df98b89a9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10181C51</paraID>
      <start>0</start>
      <end>2</end>
      <status>unmodified</status>
      <modifiedWord/>
      <trackRevisions>false</trackRevisions>
    </reviewItem>
    <reviewItem>
      <errorID>b9c43f85-9e09-414d-b28f-e6d153ad1de2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17879184</paraID>
      <start>0</start>
      <end>2</end>
      <status>unmodified</status>
      <modifiedWord/>
      <trackRevisions>false</trackRevisions>
    </reviewItem>
    <reviewItem>
      <errorID>fa2dfb8f-96b6-428e-a036-58e4fab96337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C4430E7</paraID>
      <start>0</start>
      <end>2</end>
      <status>unmodified</status>
      <modifiedWord/>
      <trackRevisions>false</trackRevisions>
    </reviewItem>
    <reviewItem>
      <errorID>3b2eee41-880c-46ce-88b6-9bea41cc885d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689B5D0A</paraID>
      <start>0</start>
      <end>2</end>
      <status>unmodified</status>
      <modifiedWord/>
      <trackRevisions>false</trackRevisions>
    </reviewItem>
    <reviewItem>
      <errorID>5e2810b4-9796-4e5c-a4d2-8d43e9e5e345</errorID>
      <errorWord>〔2017〕 141号</errorWord>
      <group>L1_Knowledge</group>
      <groupName>知识性问题</groupName>
      <ability>L2_Knowledge</ability>
      <abilityName>其他知识</abilityName>
      <candidateList>
        <item>〔2017〕141号</item>
      </candidateList>
      <explain>发文字号格式错误。</explain>
      <paraID>329820F2</paraID>
      <start>49</start>
      <end>60</end>
      <status>unmodified</status>
      <modifiedWord/>
      <trackRevisions>false</trackRevisions>
    </reviewItem>
    <reviewItem>
      <errorID>e29fe54a-c951-4edc-8898-6ff4120b417e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32FA65DD</paraID>
      <start>0</start>
      <end>2</end>
      <status>unmodified</status>
      <modifiedWord/>
      <trackRevisions>false</trackRevisions>
    </reviewItem>
    <reviewItem>
      <errorID>75ed50ab-deb9-4919-8f8d-9659cca7f729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12A7B3F1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03ffe5-51e0-4039-bce7-073fa16e436c}">
  <ds:schemaRefs/>
</ds:datastoreItem>
</file>

<file path=docProps/app.xml><?xml version="1.0" encoding="utf-8"?>
<Properties xmlns="http://schemas.openxmlformats.org/officeDocument/2006/extended-properties" xmlns:vt="http://schemas.openxmlformats.org/officeDocument/2006/docPropsVTypes">
  <Template>Normal</Template>
  <Pages>79</Pages>
  <Words>14260</Words>
  <Characters>15316</Characters>
  <Lines>297</Lines>
  <Paragraphs>83</Paragraphs>
  <TotalTime>4</TotalTime>
  <ScaleCrop>false</ScaleCrop>
  <LinksUpToDate>false</LinksUpToDate>
  <CharactersWithSpaces>15425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2018-07-27T13:42:00Z</dcterms:created>
  <dc:creator>YlmF</dc:creator>
  <cp:lastModifiedBy>风语者</cp:lastModifiedBy>
  <cp:lastPrinted>2026-04-27T08:18:00Z</cp:lastPrinted>
  <dcterms:modified xsi:type="dcterms:W3CDTF">2026-08-06T09:25:05Z</dcterms:modified>
  <dc:title>目     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44CCEF896BD94C25805A87205393C2B1_13</vt:lpwstr>
  </property>
  <property fmtid="{D5CDD505-2E9C-101B-9397-08002B2CF9AE}" pid="4" name="KSOTemplateDocerSaveRecord">
    <vt:lpwstr>eyJoZGlkIjoiZGUxMDk5ZWE4M2M4Y2YxM2FkZmM4NWNhZGE2ZDZmMmYiLCJ1c2VySWQiOiIzMTY0NjI2NTgifQ==</vt:lpwstr>
  </property>
</Properties>
</file>