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2E820">
      <w:pPr>
        <w:keepNext/>
        <w:keepLines/>
        <w:spacing w:line="240" w:lineRule="auto"/>
        <w:jc w:val="center"/>
        <w:outlineLvl w:val="0"/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</w:pPr>
      <w:bookmarkStart w:id="0" w:name="_Toc10476_WPSOffice_Level1"/>
      <w:bookmarkStart w:id="1" w:name="_Toc22915"/>
      <w:bookmarkStart w:id="2" w:name="_Toc2772"/>
      <w:bookmarkStart w:id="3" w:name="_Toc6345"/>
      <w:bookmarkStart w:id="4" w:name="_Toc31517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购要求</w:t>
      </w:r>
      <w:bookmarkEnd w:id="1"/>
      <w:bookmarkEnd w:id="2"/>
      <w:bookmarkEnd w:id="3"/>
      <w:bookmarkEnd w:id="4"/>
    </w:p>
    <w:p w14:paraId="3E6834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一、服务范围</w:t>
      </w:r>
    </w:p>
    <w:p w14:paraId="1A4078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负责院办公综合大楼、诉讼服务中心及公用场所围墙内的全部区域（含报刊、杂志、邮件、信件登记、收发等工作）。</w:t>
      </w:r>
    </w:p>
    <w:p w14:paraId="4E2B157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聘用要求</w:t>
      </w:r>
    </w:p>
    <w:p w14:paraId="68CBDE5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安全保障服务岗位一共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val="en-US" w:eastAsia="zh-CN"/>
        </w:rPr>
        <w:t>9人，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年龄在 50 周岁以下，男、身体健康、五官端正、爱岗敬业，具有安保服务工作经验，具有处理和应对公共秩序维护工作能力，会使用各类消防、物防、技防器械和设备，能够熟悉并运用各类刑事、治安案件和灾害事故的应急预案，提供全部配置人员保安员上岗证书，有当地派出所出据的无犯罪记录证明。</w:t>
      </w:r>
    </w:p>
    <w:p w14:paraId="05F52A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三、安保服务内容及任务</w:t>
      </w:r>
    </w:p>
    <w:p w14:paraId="25FF42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1、安排6名保安员完成案件庭审保障工作，保障甲方全年庭审工作的顺利完成。及时发现、报告，并妥善处置好保安工作期间的各类突发事件。</w:t>
      </w:r>
    </w:p>
    <w:p w14:paraId="1AAA6A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2、安排3名保安员负责机关门卫的管理工作，人员配置含保安班长1名，消防控制室消防员1人（需持有消防设施操作员证书）。对来访人员按照法院规定进行询问、登记，预约放行，防止闲杂人员进入机关。按法院要求按时锁闭相关区域的通道，保障庭审顺利进行。门卫24小时提供不间断保安服务，不得出现脱、漏、误岗。</w:t>
      </w:r>
    </w:p>
    <w:p w14:paraId="27ACF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3、派遣的消防控制室消防员上班时应严格执行相关职责制度，按相关规定对机关办公大楼的消防基本设备及设施、消防用具、消防通道等认真巡查，并将巡查发现的问题及时向派驻单位主管部门报告。同时负责责任区域范围内的消防报警信息查看、处置的消防安全工作。</w:t>
      </w:r>
    </w:p>
    <w:p w14:paraId="211B35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4、负责机关院内及门口停车场管理，维护好停车秩序，禁止不符合甲方门卫管理规定的车辆入内。</w:t>
      </w:r>
    </w:p>
    <w:p w14:paraId="0933EB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val="en-US" w:eastAsia="zh-CN"/>
        </w:rPr>
      </w:pPr>
    </w:p>
    <w:p w14:paraId="6B937F7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Calibri Light" w:hAnsi="Calibri Light" w:eastAsia="华文仿宋" w:cs="Calibri Light"/>
          <w:sz w:val="28"/>
          <w:szCs w:val="28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71B581A2">
      <w:bookmarkStart w:id="5" w:name="_GoBack"/>
      <w:bookmarkEnd w:id="5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C3FFC9"/>
    <w:multiLevelType w:val="singleLevel"/>
    <w:tmpl w:val="4DC3FFC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DD3920"/>
    <w:rsid w:val="17DD3920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2026-08-10T02:08:00Z</dcterms:created>
  <dc:creator>莲鹤</dc:creator>
  <cp:lastModifiedBy>莲鹤</cp:lastModifiedBy>
  <dcterms:modified xsi:type="dcterms:W3CDTF">2026-08-10T02:09:12Z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D265365188FB46E89D87945548914784_11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