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F8ADB3A">
      <w:pPr>
        <w:spacing w:before="328" w:line="230" w:lineRule="auto"/>
        <w:rPr>
          <w:rFonts w:hint="eastAsia" w:asciiTheme="minorEastAsia" w:hAnsiTheme="minorEastAsia" w:eastAsiaTheme="minorEastAsia" w:cstheme="minorEastAsia"/>
          <w:b/>
          <w:bCs/>
          <w:color w:val="auto"/>
          <w:sz w:val="31"/>
          <w:szCs w:val="31"/>
          <w:lang w:eastAsia="zh-CN"/>
        </w:rPr>
      </w:pPr>
      <w:r>
        <w:rPr>
          <w:rFonts w:hint="eastAsia" w:asciiTheme="minorEastAsia" w:hAnsiTheme="minorEastAsia" w:eastAsiaTheme="minorEastAsia" w:cstheme="minorEastAsia"/>
          <w:b/>
          <w:bCs/>
          <w:color w:val="auto"/>
          <w:spacing w:val="-1"/>
          <w:sz w:val="28"/>
          <w:szCs w:val="28"/>
        </w:rPr>
        <w:t>项目编号：</w:t>
      </w:r>
      <w:r>
        <w:rPr>
          <w:rFonts w:hint="eastAsia" w:asciiTheme="minorEastAsia" w:hAnsiTheme="minorEastAsia" w:eastAsiaTheme="minorEastAsia" w:cstheme="minorEastAsia"/>
          <w:b/>
          <w:bCs/>
          <w:color w:val="auto"/>
          <w:spacing w:val="-1"/>
          <w:sz w:val="31"/>
          <w:szCs w:val="31"/>
          <w:lang w:eastAsia="zh-CN"/>
        </w:rPr>
        <w:t>FZC2026-062</w:t>
      </w:r>
    </w:p>
    <w:p w14:paraId="2E05ECEA">
      <w:pPr>
        <w:pStyle w:val="3"/>
        <w:spacing w:line="275" w:lineRule="auto"/>
        <w:rPr>
          <w:rFonts w:hint="eastAsia" w:asciiTheme="minorEastAsia" w:hAnsiTheme="minorEastAsia" w:eastAsiaTheme="minorEastAsia" w:cstheme="minorEastAsia"/>
          <w:color w:val="auto"/>
        </w:rPr>
      </w:pPr>
    </w:p>
    <w:p w14:paraId="680C6063">
      <w:pPr>
        <w:pStyle w:val="3"/>
        <w:spacing w:line="276" w:lineRule="auto"/>
        <w:rPr>
          <w:rFonts w:hint="eastAsia" w:asciiTheme="minorEastAsia" w:hAnsiTheme="minorEastAsia" w:eastAsiaTheme="minorEastAsia" w:cstheme="minorEastAsia"/>
          <w:color w:val="auto"/>
        </w:rPr>
      </w:pPr>
    </w:p>
    <w:p w14:paraId="0492F8B0">
      <w:pPr>
        <w:spacing w:before="64" w:line="226" w:lineRule="auto"/>
        <w:jc w:val="center"/>
        <w:rPr>
          <w:rFonts w:hint="eastAsia" w:asciiTheme="minorEastAsia" w:hAnsiTheme="minorEastAsia" w:eastAsiaTheme="minorEastAsia" w:cstheme="minorEastAsia"/>
          <w:b/>
          <w:bCs/>
          <w:color w:val="auto"/>
          <w:spacing w:val="-1"/>
          <w:sz w:val="59"/>
          <w:szCs w:val="59"/>
          <w:lang w:eastAsia="zh-CN"/>
        </w:rPr>
      </w:pPr>
    </w:p>
    <w:p w14:paraId="76EF9ECA">
      <w:pPr>
        <w:pStyle w:val="3"/>
        <w:spacing w:line="253" w:lineRule="auto"/>
        <w:jc w:val="center"/>
        <w:rPr>
          <w:rFonts w:hint="eastAsia" w:ascii="方正小标宋简体" w:hAnsi="方正小标宋简体" w:eastAsia="方正小标宋简体" w:cs="方正小标宋简体"/>
          <w:b w:val="0"/>
          <w:bCs w:val="0"/>
          <w:color w:val="auto"/>
          <w:sz w:val="28"/>
          <w:szCs w:val="28"/>
        </w:rPr>
      </w:pPr>
      <w:r>
        <w:rPr>
          <w:rFonts w:hint="eastAsia" w:ascii="方正小标宋简体" w:hAnsi="方正小标宋简体" w:eastAsia="方正小标宋简体" w:cs="方正小标宋简体"/>
          <w:b w:val="0"/>
          <w:bCs w:val="0"/>
          <w:snapToGrid w:val="0"/>
          <w:color w:val="auto"/>
          <w:kern w:val="0"/>
          <w:sz w:val="60"/>
          <w:szCs w:val="60"/>
          <w:lang w:val="en-US" w:eastAsia="zh-CN" w:bidi="ar-SA"/>
        </w:rPr>
        <w:t xml:space="preserve">富县北洛河葫芦河河流划界成果复核 </w:t>
      </w:r>
    </w:p>
    <w:p w14:paraId="2279BAF0">
      <w:pPr>
        <w:pStyle w:val="3"/>
        <w:spacing w:line="253" w:lineRule="auto"/>
        <w:rPr>
          <w:rFonts w:hint="eastAsia" w:ascii="方正小标宋简体" w:hAnsi="方正小标宋简体" w:eastAsia="方正小标宋简体" w:cs="方正小标宋简体"/>
          <w:b w:val="0"/>
          <w:bCs w:val="0"/>
          <w:color w:val="auto"/>
        </w:rPr>
      </w:pPr>
    </w:p>
    <w:p w14:paraId="4FDA6D76">
      <w:pPr>
        <w:pStyle w:val="3"/>
        <w:spacing w:line="253" w:lineRule="auto"/>
        <w:rPr>
          <w:rFonts w:hint="eastAsia" w:ascii="方正小标宋简体" w:hAnsi="方正小标宋简体" w:eastAsia="方正小标宋简体" w:cs="方正小标宋简体"/>
          <w:b w:val="0"/>
          <w:bCs w:val="0"/>
          <w:color w:val="auto"/>
        </w:rPr>
      </w:pPr>
    </w:p>
    <w:p w14:paraId="474AA75A">
      <w:pPr>
        <w:pStyle w:val="3"/>
        <w:spacing w:line="253" w:lineRule="auto"/>
        <w:rPr>
          <w:rFonts w:hint="eastAsia" w:ascii="方正小标宋简体" w:hAnsi="方正小标宋简体" w:eastAsia="方正小标宋简体" w:cs="方正小标宋简体"/>
          <w:b w:val="0"/>
          <w:bCs w:val="0"/>
          <w:color w:val="auto"/>
        </w:rPr>
      </w:pPr>
    </w:p>
    <w:p w14:paraId="6E3F09F0">
      <w:pPr>
        <w:spacing w:before="231" w:line="223" w:lineRule="auto"/>
        <w:jc w:val="center"/>
        <w:rPr>
          <w:rFonts w:hint="eastAsia" w:ascii="方正小标宋简体" w:hAnsi="方正小标宋简体" w:eastAsia="方正小标宋简体" w:cs="方正小标宋简体"/>
          <w:b w:val="0"/>
          <w:bCs w:val="0"/>
          <w:color w:val="auto"/>
          <w:sz w:val="56"/>
          <w:szCs w:val="56"/>
        </w:rPr>
      </w:pPr>
    </w:p>
    <w:p w14:paraId="4A700FF5">
      <w:pPr>
        <w:spacing w:before="231" w:line="223" w:lineRule="auto"/>
        <w:jc w:val="center"/>
        <w:rPr>
          <w:rFonts w:hint="eastAsia" w:ascii="方正小标宋简体" w:hAnsi="方正小标宋简体" w:eastAsia="方正小标宋简体" w:cs="方正小标宋简体"/>
          <w:b w:val="0"/>
          <w:bCs w:val="0"/>
          <w:color w:val="auto"/>
          <w:sz w:val="56"/>
          <w:szCs w:val="56"/>
        </w:rPr>
      </w:pPr>
      <w:r>
        <w:rPr>
          <w:rFonts w:hint="eastAsia" w:ascii="方正小标宋简体" w:hAnsi="方正小标宋简体" w:eastAsia="方正小标宋简体" w:cs="方正小标宋简体"/>
          <w:b w:val="0"/>
          <w:bCs w:val="0"/>
          <w:color w:val="auto"/>
          <w:sz w:val="56"/>
          <w:szCs w:val="56"/>
        </w:rPr>
        <w:t>竞争性磋商文件</w:t>
      </w:r>
    </w:p>
    <w:p w14:paraId="49E81D35">
      <w:pPr>
        <w:pStyle w:val="3"/>
        <w:spacing w:line="245" w:lineRule="auto"/>
        <w:jc w:val="center"/>
        <w:rPr>
          <w:rFonts w:hint="eastAsia" w:ascii="方正小标宋简体" w:hAnsi="方正小标宋简体" w:eastAsia="方正小标宋简体" w:cs="方正小标宋简体"/>
          <w:b w:val="0"/>
          <w:bCs w:val="0"/>
          <w:color w:val="auto"/>
          <w:sz w:val="32"/>
          <w:szCs w:val="32"/>
          <w:lang w:val="en-US" w:eastAsia="zh-CN"/>
        </w:rPr>
      </w:pPr>
    </w:p>
    <w:p w14:paraId="43B63070">
      <w:pPr>
        <w:pStyle w:val="3"/>
        <w:spacing w:line="245" w:lineRule="auto"/>
        <w:rPr>
          <w:rFonts w:hint="eastAsia" w:ascii="方正小标宋简体" w:hAnsi="方正小标宋简体" w:eastAsia="方正小标宋简体" w:cs="方正小标宋简体"/>
          <w:b w:val="0"/>
          <w:bCs w:val="0"/>
          <w:color w:val="auto"/>
        </w:rPr>
      </w:pPr>
    </w:p>
    <w:p w14:paraId="33320A97">
      <w:pPr>
        <w:pStyle w:val="3"/>
        <w:spacing w:line="245" w:lineRule="auto"/>
        <w:rPr>
          <w:rFonts w:hint="eastAsia" w:ascii="方正小标宋简体" w:hAnsi="方正小标宋简体" w:eastAsia="方正小标宋简体" w:cs="方正小标宋简体"/>
          <w:b w:val="0"/>
          <w:bCs w:val="0"/>
          <w:color w:val="auto"/>
        </w:rPr>
      </w:pPr>
    </w:p>
    <w:p w14:paraId="54A3482D">
      <w:pPr>
        <w:pStyle w:val="3"/>
        <w:spacing w:line="245" w:lineRule="auto"/>
        <w:rPr>
          <w:rFonts w:hint="eastAsia" w:ascii="方正小标宋简体" w:hAnsi="方正小标宋简体" w:eastAsia="方正小标宋简体" w:cs="方正小标宋简体"/>
          <w:b w:val="0"/>
          <w:bCs w:val="0"/>
          <w:color w:val="auto"/>
        </w:rPr>
      </w:pPr>
    </w:p>
    <w:p w14:paraId="1ADD4B6E">
      <w:pPr>
        <w:pStyle w:val="3"/>
        <w:spacing w:line="245" w:lineRule="auto"/>
        <w:rPr>
          <w:rFonts w:hint="eastAsia" w:asciiTheme="minorEastAsia" w:hAnsiTheme="minorEastAsia" w:eastAsiaTheme="minorEastAsia" w:cstheme="minorEastAsia"/>
          <w:color w:val="auto"/>
        </w:rPr>
      </w:pPr>
    </w:p>
    <w:p w14:paraId="18CD7D32">
      <w:pPr>
        <w:pStyle w:val="3"/>
        <w:spacing w:line="245" w:lineRule="auto"/>
        <w:rPr>
          <w:rFonts w:hint="eastAsia" w:asciiTheme="minorEastAsia" w:hAnsiTheme="minorEastAsia" w:eastAsiaTheme="minorEastAsia" w:cstheme="minorEastAsia"/>
          <w:color w:val="auto"/>
        </w:rPr>
      </w:pPr>
    </w:p>
    <w:p w14:paraId="01055BDF">
      <w:pPr>
        <w:pStyle w:val="3"/>
        <w:spacing w:line="245" w:lineRule="auto"/>
        <w:rPr>
          <w:rFonts w:hint="eastAsia" w:asciiTheme="minorEastAsia" w:hAnsiTheme="minorEastAsia" w:eastAsiaTheme="minorEastAsia" w:cstheme="minorEastAsia"/>
          <w:color w:val="auto"/>
        </w:rPr>
      </w:pPr>
    </w:p>
    <w:p w14:paraId="6E9CA28F">
      <w:pPr>
        <w:pStyle w:val="3"/>
        <w:spacing w:line="246" w:lineRule="auto"/>
        <w:rPr>
          <w:rFonts w:hint="eastAsia" w:asciiTheme="minorEastAsia" w:hAnsiTheme="minorEastAsia" w:eastAsiaTheme="minorEastAsia" w:cstheme="minorEastAsia"/>
          <w:color w:val="auto"/>
        </w:rPr>
      </w:pPr>
    </w:p>
    <w:p w14:paraId="1365C703">
      <w:pPr>
        <w:pStyle w:val="3"/>
        <w:spacing w:line="246" w:lineRule="auto"/>
        <w:rPr>
          <w:rFonts w:hint="eastAsia" w:asciiTheme="minorEastAsia" w:hAnsiTheme="minorEastAsia" w:eastAsiaTheme="minorEastAsia" w:cstheme="minorEastAsia"/>
          <w:color w:val="auto"/>
        </w:rPr>
      </w:pPr>
    </w:p>
    <w:p w14:paraId="5AB1F9FB">
      <w:pPr>
        <w:pStyle w:val="3"/>
        <w:spacing w:line="342" w:lineRule="auto"/>
        <w:ind w:firstLine="1616" w:firstLineChars="500"/>
        <w:rPr>
          <w:rFonts w:hint="eastAsia" w:asciiTheme="minorEastAsia" w:hAnsiTheme="minorEastAsia" w:eastAsiaTheme="minorEastAsia" w:cstheme="minorEastAsia"/>
          <w:b/>
          <w:bCs/>
          <w:color w:val="auto"/>
          <w:lang w:eastAsia="zh-CN"/>
        </w:rPr>
      </w:pPr>
      <w:r>
        <w:rPr>
          <w:rFonts w:hint="eastAsia" w:asciiTheme="minorEastAsia" w:hAnsiTheme="minorEastAsia" w:eastAsiaTheme="minorEastAsia" w:cstheme="minorEastAsia"/>
          <w:b/>
          <w:bCs/>
          <w:color w:val="auto"/>
          <w:spacing w:val="6"/>
          <w:sz w:val="31"/>
          <w:szCs w:val="31"/>
        </w:rPr>
        <w:t>采购人：</w:t>
      </w:r>
      <w:r>
        <w:rPr>
          <w:rFonts w:hint="eastAsia" w:asciiTheme="minorEastAsia" w:hAnsiTheme="minorEastAsia" w:eastAsiaTheme="minorEastAsia" w:cstheme="minorEastAsia"/>
          <w:b/>
          <w:bCs/>
          <w:color w:val="auto"/>
          <w:spacing w:val="6"/>
          <w:sz w:val="31"/>
          <w:szCs w:val="31"/>
          <w:lang w:eastAsia="zh-CN"/>
        </w:rPr>
        <w:t>富县河道管理中心</w:t>
      </w:r>
    </w:p>
    <w:p w14:paraId="3578BE30">
      <w:pPr>
        <w:spacing w:before="101" w:line="228" w:lineRule="auto"/>
        <w:ind w:left="1577"/>
        <w:rPr>
          <w:rFonts w:hint="eastAsia" w:asciiTheme="minorEastAsia" w:hAnsiTheme="minorEastAsia" w:eastAsiaTheme="minorEastAsia" w:cstheme="minorEastAsia"/>
          <w:color w:val="auto"/>
          <w:sz w:val="31"/>
          <w:szCs w:val="31"/>
          <w:lang w:eastAsia="zh-CN"/>
        </w:rPr>
      </w:pPr>
      <w:r>
        <w:rPr>
          <w:rFonts w:hint="eastAsia" w:asciiTheme="minorEastAsia" w:hAnsiTheme="minorEastAsia" w:eastAsiaTheme="minorEastAsia" w:cstheme="minorEastAsia"/>
          <w:b/>
          <w:bCs/>
          <w:color w:val="auto"/>
          <w:spacing w:val="6"/>
          <w:sz w:val="31"/>
          <w:szCs w:val="31"/>
        </w:rPr>
        <w:t>采购代理机构：</w:t>
      </w:r>
      <w:r>
        <w:rPr>
          <w:rFonts w:hint="eastAsia" w:asciiTheme="minorEastAsia" w:hAnsiTheme="minorEastAsia" w:eastAsiaTheme="minorEastAsia" w:cstheme="minorEastAsia"/>
          <w:b/>
          <w:bCs/>
          <w:color w:val="auto"/>
          <w:spacing w:val="6"/>
          <w:sz w:val="31"/>
          <w:szCs w:val="31"/>
          <w:lang w:eastAsia="zh-CN"/>
        </w:rPr>
        <w:t>富县政府采购管理中心</w:t>
      </w:r>
    </w:p>
    <w:p w14:paraId="25CF170E">
      <w:pPr>
        <w:pStyle w:val="3"/>
        <w:spacing w:line="423" w:lineRule="auto"/>
        <w:rPr>
          <w:rFonts w:hint="eastAsia" w:asciiTheme="minorEastAsia" w:hAnsiTheme="minorEastAsia" w:eastAsiaTheme="minorEastAsia" w:cstheme="minorEastAsia"/>
          <w:color w:val="auto"/>
        </w:rPr>
      </w:pPr>
    </w:p>
    <w:p w14:paraId="16E48F6F">
      <w:pPr>
        <w:spacing w:before="101" w:line="228" w:lineRule="auto"/>
        <w:jc w:val="center"/>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3"/>
          <w:sz w:val="31"/>
          <w:szCs w:val="31"/>
        </w:rPr>
        <w:t>二〇二</w:t>
      </w:r>
      <w:r>
        <w:rPr>
          <w:rFonts w:hint="eastAsia" w:asciiTheme="minorEastAsia" w:hAnsiTheme="minorEastAsia" w:eastAsiaTheme="minorEastAsia" w:cstheme="minorEastAsia"/>
          <w:b/>
          <w:bCs/>
          <w:color w:val="auto"/>
          <w:spacing w:val="3"/>
          <w:sz w:val="31"/>
          <w:szCs w:val="31"/>
          <w:lang w:val="en-US" w:eastAsia="zh-CN"/>
        </w:rPr>
        <w:t>六</w:t>
      </w:r>
      <w:r>
        <w:rPr>
          <w:rFonts w:hint="eastAsia" w:asciiTheme="minorEastAsia" w:hAnsiTheme="minorEastAsia" w:eastAsiaTheme="minorEastAsia" w:cstheme="minorEastAsia"/>
          <w:b/>
          <w:bCs/>
          <w:color w:val="auto"/>
          <w:spacing w:val="3"/>
          <w:sz w:val="31"/>
          <w:szCs w:val="31"/>
        </w:rPr>
        <w:t>年</w:t>
      </w:r>
      <w:r>
        <w:rPr>
          <w:rFonts w:hint="eastAsia" w:asciiTheme="minorEastAsia" w:hAnsiTheme="minorEastAsia" w:eastAsiaTheme="minorEastAsia" w:cstheme="minorEastAsia"/>
          <w:b/>
          <w:bCs/>
          <w:color w:val="auto"/>
          <w:spacing w:val="3"/>
          <w:sz w:val="31"/>
          <w:szCs w:val="31"/>
          <w:lang w:val="en-US" w:eastAsia="zh-CN"/>
        </w:rPr>
        <w:t>七</w:t>
      </w:r>
      <w:r>
        <w:rPr>
          <w:rFonts w:hint="eastAsia" w:asciiTheme="minorEastAsia" w:hAnsiTheme="minorEastAsia" w:eastAsiaTheme="minorEastAsia" w:cstheme="minorEastAsia"/>
          <w:b/>
          <w:bCs/>
          <w:color w:val="auto"/>
          <w:spacing w:val="3"/>
          <w:sz w:val="31"/>
          <w:szCs w:val="31"/>
        </w:rPr>
        <w:t>月</w:t>
      </w:r>
    </w:p>
    <w:p w14:paraId="4D3B3A42">
      <w:pPr>
        <w:spacing w:line="228" w:lineRule="auto"/>
        <w:rPr>
          <w:rFonts w:hint="eastAsia" w:asciiTheme="minorEastAsia" w:hAnsiTheme="minorEastAsia" w:eastAsiaTheme="minorEastAsia" w:cstheme="minorEastAsia"/>
          <w:color w:val="auto"/>
          <w:sz w:val="31"/>
          <w:szCs w:val="31"/>
        </w:rPr>
        <w:sectPr>
          <w:pgSz w:w="11906" w:h="16839"/>
          <w:pgMar w:top="1431" w:right="1785" w:bottom="0" w:left="1607" w:header="0" w:footer="0" w:gutter="0"/>
          <w:cols w:space="720" w:num="1"/>
        </w:sectPr>
      </w:pPr>
    </w:p>
    <w:p w14:paraId="48424263">
      <w:pPr>
        <w:pStyle w:val="3"/>
        <w:spacing w:line="356" w:lineRule="auto"/>
        <w:rPr>
          <w:rFonts w:hint="eastAsia" w:asciiTheme="minorEastAsia" w:hAnsiTheme="minorEastAsia" w:eastAsiaTheme="minorEastAsia" w:cstheme="minorEastAsia"/>
          <w:color w:val="auto"/>
        </w:rPr>
      </w:pPr>
    </w:p>
    <w:p w14:paraId="20226E4B">
      <w:pPr>
        <w:pStyle w:val="3"/>
        <w:spacing w:line="357" w:lineRule="auto"/>
        <w:rPr>
          <w:rFonts w:hint="eastAsia" w:asciiTheme="minorEastAsia" w:hAnsiTheme="minorEastAsia" w:eastAsiaTheme="minorEastAsia" w:cstheme="minorEastAsia"/>
          <w:color w:val="auto"/>
        </w:rPr>
      </w:pPr>
    </w:p>
    <w:p w14:paraId="263D395E">
      <w:pPr>
        <w:spacing w:before="130" w:line="224" w:lineRule="auto"/>
        <w:ind w:left="3663"/>
        <w:outlineLvl w:val="0"/>
        <w:rPr>
          <w:rFonts w:hint="eastAsia" w:asciiTheme="minorEastAsia" w:hAnsiTheme="minorEastAsia" w:eastAsiaTheme="minorEastAsia" w:cstheme="minorEastAsia"/>
          <w:color w:val="auto"/>
          <w:sz w:val="40"/>
          <w:szCs w:val="40"/>
        </w:rPr>
      </w:pPr>
      <w:r>
        <w:rPr>
          <w:rFonts w:hint="eastAsia" w:asciiTheme="minorEastAsia" w:hAnsiTheme="minorEastAsia" w:eastAsiaTheme="minorEastAsia" w:cstheme="minorEastAsia"/>
          <w:b/>
          <w:bCs/>
          <w:color w:val="auto"/>
          <w:spacing w:val="-53"/>
          <w:sz w:val="40"/>
          <w:szCs w:val="40"/>
        </w:rPr>
        <w:t>目</w:t>
      </w:r>
      <w:r>
        <w:rPr>
          <w:rFonts w:hint="eastAsia" w:asciiTheme="minorEastAsia" w:hAnsiTheme="minorEastAsia" w:eastAsiaTheme="minorEastAsia" w:cstheme="minorEastAsia"/>
          <w:color w:val="auto"/>
          <w:spacing w:val="22"/>
          <w:sz w:val="40"/>
          <w:szCs w:val="40"/>
        </w:rPr>
        <w:t xml:space="preserve">  </w:t>
      </w:r>
      <w:r>
        <w:rPr>
          <w:rFonts w:hint="eastAsia" w:asciiTheme="minorEastAsia" w:hAnsiTheme="minorEastAsia" w:eastAsiaTheme="minorEastAsia" w:cstheme="minorEastAsia"/>
          <w:b/>
          <w:bCs/>
          <w:color w:val="auto"/>
          <w:spacing w:val="-53"/>
          <w:sz w:val="40"/>
          <w:szCs w:val="40"/>
        </w:rPr>
        <w:t>录</w:t>
      </w:r>
    </w:p>
    <w:p w14:paraId="5DC7432B">
      <w:pPr>
        <w:pStyle w:val="3"/>
        <w:spacing w:line="263" w:lineRule="auto"/>
        <w:rPr>
          <w:rFonts w:hint="eastAsia" w:asciiTheme="minorEastAsia" w:hAnsiTheme="minorEastAsia" w:eastAsiaTheme="minorEastAsia" w:cstheme="minorEastAsia"/>
          <w:color w:val="auto"/>
        </w:rPr>
      </w:pPr>
    </w:p>
    <w:p w14:paraId="6DEE2CC4">
      <w:pPr>
        <w:pStyle w:val="3"/>
        <w:spacing w:line="263" w:lineRule="auto"/>
        <w:rPr>
          <w:rFonts w:hint="eastAsia" w:asciiTheme="minorEastAsia" w:hAnsiTheme="minorEastAsia" w:eastAsiaTheme="minorEastAsia" w:cstheme="minorEastAsia"/>
          <w:color w:val="auto"/>
        </w:rPr>
      </w:pPr>
    </w:p>
    <w:p w14:paraId="6A624A9C">
      <w:pPr>
        <w:pStyle w:val="3"/>
        <w:spacing w:line="263" w:lineRule="auto"/>
        <w:rPr>
          <w:rFonts w:hint="eastAsia" w:asciiTheme="minorEastAsia" w:hAnsiTheme="minorEastAsia" w:eastAsiaTheme="minorEastAsia" w:cstheme="minorEastAsia"/>
          <w:color w:val="auto"/>
        </w:rPr>
      </w:pPr>
    </w:p>
    <w:p w14:paraId="6D343C8E">
      <w:pPr>
        <w:pStyle w:val="3"/>
        <w:spacing w:line="263" w:lineRule="auto"/>
        <w:rPr>
          <w:rFonts w:hint="eastAsia" w:asciiTheme="minorEastAsia" w:hAnsiTheme="minorEastAsia" w:eastAsiaTheme="minorEastAsia" w:cstheme="minorEastAsia"/>
          <w:color w:val="auto"/>
        </w:rPr>
      </w:pPr>
    </w:p>
    <w:p w14:paraId="6D4AA8F1">
      <w:pPr>
        <w:spacing w:before="101" w:line="226" w:lineRule="auto"/>
        <w:ind w:left="1896"/>
        <w:rPr>
          <w:rFonts w:hint="eastAsia" w:asciiTheme="minorEastAsia" w:hAnsiTheme="minorEastAsia" w:eastAsiaTheme="minorEastAsia" w:cstheme="minorEastAsia"/>
          <w:color w:val="auto"/>
          <w:sz w:val="31"/>
          <w:szCs w:val="31"/>
          <w:lang w:eastAsia="zh-CN"/>
        </w:rPr>
      </w:pPr>
      <w:r>
        <w:rPr>
          <w:rFonts w:hint="eastAsia" w:asciiTheme="minorEastAsia" w:hAnsiTheme="minorEastAsia" w:eastAsiaTheme="minorEastAsia" w:cstheme="minorEastAsia"/>
          <w:color w:val="auto"/>
        </w:rPr>
        <w:pict>
          <v:shape id="_x0000_s1026" o:spid="_x0000_s1026" o:spt="202" type="#_x0000_t202" style="position:absolute;left:0pt;margin-left:14.25pt;margin-top:4.05pt;height:147.15pt;width:64.5pt;z-index:251660288;mso-width-relative:page;mso-height-relative:page;" filled="f" stroked="f" coordsize="21600,21600">
            <v:path/>
            <v:fill on="f" focussize="0,0"/>
            <v:stroke on="f"/>
            <v:imagedata o:title=""/>
            <o:lock v:ext="edit" aspectratio="f"/>
            <v:textbox inset="0mm,0mm,0mm,0mm">
              <w:txbxContent>
                <w:p w14:paraId="1D981D9E">
                  <w:pPr>
                    <w:spacing w:before="20" w:line="375" w:lineRule="auto"/>
                    <w:ind w:left="20" w:right="20"/>
                    <w:rPr>
                      <w:rFonts w:ascii="仿宋" w:hAnsi="仿宋" w:eastAsia="仿宋" w:cs="仿宋"/>
                      <w:sz w:val="31"/>
                      <w:szCs w:val="31"/>
                    </w:rPr>
                  </w:pPr>
                  <w:r>
                    <w:rPr>
                      <w:rFonts w:ascii="仿宋" w:hAnsi="仿宋" w:eastAsia="仿宋" w:cs="仿宋"/>
                      <w:b/>
                      <w:bCs/>
                      <w:spacing w:val="-2"/>
                      <w:sz w:val="31"/>
                      <w:szCs w:val="31"/>
                    </w:rPr>
                    <w:t>第一部分</w:t>
                  </w:r>
                  <w:r>
                    <w:rPr>
                      <w:rFonts w:ascii="仿宋" w:hAnsi="仿宋" w:eastAsia="仿宋" w:cs="仿宋"/>
                      <w:spacing w:val="2"/>
                      <w:sz w:val="31"/>
                      <w:szCs w:val="31"/>
                    </w:rPr>
                    <w:t xml:space="preserve"> </w:t>
                  </w:r>
                  <w:r>
                    <w:rPr>
                      <w:rFonts w:ascii="仿宋" w:hAnsi="仿宋" w:eastAsia="仿宋" w:cs="仿宋"/>
                      <w:b/>
                      <w:bCs/>
                      <w:spacing w:val="-2"/>
                      <w:sz w:val="31"/>
                      <w:szCs w:val="31"/>
                    </w:rPr>
                    <w:t>第二部分</w:t>
                  </w:r>
                </w:p>
                <w:p w14:paraId="74B8B214">
                  <w:pPr>
                    <w:spacing w:line="375" w:lineRule="auto"/>
                    <w:ind w:left="20" w:right="20"/>
                    <w:rPr>
                      <w:rFonts w:ascii="仿宋" w:hAnsi="仿宋" w:eastAsia="仿宋" w:cs="仿宋"/>
                      <w:sz w:val="31"/>
                      <w:szCs w:val="31"/>
                    </w:rPr>
                  </w:pPr>
                  <w:r>
                    <w:rPr>
                      <w:rFonts w:ascii="仿宋" w:hAnsi="仿宋" w:eastAsia="仿宋" w:cs="仿宋"/>
                      <w:b/>
                      <w:bCs/>
                      <w:spacing w:val="-2"/>
                      <w:sz w:val="31"/>
                      <w:szCs w:val="31"/>
                    </w:rPr>
                    <w:t>第三部分</w:t>
                  </w:r>
                  <w:r>
                    <w:rPr>
                      <w:rFonts w:ascii="仿宋" w:hAnsi="仿宋" w:eastAsia="仿宋" w:cs="仿宋"/>
                      <w:spacing w:val="2"/>
                      <w:sz w:val="31"/>
                      <w:szCs w:val="31"/>
                    </w:rPr>
                    <w:t xml:space="preserve"> </w:t>
                  </w:r>
                  <w:r>
                    <w:rPr>
                      <w:rFonts w:ascii="仿宋" w:hAnsi="仿宋" w:eastAsia="仿宋" w:cs="仿宋"/>
                      <w:b/>
                      <w:bCs/>
                      <w:spacing w:val="-2"/>
                      <w:sz w:val="31"/>
                      <w:szCs w:val="31"/>
                    </w:rPr>
                    <w:t>第四部分</w:t>
                  </w:r>
                </w:p>
                <w:p w14:paraId="28C5DAFC">
                  <w:pPr>
                    <w:spacing w:line="228" w:lineRule="auto"/>
                    <w:ind w:left="20"/>
                    <w:rPr>
                      <w:rFonts w:ascii="仿宋" w:hAnsi="仿宋" w:eastAsia="仿宋" w:cs="仿宋"/>
                      <w:sz w:val="31"/>
                      <w:szCs w:val="31"/>
                    </w:rPr>
                  </w:pPr>
                  <w:r>
                    <w:rPr>
                      <w:rFonts w:ascii="仿宋" w:hAnsi="仿宋" w:eastAsia="仿宋" w:cs="仿宋"/>
                      <w:b/>
                      <w:bCs/>
                      <w:spacing w:val="-2"/>
                      <w:sz w:val="31"/>
                      <w:szCs w:val="31"/>
                    </w:rPr>
                    <w:t>第五部分</w:t>
                  </w:r>
                </w:p>
              </w:txbxContent>
            </v:textbox>
          </v:shape>
        </w:pict>
      </w:r>
      <w:r>
        <w:rPr>
          <w:rFonts w:hint="eastAsia" w:asciiTheme="minorEastAsia" w:hAnsiTheme="minorEastAsia" w:eastAsiaTheme="minorEastAsia" w:cstheme="minorEastAsia"/>
          <w:b/>
          <w:bCs/>
          <w:color w:val="auto"/>
          <w:spacing w:val="2"/>
          <w:sz w:val="31"/>
          <w:szCs w:val="31"/>
        </w:rPr>
        <w:t>磋商</w:t>
      </w:r>
      <w:r>
        <w:rPr>
          <w:rFonts w:hint="eastAsia" w:asciiTheme="minorEastAsia" w:hAnsiTheme="minorEastAsia" w:eastAsiaTheme="minorEastAsia" w:cstheme="minorEastAsia"/>
          <w:b/>
          <w:bCs/>
          <w:color w:val="auto"/>
          <w:spacing w:val="2"/>
          <w:sz w:val="31"/>
          <w:szCs w:val="31"/>
          <w:lang w:val="en-US" w:eastAsia="zh-CN"/>
        </w:rPr>
        <w:t>公告</w:t>
      </w:r>
    </w:p>
    <w:p w14:paraId="0610CC25">
      <w:pPr>
        <w:spacing w:before="249" w:line="229" w:lineRule="auto"/>
        <w:ind w:left="1898"/>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2"/>
          <w:sz w:val="31"/>
          <w:szCs w:val="31"/>
        </w:rPr>
        <w:t>供应商须知</w:t>
      </w:r>
    </w:p>
    <w:p w14:paraId="616AB40F">
      <w:pPr>
        <w:spacing w:before="247" w:line="228" w:lineRule="auto"/>
        <w:ind w:left="1896"/>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4"/>
          <w:sz w:val="31"/>
          <w:szCs w:val="31"/>
        </w:rPr>
        <w:t>磋商内容及要求</w:t>
      </w:r>
    </w:p>
    <w:p w14:paraId="0F8155E4">
      <w:pPr>
        <w:spacing w:before="247" w:line="376" w:lineRule="auto"/>
        <w:ind w:left="1907" w:right="3568" w:firstLine="1"/>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4"/>
          <w:sz w:val="31"/>
          <w:szCs w:val="31"/>
        </w:rPr>
        <w:t>商务及合同主要条款</w:t>
      </w:r>
      <w:r>
        <w:rPr>
          <w:rFonts w:hint="eastAsia" w:asciiTheme="minorEastAsia" w:hAnsiTheme="minorEastAsia" w:eastAsiaTheme="minorEastAsia" w:cstheme="minorEastAsia"/>
          <w:color w:val="auto"/>
          <w:sz w:val="31"/>
          <w:szCs w:val="31"/>
        </w:rPr>
        <w:t xml:space="preserve"> </w:t>
      </w:r>
      <w:r>
        <w:rPr>
          <w:rFonts w:hint="eastAsia" w:asciiTheme="minorEastAsia" w:hAnsiTheme="minorEastAsia" w:eastAsiaTheme="minorEastAsia" w:cstheme="minorEastAsia"/>
          <w:b/>
          <w:bCs/>
          <w:color w:val="auto"/>
          <w:spacing w:val="2"/>
          <w:sz w:val="31"/>
          <w:szCs w:val="31"/>
        </w:rPr>
        <w:t>响应文件格式</w:t>
      </w:r>
    </w:p>
    <w:p w14:paraId="3C3362E4">
      <w:pPr>
        <w:spacing w:line="376" w:lineRule="auto"/>
        <w:rPr>
          <w:rFonts w:hint="eastAsia" w:asciiTheme="minorEastAsia" w:hAnsiTheme="minorEastAsia" w:eastAsiaTheme="minorEastAsia" w:cstheme="minorEastAsia"/>
          <w:color w:val="auto"/>
          <w:sz w:val="31"/>
          <w:szCs w:val="31"/>
        </w:rPr>
        <w:sectPr>
          <w:footerReference r:id="rId5" w:type="default"/>
          <w:pgSz w:w="11906" w:h="16839"/>
          <w:pgMar w:top="1431" w:right="1785" w:bottom="1242" w:left="1785" w:header="0" w:footer="1028" w:gutter="0"/>
          <w:pgNumType w:fmt="decimal" w:start="1"/>
          <w:cols w:space="720" w:num="1"/>
        </w:sectPr>
      </w:pPr>
    </w:p>
    <w:p w14:paraId="2CCD934A">
      <w:pPr>
        <w:numPr>
          <w:ilvl w:val="0"/>
          <w:numId w:val="1"/>
        </w:numPr>
        <w:spacing w:before="186" w:line="222" w:lineRule="auto"/>
        <w:ind w:left="143"/>
        <w:jc w:val="center"/>
        <w:outlineLvl w:val="1"/>
        <w:rPr>
          <w:rFonts w:hint="eastAsia" w:asciiTheme="minorEastAsia" w:hAnsiTheme="minorEastAsia" w:eastAsiaTheme="minorEastAsia" w:cstheme="minorEastAsia"/>
          <w:b/>
          <w:bCs/>
          <w:color w:val="auto"/>
          <w:spacing w:val="-9"/>
          <w:sz w:val="30"/>
          <w:szCs w:val="30"/>
          <w:lang w:eastAsia="zh-CN"/>
        </w:rPr>
      </w:pPr>
      <w:r>
        <w:rPr>
          <w:rFonts w:hint="eastAsia" w:asciiTheme="minorEastAsia" w:hAnsiTheme="minorEastAsia" w:eastAsiaTheme="minorEastAsia" w:cstheme="minorEastAsia"/>
          <w:b/>
          <w:bCs/>
          <w:color w:val="auto"/>
          <w:spacing w:val="-9"/>
          <w:sz w:val="30"/>
          <w:szCs w:val="30"/>
          <w:lang w:eastAsia="zh-CN"/>
        </w:rPr>
        <w:t>磋商公告</w:t>
      </w:r>
    </w:p>
    <w:p w14:paraId="39520BD4">
      <w:pPr>
        <w:numPr>
          <w:ilvl w:val="0"/>
          <w:numId w:val="0"/>
        </w:numPr>
        <w:spacing w:before="186" w:line="222" w:lineRule="auto"/>
        <w:ind w:firstLine="454" w:firstLineChars="200"/>
        <w:outlineLvl w:val="1"/>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7"/>
          <w:sz w:val="24"/>
          <w:szCs w:val="24"/>
        </w:rPr>
        <w:t>项目概况</w:t>
      </w:r>
    </w:p>
    <w:p w14:paraId="3C9268E0">
      <w:pPr>
        <w:spacing w:before="103" w:line="292" w:lineRule="auto"/>
        <w:ind w:firstLine="472" w:firstLineChars="200"/>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rPr>
        <w:drawing>
          <wp:anchor distT="0" distB="0" distL="0" distR="0" simplePos="0" relativeHeight="251661312" behindDoc="0" locked="0" layoutInCell="1" allowOverlap="1">
            <wp:simplePos x="0" y="0"/>
            <wp:positionH relativeFrom="column">
              <wp:posOffset>6038215</wp:posOffset>
            </wp:positionH>
            <wp:positionV relativeFrom="paragraph">
              <wp:posOffset>-4295140</wp:posOffset>
            </wp:positionV>
            <wp:extent cx="1460500" cy="1460500"/>
            <wp:effectExtent l="0" t="0" r="0" b="0"/>
            <wp:wrapNone/>
            <wp:docPr id="6" name="IM 6"/>
            <wp:cNvGraphicFramePr/>
            <a:graphic xmlns:a="http://schemas.openxmlformats.org/drawingml/2006/main">
              <a:graphicData uri="http://schemas.openxmlformats.org/drawingml/2006/picture">
                <pic:pic xmlns:pic="http://schemas.openxmlformats.org/drawingml/2006/picture">
                  <pic:nvPicPr>
                    <pic:cNvPr id="6" name="IM 6"/>
                    <pic:cNvPicPr/>
                  </pic:nvPicPr>
                  <pic:blipFill>
                    <a:blip r:embed="rId26"/>
                    <a:stretch>
                      <a:fillRect/>
                    </a:stretch>
                  </pic:blipFill>
                  <pic:spPr>
                    <a:xfrm>
                      <a:off x="0" y="0"/>
                      <a:ext cx="1460800" cy="1460800"/>
                    </a:xfrm>
                    <a:prstGeom prst="rect">
                      <a:avLst/>
                    </a:prstGeom>
                  </pic:spPr>
                </pic:pic>
              </a:graphicData>
            </a:graphic>
          </wp:anchor>
        </w:drawing>
      </w:r>
      <w:r>
        <w:rPr>
          <w:rFonts w:hint="eastAsia" w:asciiTheme="minorEastAsia" w:hAnsiTheme="minorEastAsia" w:eastAsiaTheme="minorEastAsia" w:cstheme="minorEastAsia"/>
          <w:color w:val="auto"/>
          <w:spacing w:val="-2"/>
          <w:sz w:val="24"/>
          <w:szCs w:val="24"/>
          <w:lang w:eastAsia="zh-CN"/>
        </w:rPr>
        <w:t xml:space="preserve">富县北洛河葫芦河河流划界成果复核 </w:t>
      </w:r>
      <w:r>
        <w:rPr>
          <w:rFonts w:hint="eastAsia" w:asciiTheme="minorEastAsia" w:hAnsiTheme="minorEastAsia" w:eastAsiaTheme="minorEastAsia" w:cstheme="minorEastAsia"/>
          <w:color w:val="auto"/>
          <w:spacing w:val="-2"/>
          <w:sz w:val="24"/>
          <w:szCs w:val="24"/>
          <w:lang w:val="en-US" w:eastAsia="zh-CN"/>
        </w:rPr>
        <w:t>的潜在供应商应在全国公共资源交易中心平台（陕西省·延安市）获取采购文件，</w:t>
      </w:r>
      <w:r>
        <w:rPr>
          <w:rFonts w:hint="eastAsia" w:asciiTheme="minorEastAsia" w:hAnsiTheme="minorEastAsia" w:eastAsiaTheme="minorEastAsia" w:cstheme="minorEastAsia"/>
          <w:color w:val="auto"/>
          <w:spacing w:val="-2"/>
          <w:sz w:val="24"/>
          <w:szCs w:val="24"/>
        </w:rPr>
        <w:t>并于 202</w:t>
      </w:r>
      <w:r>
        <w:rPr>
          <w:rFonts w:hint="eastAsia" w:asciiTheme="minorEastAsia" w:hAnsiTheme="minorEastAsia" w:eastAsiaTheme="minorEastAsia" w:cstheme="minorEastAsia"/>
          <w:color w:val="auto"/>
          <w:spacing w:val="-2"/>
          <w:sz w:val="24"/>
          <w:szCs w:val="24"/>
          <w:lang w:val="en-US" w:eastAsia="zh-CN"/>
        </w:rPr>
        <w:t>6</w:t>
      </w:r>
      <w:r>
        <w:rPr>
          <w:rFonts w:hint="eastAsia" w:asciiTheme="minorEastAsia" w:hAnsiTheme="minorEastAsia" w:eastAsiaTheme="minorEastAsia" w:cstheme="minorEastAsia"/>
          <w:color w:val="auto"/>
          <w:spacing w:val="-2"/>
          <w:sz w:val="24"/>
          <w:szCs w:val="24"/>
        </w:rPr>
        <w:t>年</w:t>
      </w:r>
      <w:r>
        <w:rPr>
          <w:rFonts w:hint="eastAsia" w:asciiTheme="minorEastAsia" w:hAnsiTheme="minorEastAsia" w:eastAsiaTheme="minorEastAsia" w:cstheme="minorEastAsia"/>
          <w:color w:val="auto"/>
          <w:spacing w:val="-2"/>
          <w:sz w:val="24"/>
          <w:szCs w:val="24"/>
          <w:lang w:val="en-US" w:eastAsia="zh-CN"/>
        </w:rPr>
        <w:t>07</w:t>
      </w:r>
      <w:r>
        <w:rPr>
          <w:rFonts w:hint="eastAsia" w:asciiTheme="minorEastAsia" w:hAnsiTheme="minorEastAsia" w:eastAsiaTheme="minorEastAsia" w:cstheme="minorEastAsia"/>
          <w:color w:val="auto"/>
          <w:spacing w:val="-2"/>
          <w:sz w:val="24"/>
          <w:szCs w:val="24"/>
        </w:rPr>
        <w:t>月</w:t>
      </w:r>
      <w:r>
        <w:rPr>
          <w:rFonts w:hint="eastAsia" w:asciiTheme="minorEastAsia" w:hAnsiTheme="minorEastAsia" w:eastAsiaTheme="minorEastAsia" w:cstheme="minorEastAsia"/>
          <w:color w:val="auto"/>
          <w:spacing w:val="-2"/>
          <w:sz w:val="24"/>
          <w:szCs w:val="24"/>
          <w:lang w:val="en-US" w:eastAsia="zh-CN"/>
        </w:rPr>
        <w:t>13</w:t>
      </w:r>
      <w:r>
        <w:rPr>
          <w:rFonts w:hint="eastAsia" w:asciiTheme="minorEastAsia" w:hAnsiTheme="minorEastAsia" w:eastAsiaTheme="minorEastAsia" w:cstheme="minorEastAsia"/>
          <w:color w:val="auto"/>
          <w:spacing w:val="-2"/>
          <w:sz w:val="24"/>
          <w:szCs w:val="24"/>
        </w:rPr>
        <w:t>日</w:t>
      </w:r>
      <w:r>
        <w:rPr>
          <w:rFonts w:hint="eastAsia" w:asciiTheme="minorEastAsia" w:hAnsiTheme="minorEastAsia" w:eastAsiaTheme="minorEastAsia" w:cstheme="minorEastAsia"/>
          <w:color w:val="auto"/>
          <w:spacing w:val="-2"/>
          <w:sz w:val="24"/>
          <w:szCs w:val="24"/>
          <w:lang w:val="en-US" w:eastAsia="zh-CN"/>
        </w:rPr>
        <w:t xml:space="preserve"> 10 </w:t>
      </w:r>
      <w:r>
        <w:rPr>
          <w:rFonts w:hint="eastAsia" w:asciiTheme="minorEastAsia" w:hAnsiTheme="minorEastAsia" w:eastAsiaTheme="minorEastAsia" w:cstheme="minorEastAsia"/>
          <w:color w:val="auto"/>
          <w:spacing w:val="-2"/>
          <w:sz w:val="24"/>
          <w:szCs w:val="24"/>
        </w:rPr>
        <w:t>时</w:t>
      </w:r>
      <w:r>
        <w:rPr>
          <w:rFonts w:hint="eastAsia" w:asciiTheme="minorEastAsia" w:hAnsiTheme="minorEastAsia" w:eastAsiaTheme="minorEastAsia" w:cstheme="minorEastAsia"/>
          <w:color w:val="auto"/>
          <w:spacing w:val="-2"/>
          <w:sz w:val="24"/>
          <w:szCs w:val="24"/>
          <w:lang w:val="en-US" w:eastAsia="zh-CN"/>
        </w:rPr>
        <w:t xml:space="preserve"> 00 </w:t>
      </w:r>
      <w:r>
        <w:rPr>
          <w:rFonts w:hint="eastAsia" w:asciiTheme="minorEastAsia" w:hAnsiTheme="minorEastAsia" w:eastAsiaTheme="minorEastAsia" w:cstheme="minorEastAsia"/>
          <w:color w:val="auto"/>
          <w:spacing w:val="-2"/>
          <w:sz w:val="24"/>
          <w:szCs w:val="24"/>
        </w:rPr>
        <w:t>分（北京时间）前提交响应文件。</w:t>
      </w:r>
    </w:p>
    <w:p w14:paraId="0B74FDA6">
      <w:pPr>
        <w:spacing w:before="78" w:line="222" w:lineRule="auto"/>
        <w:ind w:firstLine="462" w:firstLineChars="200"/>
        <w:outlineLvl w:val="1"/>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5"/>
          <w:sz w:val="24"/>
          <w:szCs w:val="24"/>
        </w:rPr>
        <w:t>一、项目基本情况</w:t>
      </w:r>
    </w:p>
    <w:p w14:paraId="705B393B">
      <w:pPr>
        <w:spacing w:before="103" w:line="292" w:lineRule="auto"/>
        <w:ind w:firstLine="472" w:firstLineChars="200"/>
        <w:rPr>
          <w:rFonts w:hint="eastAsia" w:asciiTheme="minorEastAsia" w:hAnsiTheme="minorEastAsia" w:eastAsiaTheme="minorEastAsia" w:cstheme="minorEastAsia"/>
          <w:color w:val="auto"/>
          <w:spacing w:val="-2"/>
          <w:sz w:val="24"/>
          <w:szCs w:val="24"/>
          <w:lang w:eastAsia="zh-CN"/>
        </w:rPr>
      </w:pPr>
      <w:r>
        <w:rPr>
          <w:rFonts w:hint="eastAsia" w:asciiTheme="minorEastAsia" w:hAnsiTheme="minorEastAsia" w:eastAsiaTheme="minorEastAsia" w:cstheme="minorEastAsia"/>
          <w:color w:val="auto"/>
          <w:spacing w:val="-2"/>
          <w:sz w:val="24"/>
          <w:szCs w:val="24"/>
          <w:lang w:eastAsia="zh-CN"/>
        </w:rPr>
        <w:t>项目编号：FZC2026-062</w:t>
      </w:r>
    </w:p>
    <w:p w14:paraId="7ADFC33A">
      <w:pPr>
        <w:spacing w:before="103" w:line="292" w:lineRule="auto"/>
        <w:ind w:firstLine="472" w:firstLineChars="200"/>
        <w:rPr>
          <w:rFonts w:hint="eastAsia" w:asciiTheme="minorEastAsia" w:hAnsiTheme="minorEastAsia" w:eastAsiaTheme="minorEastAsia" w:cstheme="minorEastAsia"/>
          <w:color w:val="auto"/>
          <w:spacing w:val="-2"/>
          <w:sz w:val="24"/>
          <w:szCs w:val="24"/>
          <w:lang w:eastAsia="zh-CN"/>
        </w:rPr>
      </w:pPr>
      <w:r>
        <w:rPr>
          <w:rFonts w:hint="eastAsia" w:asciiTheme="minorEastAsia" w:hAnsiTheme="minorEastAsia" w:eastAsiaTheme="minorEastAsia" w:cstheme="minorEastAsia"/>
          <w:color w:val="auto"/>
          <w:spacing w:val="-2"/>
          <w:sz w:val="24"/>
          <w:szCs w:val="24"/>
          <w:lang w:eastAsia="zh-CN"/>
        </w:rPr>
        <w:t>项目名称： 富县北洛河葫芦河河流划界成果复核</w:t>
      </w:r>
    </w:p>
    <w:p w14:paraId="49A58321">
      <w:pPr>
        <w:spacing w:before="103" w:line="292" w:lineRule="auto"/>
        <w:ind w:firstLine="472" w:firstLineChars="200"/>
        <w:rPr>
          <w:rFonts w:hint="eastAsia" w:asciiTheme="minorEastAsia" w:hAnsiTheme="minorEastAsia" w:eastAsiaTheme="minorEastAsia" w:cstheme="minorEastAsia"/>
          <w:color w:val="auto"/>
          <w:spacing w:val="-2"/>
          <w:sz w:val="24"/>
          <w:szCs w:val="24"/>
          <w:lang w:eastAsia="zh-CN"/>
        </w:rPr>
      </w:pPr>
      <w:r>
        <w:rPr>
          <w:rFonts w:hint="eastAsia" w:asciiTheme="minorEastAsia" w:hAnsiTheme="minorEastAsia" w:eastAsiaTheme="minorEastAsia" w:cstheme="minorEastAsia"/>
          <w:color w:val="auto"/>
          <w:spacing w:val="-2"/>
          <w:sz w:val="24"/>
          <w:szCs w:val="24"/>
          <w:lang w:eastAsia="zh-CN"/>
        </w:rPr>
        <w:t>采购方式：竞争性磋商</w:t>
      </w:r>
    </w:p>
    <w:p w14:paraId="4131215F">
      <w:pPr>
        <w:spacing w:before="103" w:line="292" w:lineRule="auto"/>
        <w:ind w:firstLine="472" w:firstLineChars="200"/>
        <w:rPr>
          <w:rFonts w:hint="eastAsia" w:asciiTheme="minorEastAsia" w:hAnsiTheme="minorEastAsia" w:eastAsiaTheme="minorEastAsia" w:cstheme="minorEastAsia"/>
          <w:color w:val="auto"/>
          <w:spacing w:val="-2"/>
          <w:sz w:val="24"/>
          <w:szCs w:val="24"/>
          <w:lang w:eastAsia="zh-CN"/>
        </w:rPr>
      </w:pPr>
      <w:r>
        <w:rPr>
          <w:rFonts w:hint="eastAsia" w:asciiTheme="minorEastAsia" w:hAnsiTheme="minorEastAsia" w:eastAsiaTheme="minorEastAsia" w:cstheme="minorEastAsia"/>
          <w:color w:val="auto"/>
          <w:spacing w:val="-2"/>
          <w:sz w:val="24"/>
          <w:szCs w:val="24"/>
          <w:lang w:eastAsia="zh-CN"/>
        </w:rPr>
        <w:t>预算金额：</w:t>
      </w:r>
      <w:r>
        <w:rPr>
          <w:rFonts w:hint="eastAsia" w:asciiTheme="minorEastAsia" w:hAnsiTheme="minorEastAsia" w:eastAsiaTheme="minorEastAsia" w:cstheme="minorEastAsia"/>
          <w:color w:val="auto"/>
          <w:spacing w:val="-2"/>
          <w:sz w:val="24"/>
          <w:szCs w:val="24"/>
          <w:lang w:val="en-US" w:eastAsia="zh-CN"/>
        </w:rPr>
        <w:t>1,249,000</w:t>
      </w:r>
      <w:r>
        <w:rPr>
          <w:rFonts w:hint="eastAsia" w:asciiTheme="minorEastAsia" w:hAnsiTheme="minorEastAsia" w:eastAsiaTheme="minorEastAsia" w:cstheme="minorEastAsia"/>
          <w:color w:val="auto"/>
          <w:spacing w:val="-2"/>
          <w:sz w:val="24"/>
          <w:szCs w:val="24"/>
          <w:lang w:eastAsia="zh-CN"/>
        </w:rPr>
        <w:t>元</w:t>
      </w:r>
    </w:p>
    <w:p w14:paraId="333DB78F">
      <w:pPr>
        <w:spacing w:before="103" w:line="292" w:lineRule="auto"/>
        <w:ind w:firstLine="472" w:firstLineChars="200"/>
        <w:rPr>
          <w:rFonts w:hint="eastAsia" w:asciiTheme="minorEastAsia" w:hAnsiTheme="minorEastAsia" w:eastAsiaTheme="minorEastAsia" w:cstheme="minorEastAsia"/>
          <w:color w:val="auto"/>
          <w:spacing w:val="-2"/>
          <w:sz w:val="24"/>
          <w:szCs w:val="24"/>
          <w:lang w:eastAsia="zh-CN"/>
        </w:rPr>
      </w:pPr>
      <w:r>
        <w:rPr>
          <w:rFonts w:hint="eastAsia" w:asciiTheme="minorEastAsia" w:hAnsiTheme="minorEastAsia" w:eastAsiaTheme="minorEastAsia" w:cstheme="minorEastAsia"/>
          <w:color w:val="auto"/>
          <w:spacing w:val="-2"/>
          <w:sz w:val="24"/>
          <w:szCs w:val="24"/>
          <w:lang w:eastAsia="zh-CN"/>
        </w:rPr>
        <w:t>采购需求：</w:t>
      </w:r>
    </w:p>
    <w:p w14:paraId="278C81CF">
      <w:pPr>
        <w:spacing w:before="103" w:line="292" w:lineRule="auto"/>
        <w:ind w:firstLine="472" w:firstLineChars="200"/>
        <w:rPr>
          <w:rFonts w:hint="eastAsia" w:asciiTheme="minorEastAsia" w:hAnsiTheme="minorEastAsia" w:eastAsiaTheme="minorEastAsia" w:cstheme="minorEastAsia"/>
          <w:color w:val="auto"/>
          <w:spacing w:val="-2"/>
          <w:sz w:val="24"/>
          <w:szCs w:val="24"/>
          <w:lang w:eastAsia="zh-CN"/>
        </w:rPr>
      </w:pPr>
      <w:r>
        <w:rPr>
          <w:rFonts w:hint="eastAsia" w:asciiTheme="minorEastAsia" w:hAnsiTheme="minorEastAsia" w:eastAsiaTheme="minorEastAsia" w:cstheme="minorEastAsia"/>
          <w:color w:val="auto"/>
          <w:spacing w:val="-2"/>
          <w:sz w:val="24"/>
          <w:szCs w:val="24"/>
          <w:lang w:eastAsia="zh-CN"/>
        </w:rPr>
        <w:t>合同包 1(富县北洛河葫芦河河流划界成果复核 ):</w:t>
      </w:r>
    </w:p>
    <w:p w14:paraId="39A35B85">
      <w:pPr>
        <w:spacing w:before="103" w:line="292" w:lineRule="auto"/>
        <w:ind w:firstLine="472" w:firstLineChars="200"/>
        <w:rPr>
          <w:rFonts w:hint="eastAsia" w:asciiTheme="minorEastAsia" w:hAnsiTheme="minorEastAsia" w:eastAsiaTheme="minorEastAsia" w:cstheme="minorEastAsia"/>
          <w:color w:val="auto"/>
          <w:spacing w:val="-2"/>
          <w:sz w:val="24"/>
          <w:szCs w:val="24"/>
          <w:lang w:eastAsia="zh-CN"/>
        </w:rPr>
      </w:pPr>
      <w:r>
        <w:rPr>
          <w:rFonts w:hint="eastAsia" w:asciiTheme="minorEastAsia" w:hAnsiTheme="minorEastAsia" w:eastAsiaTheme="minorEastAsia" w:cstheme="minorEastAsia"/>
          <w:color w:val="auto"/>
          <w:spacing w:val="-2"/>
          <w:sz w:val="24"/>
          <w:szCs w:val="24"/>
          <w:lang w:eastAsia="zh-CN"/>
        </w:rPr>
        <w:t>合同包预算金额：1,249,000元</w:t>
      </w:r>
    </w:p>
    <w:p w14:paraId="75CB5270">
      <w:pPr>
        <w:spacing w:before="103" w:line="292" w:lineRule="auto"/>
        <w:ind w:firstLine="472" w:firstLineChars="200"/>
        <w:rPr>
          <w:rFonts w:hint="eastAsia" w:asciiTheme="minorEastAsia" w:hAnsiTheme="minorEastAsia" w:eastAsiaTheme="minorEastAsia" w:cstheme="minorEastAsia"/>
          <w:color w:val="auto"/>
          <w:spacing w:val="-2"/>
          <w:sz w:val="24"/>
          <w:szCs w:val="24"/>
          <w:lang w:eastAsia="zh-CN"/>
        </w:rPr>
      </w:pPr>
      <w:r>
        <w:rPr>
          <w:rFonts w:hint="eastAsia" w:asciiTheme="minorEastAsia" w:hAnsiTheme="minorEastAsia" w:eastAsiaTheme="minorEastAsia" w:cstheme="minorEastAsia"/>
          <w:color w:val="auto"/>
          <w:spacing w:val="-2"/>
          <w:sz w:val="24"/>
          <w:szCs w:val="24"/>
          <w:lang w:eastAsia="zh-CN"/>
        </w:rPr>
        <w:t>合同包最高限价：1,249,000元</w:t>
      </w:r>
    </w:p>
    <w:p w14:paraId="7DFA2366">
      <w:pPr>
        <w:spacing w:line="66" w:lineRule="exact"/>
        <w:rPr>
          <w:rFonts w:hint="eastAsia" w:asciiTheme="minorEastAsia" w:hAnsiTheme="minorEastAsia" w:eastAsiaTheme="minorEastAsia" w:cstheme="minorEastAsia"/>
          <w:color w:val="auto"/>
        </w:rPr>
      </w:pPr>
    </w:p>
    <w:tbl>
      <w:tblPr>
        <w:tblStyle w:val="13"/>
        <w:tblW w:w="9316" w:type="dxa"/>
        <w:tblInd w:w="5" w:type="dxa"/>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Layout w:type="fixed"/>
        <w:tblCellMar>
          <w:top w:w="0" w:type="dxa"/>
          <w:left w:w="0" w:type="dxa"/>
          <w:bottom w:w="0" w:type="dxa"/>
          <w:right w:w="0" w:type="dxa"/>
        </w:tblCellMar>
      </w:tblPr>
      <w:tblGrid>
        <w:gridCol w:w="750"/>
        <w:gridCol w:w="1136"/>
        <w:gridCol w:w="1954"/>
        <w:gridCol w:w="1195"/>
        <w:gridCol w:w="1775"/>
        <w:gridCol w:w="1249"/>
        <w:gridCol w:w="1257"/>
      </w:tblGrid>
      <w:tr w14:paraId="3788192D">
        <w:tblPrEx>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CellMar>
            <w:top w:w="0" w:type="dxa"/>
            <w:left w:w="0" w:type="dxa"/>
            <w:bottom w:w="0" w:type="dxa"/>
            <w:right w:w="0" w:type="dxa"/>
          </w:tblCellMar>
        </w:tblPrEx>
        <w:trPr>
          <w:trHeight w:val="1102" w:hRule="atLeast"/>
        </w:trPr>
        <w:tc>
          <w:tcPr>
            <w:tcW w:w="750" w:type="dxa"/>
            <w:vAlign w:val="top"/>
          </w:tcPr>
          <w:p w14:paraId="100CB4ED">
            <w:pPr>
              <w:pStyle w:val="14"/>
              <w:spacing w:before="195" w:line="345" w:lineRule="auto"/>
              <w:ind w:left="269" w:right="131" w:hanging="99"/>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spacing w:val="-24"/>
              </w:rPr>
              <w:t>品目</w:t>
            </w:r>
            <w:r>
              <w:rPr>
                <w:rFonts w:hint="eastAsia" w:asciiTheme="minorEastAsia" w:hAnsiTheme="minorEastAsia" w:eastAsiaTheme="minorEastAsia" w:cstheme="minorEastAsia"/>
                <w:color w:val="auto"/>
              </w:rPr>
              <w:t xml:space="preserve"> </w:t>
            </w:r>
            <w:r>
              <w:rPr>
                <w:rFonts w:hint="eastAsia" w:asciiTheme="minorEastAsia" w:hAnsiTheme="minorEastAsia" w:eastAsiaTheme="minorEastAsia" w:cstheme="minorEastAsia"/>
                <w:b/>
                <w:bCs/>
                <w:color w:val="auto"/>
                <w:spacing w:val="-3"/>
              </w:rPr>
              <w:t>号</w:t>
            </w:r>
          </w:p>
        </w:tc>
        <w:tc>
          <w:tcPr>
            <w:tcW w:w="1136" w:type="dxa"/>
            <w:vAlign w:val="top"/>
          </w:tcPr>
          <w:p w14:paraId="16A20974">
            <w:pPr>
              <w:pStyle w:val="14"/>
              <w:spacing w:before="195" w:line="345" w:lineRule="auto"/>
              <w:ind w:left="454" w:right="204" w:hanging="213"/>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spacing w:val="-36"/>
              </w:rPr>
              <w:t>品</w:t>
            </w:r>
            <w:r>
              <w:rPr>
                <w:rFonts w:hint="eastAsia" w:asciiTheme="minorEastAsia" w:hAnsiTheme="minorEastAsia" w:eastAsiaTheme="minorEastAsia" w:cstheme="minorEastAsia"/>
                <w:color w:val="auto"/>
                <w:spacing w:val="-61"/>
              </w:rPr>
              <w:t xml:space="preserve"> </w:t>
            </w:r>
            <w:r>
              <w:rPr>
                <w:rFonts w:hint="eastAsia" w:asciiTheme="minorEastAsia" w:hAnsiTheme="minorEastAsia" w:eastAsiaTheme="minorEastAsia" w:cstheme="minorEastAsia"/>
                <w:b/>
                <w:bCs/>
                <w:color w:val="auto"/>
                <w:spacing w:val="-36"/>
              </w:rPr>
              <w:t>目名</w:t>
            </w:r>
            <w:r>
              <w:rPr>
                <w:rFonts w:hint="eastAsia" w:asciiTheme="minorEastAsia" w:hAnsiTheme="minorEastAsia" w:eastAsiaTheme="minorEastAsia" w:cstheme="minorEastAsia"/>
                <w:color w:val="auto"/>
              </w:rPr>
              <w:t xml:space="preserve"> </w:t>
            </w:r>
            <w:r>
              <w:rPr>
                <w:rFonts w:hint="eastAsia" w:asciiTheme="minorEastAsia" w:hAnsiTheme="minorEastAsia" w:eastAsiaTheme="minorEastAsia" w:cstheme="minorEastAsia"/>
                <w:b/>
                <w:bCs/>
                <w:color w:val="auto"/>
                <w:spacing w:val="-3"/>
              </w:rPr>
              <w:t>称</w:t>
            </w:r>
          </w:p>
        </w:tc>
        <w:tc>
          <w:tcPr>
            <w:tcW w:w="1954" w:type="dxa"/>
            <w:vAlign w:val="top"/>
          </w:tcPr>
          <w:p w14:paraId="07D30FAD">
            <w:pPr>
              <w:spacing w:line="353" w:lineRule="auto"/>
              <w:rPr>
                <w:rFonts w:hint="eastAsia" w:asciiTheme="minorEastAsia" w:hAnsiTheme="minorEastAsia" w:eastAsiaTheme="minorEastAsia" w:cstheme="minorEastAsia"/>
                <w:color w:val="auto"/>
                <w:sz w:val="21"/>
              </w:rPr>
            </w:pPr>
          </w:p>
          <w:p w14:paraId="454F40CE">
            <w:pPr>
              <w:pStyle w:val="14"/>
              <w:spacing w:before="78" w:line="222" w:lineRule="auto"/>
              <w:ind w:left="479"/>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spacing w:val="-7"/>
              </w:rPr>
              <w:t>采购标的</w:t>
            </w:r>
          </w:p>
        </w:tc>
        <w:tc>
          <w:tcPr>
            <w:tcW w:w="1195" w:type="dxa"/>
            <w:vAlign w:val="top"/>
          </w:tcPr>
          <w:p w14:paraId="4E466E62">
            <w:pPr>
              <w:pStyle w:val="14"/>
              <w:spacing w:before="195" w:line="345" w:lineRule="auto"/>
              <w:ind w:left="395" w:right="137" w:hanging="241"/>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spacing w:val="-6"/>
              </w:rPr>
              <w:t>数量（单</w:t>
            </w:r>
            <w:r>
              <w:rPr>
                <w:rFonts w:hint="eastAsia" w:asciiTheme="minorEastAsia" w:hAnsiTheme="minorEastAsia" w:eastAsiaTheme="minorEastAsia" w:cstheme="minorEastAsia"/>
                <w:color w:val="auto"/>
              </w:rPr>
              <w:t xml:space="preserve"> </w:t>
            </w:r>
            <w:r>
              <w:rPr>
                <w:rFonts w:hint="eastAsia" w:asciiTheme="minorEastAsia" w:hAnsiTheme="minorEastAsia" w:eastAsiaTheme="minorEastAsia" w:cstheme="minorEastAsia"/>
                <w:b/>
                <w:bCs/>
                <w:color w:val="auto"/>
                <w:spacing w:val="-11"/>
              </w:rPr>
              <w:t>位）</w:t>
            </w:r>
          </w:p>
        </w:tc>
        <w:tc>
          <w:tcPr>
            <w:tcW w:w="1775" w:type="dxa"/>
            <w:vAlign w:val="top"/>
          </w:tcPr>
          <w:p w14:paraId="11E8BE9A">
            <w:pPr>
              <w:pStyle w:val="14"/>
              <w:spacing w:before="195" w:line="345" w:lineRule="auto"/>
              <w:ind w:left="416" w:right="158" w:hanging="238"/>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spacing w:val="-5"/>
              </w:rPr>
              <w:t>技术规格、参</w:t>
            </w:r>
            <w:r>
              <w:rPr>
                <w:rFonts w:hint="eastAsia" w:asciiTheme="minorEastAsia" w:hAnsiTheme="minorEastAsia" w:eastAsiaTheme="minorEastAsia" w:cstheme="minorEastAsia"/>
                <w:color w:val="auto"/>
                <w:spacing w:val="1"/>
              </w:rPr>
              <w:t xml:space="preserve"> </w:t>
            </w:r>
            <w:r>
              <w:rPr>
                <w:rFonts w:hint="eastAsia" w:asciiTheme="minorEastAsia" w:hAnsiTheme="minorEastAsia" w:eastAsiaTheme="minorEastAsia" w:cstheme="minorEastAsia"/>
                <w:b/>
                <w:bCs/>
                <w:color w:val="auto"/>
                <w:spacing w:val="-6"/>
              </w:rPr>
              <w:t>数及要求</w:t>
            </w:r>
          </w:p>
        </w:tc>
        <w:tc>
          <w:tcPr>
            <w:tcW w:w="1249" w:type="dxa"/>
            <w:vAlign w:val="top"/>
          </w:tcPr>
          <w:p w14:paraId="611D3B12">
            <w:pPr>
              <w:pStyle w:val="14"/>
              <w:spacing w:before="195" w:line="222" w:lineRule="auto"/>
              <w:ind w:left="183"/>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spacing w:val="-28"/>
              </w:rPr>
              <w:t>品</w:t>
            </w:r>
            <w:r>
              <w:rPr>
                <w:rFonts w:hint="eastAsia" w:asciiTheme="minorEastAsia" w:hAnsiTheme="minorEastAsia" w:eastAsiaTheme="minorEastAsia" w:cstheme="minorEastAsia"/>
                <w:color w:val="auto"/>
                <w:spacing w:val="-59"/>
              </w:rPr>
              <w:t xml:space="preserve"> </w:t>
            </w:r>
            <w:r>
              <w:rPr>
                <w:rFonts w:hint="eastAsia" w:asciiTheme="minorEastAsia" w:hAnsiTheme="minorEastAsia" w:eastAsiaTheme="minorEastAsia" w:cstheme="minorEastAsia"/>
                <w:b/>
                <w:bCs/>
                <w:color w:val="auto"/>
                <w:spacing w:val="-28"/>
              </w:rPr>
              <w:t>目预算</w:t>
            </w:r>
          </w:p>
          <w:p w14:paraId="17AA6B8D">
            <w:pPr>
              <w:pStyle w:val="14"/>
              <w:spacing w:before="184" w:line="224" w:lineRule="auto"/>
              <w:ind w:left="432"/>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spacing w:val="-19"/>
              </w:rPr>
              <w:t>(元)</w:t>
            </w:r>
          </w:p>
        </w:tc>
        <w:tc>
          <w:tcPr>
            <w:tcW w:w="1257" w:type="dxa"/>
            <w:vAlign w:val="top"/>
          </w:tcPr>
          <w:p w14:paraId="5F49F0FE">
            <w:pPr>
              <w:pStyle w:val="14"/>
              <w:spacing w:before="196" w:line="222" w:lineRule="auto"/>
              <w:ind w:left="167"/>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spacing w:val="-8"/>
              </w:rPr>
              <w:t>最高限价</w:t>
            </w:r>
          </w:p>
          <w:p w14:paraId="73DBFF26">
            <w:pPr>
              <w:pStyle w:val="14"/>
              <w:spacing w:before="183" w:line="224" w:lineRule="auto"/>
              <w:ind w:left="435"/>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spacing w:val="-20"/>
              </w:rPr>
              <w:t>(元)</w:t>
            </w:r>
          </w:p>
        </w:tc>
      </w:tr>
      <w:tr w14:paraId="36EB6EB6">
        <w:tblPrEx>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CellMar>
            <w:top w:w="0" w:type="dxa"/>
            <w:left w:w="0" w:type="dxa"/>
            <w:bottom w:w="0" w:type="dxa"/>
            <w:right w:w="0" w:type="dxa"/>
          </w:tblCellMar>
        </w:tblPrEx>
        <w:trPr>
          <w:trHeight w:val="1465" w:hRule="atLeast"/>
        </w:trPr>
        <w:tc>
          <w:tcPr>
            <w:tcW w:w="750" w:type="dxa"/>
            <w:vAlign w:val="center"/>
          </w:tcPr>
          <w:p w14:paraId="15E4FF3F">
            <w:pPr>
              <w:spacing w:line="350" w:lineRule="auto"/>
              <w:jc w:val="center"/>
              <w:rPr>
                <w:rFonts w:hint="eastAsia" w:asciiTheme="minorEastAsia" w:hAnsiTheme="minorEastAsia" w:eastAsiaTheme="minorEastAsia" w:cstheme="minorEastAsia"/>
                <w:color w:val="auto"/>
                <w:sz w:val="21"/>
              </w:rPr>
            </w:pPr>
          </w:p>
          <w:p w14:paraId="28C4F90F">
            <w:pPr>
              <w:pStyle w:val="14"/>
              <w:spacing w:before="78" w:line="315" w:lineRule="exact"/>
              <w:ind w:left="214"/>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9"/>
                <w:position w:val="1"/>
              </w:rPr>
              <w:t>1-1</w:t>
            </w:r>
          </w:p>
        </w:tc>
        <w:tc>
          <w:tcPr>
            <w:tcW w:w="1136" w:type="dxa"/>
            <w:vAlign w:val="center"/>
          </w:tcPr>
          <w:p w14:paraId="23B9545E">
            <w:pPr>
              <w:pStyle w:val="14"/>
              <w:spacing w:before="78" w:line="224" w:lineRule="auto"/>
              <w:jc w:val="center"/>
              <w:rPr>
                <w:rFonts w:hint="default" w:asciiTheme="minorEastAsia" w:hAnsiTheme="minorEastAsia" w:eastAsiaTheme="minorEastAsia" w:cstheme="minorEastAsia"/>
                <w:color w:val="auto"/>
                <w:spacing w:val="-7"/>
                <w:lang w:val="en-US" w:eastAsia="zh-CN"/>
              </w:rPr>
            </w:pPr>
            <w:r>
              <w:rPr>
                <w:rFonts w:hint="eastAsia" w:ascii="微软雅黑" w:hAnsi="微软雅黑" w:eastAsia="微软雅黑" w:cs="微软雅黑"/>
                <w:i w:val="0"/>
                <w:iCs w:val="0"/>
                <w:caps w:val="0"/>
                <w:color w:val="auto"/>
                <w:spacing w:val="0"/>
                <w:sz w:val="21"/>
                <w:szCs w:val="21"/>
              </w:rPr>
              <w:t>其他水利管理服务</w:t>
            </w:r>
          </w:p>
        </w:tc>
        <w:tc>
          <w:tcPr>
            <w:tcW w:w="1954" w:type="dxa"/>
            <w:vAlign w:val="center"/>
          </w:tcPr>
          <w:p w14:paraId="52F148B0">
            <w:pPr>
              <w:pStyle w:val="14"/>
              <w:spacing w:before="78" w:line="224" w:lineRule="auto"/>
              <w:ind w:left="345"/>
              <w:jc w:val="center"/>
              <w:rPr>
                <w:rFonts w:hint="eastAsia" w:asciiTheme="minorEastAsia" w:hAnsiTheme="minorEastAsia" w:eastAsiaTheme="minorEastAsia" w:cstheme="minorEastAsia"/>
                <w:color w:val="auto"/>
                <w:spacing w:val="-7"/>
                <w:lang w:eastAsia="zh-CN"/>
              </w:rPr>
            </w:pPr>
            <w:r>
              <w:rPr>
                <w:rFonts w:hint="eastAsia" w:ascii="微软雅黑" w:hAnsi="微软雅黑" w:eastAsia="微软雅黑" w:cs="微软雅黑"/>
                <w:i w:val="0"/>
                <w:iCs w:val="0"/>
                <w:caps w:val="0"/>
                <w:color w:val="auto"/>
                <w:spacing w:val="0"/>
                <w:sz w:val="21"/>
                <w:szCs w:val="21"/>
              </w:rPr>
              <w:t>富县北洛河葫芦河河流划界成果复核</w:t>
            </w:r>
          </w:p>
        </w:tc>
        <w:tc>
          <w:tcPr>
            <w:tcW w:w="1195" w:type="dxa"/>
            <w:vAlign w:val="center"/>
          </w:tcPr>
          <w:p w14:paraId="267488D3">
            <w:pPr>
              <w:spacing w:line="349" w:lineRule="auto"/>
              <w:jc w:val="center"/>
              <w:rPr>
                <w:rFonts w:hint="eastAsia" w:asciiTheme="minorEastAsia" w:hAnsiTheme="minorEastAsia" w:eastAsiaTheme="minorEastAsia" w:cstheme="minorEastAsia"/>
                <w:color w:val="auto"/>
                <w:sz w:val="21"/>
              </w:rPr>
            </w:pPr>
          </w:p>
          <w:p w14:paraId="47535074">
            <w:pPr>
              <w:pStyle w:val="14"/>
              <w:spacing w:before="78" w:line="224" w:lineRule="auto"/>
              <w:ind w:left="345"/>
              <w:jc w:val="center"/>
              <w:rPr>
                <w:rFonts w:hint="eastAsia" w:asciiTheme="minorEastAsia" w:hAnsiTheme="minorEastAsia" w:eastAsiaTheme="minorEastAsia" w:cstheme="minorEastAsia"/>
                <w:color w:val="auto"/>
                <w:lang w:val="en-US" w:eastAsia="zh-CN"/>
              </w:rPr>
            </w:pPr>
            <w:r>
              <w:rPr>
                <w:rFonts w:hint="eastAsia" w:asciiTheme="minorEastAsia" w:hAnsiTheme="minorEastAsia" w:eastAsiaTheme="minorEastAsia" w:cstheme="minorEastAsia"/>
                <w:color w:val="auto"/>
                <w:spacing w:val="-7"/>
              </w:rPr>
              <w:t>1</w:t>
            </w:r>
            <w:r>
              <w:rPr>
                <w:rFonts w:hint="eastAsia" w:asciiTheme="minorEastAsia" w:hAnsiTheme="minorEastAsia" w:eastAsiaTheme="minorEastAsia" w:cstheme="minorEastAsia"/>
                <w:color w:val="auto"/>
                <w:spacing w:val="-7"/>
                <w:lang w:val="en-US" w:eastAsia="zh-CN"/>
              </w:rPr>
              <w:t>批</w:t>
            </w:r>
          </w:p>
        </w:tc>
        <w:tc>
          <w:tcPr>
            <w:tcW w:w="1775" w:type="dxa"/>
            <w:vAlign w:val="center"/>
          </w:tcPr>
          <w:p w14:paraId="164084DB">
            <w:pPr>
              <w:spacing w:line="349" w:lineRule="auto"/>
              <w:jc w:val="center"/>
              <w:rPr>
                <w:rFonts w:hint="eastAsia" w:asciiTheme="minorEastAsia" w:hAnsiTheme="minorEastAsia" w:eastAsiaTheme="minorEastAsia" w:cstheme="minorEastAsia"/>
                <w:color w:val="auto"/>
                <w:sz w:val="21"/>
              </w:rPr>
            </w:pPr>
          </w:p>
          <w:p w14:paraId="0194B91A">
            <w:pPr>
              <w:pStyle w:val="14"/>
              <w:spacing w:before="78" w:line="221" w:lineRule="auto"/>
              <w:ind w:left="178"/>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3"/>
              </w:rPr>
              <w:t>详见采购文件</w:t>
            </w:r>
          </w:p>
        </w:tc>
        <w:tc>
          <w:tcPr>
            <w:tcW w:w="1249" w:type="dxa"/>
            <w:vAlign w:val="center"/>
          </w:tcPr>
          <w:p w14:paraId="3CCC180F">
            <w:pPr>
              <w:pStyle w:val="14"/>
              <w:spacing w:before="183"/>
              <w:jc w:val="center"/>
              <w:rPr>
                <w:rFonts w:hint="default" w:asciiTheme="minorEastAsia" w:hAnsiTheme="minorEastAsia" w:eastAsiaTheme="minorEastAsia" w:cstheme="minorEastAsia"/>
                <w:color w:val="auto"/>
                <w:lang w:val="en-US" w:eastAsia="zh-CN"/>
              </w:rPr>
            </w:pPr>
            <w:r>
              <w:rPr>
                <w:rFonts w:hint="eastAsia" w:asciiTheme="minorEastAsia" w:hAnsiTheme="minorEastAsia" w:eastAsiaTheme="minorEastAsia" w:cstheme="minorEastAsia"/>
                <w:color w:val="auto"/>
                <w:spacing w:val="-4"/>
                <w:lang w:val="en-US" w:eastAsia="zh-CN"/>
              </w:rPr>
              <w:t>1,249,000</w:t>
            </w:r>
          </w:p>
        </w:tc>
        <w:tc>
          <w:tcPr>
            <w:tcW w:w="1257" w:type="dxa"/>
            <w:vAlign w:val="center"/>
          </w:tcPr>
          <w:p w14:paraId="51D9696D">
            <w:pPr>
              <w:pStyle w:val="14"/>
              <w:spacing w:before="183"/>
              <w:jc w:val="center"/>
              <w:rPr>
                <w:rFonts w:hint="default" w:asciiTheme="minorEastAsia" w:hAnsiTheme="minorEastAsia" w:eastAsiaTheme="minorEastAsia" w:cstheme="minorEastAsia"/>
                <w:color w:val="auto"/>
                <w:lang w:val="en-US" w:eastAsia="zh-CN"/>
              </w:rPr>
            </w:pPr>
            <w:r>
              <w:rPr>
                <w:rFonts w:hint="eastAsia" w:asciiTheme="minorEastAsia" w:hAnsiTheme="minorEastAsia" w:eastAsiaTheme="minorEastAsia" w:cstheme="minorEastAsia"/>
                <w:color w:val="auto"/>
                <w:spacing w:val="-4"/>
                <w:lang w:val="en-US" w:eastAsia="zh-CN"/>
              </w:rPr>
              <w:t>1,249,000</w:t>
            </w:r>
          </w:p>
        </w:tc>
      </w:tr>
    </w:tbl>
    <w:p w14:paraId="71A7CDD4">
      <w:pPr>
        <w:spacing w:before="118" w:line="222" w:lineRule="auto"/>
        <w:ind w:left="774"/>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本合同包不接受联合体投标</w:t>
      </w:r>
    </w:p>
    <w:p w14:paraId="6B847CAD">
      <w:pPr>
        <w:pStyle w:val="7"/>
        <w:keepNext w:val="0"/>
        <w:keepLines w:val="0"/>
        <w:pageBreakBefore w:val="0"/>
        <w:widowControl/>
        <w:numPr>
          <w:ilvl w:val="0"/>
          <w:numId w:val="0"/>
        </w:numPr>
        <w:kinsoku w:val="0"/>
        <w:wordWrap w:val="0"/>
        <w:overflowPunct/>
        <w:topLinePunct w:val="0"/>
        <w:autoSpaceDE w:val="0"/>
        <w:autoSpaceDN w:val="0"/>
        <w:bidi w:val="0"/>
        <w:adjustRightInd w:val="0"/>
        <w:snapToGrid w:val="0"/>
        <w:spacing w:beforeAutospacing="0" w:afterAutospacing="0" w:line="440" w:lineRule="exact"/>
        <w:ind w:firstLine="708" w:firstLineChars="300"/>
        <w:jc w:val="both"/>
        <w:textAlignment w:val="baseline"/>
        <w:rPr>
          <w:rFonts w:hint="default" w:asciiTheme="minorEastAsia" w:hAnsiTheme="minorEastAsia" w:eastAsiaTheme="minorEastAsia" w:cstheme="minorEastAsia"/>
          <w:snapToGrid w:val="0"/>
          <w:color w:val="auto"/>
          <w:spacing w:val="-1"/>
          <w:kern w:val="0"/>
          <w:sz w:val="24"/>
          <w:szCs w:val="24"/>
          <w:lang w:val="en-US" w:eastAsia="en-US" w:bidi="ar-SA"/>
        </w:rPr>
      </w:pPr>
      <w:r>
        <w:rPr>
          <w:rFonts w:hint="eastAsia" w:asciiTheme="minorEastAsia" w:hAnsiTheme="minorEastAsia" w:eastAsiaTheme="minorEastAsia" w:cstheme="minorEastAsia"/>
          <w:color w:val="auto"/>
          <w:spacing w:val="-2"/>
          <w:sz w:val="24"/>
          <w:szCs w:val="24"/>
          <w:lang w:val="en-US" w:eastAsia="zh-CN"/>
        </w:rPr>
        <w:t>服务期限</w:t>
      </w:r>
      <w:r>
        <w:rPr>
          <w:rFonts w:hint="eastAsia" w:asciiTheme="minorEastAsia" w:hAnsiTheme="minorEastAsia" w:eastAsiaTheme="minorEastAsia" w:cstheme="minorEastAsia"/>
          <w:snapToGrid w:val="0"/>
          <w:color w:val="auto"/>
          <w:spacing w:val="-1"/>
          <w:kern w:val="0"/>
          <w:sz w:val="24"/>
          <w:szCs w:val="24"/>
          <w:lang w:val="en-US" w:eastAsia="en-US" w:bidi="ar-SA"/>
        </w:rPr>
        <w:t>：</w:t>
      </w:r>
      <w:r>
        <w:rPr>
          <w:rFonts w:hint="eastAsia" w:asciiTheme="minorEastAsia" w:hAnsiTheme="minorEastAsia" w:eastAsiaTheme="minorEastAsia" w:cstheme="minorEastAsia"/>
          <w:snapToGrid w:val="0"/>
          <w:color w:val="auto"/>
          <w:spacing w:val="-1"/>
          <w:kern w:val="0"/>
          <w:sz w:val="24"/>
          <w:szCs w:val="24"/>
          <w:lang w:val="en-US" w:eastAsia="zh-CN" w:bidi="ar-SA"/>
        </w:rPr>
        <w:t>详见磋商文件</w:t>
      </w:r>
    </w:p>
    <w:p w14:paraId="3C4DE255">
      <w:pPr>
        <w:pageBreakBefore w:val="0"/>
        <w:kinsoku w:val="0"/>
        <w:wordWrap/>
        <w:overflowPunct/>
        <w:topLinePunct w:val="0"/>
        <w:autoSpaceDE w:val="0"/>
        <w:autoSpaceDN w:val="0"/>
        <w:bidi w:val="0"/>
        <w:adjustRightInd w:val="0"/>
        <w:snapToGrid w:val="0"/>
        <w:spacing w:line="440" w:lineRule="exact"/>
        <w:ind w:firstLine="446" w:firstLineChars="200"/>
        <w:outlineLvl w:val="1"/>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9"/>
          <w:sz w:val="24"/>
          <w:szCs w:val="24"/>
        </w:rPr>
        <w:t>二、</w:t>
      </w:r>
      <w:r>
        <w:rPr>
          <w:rFonts w:hint="eastAsia" w:asciiTheme="minorEastAsia" w:hAnsiTheme="minorEastAsia" w:eastAsiaTheme="minorEastAsia" w:cstheme="minorEastAsia"/>
          <w:color w:val="auto"/>
          <w:spacing w:val="-64"/>
          <w:sz w:val="24"/>
          <w:szCs w:val="24"/>
        </w:rPr>
        <w:t xml:space="preserve"> </w:t>
      </w:r>
      <w:r>
        <w:rPr>
          <w:rFonts w:hint="eastAsia" w:asciiTheme="minorEastAsia" w:hAnsiTheme="minorEastAsia" w:eastAsiaTheme="minorEastAsia" w:cstheme="minorEastAsia"/>
          <w:b/>
          <w:bCs/>
          <w:color w:val="auto"/>
          <w:spacing w:val="-9"/>
          <w:sz w:val="24"/>
          <w:szCs w:val="24"/>
        </w:rPr>
        <w:t>申请人的资格要求：</w:t>
      </w:r>
    </w:p>
    <w:p w14:paraId="2AC23D00">
      <w:pPr>
        <w:pageBreakBefore w:val="0"/>
        <w:kinsoku w:val="0"/>
        <w:wordWrap/>
        <w:overflowPunct/>
        <w:topLinePunct w:val="0"/>
        <w:autoSpaceDE w:val="0"/>
        <w:autoSpaceDN w:val="0"/>
        <w:bidi w:val="0"/>
        <w:adjustRightInd w:val="0"/>
        <w:snapToGrid w:val="0"/>
        <w:spacing w:line="440" w:lineRule="exact"/>
        <w:ind w:firstLine="476"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1.满足《中华人民共和国政府采购法》第二十二条规</w:t>
      </w:r>
      <w:r>
        <w:rPr>
          <w:rFonts w:hint="eastAsia" w:asciiTheme="minorEastAsia" w:hAnsiTheme="minorEastAsia" w:eastAsiaTheme="minorEastAsia" w:cstheme="minorEastAsia"/>
          <w:color w:val="auto"/>
          <w:spacing w:val="-2"/>
          <w:sz w:val="24"/>
          <w:szCs w:val="24"/>
        </w:rPr>
        <w:t>定;</w:t>
      </w:r>
    </w:p>
    <w:p w14:paraId="1C44931C">
      <w:pPr>
        <w:pageBreakBefore w:val="0"/>
        <w:kinsoku w:val="0"/>
        <w:wordWrap/>
        <w:overflowPunct/>
        <w:topLinePunct w:val="0"/>
        <w:autoSpaceDE w:val="0"/>
        <w:autoSpaceDN w:val="0"/>
        <w:bidi w:val="0"/>
        <w:adjustRightInd w:val="0"/>
        <w:snapToGrid w:val="0"/>
        <w:spacing w:line="440" w:lineRule="exact"/>
        <w:ind w:firstLine="476"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2.落实政府采购政策需满足的资格要求：</w:t>
      </w:r>
    </w:p>
    <w:p w14:paraId="4268ED1A">
      <w:pPr>
        <w:pageBreakBefore w:val="0"/>
        <w:kinsoku w:val="0"/>
        <w:wordWrap/>
        <w:overflowPunct/>
        <w:topLinePunct w:val="0"/>
        <w:autoSpaceDE w:val="0"/>
        <w:autoSpaceDN w:val="0"/>
        <w:bidi w:val="0"/>
        <w:adjustRightInd w:val="0"/>
        <w:snapToGrid w:val="0"/>
        <w:spacing w:line="440" w:lineRule="exact"/>
        <w:ind w:right="247" w:firstLine="476"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合同包</w:t>
      </w:r>
      <w:r>
        <w:rPr>
          <w:rFonts w:hint="eastAsia" w:asciiTheme="minorEastAsia" w:hAnsiTheme="minorEastAsia" w:eastAsiaTheme="minorEastAsia" w:cstheme="minorEastAsia"/>
          <w:color w:val="auto"/>
          <w:spacing w:val="-34"/>
          <w:sz w:val="24"/>
          <w:szCs w:val="24"/>
        </w:rPr>
        <w:t xml:space="preserve"> </w:t>
      </w:r>
      <w:r>
        <w:rPr>
          <w:rFonts w:hint="eastAsia" w:asciiTheme="minorEastAsia" w:hAnsiTheme="minorEastAsia" w:eastAsiaTheme="minorEastAsia" w:cstheme="minorEastAsia"/>
          <w:color w:val="auto"/>
          <w:spacing w:val="-1"/>
          <w:sz w:val="24"/>
          <w:szCs w:val="24"/>
        </w:rPr>
        <w:t>1(</w:t>
      </w:r>
      <w:r>
        <w:rPr>
          <w:rFonts w:hint="eastAsia" w:asciiTheme="minorEastAsia" w:hAnsiTheme="minorEastAsia" w:eastAsiaTheme="minorEastAsia" w:cstheme="minorEastAsia"/>
          <w:color w:val="auto"/>
          <w:spacing w:val="-1"/>
          <w:sz w:val="24"/>
          <w:szCs w:val="24"/>
          <w:lang w:eastAsia="zh-CN"/>
        </w:rPr>
        <w:t xml:space="preserve">富县北洛河葫芦河河流划界成果复核 </w:t>
      </w:r>
      <w:r>
        <w:rPr>
          <w:rFonts w:hint="eastAsia" w:asciiTheme="minorEastAsia" w:hAnsiTheme="minorEastAsia" w:eastAsiaTheme="minorEastAsia" w:cstheme="minorEastAsia"/>
          <w:color w:val="auto"/>
          <w:spacing w:val="-1"/>
          <w:sz w:val="24"/>
          <w:szCs w:val="24"/>
        </w:rPr>
        <w:t>)落实</w:t>
      </w:r>
      <w:r>
        <w:rPr>
          <w:rFonts w:hint="eastAsia" w:asciiTheme="minorEastAsia" w:hAnsiTheme="minorEastAsia" w:eastAsiaTheme="minorEastAsia" w:cstheme="minorEastAsia"/>
          <w:color w:val="auto"/>
          <w:spacing w:val="-2"/>
          <w:sz w:val="24"/>
          <w:szCs w:val="24"/>
        </w:rPr>
        <w:t>政府采购政策需满足的资</w:t>
      </w:r>
      <w:r>
        <w:rPr>
          <w:rFonts w:hint="eastAsia" w:asciiTheme="minorEastAsia" w:hAnsiTheme="minorEastAsia" w:eastAsiaTheme="minorEastAsia" w:cstheme="minorEastAsia"/>
          <w:color w:val="auto"/>
          <w:spacing w:val="-3"/>
          <w:sz w:val="24"/>
          <w:szCs w:val="24"/>
        </w:rPr>
        <w:t>格要求如下:</w:t>
      </w:r>
    </w:p>
    <w:p w14:paraId="77760973">
      <w:pPr>
        <w:pageBreakBefore w:val="0"/>
        <w:kinsoku w:val="0"/>
        <w:wordWrap/>
        <w:overflowPunct/>
        <w:topLinePunct w:val="0"/>
        <w:autoSpaceDE w:val="0"/>
        <w:autoSpaceDN w:val="0"/>
        <w:bidi w:val="0"/>
        <w:adjustRightInd w:val="0"/>
        <w:snapToGrid w:val="0"/>
        <w:spacing w:line="440" w:lineRule="exact"/>
        <w:ind w:firstLine="472"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2.1《财政部工业和信息化部关于印发〈政府采购促进中小企业发展管理办法〉的通知》</w:t>
      </w:r>
      <w:r>
        <w:rPr>
          <w:rFonts w:hint="eastAsia" w:asciiTheme="minorEastAsia" w:hAnsiTheme="minorEastAsia" w:eastAsiaTheme="minorEastAsia" w:cstheme="minorEastAsia"/>
          <w:color w:val="auto"/>
          <w:spacing w:val="-4"/>
          <w:sz w:val="24"/>
          <w:szCs w:val="24"/>
        </w:rPr>
        <w:t>（财库〔2020〕46</w:t>
      </w:r>
      <w:r>
        <w:rPr>
          <w:rFonts w:hint="eastAsia" w:asciiTheme="minorEastAsia" w:hAnsiTheme="minorEastAsia" w:eastAsiaTheme="minorEastAsia" w:cstheme="minorEastAsia"/>
          <w:color w:val="auto"/>
          <w:spacing w:val="-38"/>
          <w:sz w:val="24"/>
          <w:szCs w:val="24"/>
        </w:rPr>
        <w:t xml:space="preserve"> </w:t>
      </w:r>
      <w:r>
        <w:rPr>
          <w:rFonts w:hint="eastAsia" w:asciiTheme="minorEastAsia" w:hAnsiTheme="minorEastAsia" w:eastAsiaTheme="minorEastAsia" w:cstheme="minorEastAsia"/>
          <w:color w:val="auto"/>
          <w:spacing w:val="-4"/>
          <w:sz w:val="24"/>
          <w:szCs w:val="24"/>
        </w:rPr>
        <w:t>号</w:t>
      </w:r>
      <w:r>
        <w:rPr>
          <w:rFonts w:hint="eastAsia" w:asciiTheme="minorEastAsia" w:hAnsiTheme="minorEastAsia" w:eastAsiaTheme="minorEastAsia" w:cstheme="minorEastAsia"/>
          <w:color w:val="auto"/>
          <w:spacing w:val="2"/>
          <w:sz w:val="24"/>
          <w:szCs w:val="24"/>
        </w:rPr>
        <w:t>）；</w:t>
      </w:r>
    </w:p>
    <w:p w14:paraId="2F4918B4">
      <w:pPr>
        <w:pageBreakBefore w:val="0"/>
        <w:kinsoku w:val="0"/>
        <w:wordWrap/>
        <w:overflowPunct/>
        <w:topLinePunct w:val="0"/>
        <w:autoSpaceDE w:val="0"/>
        <w:autoSpaceDN w:val="0"/>
        <w:bidi w:val="0"/>
        <w:adjustRightInd w:val="0"/>
        <w:snapToGrid w:val="0"/>
        <w:spacing w:line="440" w:lineRule="exact"/>
        <w:ind w:right="30" w:firstLine="44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0"/>
          <w:sz w:val="24"/>
          <w:szCs w:val="24"/>
        </w:rPr>
        <w:t>2.2</w:t>
      </w:r>
      <w:r>
        <w:rPr>
          <w:rFonts w:hint="eastAsia" w:asciiTheme="minorEastAsia" w:hAnsiTheme="minorEastAsia" w:eastAsiaTheme="minorEastAsia" w:cstheme="minorEastAsia"/>
          <w:color w:val="auto"/>
          <w:spacing w:val="-31"/>
          <w:sz w:val="24"/>
          <w:szCs w:val="24"/>
        </w:rPr>
        <w:t xml:space="preserve"> </w:t>
      </w:r>
      <w:r>
        <w:rPr>
          <w:rFonts w:hint="eastAsia" w:asciiTheme="minorEastAsia" w:hAnsiTheme="minorEastAsia" w:eastAsiaTheme="minorEastAsia" w:cstheme="minorEastAsia"/>
          <w:color w:val="auto"/>
          <w:spacing w:val="-10"/>
          <w:sz w:val="24"/>
          <w:szCs w:val="24"/>
        </w:rPr>
        <w:t>陕西省财政厅关于印发《陕西省中小企业政府采购信用融资办法》（陕财办采〔2</w:t>
      </w:r>
      <w:r>
        <w:rPr>
          <w:rFonts w:hint="eastAsia" w:asciiTheme="minorEastAsia" w:hAnsiTheme="minorEastAsia" w:eastAsiaTheme="minorEastAsia" w:cstheme="minorEastAsia"/>
          <w:color w:val="auto"/>
          <w:spacing w:val="-11"/>
          <w:sz w:val="24"/>
          <w:szCs w:val="24"/>
        </w:rPr>
        <w:t>018〕23</w:t>
      </w:r>
      <w:r>
        <w:rPr>
          <w:rFonts w:hint="eastAsia" w:asciiTheme="minorEastAsia" w:hAnsiTheme="minorEastAsia" w:eastAsiaTheme="minorEastAsia" w:cstheme="minorEastAsia"/>
          <w:color w:val="auto"/>
          <w:spacing w:val="-39"/>
          <w:sz w:val="24"/>
          <w:szCs w:val="24"/>
        </w:rPr>
        <w:t xml:space="preserve"> </w:t>
      </w:r>
      <w:r>
        <w:rPr>
          <w:rFonts w:hint="eastAsia" w:asciiTheme="minorEastAsia" w:hAnsiTheme="minorEastAsia" w:eastAsiaTheme="minorEastAsia" w:cstheme="minorEastAsia"/>
          <w:color w:val="auto"/>
          <w:spacing w:val="-11"/>
          <w:sz w:val="24"/>
          <w:szCs w:val="24"/>
        </w:rPr>
        <w:t>号</w:t>
      </w:r>
      <w:r>
        <w:rPr>
          <w:rFonts w:hint="eastAsia" w:asciiTheme="minorEastAsia" w:hAnsiTheme="minorEastAsia" w:eastAsiaTheme="minorEastAsia" w:cstheme="minorEastAsia"/>
          <w:color w:val="auto"/>
          <w:sz w:val="24"/>
          <w:szCs w:val="24"/>
        </w:rPr>
        <w:t>）；</w:t>
      </w:r>
    </w:p>
    <w:p w14:paraId="48377243">
      <w:pPr>
        <w:pageBreakBefore w:val="0"/>
        <w:kinsoku w:val="0"/>
        <w:wordWrap/>
        <w:overflowPunct/>
        <w:topLinePunct w:val="0"/>
        <w:autoSpaceDE w:val="0"/>
        <w:autoSpaceDN w:val="0"/>
        <w:bidi w:val="0"/>
        <w:adjustRightInd w:val="0"/>
        <w:snapToGrid w:val="0"/>
        <w:spacing w:line="440" w:lineRule="exact"/>
        <w:ind w:right="30" w:firstLine="468"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2.3《财政部司法部关于政府采购支持监狱企业发展有关问题的通知》（财库〔2014〕</w:t>
      </w:r>
      <w:r>
        <w:rPr>
          <w:rFonts w:hint="eastAsia" w:asciiTheme="minorEastAsia" w:hAnsiTheme="minorEastAsia" w:eastAsiaTheme="minorEastAsia" w:cstheme="minorEastAsia"/>
          <w:color w:val="auto"/>
          <w:spacing w:val="-11"/>
          <w:sz w:val="24"/>
          <w:szCs w:val="24"/>
        </w:rPr>
        <w:t>68</w:t>
      </w:r>
      <w:r>
        <w:rPr>
          <w:rFonts w:hint="eastAsia" w:asciiTheme="minorEastAsia" w:hAnsiTheme="minorEastAsia" w:eastAsiaTheme="minorEastAsia" w:cstheme="minorEastAsia"/>
          <w:color w:val="auto"/>
          <w:spacing w:val="-39"/>
          <w:sz w:val="24"/>
          <w:szCs w:val="24"/>
        </w:rPr>
        <w:t xml:space="preserve"> </w:t>
      </w:r>
      <w:r>
        <w:rPr>
          <w:rFonts w:hint="eastAsia" w:asciiTheme="minorEastAsia" w:hAnsiTheme="minorEastAsia" w:eastAsiaTheme="minorEastAsia" w:cstheme="minorEastAsia"/>
          <w:color w:val="auto"/>
          <w:spacing w:val="-11"/>
          <w:sz w:val="24"/>
          <w:szCs w:val="24"/>
        </w:rPr>
        <w:t>号</w:t>
      </w:r>
      <w:r>
        <w:rPr>
          <w:rFonts w:hint="eastAsia" w:asciiTheme="minorEastAsia" w:hAnsiTheme="minorEastAsia" w:eastAsiaTheme="minorEastAsia" w:cstheme="minorEastAsia"/>
          <w:color w:val="auto"/>
          <w:sz w:val="24"/>
          <w:szCs w:val="24"/>
        </w:rPr>
        <w:t>）；</w:t>
      </w:r>
    </w:p>
    <w:p w14:paraId="40BDB9C0">
      <w:pPr>
        <w:pageBreakBefore w:val="0"/>
        <w:kinsoku w:val="0"/>
        <w:wordWrap/>
        <w:overflowPunct/>
        <w:topLinePunct w:val="0"/>
        <w:autoSpaceDE w:val="0"/>
        <w:autoSpaceDN w:val="0"/>
        <w:bidi w:val="0"/>
        <w:adjustRightInd w:val="0"/>
        <w:snapToGrid w:val="0"/>
        <w:spacing w:line="440" w:lineRule="exact"/>
        <w:ind w:right="222" w:firstLine="476"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2.4《国务院办公厅关于建立政府强制采购节能产</w:t>
      </w:r>
      <w:r>
        <w:rPr>
          <w:rFonts w:hint="eastAsia" w:asciiTheme="minorEastAsia" w:hAnsiTheme="minorEastAsia" w:eastAsiaTheme="minorEastAsia" w:cstheme="minorEastAsia"/>
          <w:color w:val="auto"/>
          <w:spacing w:val="-2"/>
          <w:sz w:val="24"/>
          <w:szCs w:val="24"/>
        </w:rPr>
        <w:t>品制度的通知》（国办发〔2007〕</w:t>
      </w:r>
      <w:r>
        <w:rPr>
          <w:rFonts w:hint="eastAsia" w:asciiTheme="minorEastAsia" w:hAnsiTheme="minorEastAsia" w:eastAsiaTheme="minorEastAsia" w:cstheme="minorEastAsia"/>
          <w:color w:val="auto"/>
          <w:spacing w:val="-12"/>
          <w:sz w:val="24"/>
          <w:szCs w:val="24"/>
        </w:rPr>
        <w:t>51</w:t>
      </w:r>
      <w:r>
        <w:rPr>
          <w:rFonts w:hint="eastAsia" w:asciiTheme="minorEastAsia" w:hAnsiTheme="minorEastAsia" w:eastAsiaTheme="minorEastAsia" w:cstheme="minorEastAsia"/>
          <w:color w:val="auto"/>
          <w:spacing w:val="-39"/>
          <w:sz w:val="24"/>
          <w:szCs w:val="24"/>
        </w:rPr>
        <w:t xml:space="preserve"> </w:t>
      </w:r>
      <w:r>
        <w:rPr>
          <w:rFonts w:hint="eastAsia" w:asciiTheme="minorEastAsia" w:hAnsiTheme="minorEastAsia" w:eastAsiaTheme="minorEastAsia" w:cstheme="minorEastAsia"/>
          <w:color w:val="auto"/>
          <w:spacing w:val="-12"/>
          <w:sz w:val="24"/>
          <w:szCs w:val="24"/>
        </w:rPr>
        <w:t>号</w:t>
      </w:r>
      <w:r>
        <w:rPr>
          <w:rFonts w:hint="eastAsia" w:asciiTheme="minorEastAsia" w:hAnsiTheme="minorEastAsia" w:eastAsiaTheme="minorEastAsia" w:cstheme="minorEastAsia"/>
          <w:color w:val="auto"/>
          <w:sz w:val="24"/>
          <w:szCs w:val="24"/>
        </w:rPr>
        <w:t>）；</w:t>
      </w:r>
    </w:p>
    <w:p w14:paraId="675E226F">
      <w:pPr>
        <w:pageBreakBefore w:val="0"/>
        <w:kinsoku w:val="0"/>
        <w:wordWrap/>
        <w:overflowPunct/>
        <w:topLinePunct w:val="0"/>
        <w:autoSpaceDE w:val="0"/>
        <w:autoSpaceDN w:val="0"/>
        <w:bidi w:val="0"/>
        <w:adjustRightInd w:val="0"/>
        <w:snapToGrid w:val="0"/>
        <w:spacing w:line="440" w:lineRule="exact"/>
        <w:ind w:right="105" w:firstLine="476"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2.5《三部门联合发布关于促进残疾人就业政府采</w:t>
      </w:r>
      <w:r>
        <w:rPr>
          <w:rFonts w:hint="eastAsia" w:asciiTheme="minorEastAsia" w:hAnsiTheme="minorEastAsia" w:eastAsiaTheme="minorEastAsia" w:cstheme="minorEastAsia"/>
          <w:color w:val="auto"/>
          <w:spacing w:val="-2"/>
          <w:sz w:val="24"/>
          <w:szCs w:val="24"/>
        </w:rPr>
        <w:t>购政策的通知》（财库〔2017〕141</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8"/>
          <w:sz w:val="24"/>
          <w:szCs w:val="24"/>
        </w:rPr>
        <w:t>号）。</w:t>
      </w:r>
    </w:p>
    <w:p w14:paraId="56898A01">
      <w:pPr>
        <w:pageBreakBefore w:val="0"/>
        <w:kinsoku w:val="0"/>
        <w:wordWrap/>
        <w:overflowPunct/>
        <w:topLinePunct w:val="0"/>
        <w:autoSpaceDE w:val="0"/>
        <w:autoSpaceDN w:val="0"/>
        <w:bidi w:val="0"/>
        <w:adjustRightInd w:val="0"/>
        <w:snapToGrid w:val="0"/>
        <w:spacing w:line="440" w:lineRule="exact"/>
        <w:ind w:right="177"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2.6《财政部发展改革委生态环境部市场监管总局关于</w:t>
      </w:r>
      <w:r>
        <w:rPr>
          <w:rFonts w:hint="eastAsia" w:asciiTheme="minorEastAsia" w:hAnsiTheme="minorEastAsia" w:eastAsiaTheme="minorEastAsia" w:cstheme="minorEastAsia"/>
          <w:color w:val="auto"/>
          <w:spacing w:val="-1"/>
          <w:sz w:val="24"/>
          <w:szCs w:val="24"/>
        </w:rPr>
        <w:t>调整优化节能产品、环境标志</w:t>
      </w:r>
      <w:r>
        <w:rPr>
          <w:rFonts w:hint="eastAsia" w:asciiTheme="minorEastAsia" w:hAnsiTheme="minorEastAsia" w:eastAsiaTheme="minorEastAsia" w:cstheme="minorEastAsia"/>
          <w:color w:val="auto"/>
          <w:spacing w:val="-2"/>
          <w:sz w:val="24"/>
          <w:szCs w:val="24"/>
        </w:rPr>
        <w:t>产品政府采购执行机制的通知》（财库〔2019〕9</w:t>
      </w:r>
      <w:r>
        <w:rPr>
          <w:rFonts w:hint="eastAsia" w:asciiTheme="minorEastAsia" w:hAnsiTheme="minorEastAsia" w:eastAsiaTheme="minorEastAsia" w:cstheme="minorEastAsia"/>
          <w:color w:val="auto"/>
          <w:spacing w:val="-37"/>
          <w:sz w:val="24"/>
          <w:szCs w:val="24"/>
        </w:rPr>
        <w:t xml:space="preserve"> </w:t>
      </w:r>
      <w:r>
        <w:rPr>
          <w:rFonts w:hint="eastAsia" w:asciiTheme="minorEastAsia" w:hAnsiTheme="minorEastAsia" w:eastAsiaTheme="minorEastAsia" w:cstheme="minorEastAsia"/>
          <w:color w:val="auto"/>
          <w:spacing w:val="-2"/>
          <w:sz w:val="24"/>
          <w:szCs w:val="24"/>
        </w:rPr>
        <w:t>号</w:t>
      </w:r>
      <w:r>
        <w:rPr>
          <w:rFonts w:hint="eastAsia" w:asciiTheme="minorEastAsia" w:hAnsiTheme="minorEastAsia" w:eastAsiaTheme="minorEastAsia" w:cstheme="minorEastAsia"/>
          <w:color w:val="auto"/>
          <w:spacing w:val="4"/>
          <w:sz w:val="24"/>
          <w:szCs w:val="24"/>
        </w:rPr>
        <w:t>）；</w:t>
      </w:r>
    </w:p>
    <w:p w14:paraId="7F63D653">
      <w:pPr>
        <w:pageBreakBefore w:val="0"/>
        <w:kinsoku w:val="0"/>
        <w:wordWrap/>
        <w:overflowPunct/>
        <w:topLinePunct w:val="0"/>
        <w:autoSpaceDE w:val="0"/>
        <w:autoSpaceDN w:val="0"/>
        <w:bidi w:val="0"/>
        <w:adjustRightInd w:val="0"/>
        <w:snapToGrid w:val="0"/>
        <w:spacing w:line="440" w:lineRule="exact"/>
        <w:ind w:right="177"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2.7《陕西省财政厅关于加快推进我省中小企业政府采</w:t>
      </w:r>
      <w:r>
        <w:rPr>
          <w:rFonts w:hint="eastAsia" w:asciiTheme="minorEastAsia" w:hAnsiTheme="minorEastAsia" w:eastAsiaTheme="minorEastAsia" w:cstheme="minorEastAsia"/>
          <w:color w:val="auto"/>
          <w:spacing w:val="-1"/>
          <w:sz w:val="24"/>
          <w:szCs w:val="24"/>
        </w:rPr>
        <w:t>购信用融资工作的通知》（陕</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4"/>
          <w:sz w:val="24"/>
          <w:szCs w:val="24"/>
        </w:rPr>
        <w:t>财办采〔2020〕15</w:t>
      </w:r>
      <w:r>
        <w:rPr>
          <w:rFonts w:hint="eastAsia" w:asciiTheme="minorEastAsia" w:hAnsiTheme="minorEastAsia" w:eastAsiaTheme="minorEastAsia" w:cstheme="minorEastAsia"/>
          <w:color w:val="auto"/>
          <w:spacing w:val="-28"/>
          <w:sz w:val="24"/>
          <w:szCs w:val="24"/>
        </w:rPr>
        <w:t xml:space="preserve"> </w:t>
      </w:r>
      <w:r>
        <w:rPr>
          <w:rFonts w:hint="eastAsia" w:asciiTheme="minorEastAsia" w:hAnsiTheme="minorEastAsia" w:eastAsiaTheme="minorEastAsia" w:cstheme="minorEastAsia"/>
          <w:color w:val="auto"/>
          <w:spacing w:val="-4"/>
          <w:sz w:val="24"/>
          <w:szCs w:val="24"/>
        </w:rPr>
        <w:t>号）</w:t>
      </w:r>
    </w:p>
    <w:p w14:paraId="1BFE606D">
      <w:pPr>
        <w:pageBreakBefore w:val="0"/>
        <w:kinsoku w:val="0"/>
        <w:wordWrap/>
        <w:overflowPunct/>
        <w:topLinePunct w:val="0"/>
        <w:autoSpaceDE w:val="0"/>
        <w:autoSpaceDN w:val="0"/>
        <w:bidi w:val="0"/>
        <w:adjustRightInd w:val="0"/>
        <w:snapToGrid w:val="0"/>
        <w:spacing w:line="440" w:lineRule="exact"/>
        <w:ind w:right="177"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2.8《财政部农业农村部国家乡村振兴局关于运用政府</w:t>
      </w:r>
      <w:r>
        <w:rPr>
          <w:rFonts w:hint="eastAsia" w:asciiTheme="minorEastAsia" w:hAnsiTheme="minorEastAsia" w:eastAsiaTheme="minorEastAsia" w:cstheme="minorEastAsia"/>
          <w:color w:val="auto"/>
          <w:spacing w:val="-1"/>
          <w:sz w:val="24"/>
          <w:szCs w:val="24"/>
        </w:rPr>
        <w:t>采购政策支持乡村产业振兴的</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3"/>
          <w:sz w:val="24"/>
          <w:szCs w:val="24"/>
        </w:rPr>
        <w:t>通知》（财库〔2021〕19</w:t>
      </w:r>
      <w:r>
        <w:rPr>
          <w:rFonts w:hint="eastAsia" w:asciiTheme="minorEastAsia" w:hAnsiTheme="minorEastAsia" w:eastAsiaTheme="minorEastAsia" w:cstheme="minorEastAsia"/>
          <w:color w:val="auto"/>
          <w:spacing w:val="-34"/>
          <w:sz w:val="24"/>
          <w:szCs w:val="24"/>
        </w:rPr>
        <w:t xml:space="preserve"> </w:t>
      </w:r>
      <w:r>
        <w:rPr>
          <w:rFonts w:hint="eastAsia" w:asciiTheme="minorEastAsia" w:hAnsiTheme="minorEastAsia" w:eastAsiaTheme="minorEastAsia" w:cstheme="minorEastAsia"/>
          <w:color w:val="auto"/>
          <w:spacing w:val="-3"/>
          <w:sz w:val="24"/>
          <w:szCs w:val="24"/>
        </w:rPr>
        <w:t>号）</w:t>
      </w:r>
    </w:p>
    <w:p w14:paraId="5CF296DF">
      <w:pPr>
        <w:pageBreakBefore w:val="0"/>
        <w:kinsoku w:val="0"/>
        <w:wordWrap/>
        <w:overflowPunct/>
        <w:topLinePunct w:val="0"/>
        <w:autoSpaceDE w:val="0"/>
        <w:autoSpaceDN w:val="0"/>
        <w:bidi w:val="0"/>
        <w:adjustRightInd w:val="0"/>
        <w:snapToGrid w:val="0"/>
        <w:spacing w:line="440" w:lineRule="exact"/>
        <w:ind w:firstLine="472"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2.9《陕西省财政厅关于进一步优化政府采购营商环境有关事项的通知》</w:t>
      </w:r>
      <w:r>
        <w:rPr>
          <w:rFonts w:hint="eastAsia" w:asciiTheme="minorEastAsia" w:hAnsiTheme="minorEastAsia" w:eastAsiaTheme="minorEastAsia" w:cstheme="minorEastAsia"/>
          <w:color w:val="auto"/>
          <w:spacing w:val="-57"/>
          <w:sz w:val="24"/>
          <w:szCs w:val="24"/>
        </w:rPr>
        <w:t xml:space="preserve"> </w:t>
      </w:r>
      <w:r>
        <w:rPr>
          <w:rFonts w:hint="eastAsia" w:asciiTheme="minorEastAsia" w:hAnsiTheme="minorEastAsia" w:eastAsiaTheme="minorEastAsia" w:cstheme="minorEastAsia"/>
          <w:color w:val="auto"/>
          <w:spacing w:val="-2"/>
          <w:sz w:val="24"/>
          <w:szCs w:val="24"/>
        </w:rPr>
        <w:t>(陕财办采</w:t>
      </w:r>
      <w:r>
        <w:rPr>
          <w:rFonts w:hint="eastAsia" w:asciiTheme="minorEastAsia" w:hAnsiTheme="minorEastAsia" w:eastAsiaTheme="minorEastAsia" w:cstheme="minorEastAsia"/>
          <w:color w:val="auto"/>
          <w:spacing w:val="-3"/>
          <w:sz w:val="24"/>
          <w:szCs w:val="24"/>
        </w:rPr>
        <w:t>〔202</w:t>
      </w:r>
      <w:r>
        <w:rPr>
          <w:rFonts w:hint="eastAsia" w:asciiTheme="minorEastAsia" w:hAnsiTheme="minorEastAsia" w:eastAsiaTheme="minorEastAsia" w:cstheme="minorEastAsia"/>
          <w:color w:val="auto"/>
          <w:spacing w:val="-3"/>
          <w:sz w:val="24"/>
          <w:szCs w:val="24"/>
          <w:lang w:val="en-US" w:eastAsia="zh-CN"/>
        </w:rPr>
        <w:t>3</w:t>
      </w:r>
      <w:r>
        <w:rPr>
          <w:rFonts w:hint="eastAsia" w:asciiTheme="minorEastAsia" w:hAnsiTheme="minorEastAsia" w:eastAsiaTheme="minorEastAsia" w:cstheme="minorEastAsia"/>
          <w:color w:val="auto"/>
          <w:spacing w:val="-3"/>
          <w:sz w:val="24"/>
          <w:szCs w:val="24"/>
        </w:rPr>
        <w:t>〕</w:t>
      </w:r>
      <w:r>
        <w:rPr>
          <w:rFonts w:hint="eastAsia" w:asciiTheme="minorEastAsia" w:hAnsiTheme="minorEastAsia" w:eastAsiaTheme="minorEastAsia" w:cstheme="minorEastAsia"/>
          <w:color w:val="auto"/>
          <w:spacing w:val="-9"/>
          <w:sz w:val="24"/>
          <w:szCs w:val="24"/>
        </w:rPr>
        <w:t>4</w:t>
      </w:r>
      <w:r>
        <w:rPr>
          <w:rFonts w:hint="eastAsia" w:asciiTheme="minorEastAsia" w:hAnsiTheme="minorEastAsia" w:eastAsiaTheme="minorEastAsia" w:cstheme="minorEastAsia"/>
          <w:color w:val="auto"/>
          <w:spacing w:val="-31"/>
          <w:sz w:val="24"/>
          <w:szCs w:val="24"/>
        </w:rPr>
        <w:t xml:space="preserve"> </w:t>
      </w:r>
      <w:r>
        <w:rPr>
          <w:rFonts w:hint="eastAsia" w:asciiTheme="minorEastAsia" w:hAnsiTheme="minorEastAsia" w:eastAsiaTheme="minorEastAsia" w:cstheme="minorEastAsia"/>
          <w:color w:val="auto"/>
          <w:spacing w:val="-9"/>
          <w:sz w:val="24"/>
          <w:szCs w:val="24"/>
        </w:rPr>
        <w:t>号)</w:t>
      </w:r>
    </w:p>
    <w:p w14:paraId="1F3BFD92">
      <w:pPr>
        <w:pageBreakBefore w:val="0"/>
        <w:kinsoku w:val="0"/>
        <w:wordWrap/>
        <w:overflowPunct/>
        <w:topLinePunct w:val="0"/>
        <w:autoSpaceDE w:val="0"/>
        <w:autoSpaceDN w:val="0"/>
        <w:bidi w:val="0"/>
        <w:adjustRightInd w:val="0"/>
        <w:snapToGrid w:val="0"/>
        <w:spacing w:line="440" w:lineRule="exact"/>
        <w:ind w:right="105" w:firstLine="464"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4"/>
          <w:sz w:val="24"/>
          <w:szCs w:val="24"/>
        </w:rPr>
        <w:t>2.10</w:t>
      </w:r>
      <w:r>
        <w:rPr>
          <w:rFonts w:hint="eastAsia" w:asciiTheme="minorEastAsia" w:hAnsiTheme="minorEastAsia" w:eastAsiaTheme="minorEastAsia" w:cstheme="minorEastAsia"/>
          <w:color w:val="auto"/>
          <w:spacing w:val="-25"/>
          <w:sz w:val="24"/>
          <w:szCs w:val="24"/>
        </w:rPr>
        <w:t xml:space="preserve"> </w:t>
      </w:r>
      <w:r>
        <w:rPr>
          <w:rFonts w:hint="eastAsia" w:asciiTheme="minorEastAsia" w:hAnsiTheme="minorEastAsia" w:eastAsiaTheme="minorEastAsia" w:cstheme="minorEastAsia"/>
          <w:color w:val="auto"/>
          <w:spacing w:val="-4"/>
          <w:sz w:val="24"/>
          <w:szCs w:val="24"/>
        </w:rPr>
        <w:t>其他需要落实的政府采购政策；如有最新颁布的政府采购政策，按最新的文件执</w:t>
      </w:r>
      <w:r>
        <w:rPr>
          <w:rFonts w:hint="eastAsia" w:asciiTheme="minorEastAsia" w:hAnsiTheme="minorEastAsia" w:eastAsiaTheme="minorEastAsia" w:cstheme="minorEastAsia"/>
          <w:color w:val="auto"/>
          <w:spacing w:val="-9"/>
          <w:sz w:val="24"/>
          <w:szCs w:val="24"/>
        </w:rPr>
        <w:t>行。</w:t>
      </w:r>
    </w:p>
    <w:p w14:paraId="610EF13E">
      <w:pPr>
        <w:pageBreakBefore w:val="0"/>
        <w:kinsoku w:val="0"/>
        <w:wordWrap/>
        <w:overflowPunct/>
        <w:topLinePunct w:val="0"/>
        <w:autoSpaceDE w:val="0"/>
        <w:autoSpaceDN w:val="0"/>
        <w:bidi w:val="0"/>
        <w:adjustRightInd w:val="0"/>
        <w:snapToGrid w:val="0"/>
        <w:spacing w:line="440" w:lineRule="exact"/>
        <w:ind w:left="2" w:firstLine="472"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3.本项目的特定资格要求：</w:t>
      </w:r>
    </w:p>
    <w:p w14:paraId="4C3FFF27">
      <w:pPr>
        <w:pageBreakBefore w:val="0"/>
        <w:kinsoku w:val="0"/>
        <w:wordWrap/>
        <w:overflowPunct/>
        <w:topLinePunct w:val="0"/>
        <w:autoSpaceDE w:val="0"/>
        <w:autoSpaceDN w:val="0"/>
        <w:bidi w:val="0"/>
        <w:adjustRightInd w:val="0"/>
        <w:snapToGrid w:val="0"/>
        <w:spacing w:line="440" w:lineRule="exact"/>
        <w:ind w:left="12" w:firstLine="476"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合同包</w:t>
      </w:r>
      <w:r>
        <w:rPr>
          <w:rFonts w:hint="eastAsia" w:asciiTheme="minorEastAsia" w:hAnsiTheme="minorEastAsia" w:eastAsiaTheme="minorEastAsia" w:cstheme="minorEastAsia"/>
          <w:color w:val="auto"/>
          <w:spacing w:val="-34"/>
          <w:sz w:val="24"/>
          <w:szCs w:val="24"/>
        </w:rPr>
        <w:t xml:space="preserve"> </w:t>
      </w:r>
      <w:r>
        <w:rPr>
          <w:rFonts w:hint="eastAsia" w:asciiTheme="minorEastAsia" w:hAnsiTheme="minorEastAsia" w:eastAsiaTheme="minorEastAsia" w:cstheme="minorEastAsia"/>
          <w:color w:val="auto"/>
          <w:spacing w:val="-1"/>
          <w:sz w:val="24"/>
          <w:szCs w:val="24"/>
        </w:rPr>
        <w:t>1(</w:t>
      </w:r>
      <w:r>
        <w:rPr>
          <w:rFonts w:hint="eastAsia" w:asciiTheme="minorEastAsia" w:hAnsiTheme="minorEastAsia" w:eastAsiaTheme="minorEastAsia" w:cstheme="minorEastAsia"/>
          <w:color w:val="auto"/>
          <w:spacing w:val="-1"/>
          <w:sz w:val="24"/>
          <w:szCs w:val="24"/>
          <w:lang w:eastAsia="zh-CN"/>
        </w:rPr>
        <w:t xml:space="preserve">富县北洛河葫芦河河流划界成果复核 </w:t>
      </w:r>
      <w:r>
        <w:rPr>
          <w:rFonts w:hint="eastAsia" w:asciiTheme="minorEastAsia" w:hAnsiTheme="minorEastAsia" w:eastAsiaTheme="minorEastAsia" w:cstheme="minorEastAsia"/>
          <w:color w:val="auto"/>
          <w:spacing w:val="-2"/>
          <w:sz w:val="24"/>
          <w:szCs w:val="24"/>
        </w:rPr>
        <w:t>)特定资格要求如下:</w:t>
      </w:r>
    </w:p>
    <w:p w14:paraId="27EA8068">
      <w:pPr>
        <w:pageBreakBefore w:val="0"/>
        <w:kinsoku w:val="0"/>
        <w:wordWrap/>
        <w:overflowPunct/>
        <w:topLinePunct w:val="0"/>
        <w:autoSpaceDE w:val="0"/>
        <w:autoSpaceDN w:val="0"/>
        <w:bidi w:val="0"/>
        <w:adjustRightInd w:val="0"/>
        <w:snapToGrid w:val="0"/>
        <w:spacing w:line="440" w:lineRule="exact"/>
        <w:ind w:left="12" w:firstLine="472" w:firstLineChars="200"/>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2"/>
          <w:sz w:val="24"/>
          <w:szCs w:val="24"/>
        </w:rPr>
        <w:t>3.1</w:t>
      </w:r>
      <w:r>
        <w:rPr>
          <w:rFonts w:hint="eastAsia" w:asciiTheme="minorEastAsia" w:hAnsiTheme="minorEastAsia" w:eastAsiaTheme="minorEastAsia" w:cstheme="minorEastAsia"/>
          <w:color w:val="auto"/>
          <w:spacing w:val="-2"/>
          <w:sz w:val="24"/>
          <w:szCs w:val="24"/>
          <w:lang w:val="en-US" w:eastAsia="zh-CN"/>
        </w:rPr>
        <w:t xml:space="preserve"> </w:t>
      </w:r>
      <w:r>
        <w:rPr>
          <w:rFonts w:hint="eastAsia" w:asciiTheme="minorEastAsia" w:hAnsiTheme="minorEastAsia" w:eastAsiaTheme="minorEastAsia" w:cstheme="minorEastAsia"/>
          <w:color w:val="auto"/>
          <w:spacing w:val="-2"/>
          <w:sz w:val="24"/>
          <w:szCs w:val="24"/>
          <w:lang w:eastAsia="zh-CN"/>
        </w:rPr>
        <w:t>具有独立承担民事责任能力的法人、其他组织或自然人，并出具合法有效的营业执照（含年度报告）或事业单位法人证书等国家规定的相关证明，自然人参与的提供其身份证明</w:t>
      </w:r>
      <w:r>
        <w:rPr>
          <w:rFonts w:hint="eastAsia" w:asciiTheme="minorEastAsia" w:hAnsiTheme="minorEastAsia" w:eastAsiaTheme="minorEastAsia" w:cstheme="minorEastAsia"/>
          <w:color w:val="auto"/>
          <w:spacing w:val="-1"/>
          <w:sz w:val="24"/>
          <w:szCs w:val="24"/>
        </w:rPr>
        <w:t>；</w:t>
      </w:r>
    </w:p>
    <w:p w14:paraId="25B0CC0D">
      <w:pPr>
        <w:pageBreakBefore w:val="0"/>
        <w:kinsoku w:val="0"/>
        <w:wordWrap/>
        <w:overflowPunct/>
        <w:topLinePunct w:val="0"/>
        <w:autoSpaceDE w:val="0"/>
        <w:autoSpaceDN w:val="0"/>
        <w:bidi w:val="0"/>
        <w:adjustRightInd w:val="0"/>
        <w:snapToGrid w:val="0"/>
        <w:spacing w:line="440" w:lineRule="exact"/>
        <w:ind w:left="12" w:firstLine="476" w:firstLineChars="200"/>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3.2</w:t>
      </w:r>
      <w:r>
        <w:rPr>
          <w:rFonts w:hint="eastAsia" w:asciiTheme="minorEastAsia" w:hAnsiTheme="minorEastAsia" w:eastAsiaTheme="minorEastAsia" w:cstheme="minorEastAsia"/>
          <w:color w:val="auto"/>
          <w:spacing w:val="-1"/>
          <w:sz w:val="24"/>
          <w:szCs w:val="24"/>
          <w:lang w:val="en-US" w:eastAsia="zh-CN"/>
        </w:rPr>
        <w:t xml:space="preserve"> 法定代表人授权书：</w:t>
      </w:r>
      <w:r>
        <w:rPr>
          <w:rFonts w:hint="eastAsia" w:asciiTheme="minorEastAsia" w:hAnsiTheme="minorEastAsia" w:eastAsiaTheme="minorEastAsia" w:cstheme="minorEastAsia"/>
          <w:color w:val="auto"/>
          <w:spacing w:val="-1"/>
          <w:sz w:val="24"/>
          <w:szCs w:val="24"/>
        </w:rPr>
        <w:t>供应商应授权合法的人员参加投标，其中法定代表人直接参加的，须出具身份证，并与营业执照上信息一致；被授权代表参加的，须出具法定代表人授权书及被授权人身份证；（非法人单位的负责人均参照执行）；</w:t>
      </w:r>
    </w:p>
    <w:p w14:paraId="4111B387">
      <w:pPr>
        <w:pageBreakBefore w:val="0"/>
        <w:kinsoku w:val="0"/>
        <w:wordWrap/>
        <w:overflowPunct/>
        <w:topLinePunct w:val="0"/>
        <w:autoSpaceDE w:val="0"/>
        <w:autoSpaceDN w:val="0"/>
        <w:bidi w:val="0"/>
        <w:adjustRightInd w:val="0"/>
        <w:snapToGrid w:val="0"/>
        <w:spacing w:line="440" w:lineRule="exact"/>
        <w:ind w:left="12" w:firstLine="476"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3.</w:t>
      </w:r>
      <w:r>
        <w:rPr>
          <w:rFonts w:hint="eastAsia" w:asciiTheme="minorEastAsia" w:hAnsiTheme="minorEastAsia" w:eastAsiaTheme="minorEastAsia" w:cstheme="minorEastAsia"/>
          <w:color w:val="auto"/>
          <w:spacing w:val="-1"/>
          <w:sz w:val="24"/>
          <w:szCs w:val="24"/>
          <w:lang w:val="en-US" w:eastAsia="zh-CN"/>
        </w:rPr>
        <w:t xml:space="preserve">3 </w:t>
      </w:r>
      <w:r>
        <w:rPr>
          <w:rFonts w:hint="eastAsia" w:asciiTheme="minorEastAsia" w:hAnsiTheme="minorEastAsia" w:eastAsiaTheme="minorEastAsia" w:cstheme="minorEastAsia"/>
          <w:color w:val="auto"/>
          <w:spacing w:val="-1"/>
          <w:sz w:val="24"/>
          <w:szCs w:val="24"/>
        </w:rPr>
        <w:t>财务状况报告：</w:t>
      </w:r>
      <w:r>
        <w:rPr>
          <w:rFonts w:hint="eastAsia" w:asciiTheme="minorEastAsia" w:hAnsiTheme="minorEastAsia" w:eastAsiaTheme="minorEastAsia" w:cstheme="minorEastAsia"/>
          <w:color w:val="auto"/>
          <w:spacing w:val="-1"/>
          <w:sz w:val="24"/>
          <w:szCs w:val="24"/>
          <w:lang w:eastAsia="zh-CN"/>
        </w:rPr>
        <w:t>提供2025年度的供应商经审计的财务报告</w:t>
      </w:r>
      <w:r>
        <w:rPr>
          <w:rFonts w:hint="eastAsia" w:asciiTheme="minorEastAsia" w:hAnsiTheme="minorEastAsia" w:eastAsiaTheme="minorEastAsia" w:cstheme="minorEastAsia"/>
          <w:color w:val="auto"/>
          <w:spacing w:val="-1"/>
          <w:sz w:val="24"/>
          <w:szCs w:val="24"/>
        </w:rPr>
        <w:t>（至少包含资产负债表和利润表，成立时间至提交投标文件截止时间不足一年的可提供成立后任意时段的资产负债</w:t>
      </w:r>
      <w:r>
        <w:rPr>
          <w:rFonts w:hint="eastAsia" w:asciiTheme="minorEastAsia" w:hAnsiTheme="minorEastAsia" w:eastAsiaTheme="minorEastAsia" w:cstheme="minorEastAsia"/>
          <w:color w:val="auto"/>
          <w:spacing w:val="1"/>
          <w:sz w:val="24"/>
          <w:szCs w:val="24"/>
        </w:rPr>
        <w:t>表）或开标前三个月内其基本账户银行出具的资信证明；</w:t>
      </w:r>
    </w:p>
    <w:p w14:paraId="5F415372">
      <w:pPr>
        <w:pageBreakBefore w:val="0"/>
        <w:kinsoku w:val="0"/>
        <w:wordWrap/>
        <w:overflowPunct/>
        <w:topLinePunct w:val="0"/>
        <w:autoSpaceDE w:val="0"/>
        <w:autoSpaceDN w:val="0"/>
        <w:bidi w:val="0"/>
        <w:adjustRightInd w:val="0"/>
        <w:snapToGrid w:val="0"/>
        <w:spacing w:line="440" w:lineRule="exact"/>
        <w:ind w:right="177" w:firstLine="484" w:firstLineChars="200"/>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3.</w:t>
      </w:r>
      <w:r>
        <w:rPr>
          <w:rFonts w:hint="eastAsia" w:asciiTheme="minorEastAsia" w:hAnsiTheme="minorEastAsia" w:eastAsiaTheme="minorEastAsia" w:cstheme="minorEastAsia"/>
          <w:color w:val="auto"/>
          <w:spacing w:val="1"/>
          <w:sz w:val="24"/>
          <w:szCs w:val="24"/>
          <w:lang w:val="en-US" w:eastAsia="zh-CN"/>
        </w:rPr>
        <w:t xml:space="preserve">4 </w:t>
      </w:r>
      <w:r>
        <w:rPr>
          <w:rFonts w:hint="eastAsia" w:asciiTheme="minorEastAsia" w:hAnsiTheme="minorEastAsia" w:eastAsiaTheme="minorEastAsia" w:cstheme="minorEastAsia"/>
          <w:color w:val="auto"/>
          <w:spacing w:val="1"/>
          <w:sz w:val="24"/>
          <w:szCs w:val="24"/>
        </w:rPr>
        <w:t>税收缴纳证明：提供投标截止时间前一年内至少一个月完税凭证或税务机关开具的完税证明（任意税种）或提供由税务机关开具的无欠税证明；依法免税的应提供相关文件证明；;</w:t>
      </w:r>
    </w:p>
    <w:p w14:paraId="6A4BBCB8">
      <w:pPr>
        <w:pageBreakBefore w:val="0"/>
        <w:kinsoku w:val="0"/>
        <w:wordWrap/>
        <w:overflowPunct/>
        <w:topLinePunct w:val="0"/>
        <w:autoSpaceDE w:val="0"/>
        <w:autoSpaceDN w:val="0"/>
        <w:bidi w:val="0"/>
        <w:adjustRightInd w:val="0"/>
        <w:snapToGrid w:val="0"/>
        <w:spacing w:line="440" w:lineRule="exact"/>
        <w:ind w:left="12" w:firstLine="484" w:firstLineChars="200"/>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lang w:val="en-US" w:eastAsia="zh-CN"/>
        </w:rPr>
        <w:t xml:space="preserve">3.5 </w:t>
      </w:r>
      <w:r>
        <w:rPr>
          <w:rFonts w:hint="eastAsia" w:asciiTheme="minorEastAsia" w:hAnsiTheme="minorEastAsia" w:eastAsiaTheme="minorEastAsia" w:cstheme="minorEastAsia"/>
          <w:color w:val="auto"/>
          <w:spacing w:val="1"/>
          <w:sz w:val="24"/>
          <w:szCs w:val="24"/>
        </w:rPr>
        <w:t>社会保障资金缴纳证明：提供投标截止时间</w:t>
      </w:r>
      <w:r>
        <w:rPr>
          <w:rFonts w:hint="eastAsia" w:asciiTheme="minorEastAsia" w:hAnsiTheme="minorEastAsia" w:eastAsiaTheme="minorEastAsia" w:cstheme="minorEastAsia"/>
          <w:color w:val="auto"/>
          <w:spacing w:val="1"/>
          <w:sz w:val="24"/>
          <w:szCs w:val="24"/>
          <w:lang w:eastAsia="zh-CN"/>
        </w:rPr>
        <w:t>前一年内至少一个月</w:t>
      </w:r>
      <w:r>
        <w:rPr>
          <w:rFonts w:hint="eastAsia" w:asciiTheme="minorEastAsia" w:hAnsiTheme="minorEastAsia" w:eastAsiaTheme="minorEastAsia" w:cstheme="minorEastAsia"/>
          <w:color w:val="auto"/>
          <w:spacing w:val="1"/>
          <w:sz w:val="24"/>
          <w:szCs w:val="24"/>
        </w:rPr>
        <w:t>的社会保障资金缴存单据或社保机构开具的社会保险参保缴费情况证明;依法不需要缴纳社会保障资金的应提供相关文件证明;</w:t>
      </w:r>
    </w:p>
    <w:p w14:paraId="5FB7F969">
      <w:pPr>
        <w:pageBreakBefore w:val="0"/>
        <w:kinsoku w:val="0"/>
        <w:wordWrap/>
        <w:overflowPunct/>
        <w:topLinePunct w:val="0"/>
        <w:autoSpaceDE w:val="0"/>
        <w:autoSpaceDN w:val="0"/>
        <w:bidi w:val="0"/>
        <w:adjustRightInd w:val="0"/>
        <w:snapToGrid w:val="0"/>
        <w:spacing w:line="440" w:lineRule="exact"/>
        <w:ind w:left="12" w:firstLine="476" w:firstLineChars="200"/>
        <w:rPr>
          <w:rFonts w:hint="eastAsia" w:asciiTheme="minorEastAsia" w:hAnsiTheme="minorEastAsia" w:eastAsiaTheme="minorEastAsia" w:cstheme="minorEastAsia"/>
          <w:color w:val="auto"/>
          <w:spacing w:val="-1"/>
          <w:sz w:val="24"/>
          <w:szCs w:val="24"/>
          <w:lang w:eastAsia="zh-CN"/>
        </w:rPr>
      </w:pPr>
      <w:r>
        <w:rPr>
          <w:rFonts w:hint="eastAsia" w:asciiTheme="minorEastAsia" w:hAnsiTheme="minorEastAsia" w:eastAsiaTheme="minorEastAsia" w:cstheme="minorEastAsia"/>
          <w:color w:val="auto"/>
          <w:spacing w:val="-1"/>
          <w:sz w:val="24"/>
          <w:szCs w:val="24"/>
        </w:rPr>
        <w:t>3.</w:t>
      </w:r>
      <w:r>
        <w:rPr>
          <w:rFonts w:hint="eastAsia" w:asciiTheme="minorEastAsia" w:hAnsiTheme="minorEastAsia" w:eastAsiaTheme="minorEastAsia" w:cstheme="minorEastAsia"/>
          <w:color w:val="auto"/>
          <w:spacing w:val="-1"/>
          <w:sz w:val="24"/>
          <w:szCs w:val="24"/>
          <w:lang w:val="en-US" w:eastAsia="zh-CN"/>
        </w:rPr>
        <w:t xml:space="preserve">6 </w:t>
      </w:r>
      <w:r>
        <w:rPr>
          <w:rFonts w:hint="eastAsia" w:asciiTheme="minorEastAsia" w:hAnsiTheme="minorEastAsia" w:eastAsiaTheme="minorEastAsia" w:cstheme="minorEastAsia"/>
          <w:color w:val="auto"/>
          <w:spacing w:val="-1"/>
          <w:sz w:val="24"/>
          <w:szCs w:val="24"/>
        </w:rPr>
        <w:t>书面声明：</w:t>
      </w:r>
      <w:r>
        <w:rPr>
          <w:rFonts w:hint="eastAsia" w:asciiTheme="minorEastAsia" w:hAnsiTheme="minorEastAsia" w:eastAsiaTheme="minorEastAsia" w:cstheme="minorEastAsia"/>
          <w:color w:val="auto"/>
          <w:spacing w:val="-1"/>
          <w:sz w:val="24"/>
          <w:szCs w:val="24"/>
          <w:lang w:val="en-US" w:eastAsia="zh-CN"/>
        </w:rPr>
        <w:t>提供《供应商信用记录书面声明函》（按</w:t>
      </w:r>
      <w:r>
        <w:rPr>
          <w:rFonts w:hint="default" w:asciiTheme="minorEastAsia" w:hAnsiTheme="minorEastAsia" w:eastAsiaTheme="minorEastAsia" w:cstheme="minorEastAsia"/>
          <w:color w:val="auto"/>
          <w:spacing w:val="-1"/>
          <w:sz w:val="24"/>
          <w:szCs w:val="24"/>
          <w:lang w:val="en-US" w:eastAsia="zh-CN"/>
        </w:rPr>
        <w:t>格式填写，提供原件的扫描件）。经查，供应商未被列入“信用中国”网站记录的 “失信被执行人”或“重大税收违法失信主体”名单；不处于“中国政府采购网” 记录的“政府采购严重违法失信行为信息记录名单”中的禁止参加政府采购活动期间</w:t>
      </w:r>
      <w:r>
        <w:rPr>
          <w:rFonts w:hint="eastAsia" w:asciiTheme="minorEastAsia" w:hAnsiTheme="minorEastAsia" w:eastAsiaTheme="minorEastAsia" w:cstheme="minorEastAsia"/>
          <w:color w:val="auto"/>
          <w:spacing w:val="-1"/>
          <w:sz w:val="24"/>
          <w:szCs w:val="24"/>
          <w:lang w:val="en-US" w:eastAsia="zh-CN"/>
        </w:rPr>
        <w:t>；</w:t>
      </w:r>
    </w:p>
    <w:p w14:paraId="3D142083">
      <w:pPr>
        <w:pageBreakBefore w:val="0"/>
        <w:kinsoku w:val="0"/>
        <w:wordWrap/>
        <w:overflowPunct/>
        <w:topLinePunct w:val="0"/>
        <w:autoSpaceDE w:val="0"/>
        <w:autoSpaceDN w:val="0"/>
        <w:bidi w:val="0"/>
        <w:adjustRightInd w:val="0"/>
        <w:snapToGrid w:val="0"/>
        <w:spacing w:line="440" w:lineRule="exact"/>
        <w:ind w:left="12" w:firstLine="476"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3.</w:t>
      </w:r>
      <w:r>
        <w:rPr>
          <w:rFonts w:hint="eastAsia" w:asciiTheme="minorEastAsia" w:hAnsiTheme="minorEastAsia" w:eastAsiaTheme="minorEastAsia" w:cstheme="minorEastAsia"/>
          <w:color w:val="auto"/>
          <w:spacing w:val="-1"/>
          <w:sz w:val="24"/>
          <w:szCs w:val="24"/>
          <w:lang w:val="en-US" w:eastAsia="zh-CN"/>
        </w:rPr>
        <w:t xml:space="preserve">7 </w:t>
      </w:r>
      <w:r>
        <w:rPr>
          <w:rFonts w:hint="eastAsia" w:asciiTheme="minorEastAsia" w:hAnsiTheme="minorEastAsia" w:eastAsiaTheme="minorEastAsia" w:cstheme="minorEastAsia"/>
          <w:color w:val="auto"/>
          <w:spacing w:val="-1"/>
          <w:sz w:val="24"/>
          <w:szCs w:val="24"/>
        </w:rPr>
        <w:t>单位负责人为同一人或者存在直接控股、管理关系的不同供应商，不</w:t>
      </w:r>
      <w:r>
        <w:rPr>
          <w:rFonts w:hint="eastAsia" w:asciiTheme="minorEastAsia" w:hAnsiTheme="minorEastAsia" w:eastAsiaTheme="minorEastAsia" w:cstheme="minorEastAsia"/>
          <w:color w:val="auto"/>
          <w:spacing w:val="-2"/>
          <w:sz w:val="24"/>
          <w:szCs w:val="24"/>
        </w:rPr>
        <w:t>得参加同一合同项下的政府采购活动；</w:t>
      </w:r>
    </w:p>
    <w:p w14:paraId="03B19C34">
      <w:pPr>
        <w:pageBreakBefore w:val="0"/>
        <w:kinsoku w:val="0"/>
        <w:wordWrap/>
        <w:overflowPunct/>
        <w:topLinePunct w:val="0"/>
        <w:autoSpaceDE w:val="0"/>
        <w:autoSpaceDN w:val="0"/>
        <w:bidi w:val="0"/>
        <w:adjustRightInd w:val="0"/>
        <w:snapToGrid w:val="0"/>
        <w:spacing w:line="440" w:lineRule="exact"/>
        <w:ind w:left="12" w:firstLine="476" w:firstLineChars="200"/>
        <w:rPr>
          <w:rFonts w:hint="eastAsia" w:asciiTheme="minorEastAsia" w:hAnsiTheme="minorEastAsia" w:eastAsiaTheme="minorEastAsia" w:cstheme="minorEastAsia"/>
          <w:color w:val="auto"/>
          <w:spacing w:val="-1"/>
          <w:sz w:val="24"/>
          <w:szCs w:val="24"/>
          <w:highlight w:val="none"/>
          <w:lang w:val="en-US" w:eastAsia="zh-CN"/>
        </w:rPr>
      </w:pPr>
      <w:r>
        <w:rPr>
          <w:rFonts w:hint="eastAsia" w:asciiTheme="minorEastAsia" w:hAnsiTheme="minorEastAsia" w:eastAsiaTheme="minorEastAsia" w:cstheme="minorEastAsia"/>
          <w:color w:val="auto"/>
          <w:spacing w:val="-1"/>
          <w:sz w:val="24"/>
          <w:szCs w:val="24"/>
          <w:highlight w:val="none"/>
          <w:lang w:val="en-US" w:eastAsia="zh-CN"/>
        </w:rPr>
        <w:t>3.8 本项目不接受联合体磋商（提供非联合体声明函）；</w:t>
      </w:r>
    </w:p>
    <w:p w14:paraId="139A8D7B">
      <w:pPr>
        <w:pageBreakBefore w:val="0"/>
        <w:kinsoku w:val="0"/>
        <w:wordWrap/>
        <w:overflowPunct/>
        <w:topLinePunct w:val="0"/>
        <w:autoSpaceDE w:val="0"/>
        <w:autoSpaceDN w:val="0"/>
        <w:bidi w:val="0"/>
        <w:adjustRightInd w:val="0"/>
        <w:snapToGrid w:val="0"/>
        <w:spacing w:line="440" w:lineRule="exact"/>
        <w:ind w:left="12" w:firstLine="476" w:firstLineChars="200"/>
        <w:rPr>
          <w:rFonts w:hint="eastAsia" w:asciiTheme="minorEastAsia" w:hAnsiTheme="minorEastAsia" w:eastAsiaTheme="minorEastAsia" w:cstheme="minorEastAsia"/>
          <w:color w:val="auto"/>
          <w:spacing w:val="-1"/>
          <w:sz w:val="24"/>
          <w:szCs w:val="24"/>
          <w:highlight w:val="none"/>
          <w:lang w:val="en-US" w:eastAsia="zh-CN"/>
        </w:rPr>
      </w:pPr>
      <w:r>
        <w:rPr>
          <w:rFonts w:hint="eastAsia" w:asciiTheme="minorEastAsia" w:hAnsiTheme="minorEastAsia" w:eastAsiaTheme="minorEastAsia" w:cstheme="minorEastAsia"/>
          <w:color w:val="auto"/>
          <w:spacing w:val="-1"/>
          <w:sz w:val="24"/>
          <w:szCs w:val="24"/>
          <w:highlight w:val="none"/>
          <w:lang w:val="en-US" w:eastAsia="zh-CN"/>
        </w:rPr>
        <w:t>3.9 本项目专门面向中小企业（提供中小企业声明函）；</w:t>
      </w:r>
    </w:p>
    <w:p w14:paraId="17B58422">
      <w:pPr>
        <w:pageBreakBefore w:val="0"/>
        <w:kinsoku w:val="0"/>
        <w:wordWrap/>
        <w:overflowPunct/>
        <w:topLinePunct w:val="0"/>
        <w:autoSpaceDE w:val="0"/>
        <w:autoSpaceDN w:val="0"/>
        <w:bidi w:val="0"/>
        <w:adjustRightInd w:val="0"/>
        <w:snapToGrid w:val="0"/>
        <w:spacing w:line="440" w:lineRule="exact"/>
        <w:ind w:left="12" w:firstLine="476" w:firstLineChars="200"/>
        <w:rPr>
          <w:rFonts w:hint="default" w:asciiTheme="minorEastAsia" w:hAnsiTheme="minorEastAsia" w:eastAsiaTheme="minorEastAsia" w:cstheme="minorEastAsia"/>
          <w:color w:val="auto"/>
          <w:spacing w:val="-1"/>
          <w:sz w:val="24"/>
          <w:szCs w:val="24"/>
          <w:lang w:val="en-US" w:eastAsia="zh-CN"/>
        </w:rPr>
      </w:pPr>
      <w:r>
        <w:rPr>
          <w:rFonts w:hint="eastAsia" w:asciiTheme="minorEastAsia" w:hAnsiTheme="minorEastAsia" w:eastAsiaTheme="minorEastAsia" w:cstheme="minorEastAsia"/>
          <w:color w:val="auto"/>
          <w:spacing w:val="-1"/>
          <w:sz w:val="24"/>
          <w:szCs w:val="24"/>
          <w:lang w:val="en-US" w:eastAsia="zh-CN"/>
        </w:rPr>
        <w:t>3.10 投标人须具备水利行政主管部门颁发的水利行业专业乙级或乙级以上资质证书。</w:t>
      </w:r>
    </w:p>
    <w:p w14:paraId="02E32D5A">
      <w:pPr>
        <w:pageBreakBefore w:val="0"/>
        <w:kinsoku w:val="0"/>
        <w:wordWrap/>
        <w:overflowPunct/>
        <w:topLinePunct w:val="0"/>
        <w:autoSpaceDE w:val="0"/>
        <w:autoSpaceDN w:val="0"/>
        <w:bidi w:val="0"/>
        <w:adjustRightInd w:val="0"/>
        <w:snapToGrid w:val="0"/>
        <w:spacing w:line="440" w:lineRule="exact"/>
        <w:ind w:left="7" w:firstLine="476" w:firstLineChars="200"/>
        <w:outlineLvl w:val="1"/>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lang w:val="en-US" w:eastAsia="zh-CN"/>
        </w:rPr>
        <w:t xml:space="preserve"> </w:t>
      </w:r>
      <w:r>
        <w:rPr>
          <w:rFonts w:hint="eastAsia" w:asciiTheme="minorEastAsia" w:hAnsiTheme="minorEastAsia" w:eastAsiaTheme="minorEastAsia" w:cstheme="minorEastAsia"/>
          <w:b/>
          <w:bCs/>
          <w:color w:val="auto"/>
          <w:spacing w:val="-5"/>
          <w:sz w:val="24"/>
          <w:szCs w:val="24"/>
        </w:rPr>
        <w:t>三、获取采购文件</w:t>
      </w:r>
    </w:p>
    <w:p w14:paraId="3A3BC4D3">
      <w:pPr>
        <w:pageBreakBefore w:val="0"/>
        <w:kinsoku w:val="0"/>
        <w:wordWrap/>
        <w:overflowPunct/>
        <w:topLinePunct w:val="0"/>
        <w:autoSpaceDE w:val="0"/>
        <w:autoSpaceDN w:val="0"/>
        <w:bidi w:val="0"/>
        <w:adjustRightInd w:val="0"/>
        <w:snapToGrid w:val="0"/>
        <w:spacing w:line="440" w:lineRule="exact"/>
        <w:ind w:firstLine="472" w:firstLineChars="200"/>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rPr>
        <w:t>时间</w:t>
      </w:r>
      <w:r>
        <w:rPr>
          <w:rFonts w:hint="eastAsia" w:asciiTheme="minorEastAsia" w:hAnsiTheme="minorEastAsia" w:eastAsiaTheme="minorEastAsia" w:cstheme="minorEastAsia"/>
          <w:color w:val="auto"/>
          <w:spacing w:val="-2"/>
          <w:sz w:val="24"/>
          <w:szCs w:val="24"/>
          <w:lang w:eastAsia="zh-CN"/>
        </w:rPr>
        <w:t>：</w:t>
      </w:r>
      <w:r>
        <w:rPr>
          <w:rFonts w:hint="eastAsia" w:asciiTheme="minorEastAsia" w:hAnsiTheme="minorEastAsia" w:eastAsiaTheme="minorEastAsia" w:cstheme="minorEastAsia"/>
          <w:color w:val="auto"/>
          <w:spacing w:val="-2"/>
          <w:sz w:val="24"/>
          <w:szCs w:val="24"/>
        </w:rPr>
        <w:t>202</w:t>
      </w:r>
      <w:r>
        <w:rPr>
          <w:rFonts w:hint="eastAsia" w:asciiTheme="minorEastAsia" w:hAnsiTheme="minorEastAsia" w:eastAsiaTheme="minorEastAsia" w:cstheme="minorEastAsia"/>
          <w:color w:val="auto"/>
          <w:spacing w:val="-2"/>
          <w:sz w:val="24"/>
          <w:szCs w:val="24"/>
          <w:lang w:val="en-US" w:eastAsia="zh-CN"/>
        </w:rPr>
        <w:t>6</w:t>
      </w:r>
      <w:r>
        <w:rPr>
          <w:rFonts w:hint="eastAsia" w:asciiTheme="minorEastAsia" w:hAnsiTheme="minorEastAsia" w:eastAsiaTheme="minorEastAsia" w:cstheme="minorEastAsia"/>
          <w:color w:val="auto"/>
          <w:spacing w:val="-2"/>
          <w:sz w:val="24"/>
          <w:szCs w:val="24"/>
        </w:rPr>
        <w:t>年</w:t>
      </w:r>
      <w:r>
        <w:rPr>
          <w:rFonts w:hint="eastAsia" w:asciiTheme="minorEastAsia" w:hAnsiTheme="minorEastAsia" w:eastAsiaTheme="minorEastAsia" w:cstheme="minorEastAsia"/>
          <w:color w:val="auto"/>
          <w:spacing w:val="-2"/>
          <w:sz w:val="24"/>
          <w:szCs w:val="24"/>
          <w:lang w:val="en-US" w:eastAsia="zh-CN"/>
        </w:rPr>
        <w:t>07</w:t>
      </w:r>
      <w:r>
        <w:rPr>
          <w:rFonts w:hint="eastAsia" w:asciiTheme="minorEastAsia" w:hAnsiTheme="minorEastAsia" w:eastAsiaTheme="minorEastAsia" w:cstheme="minorEastAsia"/>
          <w:color w:val="auto"/>
          <w:spacing w:val="-2"/>
          <w:sz w:val="24"/>
          <w:szCs w:val="24"/>
        </w:rPr>
        <w:t>月</w:t>
      </w:r>
      <w:r>
        <w:rPr>
          <w:rFonts w:hint="eastAsia" w:asciiTheme="minorEastAsia" w:hAnsiTheme="minorEastAsia" w:eastAsiaTheme="minorEastAsia" w:cstheme="minorEastAsia"/>
          <w:color w:val="auto"/>
          <w:spacing w:val="-2"/>
          <w:sz w:val="24"/>
          <w:szCs w:val="24"/>
          <w:lang w:val="en-US" w:eastAsia="zh-CN"/>
        </w:rPr>
        <w:t>03</w:t>
      </w:r>
      <w:r>
        <w:rPr>
          <w:rFonts w:hint="eastAsia" w:asciiTheme="minorEastAsia" w:hAnsiTheme="minorEastAsia" w:eastAsiaTheme="minorEastAsia" w:cstheme="minorEastAsia"/>
          <w:color w:val="auto"/>
          <w:spacing w:val="-2"/>
          <w:sz w:val="24"/>
          <w:szCs w:val="24"/>
        </w:rPr>
        <w:t>日至20</w:t>
      </w:r>
      <w:r>
        <w:rPr>
          <w:rFonts w:hint="eastAsia" w:asciiTheme="minorEastAsia" w:hAnsiTheme="minorEastAsia" w:eastAsiaTheme="minorEastAsia" w:cstheme="minorEastAsia"/>
          <w:color w:val="auto"/>
          <w:spacing w:val="-2"/>
          <w:sz w:val="24"/>
          <w:szCs w:val="24"/>
          <w:lang w:val="en-US" w:eastAsia="zh-CN"/>
        </w:rPr>
        <w:t>26</w:t>
      </w:r>
      <w:r>
        <w:rPr>
          <w:rFonts w:hint="eastAsia" w:asciiTheme="minorEastAsia" w:hAnsiTheme="minorEastAsia" w:eastAsiaTheme="minorEastAsia" w:cstheme="minorEastAsia"/>
          <w:color w:val="auto"/>
          <w:spacing w:val="-2"/>
          <w:sz w:val="24"/>
          <w:szCs w:val="24"/>
        </w:rPr>
        <w:t>年</w:t>
      </w:r>
      <w:r>
        <w:rPr>
          <w:rFonts w:hint="eastAsia" w:asciiTheme="minorEastAsia" w:hAnsiTheme="minorEastAsia" w:eastAsiaTheme="minorEastAsia" w:cstheme="minorEastAsia"/>
          <w:color w:val="auto"/>
          <w:spacing w:val="-2"/>
          <w:sz w:val="24"/>
          <w:szCs w:val="24"/>
          <w:lang w:val="en-US" w:eastAsia="zh-CN"/>
        </w:rPr>
        <w:t>07</w:t>
      </w:r>
      <w:r>
        <w:rPr>
          <w:rFonts w:hint="eastAsia" w:asciiTheme="minorEastAsia" w:hAnsiTheme="minorEastAsia" w:eastAsiaTheme="minorEastAsia" w:cstheme="minorEastAsia"/>
          <w:color w:val="auto"/>
          <w:spacing w:val="-2"/>
          <w:sz w:val="24"/>
          <w:szCs w:val="24"/>
        </w:rPr>
        <w:t>月</w:t>
      </w:r>
      <w:r>
        <w:rPr>
          <w:rFonts w:hint="eastAsia" w:asciiTheme="minorEastAsia" w:hAnsiTheme="minorEastAsia" w:eastAsiaTheme="minorEastAsia" w:cstheme="minorEastAsia"/>
          <w:color w:val="auto"/>
          <w:spacing w:val="-2"/>
          <w:sz w:val="24"/>
          <w:szCs w:val="24"/>
          <w:lang w:val="en-US" w:eastAsia="zh-CN"/>
        </w:rPr>
        <w:t>09</w:t>
      </w:r>
      <w:r>
        <w:rPr>
          <w:rFonts w:hint="eastAsia" w:asciiTheme="minorEastAsia" w:hAnsiTheme="minorEastAsia" w:eastAsiaTheme="minorEastAsia" w:cstheme="minorEastAsia"/>
          <w:color w:val="auto"/>
          <w:spacing w:val="-2"/>
          <w:sz w:val="24"/>
          <w:szCs w:val="24"/>
        </w:rPr>
        <w:t xml:space="preserve">日，每天上午08:00:00 至12:00:00 </w:t>
      </w:r>
      <w:r>
        <w:rPr>
          <w:rFonts w:hint="eastAsia" w:asciiTheme="minorEastAsia" w:hAnsiTheme="minorEastAsia" w:eastAsiaTheme="minorEastAsia" w:cstheme="minorEastAsia"/>
          <w:color w:val="auto"/>
          <w:spacing w:val="-2"/>
          <w:sz w:val="24"/>
          <w:szCs w:val="24"/>
          <w:lang w:eastAsia="zh-CN"/>
        </w:rPr>
        <w:t>，</w:t>
      </w:r>
      <w:r>
        <w:rPr>
          <w:rFonts w:hint="eastAsia" w:asciiTheme="minorEastAsia" w:hAnsiTheme="minorEastAsia" w:eastAsiaTheme="minorEastAsia" w:cstheme="minorEastAsia"/>
          <w:color w:val="auto"/>
          <w:spacing w:val="-2"/>
          <w:sz w:val="24"/>
          <w:szCs w:val="24"/>
        </w:rPr>
        <w:t>下午 12:00:00 至 18:00:00 （北京时间）</w:t>
      </w:r>
    </w:p>
    <w:p w14:paraId="31DAFE6C">
      <w:pPr>
        <w:pageBreakBefore w:val="0"/>
        <w:kinsoku w:val="0"/>
        <w:wordWrap/>
        <w:overflowPunct/>
        <w:topLinePunct w:val="0"/>
        <w:autoSpaceDE w:val="0"/>
        <w:autoSpaceDN w:val="0"/>
        <w:bidi w:val="0"/>
        <w:adjustRightInd w:val="0"/>
        <w:snapToGrid w:val="0"/>
        <w:spacing w:line="440" w:lineRule="exact"/>
        <w:ind w:left="3" w:firstLine="479"/>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途径：投标人使用捆绑CA</w:t>
      </w:r>
      <w:r>
        <w:rPr>
          <w:rFonts w:hint="eastAsia" w:asciiTheme="minorEastAsia" w:hAnsiTheme="minorEastAsia" w:eastAsiaTheme="minorEastAsia" w:cstheme="minorEastAsia"/>
          <w:color w:val="auto"/>
          <w:spacing w:val="-45"/>
          <w:sz w:val="24"/>
          <w:szCs w:val="24"/>
        </w:rPr>
        <w:t xml:space="preserve"> </w:t>
      </w:r>
      <w:r>
        <w:rPr>
          <w:rFonts w:hint="eastAsia" w:asciiTheme="minorEastAsia" w:hAnsiTheme="minorEastAsia" w:eastAsiaTheme="minorEastAsia" w:cstheme="minorEastAsia"/>
          <w:color w:val="auto"/>
          <w:spacing w:val="-3"/>
          <w:sz w:val="24"/>
          <w:szCs w:val="24"/>
        </w:rPr>
        <w:t>证书登录全国公共资源交易平台（陕西省</w:t>
      </w:r>
      <w:r>
        <w:rPr>
          <w:rFonts w:hint="eastAsia" w:asciiTheme="minorEastAsia" w:hAnsiTheme="minorEastAsia" w:eastAsiaTheme="minorEastAsia" w:cstheme="minorEastAsia"/>
          <w:color w:val="auto"/>
          <w:spacing w:val="-27"/>
          <w:sz w:val="24"/>
          <w:szCs w:val="24"/>
        </w:rPr>
        <w:t xml:space="preserve"> </w:t>
      </w:r>
      <w:r>
        <w:rPr>
          <w:rFonts w:hint="eastAsia" w:asciiTheme="minorEastAsia" w:hAnsiTheme="minorEastAsia" w:eastAsiaTheme="minorEastAsia" w:cstheme="minorEastAsia"/>
          <w:color w:val="auto"/>
          <w:spacing w:val="-3"/>
          <w:sz w:val="24"/>
          <w:szCs w:val="24"/>
        </w:rPr>
        <w:t>·延</w:t>
      </w:r>
      <w:r>
        <w:rPr>
          <w:rFonts w:hint="eastAsia" w:asciiTheme="minorEastAsia" w:hAnsiTheme="minorEastAsia" w:eastAsiaTheme="minorEastAsia" w:cstheme="minorEastAsia"/>
          <w:color w:val="auto"/>
          <w:spacing w:val="-4"/>
          <w:sz w:val="24"/>
          <w:szCs w:val="24"/>
        </w:rPr>
        <w:t>安市）延</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2"/>
          <w:sz w:val="24"/>
          <w:szCs w:val="24"/>
        </w:rPr>
        <w:t>安市公共资源交易中心，选择电子交易平台中的陕西政府采购交易系统进行登录，登</w:t>
      </w:r>
      <w:r>
        <w:rPr>
          <w:rFonts w:hint="eastAsia" w:asciiTheme="minorEastAsia" w:hAnsiTheme="minorEastAsia" w:eastAsiaTheme="minorEastAsia" w:cstheme="minorEastAsia"/>
          <w:color w:val="auto"/>
          <w:spacing w:val="10"/>
          <w:sz w:val="24"/>
          <w:szCs w:val="24"/>
        </w:rPr>
        <w:t xml:space="preserve"> </w:t>
      </w:r>
      <w:r>
        <w:rPr>
          <w:rFonts w:hint="eastAsia" w:asciiTheme="minorEastAsia" w:hAnsiTheme="minorEastAsia" w:eastAsiaTheme="minorEastAsia" w:cstheme="minorEastAsia"/>
          <w:color w:val="auto"/>
          <w:spacing w:val="-2"/>
          <w:sz w:val="24"/>
          <w:szCs w:val="24"/>
        </w:rPr>
        <w:t>录后选择“交易乙方</w:t>
      </w:r>
      <w:r>
        <w:rPr>
          <w:rFonts w:hint="eastAsia" w:asciiTheme="minorEastAsia" w:hAnsiTheme="minorEastAsia" w:eastAsiaTheme="minorEastAsia" w:cstheme="minorEastAsia"/>
          <w:color w:val="auto"/>
          <w:spacing w:val="-88"/>
          <w:sz w:val="24"/>
          <w:szCs w:val="24"/>
        </w:rPr>
        <w:t xml:space="preserve"> </w:t>
      </w:r>
      <w:r>
        <w:rPr>
          <w:rFonts w:hint="eastAsia" w:asciiTheme="minorEastAsia" w:hAnsiTheme="minorEastAsia" w:eastAsiaTheme="minorEastAsia" w:cstheme="minorEastAsia"/>
          <w:color w:val="auto"/>
          <w:spacing w:val="-2"/>
          <w:sz w:val="24"/>
          <w:szCs w:val="24"/>
        </w:rPr>
        <w:t>”身份进入投标人界面进</w:t>
      </w:r>
      <w:r>
        <w:rPr>
          <w:rFonts w:hint="eastAsia" w:asciiTheme="minorEastAsia" w:hAnsiTheme="minorEastAsia" w:eastAsiaTheme="minorEastAsia" w:cstheme="minorEastAsia"/>
          <w:color w:val="auto"/>
          <w:spacing w:val="-3"/>
          <w:sz w:val="24"/>
          <w:szCs w:val="24"/>
        </w:rPr>
        <w:t>行报名。</w:t>
      </w:r>
    </w:p>
    <w:p w14:paraId="1DB62A90">
      <w:pPr>
        <w:pageBreakBefore w:val="0"/>
        <w:kinsoku w:val="0"/>
        <w:wordWrap/>
        <w:overflowPunct/>
        <w:topLinePunct w:val="0"/>
        <w:autoSpaceDE w:val="0"/>
        <w:autoSpaceDN w:val="0"/>
        <w:bidi w:val="0"/>
        <w:adjustRightInd w:val="0"/>
        <w:snapToGrid w:val="0"/>
        <w:spacing w:line="440" w:lineRule="exact"/>
        <w:ind w:left="486"/>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4"/>
          <w:sz w:val="24"/>
          <w:szCs w:val="24"/>
        </w:rPr>
        <w:t>方式：在线获取</w:t>
      </w:r>
    </w:p>
    <w:p w14:paraId="46925B22">
      <w:pPr>
        <w:pageBreakBefore w:val="0"/>
        <w:kinsoku w:val="0"/>
        <w:wordWrap/>
        <w:overflowPunct/>
        <w:topLinePunct w:val="0"/>
        <w:autoSpaceDE w:val="0"/>
        <w:autoSpaceDN w:val="0"/>
        <w:bidi w:val="0"/>
        <w:adjustRightInd w:val="0"/>
        <w:snapToGrid w:val="0"/>
        <w:spacing w:line="440" w:lineRule="exact"/>
        <w:ind w:left="493"/>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8"/>
          <w:sz w:val="24"/>
          <w:szCs w:val="24"/>
        </w:rPr>
        <w:t>售价：</w:t>
      </w:r>
      <w:r>
        <w:rPr>
          <w:rFonts w:hint="eastAsia" w:asciiTheme="minorEastAsia" w:hAnsiTheme="minorEastAsia" w:eastAsiaTheme="minorEastAsia" w:cstheme="minorEastAsia"/>
          <w:color w:val="auto"/>
          <w:spacing w:val="10"/>
          <w:sz w:val="24"/>
          <w:szCs w:val="24"/>
        </w:rPr>
        <w:t xml:space="preserve"> </w:t>
      </w:r>
      <w:r>
        <w:rPr>
          <w:rFonts w:hint="eastAsia" w:asciiTheme="minorEastAsia" w:hAnsiTheme="minorEastAsia" w:eastAsiaTheme="minorEastAsia" w:cstheme="minorEastAsia"/>
          <w:color w:val="auto"/>
          <w:spacing w:val="-8"/>
          <w:sz w:val="24"/>
          <w:szCs w:val="24"/>
        </w:rPr>
        <w:t>0</w:t>
      </w:r>
      <w:r>
        <w:rPr>
          <w:rFonts w:hint="eastAsia" w:asciiTheme="minorEastAsia" w:hAnsiTheme="minorEastAsia" w:eastAsiaTheme="minorEastAsia" w:cstheme="minorEastAsia"/>
          <w:color w:val="auto"/>
          <w:spacing w:val="-41"/>
          <w:sz w:val="24"/>
          <w:szCs w:val="24"/>
        </w:rPr>
        <w:t xml:space="preserve"> </w:t>
      </w:r>
      <w:r>
        <w:rPr>
          <w:rFonts w:hint="eastAsia" w:asciiTheme="minorEastAsia" w:hAnsiTheme="minorEastAsia" w:eastAsiaTheme="minorEastAsia" w:cstheme="minorEastAsia"/>
          <w:color w:val="auto"/>
          <w:spacing w:val="-8"/>
          <w:sz w:val="24"/>
          <w:szCs w:val="24"/>
        </w:rPr>
        <w:t>元</w:t>
      </w:r>
    </w:p>
    <w:p w14:paraId="5B112ED7">
      <w:pPr>
        <w:pageBreakBefore w:val="0"/>
        <w:kinsoku w:val="0"/>
        <w:wordWrap/>
        <w:overflowPunct/>
        <w:topLinePunct w:val="0"/>
        <w:autoSpaceDE w:val="0"/>
        <w:autoSpaceDN w:val="0"/>
        <w:bidi w:val="0"/>
        <w:adjustRightInd w:val="0"/>
        <w:snapToGrid w:val="0"/>
        <w:spacing w:line="440" w:lineRule="exact"/>
        <w:ind w:left="29" w:firstLine="450" w:firstLineChars="200"/>
        <w:outlineLvl w:val="1"/>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8"/>
          <w:sz w:val="24"/>
          <w:szCs w:val="24"/>
        </w:rPr>
        <w:t>四、响应文件提交</w:t>
      </w:r>
    </w:p>
    <w:p w14:paraId="74F69093">
      <w:pPr>
        <w:pageBreakBefore w:val="0"/>
        <w:kinsoku w:val="0"/>
        <w:wordWrap/>
        <w:overflowPunct/>
        <w:topLinePunct w:val="0"/>
        <w:autoSpaceDE w:val="0"/>
        <w:autoSpaceDN w:val="0"/>
        <w:bidi w:val="0"/>
        <w:adjustRightInd w:val="0"/>
        <w:snapToGrid w:val="0"/>
        <w:spacing w:line="440" w:lineRule="exact"/>
        <w:ind w:firstLine="472" w:firstLineChars="200"/>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rPr>
        <w:t>截止时间： 202</w:t>
      </w:r>
      <w:r>
        <w:rPr>
          <w:rFonts w:hint="eastAsia" w:asciiTheme="minorEastAsia" w:hAnsiTheme="minorEastAsia" w:eastAsiaTheme="minorEastAsia" w:cstheme="minorEastAsia"/>
          <w:color w:val="auto"/>
          <w:spacing w:val="-2"/>
          <w:sz w:val="24"/>
          <w:szCs w:val="24"/>
          <w:lang w:val="en-US" w:eastAsia="zh-CN"/>
        </w:rPr>
        <w:t>6</w:t>
      </w:r>
      <w:r>
        <w:rPr>
          <w:rFonts w:hint="eastAsia" w:asciiTheme="minorEastAsia" w:hAnsiTheme="minorEastAsia" w:eastAsiaTheme="minorEastAsia" w:cstheme="minorEastAsia"/>
          <w:color w:val="auto"/>
          <w:spacing w:val="-2"/>
          <w:sz w:val="24"/>
          <w:szCs w:val="24"/>
        </w:rPr>
        <w:t xml:space="preserve"> 年</w:t>
      </w:r>
      <w:r>
        <w:rPr>
          <w:rFonts w:hint="eastAsia" w:asciiTheme="minorEastAsia" w:hAnsiTheme="minorEastAsia" w:eastAsiaTheme="minorEastAsia" w:cstheme="minorEastAsia"/>
          <w:color w:val="auto"/>
          <w:spacing w:val="-2"/>
          <w:sz w:val="24"/>
          <w:szCs w:val="24"/>
          <w:lang w:val="en-US" w:eastAsia="zh-CN"/>
        </w:rPr>
        <w:t xml:space="preserve"> 07 </w:t>
      </w:r>
      <w:r>
        <w:rPr>
          <w:rFonts w:hint="eastAsia" w:asciiTheme="minorEastAsia" w:hAnsiTheme="minorEastAsia" w:eastAsiaTheme="minorEastAsia" w:cstheme="minorEastAsia"/>
          <w:color w:val="auto"/>
          <w:spacing w:val="-2"/>
          <w:sz w:val="24"/>
          <w:szCs w:val="24"/>
        </w:rPr>
        <w:t>月</w:t>
      </w:r>
      <w:r>
        <w:rPr>
          <w:rFonts w:hint="eastAsia" w:asciiTheme="minorEastAsia" w:hAnsiTheme="minorEastAsia" w:eastAsiaTheme="minorEastAsia" w:cstheme="minorEastAsia"/>
          <w:color w:val="auto"/>
          <w:spacing w:val="-2"/>
          <w:sz w:val="24"/>
          <w:szCs w:val="24"/>
          <w:lang w:val="en-US" w:eastAsia="zh-CN"/>
        </w:rPr>
        <w:t xml:space="preserve"> 13 </w:t>
      </w:r>
      <w:r>
        <w:rPr>
          <w:rFonts w:hint="eastAsia" w:asciiTheme="minorEastAsia" w:hAnsiTheme="minorEastAsia" w:eastAsiaTheme="minorEastAsia" w:cstheme="minorEastAsia"/>
          <w:color w:val="auto"/>
          <w:spacing w:val="-2"/>
          <w:sz w:val="24"/>
          <w:szCs w:val="24"/>
        </w:rPr>
        <w:t>日</w:t>
      </w:r>
      <w:r>
        <w:rPr>
          <w:rFonts w:hint="eastAsia" w:asciiTheme="minorEastAsia" w:hAnsiTheme="minorEastAsia" w:eastAsiaTheme="minorEastAsia" w:cstheme="minorEastAsia"/>
          <w:color w:val="auto"/>
          <w:spacing w:val="-2"/>
          <w:sz w:val="24"/>
          <w:szCs w:val="24"/>
          <w:lang w:val="en-US" w:eastAsia="zh-CN"/>
        </w:rPr>
        <w:t xml:space="preserve"> 10</w:t>
      </w:r>
      <w:r>
        <w:rPr>
          <w:rFonts w:hint="eastAsia" w:asciiTheme="minorEastAsia" w:hAnsiTheme="minorEastAsia" w:eastAsiaTheme="minorEastAsia" w:cstheme="minorEastAsia"/>
          <w:color w:val="auto"/>
          <w:spacing w:val="-2"/>
          <w:sz w:val="24"/>
          <w:szCs w:val="24"/>
        </w:rPr>
        <w:t>时</w:t>
      </w:r>
      <w:r>
        <w:rPr>
          <w:rFonts w:hint="eastAsia" w:asciiTheme="minorEastAsia" w:hAnsiTheme="minorEastAsia" w:eastAsiaTheme="minorEastAsia" w:cstheme="minorEastAsia"/>
          <w:color w:val="auto"/>
          <w:spacing w:val="-2"/>
          <w:sz w:val="24"/>
          <w:szCs w:val="24"/>
          <w:lang w:val="en-US" w:eastAsia="zh-CN"/>
        </w:rPr>
        <w:t>00</w:t>
      </w:r>
      <w:r>
        <w:rPr>
          <w:rFonts w:hint="eastAsia" w:asciiTheme="minorEastAsia" w:hAnsiTheme="minorEastAsia" w:eastAsiaTheme="minorEastAsia" w:cstheme="minorEastAsia"/>
          <w:color w:val="auto"/>
          <w:spacing w:val="-2"/>
          <w:sz w:val="24"/>
          <w:szCs w:val="24"/>
        </w:rPr>
        <w:t>分00秒 （北京时间）</w:t>
      </w:r>
    </w:p>
    <w:p w14:paraId="4A57AA96">
      <w:pPr>
        <w:pageBreakBefore w:val="0"/>
        <w:kinsoku w:val="0"/>
        <w:wordWrap/>
        <w:overflowPunct/>
        <w:topLinePunct w:val="0"/>
        <w:autoSpaceDE w:val="0"/>
        <w:autoSpaceDN w:val="0"/>
        <w:bidi w:val="0"/>
        <w:adjustRightInd w:val="0"/>
        <w:snapToGrid w:val="0"/>
        <w:spacing w:line="440" w:lineRule="exact"/>
        <w:ind w:left="481"/>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pacing w:val="-2"/>
          <w:sz w:val="24"/>
          <w:szCs w:val="24"/>
        </w:rPr>
        <w:t>地点：</w:t>
      </w:r>
      <w:r>
        <w:rPr>
          <w:rFonts w:hint="eastAsia" w:asciiTheme="minorEastAsia" w:hAnsiTheme="minorEastAsia" w:eastAsiaTheme="minorEastAsia" w:cstheme="minorEastAsia"/>
          <w:color w:val="auto"/>
          <w:spacing w:val="-2"/>
          <w:sz w:val="24"/>
          <w:szCs w:val="24"/>
          <w:lang w:eastAsia="zh-CN"/>
        </w:rPr>
        <w:t>延安市新区为民服务中心 7 号楼公共资源交易中心交易一厅</w:t>
      </w:r>
    </w:p>
    <w:p w14:paraId="67B40DF9">
      <w:pPr>
        <w:pageBreakBefore w:val="0"/>
        <w:kinsoku w:val="0"/>
        <w:wordWrap/>
        <w:overflowPunct/>
        <w:topLinePunct w:val="0"/>
        <w:autoSpaceDE w:val="0"/>
        <w:autoSpaceDN w:val="0"/>
        <w:bidi w:val="0"/>
        <w:adjustRightInd w:val="0"/>
        <w:snapToGrid w:val="0"/>
        <w:spacing w:line="440" w:lineRule="exact"/>
        <w:ind w:left="4" w:firstLine="454" w:firstLineChars="200"/>
        <w:outlineLvl w:val="1"/>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7"/>
          <w:sz w:val="24"/>
          <w:szCs w:val="24"/>
        </w:rPr>
        <w:t>五、开启</w:t>
      </w:r>
    </w:p>
    <w:p w14:paraId="67C93909">
      <w:pPr>
        <w:pageBreakBefore w:val="0"/>
        <w:kinsoku w:val="0"/>
        <w:wordWrap/>
        <w:overflowPunct/>
        <w:topLinePunct w:val="0"/>
        <w:autoSpaceDE w:val="0"/>
        <w:autoSpaceDN w:val="0"/>
        <w:bidi w:val="0"/>
        <w:adjustRightInd w:val="0"/>
        <w:snapToGrid w:val="0"/>
        <w:spacing w:line="440" w:lineRule="exact"/>
        <w:ind w:firstLine="472" w:firstLineChars="200"/>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rPr>
        <w:t>时间：  202</w:t>
      </w:r>
      <w:r>
        <w:rPr>
          <w:rFonts w:hint="eastAsia" w:asciiTheme="minorEastAsia" w:hAnsiTheme="minorEastAsia" w:eastAsiaTheme="minorEastAsia" w:cstheme="minorEastAsia"/>
          <w:color w:val="auto"/>
          <w:spacing w:val="-2"/>
          <w:sz w:val="24"/>
          <w:szCs w:val="24"/>
          <w:lang w:val="en-US" w:eastAsia="zh-CN"/>
        </w:rPr>
        <w:t>6</w:t>
      </w:r>
      <w:r>
        <w:rPr>
          <w:rFonts w:hint="eastAsia" w:asciiTheme="minorEastAsia" w:hAnsiTheme="minorEastAsia" w:eastAsiaTheme="minorEastAsia" w:cstheme="minorEastAsia"/>
          <w:color w:val="auto"/>
          <w:spacing w:val="-2"/>
          <w:sz w:val="24"/>
          <w:szCs w:val="24"/>
        </w:rPr>
        <w:t xml:space="preserve"> 年</w:t>
      </w:r>
      <w:r>
        <w:rPr>
          <w:rFonts w:hint="eastAsia" w:asciiTheme="minorEastAsia" w:hAnsiTheme="minorEastAsia" w:eastAsiaTheme="minorEastAsia" w:cstheme="minorEastAsia"/>
          <w:color w:val="auto"/>
          <w:spacing w:val="-2"/>
          <w:sz w:val="24"/>
          <w:szCs w:val="24"/>
          <w:lang w:val="en-US" w:eastAsia="zh-CN"/>
        </w:rPr>
        <w:t xml:space="preserve"> 07 </w:t>
      </w:r>
      <w:r>
        <w:rPr>
          <w:rFonts w:hint="eastAsia" w:asciiTheme="minorEastAsia" w:hAnsiTheme="minorEastAsia" w:eastAsiaTheme="minorEastAsia" w:cstheme="minorEastAsia"/>
          <w:color w:val="auto"/>
          <w:spacing w:val="-2"/>
          <w:sz w:val="24"/>
          <w:szCs w:val="24"/>
        </w:rPr>
        <w:t>月</w:t>
      </w:r>
      <w:r>
        <w:rPr>
          <w:rFonts w:hint="eastAsia" w:asciiTheme="minorEastAsia" w:hAnsiTheme="minorEastAsia" w:eastAsiaTheme="minorEastAsia" w:cstheme="minorEastAsia"/>
          <w:color w:val="auto"/>
          <w:spacing w:val="-2"/>
          <w:sz w:val="24"/>
          <w:szCs w:val="24"/>
          <w:lang w:val="en-US" w:eastAsia="zh-CN"/>
        </w:rPr>
        <w:t xml:space="preserve"> 13</w:t>
      </w:r>
      <w:r>
        <w:rPr>
          <w:rFonts w:hint="eastAsia" w:asciiTheme="minorEastAsia" w:hAnsiTheme="minorEastAsia" w:eastAsiaTheme="minorEastAsia" w:cstheme="minorEastAsia"/>
          <w:color w:val="auto"/>
          <w:spacing w:val="-2"/>
          <w:sz w:val="24"/>
          <w:szCs w:val="24"/>
        </w:rPr>
        <w:t>日</w:t>
      </w:r>
      <w:r>
        <w:rPr>
          <w:rFonts w:hint="eastAsia" w:asciiTheme="minorEastAsia" w:hAnsiTheme="minorEastAsia" w:eastAsiaTheme="minorEastAsia" w:cstheme="minorEastAsia"/>
          <w:color w:val="auto"/>
          <w:spacing w:val="-2"/>
          <w:sz w:val="24"/>
          <w:szCs w:val="24"/>
          <w:lang w:val="en-US" w:eastAsia="zh-CN"/>
        </w:rPr>
        <w:t xml:space="preserve"> 10</w:t>
      </w:r>
      <w:r>
        <w:rPr>
          <w:rFonts w:hint="eastAsia" w:asciiTheme="minorEastAsia" w:hAnsiTheme="minorEastAsia" w:eastAsiaTheme="minorEastAsia" w:cstheme="minorEastAsia"/>
          <w:color w:val="auto"/>
          <w:spacing w:val="-2"/>
          <w:sz w:val="24"/>
          <w:szCs w:val="24"/>
        </w:rPr>
        <w:t>时</w:t>
      </w:r>
      <w:r>
        <w:rPr>
          <w:rFonts w:hint="eastAsia" w:asciiTheme="minorEastAsia" w:hAnsiTheme="minorEastAsia" w:eastAsiaTheme="minorEastAsia" w:cstheme="minorEastAsia"/>
          <w:color w:val="auto"/>
          <w:spacing w:val="-2"/>
          <w:sz w:val="24"/>
          <w:szCs w:val="24"/>
          <w:lang w:val="en-US" w:eastAsia="zh-CN"/>
        </w:rPr>
        <w:t>0</w:t>
      </w:r>
      <w:r>
        <w:rPr>
          <w:rFonts w:hint="eastAsia" w:asciiTheme="minorEastAsia" w:hAnsiTheme="minorEastAsia" w:eastAsiaTheme="minorEastAsia" w:cstheme="minorEastAsia"/>
          <w:color w:val="auto"/>
          <w:spacing w:val="-2"/>
          <w:sz w:val="24"/>
          <w:szCs w:val="24"/>
        </w:rPr>
        <w:t>0分00秒  （北京时间）</w:t>
      </w:r>
    </w:p>
    <w:p w14:paraId="6FA27936">
      <w:pPr>
        <w:pageBreakBefore w:val="0"/>
        <w:kinsoku w:val="0"/>
        <w:wordWrap/>
        <w:overflowPunct/>
        <w:topLinePunct w:val="0"/>
        <w:autoSpaceDE w:val="0"/>
        <w:autoSpaceDN w:val="0"/>
        <w:bidi w:val="0"/>
        <w:adjustRightInd w:val="0"/>
        <w:snapToGrid w:val="0"/>
        <w:spacing w:line="440" w:lineRule="exact"/>
        <w:ind w:left="481"/>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pacing w:val="-2"/>
          <w:sz w:val="24"/>
          <w:szCs w:val="24"/>
        </w:rPr>
        <w:t>地点：</w:t>
      </w:r>
      <w:r>
        <w:rPr>
          <w:rFonts w:hint="eastAsia" w:asciiTheme="minorEastAsia" w:hAnsiTheme="minorEastAsia" w:eastAsiaTheme="minorEastAsia" w:cstheme="minorEastAsia"/>
          <w:color w:val="auto"/>
          <w:spacing w:val="-2"/>
          <w:sz w:val="24"/>
          <w:szCs w:val="24"/>
          <w:lang w:eastAsia="zh-CN"/>
        </w:rPr>
        <w:t>延安市新区为民服务中心 7 号楼公共资源交易中心交易一厅</w:t>
      </w:r>
    </w:p>
    <w:p w14:paraId="31088C8E">
      <w:pPr>
        <w:pageBreakBefore w:val="0"/>
        <w:kinsoku w:val="0"/>
        <w:wordWrap/>
        <w:overflowPunct/>
        <w:topLinePunct w:val="0"/>
        <w:autoSpaceDE w:val="0"/>
        <w:autoSpaceDN w:val="0"/>
        <w:bidi w:val="0"/>
        <w:adjustRightInd w:val="0"/>
        <w:snapToGrid w:val="0"/>
        <w:spacing w:line="440" w:lineRule="exact"/>
        <w:ind w:left="2" w:firstLine="462" w:firstLineChars="200"/>
        <w:outlineLvl w:val="1"/>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5"/>
          <w:sz w:val="24"/>
          <w:szCs w:val="24"/>
        </w:rPr>
        <w:t>六、公告期限</w:t>
      </w:r>
    </w:p>
    <w:p w14:paraId="30F00271">
      <w:pPr>
        <w:keepNext w:val="0"/>
        <w:keepLines/>
        <w:pageBreakBefore w:val="0"/>
        <w:widowControl w:val="0"/>
        <w:kinsoku w:val="0"/>
        <w:wordWrap/>
        <w:overflowPunct/>
        <w:topLinePunct w:val="0"/>
        <w:autoSpaceDE w:val="0"/>
        <w:autoSpaceDN w:val="0"/>
        <w:bidi w:val="0"/>
        <w:adjustRightInd w:val="0"/>
        <w:snapToGrid w:val="0"/>
        <w:spacing w:line="440" w:lineRule="exact"/>
        <w:ind w:firstLine="472"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自本公告发布之日起</w:t>
      </w:r>
      <w:r>
        <w:rPr>
          <w:rFonts w:hint="eastAsia" w:asciiTheme="minorEastAsia" w:hAnsiTheme="minorEastAsia" w:eastAsiaTheme="minorEastAsia" w:cstheme="minorEastAsia"/>
          <w:color w:val="auto"/>
          <w:spacing w:val="-2"/>
          <w:sz w:val="24"/>
          <w:szCs w:val="24"/>
          <w:lang w:val="en-US" w:eastAsia="zh-CN"/>
        </w:rPr>
        <w:t>5</w:t>
      </w:r>
      <w:r>
        <w:rPr>
          <w:rFonts w:hint="eastAsia" w:asciiTheme="minorEastAsia" w:hAnsiTheme="minorEastAsia" w:eastAsiaTheme="minorEastAsia" w:cstheme="minorEastAsia"/>
          <w:color w:val="auto"/>
          <w:spacing w:val="-2"/>
          <w:sz w:val="24"/>
          <w:szCs w:val="24"/>
        </w:rPr>
        <w:t>个工作日。</w:t>
      </w:r>
    </w:p>
    <w:p w14:paraId="16CA88AC">
      <w:pPr>
        <w:keepNext/>
        <w:keepLines/>
        <w:pageBreakBefore w:val="0"/>
        <w:widowControl w:val="0"/>
        <w:numPr>
          <w:ilvl w:val="0"/>
          <w:numId w:val="0"/>
        </w:numPr>
        <w:kinsoku w:val="0"/>
        <w:wordWrap/>
        <w:overflowPunct/>
        <w:topLinePunct w:val="0"/>
        <w:autoSpaceDE w:val="0"/>
        <w:autoSpaceDN w:val="0"/>
        <w:bidi w:val="0"/>
        <w:adjustRightInd w:val="0"/>
        <w:snapToGrid w:val="0"/>
        <w:spacing w:line="440" w:lineRule="exact"/>
        <w:ind w:firstLine="462" w:firstLineChars="200"/>
        <w:textAlignment w:val="auto"/>
        <w:outlineLvl w:val="1"/>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5"/>
          <w:sz w:val="24"/>
          <w:szCs w:val="24"/>
          <w:lang w:val="en-US" w:eastAsia="zh-CN"/>
        </w:rPr>
        <w:t>七、</w:t>
      </w:r>
      <w:r>
        <w:rPr>
          <w:rFonts w:hint="eastAsia" w:asciiTheme="minorEastAsia" w:hAnsiTheme="minorEastAsia" w:eastAsiaTheme="minorEastAsia" w:cstheme="minorEastAsia"/>
          <w:b/>
          <w:bCs/>
          <w:color w:val="auto"/>
          <w:spacing w:val="-5"/>
          <w:sz w:val="24"/>
          <w:szCs w:val="24"/>
        </w:rPr>
        <w:t>其他补充</w:t>
      </w:r>
    </w:p>
    <w:p w14:paraId="179DEB20">
      <w:pPr>
        <w:pageBreakBefore w:val="0"/>
        <w:kinsoku w:val="0"/>
        <w:wordWrap/>
        <w:overflowPunct/>
        <w:topLinePunct w:val="0"/>
        <w:autoSpaceDE w:val="0"/>
        <w:autoSpaceDN w:val="0"/>
        <w:bidi w:val="0"/>
        <w:adjustRightInd w:val="0"/>
        <w:snapToGrid w:val="0"/>
        <w:spacing w:line="440" w:lineRule="exact"/>
        <w:ind w:right="177" w:firstLine="484" w:firstLineChars="200"/>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1.报名登记：投标人使用捆绑CA证书登录全国公共资源交易平台（陕西省 ·延安市）延安市公共资源交易中心，选择电子交易平台中的陕西政府采购交易系统进行登录，登录后选择“交易乙方”身份进入投标人界面进行报名。</w:t>
      </w:r>
    </w:p>
    <w:p w14:paraId="43351EB1">
      <w:pPr>
        <w:pageBreakBefore w:val="0"/>
        <w:kinsoku w:val="0"/>
        <w:wordWrap/>
        <w:overflowPunct/>
        <w:topLinePunct w:val="0"/>
        <w:autoSpaceDE w:val="0"/>
        <w:autoSpaceDN w:val="0"/>
        <w:bidi w:val="0"/>
        <w:adjustRightInd w:val="0"/>
        <w:snapToGrid w:val="0"/>
        <w:spacing w:line="440" w:lineRule="exact"/>
        <w:ind w:right="177" w:firstLine="484" w:firstLineChars="200"/>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2.下载文件：投标人登录延安市公共资源交易中心，选择“交易乙方 ”身份进入投标人界面下载招标文件。</w:t>
      </w:r>
    </w:p>
    <w:p w14:paraId="0A87957B">
      <w:pPr>
        <w:pageBreakBefore w:val="0"/>
        <w:kinsoku w:val="0"/>
        <w:wordWrap/>
        <w:overflowPunct/>
        <w:topLinePunct w:val="0"/>
        <w:autoSpaceDE w:val="0"/>
        <w:autoSpaceDN w:val="0"/>
        <w:bidi w:val="0"/>
        <w:adjustRightInd w:val="0"/>
        <w:snapToGrid w:val="0"/>
        <w:spacing w:line="440" w:lineRule="exact"/>
        <w:ind w:right="177" w:firstLine="484" w:firstLineChars="200"/>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lang w:val="en-US" w:eastAsia="zh-CN"/>
        </w:rPr>
        <w:t>3</w:t>
      </w:r>
      <w:r>
        <w:rPr>
          <w:rFonts w:hint="eastAsia" w:asciiTheme="minorEastAsia" w:hAnsiTheme="minorEastAsia" w:eastAsiaTheme="minorEastAsia" w:cstheme="minorEastAsia"/>
          <w:color w:val="auto"/>
          <w:spacing w:val="1"/>
          <w:sz w:val="24"/>
          <w:szCs w:val="24"/>
        </w:rPr>
        <w:t>.【请供应商按照陕西省财政厅关于政府采购供应商注册登记有关事项的通知中的要求，通过陕西省政府采购网注册登记加入陕西省政府采购供应商库。】</w:t>
      </w:r>
    </w:p>
    <w:p w14:paraId="0C01C1E8">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Theme="minorEastAsia" w:hAnsiTheme="minorEastAsia" w:eastAsiaTheme="minorEastAsia" w:cstheme="minorEastAsia"/>
          <w:color w:val="auto"/>
          <w:spacing w:val="1"/>
          <w:sz w:val="24"/>
          <w:szCs w:val="24"/>
          <w:lang w:val="en-US" w:eastAsia="zh-CN"/>
        </w:rPr>
      </w:pPr>
      <w:r>
        <w:rPr>
          <w:rFonts w:hint="eastAsia" w:asciiTheme="minorEastAsia" w:hAnsiTheme="minorEastAsia" w:eastAsiaTheme="minorEastAsia" w:cstheme="minorEastAsia"/>
          <w:color w:val="auto"/>
          <w:spacing w:val="1"/>
          <w:sz w:val="24"/>
          <w:szCs w:val="24"/>
          <w:lang w:val="en-US" w:eastAsia="zh-CN"/>
        </w:rPr>
        <w:t>4.</w:t>
      </w:r>
      <w:r>
        <w:rPr>
          <w:rFonts w:hint="eastAsia" w:eastAsia="宋体" w:cs="宋体"/>
          <w:i w:val="0"/>
          <w:iCs w:val="0"/>
          <w:caps w:val="0"/>
          <w:color w:val="auto"/>
          <w:spacing w:val="0"/>
          <w:sz w:val="24"/>
          <w:szCs w:val="24"/>
          <w:shd w:val="clear" w:color="auto" w:fill="FFFFFF"/>
          <w:lang w:eastAsia="zh-CN"/>
        </w:rPr>
        <w:t>本次公告在《陕西省政府采购网》、《全国公共资源交易平台（陕西省.延安市）》媒介上发布。</w:t>
      </w:r>
      <w:r>
        <w:rPr>
          <w:rFonts w:hint="eastAsia" w:asciiTheme="minorEastAsia" w:hAnsiTheme="minorEastAsia" w:eastAsiaTheme="minorEastAsia" w:cstheme="minorEastAsia"/>
          <w:color w:val="auto"/>
          <w:spacing w:val="1"/>
          <w:sz w:val="24"/>
          <w:szCs w:val="24"/>
          <w:lang w:val="en-US" w:eastAsia="zh-CN"/>
        </w:rPr>
        <w:t xml:space="preserve"> </w:t>
      </w:r>
    </w:p>
    <w:p w14:paraId="0F0FBCCD">
      <w:pPr>
        <w:pageBreakBefore w:val="0"/>
        <w:kinsoku w:val="0"/>
        <w:wordWrap/>
        <w:overflowPunct/>
        <w:topLinePunct w:val="0"/>
        <w:autoSpaceDE w:val="0"/>
        <w:autoSpaceDN w:val="0"/>
        <w:bidi w:val="0"/>
        <w:adjustRightInd w:val="0"/>
        <w:snapToGrid w:val="0"/>
        <w:spacing w:line="440" w:lineRule="exact"/>
        <w:ind w:left="7" w:firstLine="470" w:firstLineChars="200"/>
        <w:outlineLvl w:val="1"/>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3"/>
          <w:sz w:val="24"/>
          <w:szCs w:val="24"/>
        </w:rPr>
        <w:t>八、对本次招标提出询问，请按以下方式联系。</w:t>
      </w:r>
    </w:p>
    <w:p w14:paraId="61C7BED7">
      <w:pPr>
        <w:pageBreakBefore w:val="0"/>
        <w:kinsoku w:val="0"/>
        <w:wordWrap/>
        <w:overflowPunct/>
        <w:topLinePunct w:val="0"/>
        <w:autoSpaceDE w:val="0"/>
        <w:autoSpaceDN w:val="0"/>
        <w:bidi w:val="0"/>
        <w:adjustRightInd w:val="0"/>
        <w:snapToGrid w:val="0"/>
        <w:spacing w:line="440" w:lineRule="exact"/>
        <w:ind w:left="18" w:firstLine="458" w:firstLineChars="200"/>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6"/>
          <w:sz w:val="24"/>
          <w:szCs w:val="24"/>
        </w:rPr>
        <w:t>1.采购人信息</w:t>
      </w:r>
    </w:p>
    <w:p w14:paraId="76DE9025">
      <w:pPr>
        <w:pageBreakBefore w:val="0"/>
        <w:kinsoku w:val="0"/>
        <w:wordWrap/>
        <w:overflowPunct/>
        <w:topLinePunct w:val="0"/>
        <w:autoSpaceDE w:val="0"/>
        <w:autoSpaceDN w:val="0"/>
        <w:bidi w:val="0"/>
        <w:adjustRightInd w:val="0"/>
        <w:snapToGrid w:val="0"/>
        <w:spacing w:line="440" w:lineRule="exact"/>
        <w:ind w:left="9" w:firstLine="472" w:firstLineChars="200"/>
        <w:rPr>
          <w:rFonts w:hint="eastAsia" w:asciiTheme="minorEastAsia" w:hAnsiTheme="minorEastAsia" w:eastAsiaTheme="minorEastAsia" w:cstheme="minorEastAsia"/>
          <w:color w:val="auto"/>
          <w:spacing w:val="-2"/>
          <w:sz w:val="24"/>
          <w:szCs w:val="24"/>
          <w:lang w:eastAsia="zh-CN"/>
        </w:rPr>
      </w:pPr>
      <w:r>
        <w:rPr>
          <w:rFonts w:hint="eastAsia" w:asciiTheme="minorEastAsia" w:hAnsiTheme="minorEastAsia" w:eastAsiaTheme="minorEastAsia" w:cstheme="minorEastAsia"/>
          <w:color w:val="auto"/>
          <w:spacing w:val="-2"/>
          <w:sz w:val="24"/>
          <w:szCs w:val="24"/>
        </w:rPr>
        <w:t>名称：</w:t>
      </w:r>
      <w:r>
        <w:rPr>
          <w:rFonts w:hint="eastAsia" w:asciiTheme="minorEastAsia" w:hAnsiTheme="minorEastAsia" w:eastAsiaTheme="minorEastAsia" w:cstheme="minorEastAsia"/>
          <w:color w:val="auto"/>
          <w:spacing w:val="-2"/>
          <w:sz w:val="24"/>
          <w:szCs w:val="24"/>
          <w:lang w:eastAsia="zh-CN"/>
        </w:rPr>
        <w:t>富县河道管理中心</w:t>
      </w:r>
    </w:p>
    <w:p w14:paraId="482BFD02">
      <w:pPr>
        <w:pageBreakBefore w:val="0"/>
        <w:kinsoku w:val="0"/>
        <w:wordWrap/>
        <w:overflowPunct/>
        <w:topLinePunct w:val="0"/>
        <w:autoSpaceDE w:val="0"/>
        <w:autoSpaceDN w:val="0"/>
        <w:bidi w:val="0"/>
        <w:adjustRightInd w:val="0"/>
        <w:snapToGrid w:val="0"/>
        <w:spacing w:line="440" w:lineRule="exact"/>
        <w:ind w:left="9" w:firstLine="464" w:firstLineChars="200"/>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pacing w:val="-4"/>
          <w:sz w:val="24"/>
          <w:szCs w:val="24"/>
        </w:rPr>
        <w:t>地址：</w:t>
      </w:r>
      <w:r>
        <w:rPr>
          <w:rFonts w:hint="eastAsia" w:asciiTheme="minorEastAsia" w:hAnsiTheme="minorEastAsia" w:eastAsiaTheme="minorEastAsia" w:cstheme="minorEastAsia"/>
          <w:color w:val="auto"/>
          <w:spacing w:val="-4"/>
          <w:sz w:val="24"/>
          <w:szCs w:val="24"/>
          <w:lang w:val="en-US" w:eastAsia="zh-CN"/>
        </w:rPr>
        <w:t>富县茶坊街道便民服务中心北教场太和山66号</w:t>
      </w:r>
    </w:p>
    <w:p w14:paraId="7FE9E5AE">
      <w:pPr>
        <w:pageBreakBefore w:val="0"/>
        <w:kinsoku w:val="0"/>
        <w:wordWrap/>
        <w:overflowPunct/>
        <w:topLinePunct w:val="0"/>
        <w:autoSpaceDE w:val="0"/>
        <w:autoSpaceDN w:val="0"/>
        <w:bidi w:val="0"/>
        <w:adjustRightInd w:val="0"/>
        <w:snapToGrid w:val="0"/>
        <w:spacing w:line="440" w:lineRule="exact"/>
        <w:ind w:left="3" w:firstLine="476" w:firstLineChars="200"/>
        <w:outlineLvl w:val="2"/>
        <w:rPr>
          <w:rFonts w:hint="default" w:asciiTheme="minorEastAsia" w:hAnsiTheme="minorEastAsia" w:eastAsiaTheme="minorEastAsia" w:cstheme="minorEastAsia"/>
          <w:color w:val="auto"/>
          <w:spacing w:val="-1"/>
          <w:sz w:val="24"/>
          <w:szCs w:val="24"/>
          <w:lang w:val="en-US" w:eastAsia="zh-CN"/>
        </w:rPr>
      </w:pPr>
      <w:r>
        <w:rPr>
          <w:rFonts w:hint="eastAsia" w:asciiTheme="minorEastAsia" w:hAnsiTheme="minorEastAsia" w:eastAsiaTheme="minorEastAsia" w:cstheme="minorEastAsia"/>
          <w:color w:val="auto"/>
          <w:spacing w:val="-1"/>
          <w:sz w:val="24"/>
          <w:szCs w:val="24"/>
        </w:rPr>
        <w:t>联系方式：</w:t>
      </w:r>
      <w:r>
        <w:rPr>
          <w:rFonts w:hint="eastAsia" w:asciiTheme="minorEastAsia" w:hAnsiTheme="minorEastAsia" w:eastAsiaTheme="minorEastAsia" w:cstheme="minorEastAsia"/>
          <w:color w:val="auto"/>
          <w:spacing w:val="-1"/>
          <w:sz w:val="24"/>
          <w:szCs w:val="24"/>
          <w:lang w:val="en-US" w:eastAsia="zh-CN"/>
        </w:rPr>
        <w:t>15289212791</w:t>
      </w:r>
    </w:p>
    <w:p w14:paraId="17757639">
      <w:pPr>
        <w:pageBreakBefore w:val="0"/>
        <w:kinsoku w:val="0"/>
        <w:wordWrap/>
        <w:overflowPunct/>
        <w:topLinePunct w:val="0"/>
        <w:autoSpaceDE w:val="0"/>
        <w:autoSpaceDN w:val="0"/>
        <w:bidi w:val="0"/>
        <w:adjustRightInd w:val="0"/>
        <w:snapToGrid w:val="0"/>
        <w:spacing w:line="440" w:lineRule="exact"/>
        <w:ind w:left="3" w:firstLine="470" w:firstLineChars="200"/>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3"/>
          <w:sz w:val="24"/>
          <w:szCs w:val="24"/>
        </w:rPr>
        <w:t>2.采购代理机构信息</w:t>
      </w:r>
    </w:p>
    <w:p w14:paraId="4AB8D2DB">
      <w:pPr>
        <w:pageBreakBefore w:val="0"/>
        <w:kinsoku w:val="0"/>
        <w:wordWrap/>
        <w:overflowPunct/>
        <w:topLinePunct w:val="0"/>
        <w:autoSpaceDE w:val="0"/>
        <w:autoSpaceDN w:val="0"/>
        <w:bidi w:val="0"/>
        <w:adjustRightInd w:val="0"/>
        <w:snapToGrid w:val="0"/>
        <w:spacing w:line="440" w:lineRule="exact"/>
        <w:ind w:left="9" w:firstLine="472" w:firstLineChars="200"/>
        <w:rPr>
          <w:rFonts w:hint="eastAsia" w:asciiTheme="minorEastAsia" w:hAnsiTheme="minorEastAsia" w:eastAsiaTheme="minorEastAsia" w:cstheme="minorEastAsia"/>
          <w:color w:val="auto"/>
          <w:spacing w:val="-2"/>
          <w:sz w:val="24"/>
          <w:szCs w:val="24"/>
          <w:lang w:eastAsia="zh-CN"/>
        </w:rPr>
      </w:pPr>
      <w:r>
        <w:rPr>
          <w:rFonts w:hint="eastAsia" w:asciiTheme="minorEastAsia" w:hAnsiTheme="minorEastAsia" w:eastAsiaTheme="minorEastAsia" w:cstheme="minorEastAsia"/>
          <w:color w:val="auto"/>
          <w:spacing w:val="-2"/>
          <w:sz w:val="24"/>
          <w:szCs w:val="24"/>
        </w:rPr>
        <w:t>名称：</w:t>
      </w:r>
      <w:r>
        <w:rPr>
          <w:rFonts w:hint="eastAsia" w:asciiTheme="minorEastAsia" w:hAnsiTheme="minorEastAsia" w:eastAsiaTheme="minorEastAsia" w:cstheme="minorEastAsia"/>
          <w:color w:val="auto"/>
          <w:spacing w:val="-2"/>
          <w:sz w:val="24"/>
          <w:szCs w:val="24"/>
          <w:lang w:eastAsia="zh-CN"/>
        </w:rPr>
        <w:t>富县政府采购管理中心</w:t>
      </w:r>
    </w:p>
    <w:p w14:paraId="2F7D5632">
      <w:pPr>
        <w:pageBreakBefore w:val="0"/>
        <w:kinsoku w:val="0"/>
        <w:wordWrap/>
        <w:overflowPunct/>
        <w:topLinePunct w:val="0"/>
        <w:autoSpaceDE w:val="0"/>
        <w:autoSpaceDN w:val="0"/>
        <w:bidi w:val="0"/>
        <w:adjustRightInd w:val="0"/>
        <w:snapToGrid w:val="0"/>
        <w:spacing w:line="440" w:lineRule="exact"/>
        <w:ind w:left="9" w:firstLine="472" w:firstLineChars="200"/>
        <w:rPr>
          <w:rFonts w:hint="default" w:asciiTheme="minorEastAsia" w:hAnsiTheme="minorEastAsia" w:eastAsiaTheme="minorEastAsia" w:cstheme="minorEastAsia"/>
          <w:color w:val="auto"/>
          <w:spacing w:val="-2"/>
          <w:sz w:val="24"/>
          <w:szCs w:val="24"/>
          <w:lang w:val="en-US" w:eastAsia="zh-CN"/>
        </w:rPr>
      </w:pPr>
      <w:r>
        <w:rPr>
          <w:rFonts w:hint="eastAsia" w:asciiTheme="minorEastAsia" w:hAnsiTheme="minorEastAsia" w:eastAsiaTheme="minorEastAsia" w:cstheme="minorEastAsia"/>
          <w:color w:val="auto"/>
          <w:spacing w:val="-2"/>
          <w:sz w:val="24"/>
          <w:szCs w:val="24"/>
        </w:rPr>
        <w:t>地址：</w:t>
      </w:r>
      <w:r>
        <w:rPr>
          <w:rFonts w:hint="eastAsia" w:asciiTheme="minorEastAsia" w:hAnsiTheme="minorEastAsia" w:eastAsiaTheme="minorEastAsia" w:cstheme="minorEastAsia"/>
          <w:color w:val="auto"/>
          <w:spacing w:val="-2"/>
          <w:sz w:val="24"/>
          <w:szCs w:val="24"/>
          <w:lang w:eastAsia="zh-CN"/>
        </w:rPr>
        <w:t>富县洛滨路地税大楼</w:t>
      </w:r>
      <w:r>
        <w:rPr>
          <w:rFonts w:hint="eastAsia" w:asciiTheme="minorEastAsia" w:hAnsiTheme="minorEastAsia" w:eastAsiaTheme="minorEastAsia" w:cstheme="minorEastAsia"/>
          <w:color w:val="auto"/>
          <w:spacing w:val="-2"/>
          <w:sz w:val="24"/>
          <w:szCs w:val="24"/>
          <w:lang w:val="en-US" w:eastAsia="zh-CN"/>
        </w:rPr>
        <w:t>601</w:t>
      </w:r>
    </w:p>
    <w:p w14:paraId="4A3C82E6">
      <w:pPr>
        <w:pageBreakBefore w:val="0"/>
        <w:kinsoku w:val="0"/>
        <w:wordWrap/>
        <w:overflowPunct/>
        <w:topLinePunct w:val="0"/>
        <w:autoSpaceDE w:val="0"/>
        <w:autoSpaceDN w:val="0"/>
        <w:bidi w:val="0"/>
        <w:adjustRightInd w:val="0"/>
        <w:snapToGrid w:val="0"/>
        <w:spacing w:line="440" w:lineRule="exact"/>
        <w:ind w:left="9" w:firstLine="472" w:firstLineChars="200"/>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rPr>
        <w:t>联系方式：0911-3212914</w:t>
      </w:r>
    </w:p>
    <w:p w14:paraId="52618B30">
      <w:pPr>
        <w:pageBreakBefore w:val="0"/>
        <w:kinsoku w:val="0"/>
        <w:wordWrap/>
        <w:overflowPunct/>
        <w:topLinePunct w:val="0"/>
        <w:autoSpaceDE w:val="0"/>
        <w:autoSpaceDN w:val="0"/>
        <w:bidi w:val="0"/>
        <w:adjustRightInd w:val="0"/>
        <w:snapToGrid w:val="0"/>
        <w:spacing w:line="440" w:lineRule="exact"/>
        <w:ind w:left="5" w:firstLine="466" w:firstLineChars="200"/>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4"/>
          <w:sz w:val="24"/>
          <w:szCs w:val="24"/>
        </w:rPr>
        <w:t>3.项目联系方式</w:t>
      </w:r>
    </w:p>
    <w:p w14:paraId="12CA0E5E">
      <w:pPr>
        <w:pageBreakBefore w:val="0"/>
        <w:kinsoku w:val="0"/>
        <w:wordWrap/>
        <w:overflowPunct/>
        <w:topLinePunct w:val="0"/>
        <w:autoSpaceDE w:val="0"/>
        <w:autoSpaceDN w:val="0"/>
        <w:bidi w:val="0"/>
        <w:adjustRightInd w:val="0"/>
        <w:snapToGrid w:val="0"/>
        <w:spacing w:line="440" w:lineRule="exact"/>
        <w:ind w:left="9" w:firstLine="468" w:firstLineChars="200"/>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pacing w:val="-3"/>
          <w:sz w:val="24"/>
          <w:szCs w:val="24"/>
        </w:rPr>
        <w:t>项目联系人：</w:t>
      </w:r>
      <w:r>
        <w:rPr>
          <w:rFonts w:hint="eastAsia" w:asciiTheme="minorEastAsia" w:hAnsiTheme="minorEastAsia" w:eastAsiaTheme="minorEastAsia" w:cstheme="minorEastAsia"/>
          <w:color w:val="auto"/>
          <w:spacing w:val="-3"/>
          <w:sz w:val="24"/>
          <w:szCs w:val="24"/>
          <w:lang w:val="en-US" w:eastAsia="zh-CN"/>
        </w:rPr>
        <w:t>弥工</w:t>
      </w:r>
    </w:p>
    <w:p w14:paraId="1DCF7ED7">
      <w:pPr>
        <w:pageBreakBefore w:val="0"/>
        <w:kinsoku w:val="0"/>
        <w:wordWrap/>
        <w:overflowPunct/>
        <w:topLinePunct w:val="0"/>
        <w:autoSpaceDE w:val="0"/>
        <w:autoSpaceDN w:val="0"/>
        <w:bidi w:val="0"/>
        <w:adjustRightInd w:val="0"/>
        <w:snapToGrid w:val="0"/>
        <w:spacing w:line="440" w:lineRule="exact"/>
        <w:ind w:left="34" w:firstLine="464" w:firstLineChars="200"/>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pacing w:val="-4"/>
          <w:sz w:val="24"/>
          <w:szCs w:val="24"/>
        </w:rPr>
        <w:t>电话：</w:t>
      </w:r>
      <w:r>
        <w:rPr>
          <w:rFonts w:hint="eastAsia" w:asciiTheme="minorEastAsia" w:hAnsiTheme="minorEastAsia" w:eastAsiaTheme="minorEastAsia" w:cstheme="minorEastAsia"/>
          <w:color w:val="auto"/>
          <w:spacing w:val="-2"/>
          <w:sz w:val="24"/>
          <w:szCs w:val="24"/>
          <w:lang w:val="en-US" w:eastAsia="zh-CN"/>
        </w:rPr>
        <w:t>13891117088</w:t>
      </w:r>
    </w:p>
    <w:p w14:paraId="2CD4A09C">
      <w:pPr>
        <w:pageBreakBefore w:val="0"/>
        <w:kinsoku w:val="0"/>
        <w:wordWrap/>
        <w:overflowPunct/>
        <w:topLinePunct w:val="0"/>
        <w:autoSpaceDE w:val="0"/>
        <w:autoSpaceDN w:val="0"/>
        <w:bidi w:val="0"/>
        <w:adjustRightInd w:val="0"/>
        <w:snapToGrid w:val="0"/>
        <w:spacing w:line="440" w:lineRule="exact"/>
        <w:ind w:firstLine="468" w:firstLineChars="200"/>
        <w:rPr>
          <w:rFonts w:hint="eastAsia" w:asciiTheme="minorEastAsia" w:hAnsiTheme="minorEastAsia" w:eastAsiaTheme="minorEastAsia" w:cstheme="minorEastAsia"/>
          <w:color w:val="auto"/>
          <w:spacing w:val="-3"/>
          <w:sz w:val="24"/>
          <w:szCs w:val="24"/>
          <w:lang w:eastAsia="zh-CN"/>
        </w:rPr>
      </w:pPr>
    </w:p>
    <w:p w14:paraId="45C4A6D8">
      <w:pPr>
        <w:pageBreakBefore w:val="0"/>
        <w:kinsoku w:val="0"/>
        <w:wordWrap/>
        <w:overflowPunct/>
        <w:topLinePunct w:val="0"/>
        <w:autoSpaceDE w:val="0"/>
        <w:autoSpaceDN w:val="0"/>
        <w:bidi w:val="0"/>
        <w:adjustRightInd w:val="0"/>
        <w:snapToGrid w:val="0"/>
        <w:spacing w:line="440" w:lineRule="exact"/>
        <w:ind w:firstLine="6318" w:firstLineChars="2700"/>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pacing w:val="-3"/>
          <w:sz w:val="24"/>
          <w:szCs w:val="24"/>
          <w:lang w:eastAsia="zh-CN"/>
        </w:rPr>
        <w:t>富县政府采购管理中心</w:t>
      </w:r>
    </w:p>
    <w:p w14:paraId="14AFB57F">
      <w:pPr>
        <w:pageBreakBefore w:val="0"/>
        <w:kinsoku w:val="0"/>
        <w:wordWrap/>
        <w:overflowPunct/>
        <w:topLinePunct w:val="0"/>
        <w:autoSpaceDE w:val="0"/>
        <w:autoSpaceDN w:val="0"/>
        <w:bidi w:val="0"/>
        <w:adjustRightInd w:val="0"/>
        <w:snapToGrid w:val="0"/>
        <w:spacing w:line="440" w:lineRule="exact"/>
        <w:rPr>
          <w:rFonts w:hint="eastAsia" w:asciiTheme="minorEastAsia" w:hAnsiTheme="minorEastAsia" w:eastAsiaTheme="minorEastAsia" w:cstheme="minorEastAsia"/>
          <w:color w:val="auto"/>
          <w:sz w:val="24"/>
          <w:szCs w:val="24"/>
        </w:rPr>
        <w:sectPr>
          <w:footerReference r:id="rId6" w:type="default"/>
          <w:pgSz w:w="11906" w:h="16839"/>
          <w:pgMar w:top="1431" w:right="1390" w:bottom="1242" w:left="1423" w:header="0" w:footer="1028" w:gutter="0"/>
          <w:pgNumType w:fmt="decimal"/>
          <w:cols w:space="720" w:num="1"/>
        </w:sectPr>
      </w:pPr>
    </w:p>
    <w:p w14:paraId="428A84C1">
      <w:pPr>
        <w:pStyle w:val="3"/>
        <w:spacing w:line="474" w:lineRule="auto"/>
        <w:rPr>
          <w:rFonts w:hint="eastAsia" w:asciiTheme="minorEastAsia" w:hAnsiTheme="minorEastAsia" w:eastAsiaTheme="minorEastAsia" w:cstheme="minorEastAsia"/>
          <w:color w:val="auto"/>
        </w:rPr>
      </w:pPr>
    </w:p>
    <w:p w14:paraId="531C9E06">
      <w:pPr>
        <w:numPr>
          <w:ilvl w:val="0"/>
          <w:numId w:val="1"/>
        </w:numPr>
        <w:spacing w:before="100" w:line="228" w:lineRule="auto"/>
        <w:ind w:left="143" w:leftChars="0" w:firstLine="0" w:firstLineChars="0"/>
        <w:jc w:val="center"/>
        <w:outlineLvl w:val="0"/>
        <w:rPr>
          <w:rFonts w:hint="eastAsia" w:asciiTheme="minorEastAsia" w:hAnsiTheme="minorEastAsia" w:eastAsiaTheme="minorEastAsia" w:cstheme="minorEastAsia"/>
          <w:b/>
          <w:bCs/>
          <w:color w:val="auto"/>
          <w:spacing w:val="3"/>
          <w:sz w:val="31"/>
          <w:szCs w:val="31"/>
        </w:rPr>
      </w:pPr>
      <w:r>
        <w:rPr>
          <w:rFonts w:hint="eastAsia" w:asciiTheme="minorEastAsia" w:hAnsiTheme="minorEastAsia" w:eastAsiaTheme="minorEastAsia" w:cstheme="minorEastAsia"/>
          <w:b/>
          <w:bCs/>
          <w:color w:val="auto"/>
          <w:spacing w:val="3"/>
          <w:sz w:val="31"/>
          <w:szCs w:val="31"/>
        </w:rPr>
        <w:t>供应商须知</w:t>
      </w:r>
    </w:p>
    <w:p w14:paraId="588C9575">
      <w:pPr>
        <w:tabs>
          <w:tab w:val="left" w:pos="240"/>
        </w:tabs>
        <w:spacing w:beforeAutospacing="0" w:afterAutospacing="0" w:line="480" w:lineRule="exact"/>
        <w:ind w:left="-120" w:leftChars="-57"/>
        <w:jc w:val="center"/>
        <w:rPr>
          <w:rFonts w:hint="eastAsia" w:ascii="宋体" w:hAnsi="宋体" w:eastAsia="宋体" w:cs="宋体"/>
          <w:b/>
          <w:color w:val="auto"/>
          <w:sz w:val="30"/>
          <w:szCs w:val="30"/>
        </w:rPr>
      </w:pPr>
      <w:r>
        <w:rPr>
          <w:rFonts w:hint="eastAsia" w:ascii="宋体" w:hAnsi="宋体" w:eastAsia="宋体" w:cs="宋体"/>
          <w:b/>
          <w:color w:val="auto"/>
          <w:sz w:val="30"/>
          <w:szCs w:val="30"/>
        </w:rPr>
        <w:t>供应商须知前附表</w:t>
      </w:r>
    </w:p>
    <w:tbl>
      <w:tblPr>
        <w:tblStyle w:val="9"/>
        <w:tblW w:w="928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15"/>
        <w:gridCol w:w="2618"/>
        <w:gridCol w:w="5953"/>
      </w:tblGrid>
      <w:tr w14:paraId="247DAA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15" w:type="dxa"/>
            <w:noWrap w:val="0"/>
            <w:vAlign w:val="center"/>
          </w:tcPr>
          <w:p w14:paraId="3759E2E1">
            <w:pPr>
              <w:pStyle w:val="16"/>
              <w:spacing w:beforeAutospacing="0" w:afterAutospacing="0" w:line="44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序号</w:t>
            </w:r>
          </w:p>
        </w:tc>
        <w:tc>
          <w:tcPr>
            <w:tcW w:w="2618" w:type="dxa"/>
            <w:noWrap w:val="0"/>
            <w:vAlign w:val="center"/>
          </w:tcPr>
          <w:p w14:paraId="20CB8C06">
            <w:pPr>
              <w:pStyle w:val="16"/>
              <w:spacing w:beforeAutospacing="0" w:afterAutospacing="0" w:line="44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名称</w:t>
            </w:r>
          </w:p>
        </w:tc>
        <w:tc>
          <w:tcPr>
            <w:tcW w:w="5953" w:type="dxa"/>
            <w:noWrap w:val="0"/>
            <w:vAlign w:val="center"/>
          </w:tcPr>
          <w:p w14:paraId="0A0CC4D6">
            <w:pPr>
              <w:pStyle w:val="16"/>
              <w:spacing w:beforeAutospacing="0" w:afterAutospacing="0" w:line="44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具体内容和要求</w:t>
            </w:r>
          </w:p>
        </w:tc>
      </w:tr>
      <w:tr w14:paraId="2D214B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15" w:type="dxa"/>
            <w:vMerge w:val="restart"/>
            <w:noWrap w:val="0"/>
            <w:vAlign w:val="center"/>
          </w:tcPr>
          <w:p w14:paraId="17962988">
            <w:pPr>
              <w:pStyle w:val="16"/>
              <w:numPr>
                <w:ilvl w:val="0"/>
                <w:numId w:val="2"/>
              </w:numPr>
              <w:spacing w:beforeAutospacing="0" w:afterAutospacing="0" w:line="440" w:lineRule="exact"/>
              <w:ind w:left="630" w:leftChars="0" w:right="-67" w:rightChars="-32" w:firstLineChars="0"/>
              <w:jc w:val="center"/>
              <w:rPr>
                <w:rFonts w:hint="eastAsia" w:ascii="宋体" w:hAnsi="宋体" w:eastAsia="宋体" w:cs="宋体"/>
                <w:color w:val="auto"/>
                <w:sz w:val="24"/>
                <w:szCs w:val="24"/>
              </w:rPr>
            </w:pPr>
          </w:p>
        </w:tc>
        <w:tc>
          <w:tcPr>
            <w:tcW w:w="2618" w:type="dxa"/>
            <w:noWrap w:val="0"/>
            <w:vAlign w:val="center"/>
          </w:tcPr>
          <w:p w14:paraId="2676D618">
            <w:pPr>
              <w:pStyle w:val="16"/>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采购项目</w:t>
            </w:r>
          </w:p>
        </w:tc>
        <w:tc>
          <w:tcPr>
            <w:tcW w:w="5953" w:type="dxa"/>
            <w:noWrap w:val="0"/>
            <w:vAlign w:val="center"/>
          </w:tcPr>
          <w:p w14:paraId="617ABF69">
            <w:pPr>
              <w:spacing w:before="103" w:line="292" w:lineRule="auto"/>
              <w:rPr>
                <w:rFonts w:hint="eastAsia" w:ascii="宋体" w:hAnsi="宋体" w:eastAsia="宋体" w:cs="宋体"/>
                <w:color w:val="auto"/>
                <w:sz w:val="24"/>
                <w:szCs w:val="24"/>
                <w:lang w:eastAsia="zh-CN"/>
              </w:rPr>
            </w:pPr>
            <w:r>
              <w:rPr>
                <w:rFonts w:hint="eastAsia" w:asciiTheme="minorEastAsia" w:hAnsiTheme="minorEastAsia" w:eastAsiaTheme="minorEastAsia" w:cstheme="minorEastAsia"/>
                <w:color w:val="auto"/>
                <w:spacing w:val="-2"/>
                <w:sz w:val="24"/>
                <w:szCs w:val="24"/>
                <w:lang w:eastAsia="zh-CN"/>
              </w:rPr>
              <w:t xml:space="preserve">富县北洛河葫芦河河流划界成果复核 </w:t>
            </w:r>
          </w:p>
        </w:tc>
      </w:tr>
      <w:tr w14:paraId="2C8B1D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2" w:hRule="atLeast"/>
          <w:jc w:val="center"/>
        </w:trPr>
        <w:tc>
          <w:tcPr>
            <w:tcW w:w="715" w:type="dxa"/>
            <w:vMerge w:val="continue"/>
            <w:noWrap w:val="0"/>
            <w:vAlign w:val="center"/>
          </w:tcPr>
          <w:p w14:paraId="2342E1F5">
            <w:pPr>
              <w:pStyle w:val="16"/>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14:paraId="691C240E">
            <w:pPr>
              <w:pStyle w:val="16"/>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采购预算</w:t>
            </w:r>
          </w:p>
        </w:tc>
        <w:tc>
          <w:tcPr>
            <w:tcW w:w="5953" w:type="dxa"/>
            <w:noWrap w:val="0"/>
            <w:vAlign w:val="center"/>
          </w:tcPr>
          <w:p w14:paraId="1CD66F2F">
            <w:pPr>
              <w:pStyle w:val="16"/>
              <w:spacing w:beforeAutospacing="0" w:afterAutospacing="0" w:line="440" w:lineRule="exact"/>
              <w:jc w:val="left"/>
              <w:rPr>
                <w:rFonts w:hint="eastAsia" w:ascii="宋体" w:hAnsi="宋体" w:eastAsia="宋体" w:cs="宋体"/>
                <w:color w:val="auto"/>
                <w:sz w:val="24"/>
                <w:szCs w:val="24"/>
                <w:lang w:val="en-US" w:eastAsia="zh-CN"/>
              </w:rPr>
            </w:pPr>
            <w:r>
              <w:rPr>
                <w:rFonts w:hint="eastAsia" w:hAnsi="宋体" w:cs="宋体"/>
                <w:color w:val="auto"/>
                <w:sz w:val="24"/>
                <w:szCs w:val="24"/>
                <w:lang w:val="en-US" w:eastAsia="zh-CN"/>
              </w:rPr>
              <w:t>1,249,000</w:t>
            </w:r>
            <w:r>
              <w:rPr>
                <w:rFonts w:hint="eastAsia" w:ascii="宋体" w:hAnsi="宋体" w:eastAsia="宋体" w:cs="宋体"/>
                <w:color w:val="auto"/>
                <w:sz w:val="24"/>
                <w:szCs w:val="24"/>
                <w:lang w:eastAsia="zh-CN"/>
              </w:rPr>
              <w:t>元</w:t>
            </w:r>
          </w:p>
        </w:tc>
      </w:tr>
      <w:tr w14:paraId="790A65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15" w:type="dxa"/>
            <w:vMerge w:val="continue"/>
            <w:noWrap w:val="0"/>
            <w:vAlign w:val="center"/>
          </w:tcPr>
          <w:p w14:paraId="5BAFA4B9">
            <w:pPr>
              <w:pStyle w:val="16"/>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14:paraId="1350D796">
            <w:pPr>
              <w:pStyle w:val="16"/>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最高限价</w:t>
            </w:r>
          </w:p>
        </w:tc>
        <w:tc>
          <w:tcPr>
            <w:tcW w:w="5953" w:type="dxa"/>
            <w:noWrap w:val="0"/>
            <w:vAlign w:val="center"/>
          </w:tcPr>
          <w:p w14:paraId="604C2ECF">
            <w:pPr>
              <w:pStyle w:val="16"/>
              <w:spacing w:beforeAutospacing="0" w:afterAutospacing="0" w:line="440" w:lineRule="exact"/>
              <w:jc w:val="left"/>
              <w:rPr>
                <w:rFonts w:hint="eastAsia" w:ascii="宋体" w:hAnsi="宋体" w:eastAsia="宋体" w:cs="宋体"/>
                <w:color w:val="auto"/>
                <w:kern w:val="0"/>
                <w:sz w:val="24"/>
                <w:szCs w:val="24"/>
                <w:lang w:val="en-US" w:eastAsia="zh-CN"/>
              </w:rPr>
            </w:pPr>
            <w:r>
              <w:rPr>
                <w:rFonts w:hint="eastAsia" w:hAnsi="宋体" w:cs="宋体"/>
                <w:color w:val="auto"/>
                <w:kern w:val="0"/>
                <w:sz w:val="24"/>
                <w:szCs w:val="24"/>
                <w:lang w:val="en-US" w:eastAsia="zh-CN"/>
              </w:rPr>
              <w:t>1,249,000</w:t>
            </w:r>
            <w:r>
              <w:rPr>
                <w:rFonts w:hint="eastAsia" w:ascii="宋体" w:hAnsi="宋体" w:eastAsia="宋体" w:cs="宋体"/>
                <w:color w:val="auto"/>
                <w:sz w:val="24"/>
                <w:szCs w:val="24"/>
              </w:rPr>
              <w:t>元</w:t>
            </w:r>
          </w:p>
        </w:tc>
      </w:tr>
      <w:tr w14:paraId="7291AC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15" w:type="dxa"/>
            <w:vMerge w:val="continue"/>
            <w:noWrap w:val="0"/>
            <w:vAlign w:val="center"/>
          </w:tcPr>
          <w:p w14:paraId="2A64B65B">
            <w:pPr>
              <w:pStyle w:val="16"/>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14:paraId="3473F8E6">
            <w:pPr>
              <w:pStyle w:val="16"/>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公告媒体</w:t>
            </w:r>
          </w:p>
        </w:tc>
        <w:tc>
          <w:tcPr>
            <w:tcW w:w="5953" w:type="dxa"/>
            <w:noWrap w:val="0"/>
            <w:vAlign w:val="center"/>
          </w:tcPr>
          <w:p w14:paraId="66D55326">
            <w:pPr>
              <w:pStyle w:val="16"/>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《陕西省政府采购网》、《全国公共资源交易平台（陕西省·延安市）》</w:t>
            </w:r>
          </w:p>
        </w:tc>
      </w:tr>
      <w:tr w14:paraId="0BCE03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78" w:hRule="atLeast"/>
          <w:jc w:val="center"/>
        </w:trPr>
        <w:tc>
          <w:tcPr>
            <w:tcW w:w="715" w:type="dxa"/>
            <w:noWrap w:val="0"/>
            <w:vAlign w:val="center"/>
          </w:tcPr>
          <w:p w14:paraId="77D1837D">
            <w:pPr>
              <w:pStyle w:val="16"/>
              <w:numPr>
                <w:ilvl w:val="0"/>
                <w:numId w:val="2"/>
              </w:numPr>
              <w:spacing w:beforeAutospacing="0" w:afterAutospacing="0" w:line="440" w:lineRule="exact"/>
              <w:ind w:left="630" w:leftChars="0" w:right="-67" w:rightChars="-32" w:firstLineChars="0"/>
              <w:jc w:val="center"/>
              <w:rPr>
                <w:rFonts w:hint="eastAsia" w:ascii="宋体" w:hAnsi="宋体" w:eastAsia="宋体" w:cs="宋体"/>
                <w:color w:val="auto"/>
                <w:sz w:val="24"/>
                <w:szCs w:val="24"/>
              </w:rPr>
            </w:pPr>
          </w:p>
        </w:tc>
        <w:tc>
          <w:tcPr>
            <w:tcW w:w="2618" w:type="dxa"/>
            <w:noWrap w:val="0"/>
            <w:vAlign w:val="center"/>
          </w:tcPr>
          <w:p w14:paraId="25CF2B2C">
            <w:pPr>
              <w:pStyle w:val="16"/>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采购人</w:t>
            </w:r>
          </w:p>
        </w:tc>
        <w:tc>
          <w:tcPr>
            <w:tcW w:w="5953" w:type="dxa"/>
            <w:noWrap w:val="0"/>
            <w:vAlign w:val="center"/>
          </w:tcPr>
          <w:p w14:paraId="70CF4615">
            <w:pPr>
              <w:pStyle w:val="16"/>
              <w:spacing w:beforeAutospacing="0" w:afterAutospacing="0" w:line="440" w:lineRule="exact"/>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1、名称：</w:t>
            </w:r>
            <w:r>
              <w:rPr>
                <w:rFonts w:hint="eastAsia" w:hAnsi="宋体" w:cs="宋体"/>
                <w:color w:val="auto"/>
                <w:sz w:val="24"/>
                <w:szCs w:val="24"/>
                <w:lang w:eastAsia="zh-CN"/>
              </w:rPr>
              <w:t>富县河道管理中心</w:t>
            </w:r>
          </w:p>
          <w:p w14:paraId="7E03563D">
            <w:pPr>
              <w:pStyle w:val="16"/>
              <w:spacing w:beforeAutospacing="0" w:afterAutospacing="0" w:line="440" w:lineRule="exact"/>
              <w:jc w:val="lef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2、地址：</w:t>
            </w:r>
            <w:r>
              <w:rPr>
                <w:rFonts w:hint="eastAsia" w:hAnsi="宋体" w:cs="宋体"/>
                <w:color w:val="auto"/>
                <w:sz w:val="24"/>
                <w:szCs w:val="24"/>
                <w:lang w:eastAsia="zh-CN"/>
              </w:rPr>
              <w:t>富县北教场</w:t>
            </w:r>
          </w:p>
          <w:p w14:paraId="0041DA34">
            <w:pPr>
              <w:pageBreakBefore w:val="0"/>
              <w:kinsoku w:val="0"/>
              <w:wordWrap/>
              <w:overflowPunct/>
              <w:topLinePunct w:val="0"/>
              <w:autoSpaceDE w:val="0"/>
              <w:autoSpaceDN w:val="0"/>
              <w:bidi w:val="0"/>
              <w:adjustRightInd w:val="0"/>
              <w:snapToGrid w:val="0"/>
              <w:spacing w:line="440" w:lineRule="exact"/>
              <w:outlineLvl w:val="2"/>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3、电话：</w:t>
            </w:r>
            <w:r>
              <w:rPr>
                <w:rFonts w:hint="eastAsia" w:ascii="宋体" w:hAnsi="宋体" w:eastAsia="宋体" w:cs="宋体"/>
                <w:color w:val="auto"/>
                <w:sz w:val="24"/>
                <w:szCs w:val="24"/>
                <w:lang w:val="en-US" w:eastAsia="zh-CN"/>
              </w:rPr>
              <w:t>15289212791</w:t>
            </w:r>
          </w:p>
          <w:p w14:paraId="6C901903">
            <w:pPr>
              <w:pStyle w:val="16"/>
              <w:spacing w:beforeAutospacing="0" w:afterAutospacing="0" w:line="440" w:lineRule="exact"/>
              <w:jc w:val="lef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4、联系人</w:t>
            </w:r>
            <w:r>
              <w:rPr>
                <w:rFonts w:hint="eastAsia" w:hAnsi="宋体" w:cs="宋体"/>
                <w:color w:val="auto"/>
                <w:sz w:val="24"/>
                <w:szCs w:val="24"/>
                <w:lang w:eastAsia="zh-CN"/>
              </w:rPr>
              <w:t>：</w:t>
            </w:r>
            <w:r>
              <w:rPr>
                <w:rFonts w:hint="eastAsia" w:hAnsi="宋体" w:cs="宋体"/>
                <w:color w:val="auto"/>
                <w:sz w:val="24"/>
                <w:szCs w:val="24"/>
                <w:lang w:val="en-US" w:eastAsia="zh-CN"/>
              </w:rPr>
              <w:t>王俊峰</w:t>
            </w:r>
          </w:p>
        </w:tc>
      </w:tr>
      <w:tr w14:paraId="00ED74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78" w:hRule="atLeast"/>
          <w:jc w:val="center"/>
        </w:trPr>
        <w:tc>
          <w:tcPr>
            <w:tcW w:w="715" w:type="dxa"/>
            <w:noWrap w:val="0"/>
            <w:vAlign w:val="center"/>
          </w:tcPr>
          <w:p w14:paraId="55BFD671">
            <w:pPr>
              <w:pStyle w:val="16"/>
              <w:numPr>
                <w:ilvl w:val="0"/>
                <w:numId w:val="2"/>
              </w:numPr>
              <w:spacing w:beforeAutospacing="0" w:afterAutospacing="0" w:line="440" w:lineRule="exact"/>
              <w:ind w:left="630" w:leftChars="0" w:right="-67" w:rightChars="-32" w:firstLineChars="0"/>
              <w:jc w:val="center"/>
              <w:rPr>
                <w:rFonts w:hint="eastAsia" w:ascii="宋体" w:hAnsi="宋体" w:eastAsia="宋体" w:cs="宋体"/>
                <w:color w:val="auto"/>
                <w:sz w:val="24"/>
                <w:szCs w:val="24"/>
              </w:rPr>
            </w:pPr>
          </w:p>
        </w:tc>
        <w:tc>
          <w:tcPr>
            <w:tcW w:w="2618" w:type="dxa"/>
            <w:noWrap w:val="0"/>
            <w:vAlign w:val="center"/>
          </w:tcPr>
          <w:p w14:paraId="4478C3F5">
            <w:pPr>
              <w:pStyle w:val="16"/>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采购代理机构</w:t>
            </w:r>
          </w:p>
        </w:tc>
        <w:tc>
          <w:tcPr>
            <w:tcW w:w="5953" w:type="dxa"/>
            <w:noWrap w:val="0"/>
            <w:vAlign w:val="center"/>
          </w:tcPr>
          <w:p w14:paraId="3D1CEDC2">
            <w:pPr>
              <w:pStyle w:val="16"/>
              <w:spacing w:beforeAutospacing="0" w:afterAutospacing="0" w:line="440" w:lineRule="exact"/>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1、名称：富县政府采购管理中心</w:t>
            </w:r>
          </w:p>
          <w:p w14:paraId="07A70FC5">
            <w:pPr>
              <w:pStyle w:val="16"/>
              <w:spacing w:beforeAutospacing="0" w:afterAutospacing="0" w:line="440" w:lineRule="exact"/>
              <w:jc w:val="lef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2、地址：</w:t>
            </w:r>
            <w:r>
              <w:rPr>
                <w:rFonts w:hint="eastAsia" w:ascii="宋体" w:hAnsi="宋体" w:eastAsia="宋体" w:cs="宋体"/>
                <w:color w:val="auto"/>
                <w:sz w:val="24"/>
                <w:szCs w:val="24"/>
                <w:lang w:val="en-US" w:eastAsia="zh-CN"/>
              </w:rPr>
              <w:t>富县洛滨路税务局</w:t>
            </w:r>
            <w:r>
              <w:rPr>
                <w:rFonts w:hint="eastAsia" w:hAnsi="宋体" w:cs="宋体"/>
                <w:color w:val="auto"/>
                <w:sz w:val="24"/>
                <w:szCs w:val="24"/>
                <w:lang w:val="en-US" w:eastAsia="zh-CN"/>
              </w:rPr>
              <w:t>6</w:t>
            </w:r>
            <w:r>
              <w:rPr>
                <w:rFonts w:hint="eastAsia" w:ascii="宋体" w:hAnsi="宋体" w:eastAsia="宋体" w:cs="宋体"/>
                <w:color w:val="auto"/>
                <w:sz w:val="24"/>
                <w:szCs w:val="24"/>
                <w:lang w:val="en-US" w:eastAsia="zh-CN"/>
              </w:rPr>
              <w:t>楼</w:t>
            </w:r>
            <w:r>
              <w:rPr>
                <w:rFonts w:hint="eastAsia" w:hAnsi="宋体" w:cs="宋体"/>
                <w:color w:val="auto"/>
                <w:sz w:val="24"/>
                <w:szCs w:val="24"/>
                <w:lang w:val="en-US" w:eastAsia="zh-CN"/>
              </w:rPr>
              <w:t>601</w:t>
            </w:r>
            <w:r>
              <w:rPr>
                <w:rFonts w:hint="eastAsia" w:ascii="宋体" w:hAnsi="宋体" w:eastAsia="宋体" w:cs="宋体"/>
                <w:color w:val="auto"/>
                <w:sz w:val="24"/>
                <w:szCs w:val="24"/>
                <w:lang w:val="en-US" w:eastAsia="zh-CN"/>
              </w:rPr>
              <w:t>室</w:t>
            </w:r>
          </w:p>
          <w:p w14:paraId="7F2FFAED">
            <w:pPr>
              <w:pStyle w:val="16"/>
              <w:spacing w:beforeAutospacing="0" w:afterAutospacing="0" w:line="440" w:lineRule="exact"/>
              <w:jc w:val="lef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3、电话：</w:t>
            </w:r>
            <w:r>
              <w:rPr>
                <w:rFonts w:hint="eastAsia" w:hAnsi="宋体" w:cs="宋体"/>
                <w:color w:val="auto"/>
                <w:sz w:val="24"/>
                <w:szCs w:val="24"/>
                <w:lang w:val="en-US" w:eastAsia="zh-CN"/>
              </w:rPr>
              <w:t>13891117088</w:t>
            </w:r>
            <w:bookmarkStart w:id="2" w:name="_GoBack"/>
            <w:bookmarkEnd w:id="2"/>
          </w:p>
          <w:p w14:paraId="532BA545">
            <w:pPr>
              <w:pStyle w:val="16"/>
              <w:spacing w:beforeAutospacing="0" w:afterAutospacing="0" w:line="440" w:lineRule="exact"/>
              <w:jc w:val="lef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4、联系人：</w:t>
            </w:r>
            <w:r>
              <w:rPr>
                <w:rFonts w:hint="eastAsia" w:hAnsi="宋体" w:cs="宋体"/>
                <w:color w:val="auto"/>
                <w:sz w:val="24"/>
                <w:szCs w:val="24"/>
                <w:lang w:val="en-US" w:eastAsia="zh-CN"/>
              </w:rPr>
              <w:t>弥工</w:t>
            </w:r>
          </w:p>
        </w:tc>
      </w:tr>
      <w:tr w14:paraId="1449F5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56" w:hRule="atLeast"/>
          <w:jc w:val="center"/>
        </w:trPr>
        <w:tc>
          <w:tcPr>
            <w:tcW w:w="715" w:type="dxa"/>
            <w:noWrap w:val="0"/>
            <w:vAlign w:val="center"/>
          </w:tcPr>
          <w:p w14:paraId="0D403998">
            <w:pPr>
              <w:pStyle w:val="16"/>
              <w:numPr>
                <w:ilvl w:val="0"/>
                <w:numId w:val="2"/>
              </w:numPr>
              <w:spacing w:beforeAutospacing="0" w:afterAutospacing="0" w:line="440" w:lineRule="exact"/>
              <w:ind w:left="630" w:leftChars="0" w:right="-67" w:rightChars="-32" w:firstLineChars="0"/>
              <w:jc w:val="center"/>
              <w:rPr>
                <w:rFonts w:hint="eastAsia" w:ascii="宋体" w:hAnsi="宋体" w:eastAsia="宋体" w:cs="宋体"/>
                <w:color w:val="auto"/>
                <w:sz w:val="24"/>
                <w:szCs w:val="24"/>
              </w:rPr>
            </w:pPr>
          </w:p>
        </w:tc>
        <w:tc>
          <w:tcPr>
            <w:tcW w:w="2618" w:type="dxa"/>
            <w:noWrap w:val="0"/>
            <w:vAlign w:val="center"/>
          </w:tcPr>
          <w:p w14:paraId="1EED930A">
            <w:pPr>
              <w:pStyle w:val="16"/>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供应商资格条件</w:t>
            </w:r>
          </w:p>
        </w:tc>
        <w:tc>
          <w:tcPr>
            <w:tcW w:w="5953" w:type="dxa"/>
            <w:noWrap w:val="0"/>
            <w:vAlign w:val="center"/>
          </w:tcPr>
          <w:p w14:paraId="13F98662">
            <w:pPr>
              <w:keepNext w:val="0"/>
              <w:keepLines w:val="0"/>
              <w:pageBreakBefore w:val="0"/>
              <w:wordWrap/>
              <w:overflowPunct/>
              <w:topLinePunct w:val="0"/>
              <w:bidi w:val="0"/>
              <w:spacing w:beforeAutospacing="0" w:afterAutospacing="0" w:line="440" w:lineRule="exact"/>
              <w:rPr>
                <w:rFonts w:hint="eastAsia" w:ascii="宋体" w:hAnsi="宋体" w:eastAsia="宋体" w:cs="宋体"/>
                <w:color w:val="auto"/>
                <w:sz w:val="24"/>
              </w:rPr>
            </w:pPr>
            <w:r>
              <w:rPr>
                <w:rFonts w:hint="eastAsia" w:ascii="宋体" w:hAnsi="宋体" w:eastAsia="宋体" w:cs="宋体"/>
                <w:color w:val="auto"/>
                <w:sz w:val="24"/>
              </w:rPr>
              <w:t>1.满足《中华人民共和国政府采购法》第二十二条规定;</w:t>
            </w:r>
          </w:p>
          <w:p w14:paraId="23A68D38">
            <w:pPr>
              <w:keepNext w:val="0"/>
              <w:keepLines w:val="0"/>
              <w:pageBreakBefore w:val="0"/>
              <w:wordWrap/>
              <w:overflowPunct/>
              <w:topLinePunct w:val="0"/>
              <w:bidi w:val="0"/>
              <w:spacing w:beforeAutospacing="0" w:afterAutospacing="0" w:line="440" w:lineRule="exact"/>
              <w:rPr>
                <w:rFonts w:hint="eastAsia" w:ascii="宋体" w:hAnsi="宋体" w:eastAsia="宋体" w:cs="宋体"/>
                <w:color w:val="auto"/>
                <w:sz w:val="24"/>
              </w:rPr>
            </w:pPr>
            <w:r>
              <w:rPr>
                <w:rFonts w:hint="eastAsia" w:ascii="宋体" w:hAnsi="宋体" w:eastAsia="宋体" w:cs="宋体"/>
                <w:color w:val="auto"/>
                <w:sz w:val="24"/>
              </w:rPr>
              <w:t>2.落实政府采购政策需满足的资格要求：</w:t>
            </w:r>
          </w:p>
          <w:p w14:paraId="53DB55B6">
            <w:pPr>
              <w:keepNext w:val="0"/>
              <w:keepLines w:val="0"/>
              <w:pageBreakBefore w:val="0"/>
              <w:wordWrap/>
              <w:overflowPunct/>
              <w:topLinePunct w:val="0"/>
              <w:bidi w:val="0"/>
              <w:spacing w:beforeAutospacing="0" w:afterAutospacing="0" w:line="440" w:lineRule="exact"/>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合同包1(</w:t>
            </w:r>
            <w:r>
              <w:rPr>
                <w:rFonts w:hint="eastAsia" w:eastAsia="宋体" w:cs="宋体"/>
                <w:i w:val="0"/>
                <w:iCs w:val="0"/>
                <w:caps w:val="0"/>
                <w:color w:val="auto"/>
                <w:spacing w:val="0"/>
                <w:sz w:val="24"/>
                <w:szCs w:val="24"/>
                <w:shd w:val="clear" w:color="auto" w:fill="FFFFFF"/>
                <w:lang w:val="en-US" w:eastAsia="zh-CN"/>
              </w:rPr>
              <w:t xml:space="preserve">富县北洛河葫芦河河流划界成果复核 </w:t>
            </w:r>
            <w:r>
              <w:rPr>
                <w:rFonts w:hint="eastAsia" w:ascii="宋体" w:hAnsi="宋体" w:eastAsia="宋体" w:cs="宋体"/>
                <w:i w:val="0"/>
                <w:iCs w:val="0"/>
                <w:caps w:val="0"/>
                <w:color w:val="auto"/>
                <w:spacing w:val="0"/>
                <w:sz w:val="24"/>
                <w:szCs w:val="24"/>
                <w:shd w:val="clear" w:color="auto" w:fill="FFFFFF"/>
                <w:lang w:eastAsia="zh-CN"/>
              </w:rPr>
              <w:t>）</w:t>
            </w:r>
            <w:r>
              <w:rPr>
                <w:rFonts w:hint="eastAsia" w:ascii="宋体" w:hAnsi="宋体" w:eastAsia="宋体" w:cs="宋体"/>
                <w:i w:val="0"/>
                <w:iCs w:val="0"/>
                <w:caps w:val="0"/>
                <w:color w:val="auto"/>
                <w:spacing w:val="0"/>
                <w:sz w:val="24"/>
                <w:szCs w:val="24"/>
                <w:shd w:val="clear" w:color="auto" w:fill="FFFFFF"/>
              </w:rPr>
              <w:t>落实政府采购政策需满足的资格要求如下:</w:t>
            </w:r>
          </w:p>
          <w:p w14:paraId="68AA6B08">
            <w:pPr>
              <w:keepNext w:val="0"/>
              <w:keepLines w:val="0"/>
              <w:pageBreakBefore w:val="0"/>
              <w:wordWrap/>
              <w:overflowPunct/>
              <w:topLinePunct w:val="0"/>
              <w:bidi w:val="0"/>
              <w:spacing w:beforeAutospacing="0" w:afterAutospacing="0" w:line="440" w:lineRule="exact"/>
              <w:rPr>
                <w:rFonts w:hint="eastAsia" w:ascii="宋体" w:hAnsi="宋体" w:eastAsia="宋体" w:cs="宋体"/>
                <w:color w:val="auto"/>
                <w:sz w:val="24"/>
              </w:rPr>
            </w:pPr>
            <w:r>
              <w:rPr>
                <w:rFonts w:hint="eastAsia" w:ascii="宋体" w:hAnsi="宋体" w:eastAsia="宋体" w:cs="宋体"/>
                <w:color w:val="auto"/>
                <w:sz w:val="24"/>
              </w:rPr>
              <w:t>2.1《政府采购促进中小企业发展管理办法》（财库〔2020〕46号）；</w:t>
            </w:r>
          </w:p>
          <w:p w14:paraId="575C3477">
            <w:pPr>
              <w:keepNext w:val="0"/>
              <w:keepLines w:val="0"/>
              <w:pageBreakBefore w:val="0"/>
              <w:wordWrap/>
              <w:overflowPunct/>
              <w:topLinePunct w:val="0"/>
              <w:bidi w:val="0"/>
              <w:spacing w:beforeAutospacing="0" w:afterAutospacing="0" w:line="440" w:lineRule="exact"/>
              <w:rPr>
                <w:rFonts w:hint="eastAsia" w:ascii="宋体" w:hAnsi="宋体" w:eastAsia="宋体" w:cs="宋体"/>
                <w:color w:val="auto"/>
                <w:sz w:val="24"/>
              </w:rPr>
            </w:pPr>
            <w:r>
              <w:rPr>
                <w:rFonts w:hint="eastAsia" w:ascii="宋体" w:hAnsi="宋体" w:eastAsia="宋体" w:cs="宋体"/>
                <w:color w:val="auto"/>
                <w:sz w:val="24"/>
              </w:rPr>
              <w:t>2.2《财政部 司法部关于政府采购支持监狱企业发展有关问题的通知》（财库〔2014〕68号）；</w:t>
            </w:r>
          </w:p>
          <w:p w14:paraId="7B90F956">
            <w:pPr>
              <w:keepNext w:val="0"/>
              <w:keepLines w:val="0"/>
              <w:pageBreakBefore w:val="0"/>
              <w:wordWrap/>
              <w:overflowPunct/>
              <w:topLinePunct w:val="0"/>
              <w:bidi w:val="0"/>
              <w:spacing w:beforeAutospacing="0" w:afterAutospacing="0" w:line="440" w:lineRule="exact"/>
              <w:rPr>
                <w:rFonts w:hint="eastAsia" w:ascii="宋体" w:hAnsi="宋体" w:eastAsia="宋体" w:cs="宋体"/>
                <w:color w:val="auto"/>
                <w:sz w:val="24"/>
              </w:rPr>
            </w:pPr>
            <w:r>
              <w:rPr>
                <w:rFonts w:hint="eastAsia" w:ascii="宋体" w:hAnsi="宋体" w:eastAsia="宋体" w:cs="宋体"/>
                <w:color w:val="auto"/>
                <w:sz w:val="24"/>
              </w:rPr>
              <w:t>2.3《财政部 民政部 中国残疾人联合会关于促进残疾人就业政府采购政策的通知》（财库〔2017〕141号）；</w:t>
            </w:r>
          </w:p>
          <w:p w14:paraId="1EB665D5">
            <w:pPr>
              <w:keepNext w:val="0"/>
              <w:keepLines w:val="0"/>
              <w:pageBreakBefore w:val="0"/>
              <w:wordWrap/>
              <w:overflowPunct/>
              <w:topLinePunct w:val="0"/>
              <w:bidi w:val="0"/>
              <w:spacing w:beforeAutospacing="0" w:afterAutospacing="0" w:line="440" w:lineRule="exact"/>
              <w:rPr>
                <w:rFonts w:hint="eastAsia" w:ascii="宋体" w:hAnsi="宋体" w:eastAsia="宋体" w:cs="宋体"/>
                <w:color w:val="auto"/>
                <w:sz w:val="24"/>
              </w:rPr>
            </w:pPr>
            <w:r>
              <w:rPr>
                <w:rFonts w:hint="eastAsia" w:ascii="宋体" w:hAnsi="宋体" w:eastAsia="宋体" w:cs="宋体"/>
                <w:color w:val="auto"/>
                <w:sz w:val="24"/>
              </w:rPr>
              <w:t>2.4《关于调整优化节能产品、环境标志产品政府采购执行机制的通知》（财库〔2019〕9号）；</w:t>
            </w:r>
          </w:p>
          <w:p w14:paraId="354B31F1">
            <w:pPr>
              <w:keepNext w:val="0"/>
              <w:keepLines w:val="0"/>
              <w:pageBreakBefore w:val="0"/>
              <w:wordWrap/>
              <w:overflowPunct/>
              <w:topLinePunct w:val="0"/>
              <w:bidi w:val="0"/>
              <w:spacing w:beforeAutospacing="0" w:afterAutospacing="0" w:line="440" w:lineRule="exact"/>
              <w:rPr>
                <w:rFonts w:hint="eastAsia" w:ascii="宋体" w:hAnsi="宋体" w:eastAsia="宋体" w:cs="宋体"/>
                <w:color w:val="auto"/>
                <w:sz w:val="24"/>
              </w:rPr>
            </w:pPr>
            <w:r>
              <w:rPr>
                <w:rFonts w:hint="eastAsia" w:ascii="宋体" w:hAnsi="宋体" w:eastAsia="宋体" w:cs="宋体"/>
                <w:color w:val="auto"/>
                <w:sz w:val="24"/>
              </w:rPr>
              <w:t>2.5《国务院办公厅关于建立政府强制采购节能产品制度的通知》(国办发〔2007〕51号)；</w:t>
            </w:r>
          </w:p>
          <w:p w14:paraId="7370851B">
            <w:pPr>
              <w:keepNext w:val="0"/>
              <w:keepLines w:val="0"/>
              <w:pageBreakBefore w:val="0"/>
              <w:wordWrap/>
              <w:overflowPunct/>
              <w:topLinePunct w:val="0"/>
              <w:bidi w:val="0"/>
              <w:spacing w:beforeAutospacing="0" w:afterAutospacing="0" w:line="440" w:lineRule="exact"/>
              <w:rPr>
                <w:rFonts w:hint="eastAsia" w:ascii="宋体" w:hAnsi="宋体" w:eastAsia="宋体" w:cs="宋体"/>
                <w:color w:val="auto"/>
                <w:sz w:val="24"/>
              </w:rPr>
            </w:pPr>
            <w:r>
              <w:rPr>
                <w:rFonts w:hint="eastAsia" w:ascii="宋体" w:hAnsi="宋体" w:eastAsia="宋体" w:cs="宋体"/>
                <w:color w:val="auto"/>
                <w:sz w:val="24"/>
              </w:rPr>
              <w:t>2.6《财政部 发展改革委 生态环境部 市场监管总局关于调整优化节能产品、环境标志产品政府采购执行机制的通知》（财库〔2019〕9号）；</w:t>
            </w:r>
          </w:p>
          <w:p w14:paraId="575E75CB">
            <w:pPr>
              <w:keepNext w:val="0"/>
              <w:keepLines w:val="0"/>
              <w:pageBreakBefore w:val="0"/>
              <w:wordWrap/>
              <w:overflowPunct/>
              <w:topLinePunct w:val="0"/>
              <w:bidi w:val="0"/>
              <w:spacing w:beforeAutospacing="0" w:afterAutospacing="0" w:line="440" w:lineRule="exact"/>
              <w:rPr>
                <w:rFonts w:hint="eastAsia" w:ascii="宋体" w:hAnsi="宋体" w:eastAsia="宋体" w:cs="宋体"/>
                <w:color w:val="auto"/>
                <w:sz w:val="24"/>
              </w:rPr>
            </w:pPr>
            <w:r>
              <w:rPr>
                <w:rFonts w:hint="eastAsia" w:ascii="宋体" w:hAnsi="宋体" w:eastAsia="宋体" w:cs="宋体"/>
                <w:color w:val="auto"/>
                <w:sz w:val="24"/>
              </w:rPr>
              <w:t>2.7《财政部 农业农村部 国家乡村振兴局关于运用政府采购政策支持乡村产业振兴的通知》（财库〔2021〕19号）；</w:t>
            </w:r>
          </w:p>
          <w:p w14:paraId="403F4DBE">
            <w:pPr>
              <w:keepNext w:val="0"/>
              <w:keepLines w:val="0"/>
              <w:pageBreakBefore w:val="0"/>
              <w:wordWrap/>
              <w:overflowPunct/>
              <w:topLinePunct w:val="0"/>
              <w:bidi w:val="0"/>
              <w:spacing w:beforeAutospacing="0" w:afterAutospacing="0" w:line="440" w:lineRule="exact"/>
              <w:rPr>
                <w:rFonts w:hint="eastAsia" w:ascii="宋体" w:hAnsi="宋体" w:eastAsia="宋体" w:cs="宋体"/>
                <w:color w:val="auto"/>
                <w:sz w:val="24"/>
                <w:lang w:eastAsia="zh-CN"/>
              </w:rPr>
            </w:pPr>
            <w:r>
              <w:rPr>
                <w:rFonts w:hint="eastAsia" w:ascii="宋体" w:hAnsi="宋体" w:eastAsia="宋体" w:cs="宋体"/>
                <w:color w:val="auto"/>
                <w:sz w:val="24"/>
              </w:rPr>
              <w:t>2.8《陕西省财政厅关于加快推进我省中小企业政府采购信用融资工作的通知》（陕财办采〔2020〕15号）</w:t>
            </w:r>
            <w:r>
              <w:rPr>
                <w:rFonts w:hint="eastAsia" w:ascii="宋体" w:hAnsi="宋体" w:eastAsia="宋体" w:cs="宋体"/>
                <w:color w:val="auto"/>
                <w:sz w:val="24"/>
                <w:lang w:eastAsia="zh-CN"/>
              </w:rPr>
              <w:t>；</w:t>
            </w:r>
          </w:p>
          <w:p w14:paraId="12A3722B">
            <w:pPr>
              <w:keepNext w:val="0"/>
              <w:keepLines w:val="0"/>
              <w:pageBreakBefore w:val="0"/>
              <w:wordWrap/>
              <w:overflowPunct/>
              <w:topLinePunct w:val="0"/>
              <w:bidi w:val="0"/>
              <w:spacing w:beforeAutospacing="0" w:afterAutospacing="0" w:line="440" w:lineRule="exact"/>
              <w:rPr>
                <w:rFonts w:hint="eastAsia" w:ascii="宋体" w:hAnsi="宋体" w:eastAsia="宋体" w:cs="宋体"/>
                <w:color w:val="auto"/>
                <w:sz w:val="24"/>
              </w:rPr>
            </w:pPr>
            <w:r>
              <w:rPr>
                <w:rFonts w:hint="eastAsia" w:ascii="宋体" w:hAnsi="宋体" w:eastAsia="宋体" w:cs="宋体"/>
                <w:color w:val="auto"/>
                <w:sz w:val="24"/>
              </w:rPr>
              <w:t>2.9《关于进一步加大政府采购支持中小企业力度的通知》(财库〔2022〕19号)；</w:t>
            </w:r>
          </w:p>
          <w:p w14:paraId="4A7E4CFF">
            <w:pPr>
              <w:keepNext w:val="0"/>
              <w:keepLines w:val="0"/>
              <w:pageBreakBefore w:val="0"/>
              <w:wordWrap/>
              <w:overflowPunct/>
              <w:topLinePunct w:val="0"/>
              <w:bidi w:val="0"/>
              <w:spacing w:beforeAutospacing="0" w:afterAutospacing="0" w:line="440" w:lineRule="exact"/>
              <w:rPr>
                <w:rFonts w:hint="eastAsia" w:ascii="宋体" w:hAnsi="宋体" w:eastAsia="宋体" w:cs="宋体"/>
                <w:color w:val="auto"/>
                <w:sz w:val="24"/>
              </w:rPr>
            </w:pPr>
            <w:r>
              <w:rPr>
                <w:rFonts w:hint="eastAsia" w:ascii="宋体" w:hAnsi="宋体" w:eastAsia="宋体" w:cs="宋体"/>
                <w:color w:val="auto"/>
                <w:sz w:val="24"/>
              </w:rPr>
              <w:t>2.10《陕西省财政厅关于印发&lt;陕西省中小企业政府采购信用融资办法&gt;的通知》（陕财办采〔2018〕23号）相关政策、业务流程、办理平台；</w:t>
            </w:r>
          </w:p>
          <w:p w14:paraId="7B6503F3">
            <w:pPr>
              <w:keepNext w:val="0"/>
              <w:keepLines w:val="0"/>
              <w:pageBreakBefore w:val="0"/>
              <w:wordWrap/>
              <w:overflowPunct/>
              <w:topLinePunct w:val="0"/>
              <w:bidi w:val="0"/>
              <w:spacing w:beforeAutospacing="0" w:afterAutospacing="0" w:line="440" w:lineRule="exact"/>
              <w:rPr>
                <w:rFonts w:hint="eastAsia" w:ascii="宋体" w:hAnsi="宋体" w:eastAsia="宋体" w:cs="宋体"/>
                <w:color w:val="auto"/>
                <w:sz w:val="24"/>
              </w:rPr>
            </w:pPr>
            <w:r>
              <w:rPr>
                <w:rFonts w:hint="eastAsia" w:ascii="宋体" w:hAnsi="宋体" w:eastAsia="宋体" w:cs="宋体"/>
                <w:color w:val="auto"/>
                <w:sz w:val="24"/>
              </w:rPr>
              <w:t>2.11《陕西省财政厅关于进一步落实政府采购支持中小企业相关政策的通知》(陕财办采(2023)3号)。</w:t>
            </w:r>
          </w:p>
          <w:p w14:paraId="5F38E8BF">
            <w:pPr>
              <w:keepNext w:val="0"/>
              <w:keepLines w:val="0"/>
              <w:pageBreakBefore w:val="0"/>
              <w:wordWrap/>
              <w:overflowPunct/>
              <w:topLinePunct w:val="0"/>
              <w:bidi w:val="0"/>
              <w:spacing w:beforeAutospacing="0" w:afterAutospacing="0" w:line="440" w:lineRule="exact"/>
              <w:rPr>
                <w:rFonts w:hint="eastAsia" w:ascii="宋体" w:hAnsi="宋体" w:eastAsia="宋体" w:cs="宋体"/>
                <w:color w:val="auto"/>
                <w:sz w:val="24"/>
              </w:rPr>
            </w:pPr>
            <w:r>
              <w:rPr>
                <w:rFonts w:hint="eastAsia" w:ascii="宋体" w:hAnsi="宋体" w:eastAsia="宋体" w:cs="宋体"/>
                <w:color w:val="auto"/>
                <w:sz w:val="24"/>
              </w:rPr>
              <w:t>2.12《陕西省财政厅关于进一步优化政府采购营商环境有关事项的通知》(陕财办采(2023)4号)。</w:t>
            </w:r>
          </w:p>
          <w:p w14:paraId="4EDD3C4B">
            <w:pPr>
              <w:keepNext w:val="0"/>
              <w:keepLines w:val="0"/>
              <w:pageBreakBefore w:val="0"/>
              <w:wordWrap/>
              <w:overflowPunct/>
              <w:topLinePunct w:val="0"/>
              <w:bidi w:val="0"/>
              <w:spacing w:beforeAutospacing="0" w:afterAutospacing="0" w:line="440" w:lineRule="exact"/>
              <w:rPr>
                <w:rFonts w:hint="eastAsia" w:ascii="宋体" w:hAnsi="宋体" w:eastAsia="宋体" w:cs="宋体"/>
                <w:color w:val="auto"/>
                <w:sz w:val="24"/>
              </w:rPr>
            </w:pPr>
            <w:r>
              <w:rPr>
                <w:rFonts w:hint="eastAsia" w:ascii="宋体" w:hAnsi="宋体" w:eastAsia="宋体" w:cs="宋体"/>
                <w:color w:val="auto"/>
                <w:sz w:val="24"/>
              </w:rPr>
              <w:t>2.13其他需要落实的政府采购政策。</w:t>
            </w:r>
          </w:p>
          <w:p w14:paraId="41F5CA15">
            <w:pPr>
              <w:keepNext w:val="0"/>
              <w:keepLines w:val="0"/>
              <w:pageBreakBefore w:val="0"/>
              <w:numPr>
                <w:ilvl w:val="0"/>
                <w:numId w:val="3"/>
              </w:numPr>
              <w:wordWrap/>
              <w:overflowPunct/>
              <w:topLinePunct w:val="0"/>
              <w:bidi w:val="0"/>
              <w:spacing w:beforeAutospacing="0" w:afterAutospacing="0" w:line="440" w:lineRule="exact"/>
              <w:rPr>
                <w:rFonts w:hint="eastAsia" w:ascii="宋体" w:hAnsi="宋体" w:eastAsia="宋体" w:cs="宋体"/>
                <w:color w:val="auto"/>
                <w:sz w:val="24"/>
                <w:szCs w:val="24"/>
              </w:rPr>
            </w:pPr>
            <w:r>
              <w:rPr>
                <w:rFonts w:hint="eastAsia" w:ascii="宋体" w:hAnsi="宋体" w:eastAsia="宋体" w:cs="宋体"/>
                <w:color w:val="auto"/>
                <w:sz w:val="24"/>
              </w:rPr>
              <w:t>本项目的特定资格要求：</w:t>
            </w:r>
          </w:p>
          <w:p w14:paraId="7F3DE101">
            <w:pPr>
              <w:keepNext w:val="0"/>
              <w:keepLines w:val="0"/>
              <w:pageBreakBefore w:val="0"/>
              <w:numPr>
                <w:ilvl w:val="0"/>
                <w:numId w:val="0"/>
              </w:numPr>
              <w:wordWrap/>
              <w:overflowPunct/>
              <w:topLinePunct w:val="0"/>
              <w:bidi w:val="0"/>
              <w:spacing w:beforeAutospacing="0" w:afterAutospacing="0" w:line="440" w:lineRule="exact"/>
              <w:rPr>
                <w:rFonts w:hint="eastAsia" w:ascii="宋体" w:hAnsi="宋体" w:eastAsia="宋体" w:cs="宋体"/>
                <w:color w:val="auto"/>
                <w:sz w:val="24"/>
              </w:rPr>
            </w:pPr>
            <w:r>
              <w:rPr>
                <w:rFonts w:hint="eastAsia" w:ascii="宋体" w:hAnsi="宋体" w:eastAsia="宋体" w:cs="宋体"/>
                <w:i w:val="0"/>
                <w:iCs w:val="0"/>
                <w:caps w:val="0"/>
                <w:color w:val="auto"/>
                <w:spacing w:val="0"/>
                <w:sz w:val="24"/>
                <w:szCs w:val="24"/>
                <w:shd w:val="clear" w:color="auto" w:fill="FFFFFF"/>
              </w:rPr>
              <w:t>合同包1(</w:t>
            </w:r>
            <w:r>
              <w:rPr>
                <w:rFonts w:hint="eastAsia" w:eastAsia="宋体" w:cs="宋体"/>
                <w:i w:val="0"/>
                <w:iCs w:val="0"/>
                <w:caps w:val="0"/>
                <w:color w:val="auto"/>
                <w:spacing w:val="0"/>
                <w:sz w:val="24"/>
                <w:szCs w:val="24"/>
                <w:shd w:val="clear" w:color="auto" w:fill="FFFFFF"/>
                <w:lang w:val="en-US" w:eastAsia="zh-CN"/>
              </w:rPr>
              <w:t xml:space="preserve">富县北洛河葫芦河河流划界成果复核 </w:t>
            </w:r>
            <w:r>
              <w:rPr>
                <w:rFonts w:hint="eastAsia" w:ascii="宋体" w:hAnsi="宋体" w:eastAsia="宋体" w:cs="宋体"/>
                <w:i w:val="0"/>
                <w:iCs w:val="0"/>
                <w:caps w:val="0"/>
                <w:color w:val="auto"/>
                <w:spacing w:val="0"/>
                <w:sz w:val="24"/>
                <w:szCs w:val="24"/>
                <w:shd w:val="clear" w:color="auto" w:fill="FFFFFF"/>
              </w:rPr>
              <w:t>)特定资格要求如下:</w:t>
            </w:r>
          </w:p>
          <w:p w14:paraId="33EEF9E2">
            <w:pPr>
              <w:pageBreakBefore w:val="0"/>
              <w:kinsoku w:val="0"/>
              <w:wordWrap/>
              <w:overflowPunct/>
              <w:topLinePunct w:val="0"/>
              <w:autoSpaceDE w:val="0"/>
              <w:autoSpaceDN w:val="0"/>
              <w:bidi w:val="0"/>
              <w:adjustRightInd w:val="0"/>
              <w:snapToGrid w:val="0"/>
              <w:spacing w:line="440" w:lineRule="exact"/>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2"/>
                <w:sz w:val="24"/>
                <w:szCs w:val="24"/>
              </w:rPr>
              <w:t>3.1</w:t>
            </w:r>
            <w:r>
              <w:rPr>
                <w:rFonts w:hint="eastAsia" w:asciiTheme="minorEastAsia" w:hAnsiTheme="minorEastAsia" w:eastAsiaTheme="minorEastAsia" w:cstheme="minorEastAsia"/>
                <w:color w:val="auto"/>
                <w:spacing w:val="-2"/>
                <w:sz w:val="24"/>
                <w:szCs w:val="24"/>
                <w:lang w:val="en-US" w:eastAsia="zh-CN"/>
              </w:rPr>
              <w:t xml:space="preserve"> </w:t>
            </w:r>
            <w:r>
              <w:rPr>
                <w:rFonts w:hint="eastAsia" w:asciiTheme="minorEastAsia" w:hAnsiTheme="minorEastAsia" w:eastAsiaTheme="minorEastAsia" w:cstheme="minorEastAsia"/>
                <w:color w:val="auto"/>
                <w:spacing w:val="-2"/>
                <w:sz w:val="24"/>
                <w:szCs w:val="24"/>
                <w:lang w:eastAsia="zh-CN"/>
              </w:rPr>
              <w:t>具有独立承担民事责任能力的法人、其他组织或自然人，并出具合法有效的营业执照（含年度报告）或事业单位法人证书等国家规定的相关证明，自然人参与的提供其身份证明</w:t>
            </w:r>
            <w:r>
              <w:rPr>
                <w:rFonts w:hint="eastAsia" w:asciiTheme="minorEastAsia" w:hAnsiTheme="minorEastAsia" w:eastAsiaTheme="minorEastAsia" w:cstheme="minorEastAsia"/>
                <w:color w:val="auto"/>
                <w:spacing w:val="-1"/>
                <w:sz w:val="24"/>
                <w:szCs w:val="24"/>
              </w:rPr>
              <w:t>；</w:t>
            </w:r>
          </w:p>
          <w:p w14:paraId="5AAE8A77">
            <w:pPr>
              <w:pageBreakBefore w:val="0"/>
              <w:kinsoku w:val="0"/>
              <w:wordWrap/>
              <w:overflowPunct/>
              <w:topLinePunct w:val="0"/>
              <w:autoSpaceDE w:val="0"/>
              <w:autoSpaceDN w:val="0"/>
              <w:bidi w:val="0"/>
              <w:adjustRightInd w:val="0"/>
              <w:snapToGrid w:val="0"/>
              <w:spacing w:line="440" w:lineRule="exact"/>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3.2</w:t>
            </w:r>
            <w:r>
              <w:rPr>
                <w:rFonts w:hint="eastAsia" w:asciiTheme="minorEastAsia" w:hAnsiTheme="minorEastAsia" w:eastAsiaTheme="minorEastAsia" w:cstheme="minorEastAsia"/>
                <w:color w:val="auto"/>
                <w:spacing w:val="-1"/>
                <w:sz w:val="24"/>
                <w:szCs w:val="24"/>
                <w:lang w:val="en-US" w:eastAsia="zh-CN"/>
              </w:rPr>
              <w:t xml:space="preserve"> 法定代表人授权书：</w:t>
            </w:r>
            <w:r>
              <w:rPr>
                <w:rFonts w:hint="eastAsia" w:asciiTheme="minorEastAsia" w:hAnsiTheme="minorEastAsia" w:eastAsiaTheme="minorEastAsia" w:cstheme="minorEastAsia"/>
                <w:color w:val="auto"/>
                <w:spacing w:val="-1"/>
                <w:sz w:val="24"/>
                <w:szCs w:val="24"/>
              </w:rPr>
              <w:t>供应商应授权合法的人员参加投标，其中法定代表人直接参加的，须出具身份证，并与营业执照上信息一致；被授权代表参加的，须出具法定代表人授权书及被授权人身份证；（非法人单位的负责人均参照执行）；</w:t>
            </w:r>
          </w:p>
          <w:p w14:paraId="7995277C">
            <w:pPr>
              <w:pageBreakBefore w:val="0"/>
              <w:kinsoku w:val="0"/>
              <w:wordWrap/>
              <w:overflowPunct/>
              <w:topLinePunct w:val="0"/>
              <w:autoSpaceDE w:val="0"/>
              <w:autoSpaceDN w:val="0"/>
              <w:bidi w:val="0"/>
              <w:adjustRightInd w:val="0"/>
              <w:snapToGrid w:val="0"/>
              <w:spacing w:line="44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3.</w:t>
            </w:r>
            <w:r>
              <w:rPr>
                <w:rFonts w:hint="eastAsia" w:asciiTheme="minorEastAsia" w:hAnsiTheme="minorEastAsia" w:eastAsiaTheme="minorEastAsia" w:cstheme="minorEastAsia"/>
                <w:color w:val="auto"/>
                <w:spacing w:val="-1"/>
                <w:sz w:val="24"/>
                <w:szCs w:val="24"/>
                <w:lang w:val="en-US" w:eastAsia="zh-CN"/>
              </w:rPr>
              <w:t xml:space="preserve">3 </w:t>
            </w:r>
            <w:r>
              <w:rPr>
                <w:rFonts w:hint="eastAsia" w:asciiTheme="minorEastAsia" w:hAnsiTheme="minorEastAsia" w:eastAsiaTheme="minorEastAsia" w:cstheme="minorEastAsia"/>
                <w:color w:val="auto"/>
                <w:spacing w:val="-1"/>
                <w:sz w:val="24"/>
                <w:szCs w:val="24"/>
              </w:rPr>
              <w:t>财务状况报告：</w:t>
            </w:r>
            <w:r>
              <w:rPr>
                <w:rFonts w:hint="eastAsia" w:asciiTheme="minorEastAsia" w:hAnsiTheme="minorEastAsia" w:eastAsiaTheme="minorEastAsia" w:cstheme="minorEastAsia"/>
                <w:color w:val="auto"/>
                <w:spacing w:val="-1"/>
                <w:sz w:val="24"/>
                <w:szCs w:val="24"/>
                <w:lang w:eastAsia="zh-CN"/>
              </w:rPr>
              <w:t>提供2025年度的供应商经审计的财务报告</w:t>
            </w:r>
            <w:r>
              <w:rPr>
                <w:rFonts w:hint="eastAsia" w:asciiTheme="minorEastAsia" w:hAnsiTheme="minorEastAsia" w:eastAsiaTheme="minorEastAsia" w:cstheme="minorEastAsia"/>
                <w:color w:val="auto"/>
                <w:spacing w:val="-1"/>
                <w:sz w:val="24"/>
                <w:szCs w:val="24"/>
              </w:rPr>
              <w:t>（至少包含资产负债表和利润表，成立时间至提交投标文件截止时间不足一年的可提供成立后任意时段的资产负债</w:t>
            </w:r>
            <w:r>
              <w:rPr>
                <w:rFonts w:hint="eastAsia" w:asciiTheme="minorEastAsia" w:hAnsiTheme="minorEastAsia" w:eastAsiaTheme="minorEastAsia" w:cstheme="minorEastAsia"/>
                <w:color w:val="auto"/>
                <w:spacing w:val="1"/>
                <w:sz w:val="24"/>
                <w:szCs w:val="24"/>
              </w:rPr>
              <w:t>表）或开标前三个月内其基本账户银行出具的资信证明；</w:t>
            </w:r>
          </w:p>
          <w:p w14:paraId="7393218F">
            <w:pPr>
              <w:pageBreakBefore w:val="0"/>
              <w:kinsoku w:val="0"/>
              <w:wordWrap/>
              <w:overflowPunct/>
              <w:topLinePunct w:val="0"/>
              <w:autoSpaceDE w:val="0"/>
              <w:autoSpaceDN w:val="0"/>
              <w:bidi w:val="0"/>
              <w:adjustRightInd w:val="0"/>
              <w:snapToGrid w:val="0"/>
              <w:spacing w:line="440" w:lineRule="exact"/>
              <w:ind w:right="177"/>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3.</w:t>
            </w:r>
            <w:r>
              <w:rPr>
                <w:rFonts w:hint="eastAsia" w:asciiTheme="minorEastAsia" w:hAnsiTheme="minorEastAsia" w:eastAsiaTheme="minorEastAsia" w:cstheme="minorEastAsia"/>
                <w:color w:val="auto"/>
                <w:spacing w:val="1"/>
                <w:sz w:val="24"/>
                <w:szCs w:val="24"/>
                <w:lang w:val="en-US" w:eastAsia="zh-CN"/>
              </w:rPr>
              <w:t>4</w:t>
            </w:r>
            <w:r>
              <w:rPr>
                <w:rFonts w:hint="eastAsia" w:asciiTheme="minorEastAsia" w:hAnsiTheme="minorEastAsia" w:eastAsiaTheme="minorEastAsia" w:cstheme="minorEastAsia"/>
                <w:color w:val="auto"/>
                <w:spacing w:val="1"/>
                <w:sz w:val="24"/>
                <w:szCs w:val="24"/>
              </w:rPr>
              <w:t>税收缴纳证明：提供投标截止时间</w:t>
            </w:r>
            <w:r>
              <w:rPr>
                <w:rFonts w:hint="eastAsia" w:asciiTheme="minorEastAsia" w:hAnsiTheme="minorEastAsia" w:eastAsiaTheme="minorEastAsia" w:cstheme="minorEastAsia"/>
                <w:color w:val="auto"/>
                <w:spacing w:val="1"/>
                <w:sz w:val="24"/>
                <w:szCs w:val="24"/>
                <w:lang w:eastAsia="zh-CN"/>
              </w:rPr>
              <w:t>前一年内至少一个月</w:t>
            </w:r>
            <w:r>
              <w:rPr>
                <w:rFonts w:hint="eastAsia" w:asciiTheme="minorEastAsia" w:hAnsiTheme="minorEastAsia" w:eastAsiaTheme="minorEastAsia" w:cstheme="minorEastAsia"/>
                <w:color w:val="auto"/>
                <w:spacing w:val="1"/>
                <w:sz w:val="24"/>
                <w:szCs w:val="24"/>
              </w:rPr>
              <w:t>完税凭证或税务机关开具的完税证明（任意税种）</w:t>
            </w:r>
            <w:r>
              <w:rPr>
                <w:rFonts w:hint="eastAsia" w:asciiTheme="minorEastAsia" w:hAnsiTheme="minorEastAsia" w:eastAsiaTheme="minorEastAsia" w:cstheme="minorEastAsia"/>
                <w:color w:val="auto"/>
                <w:spacing w:val="1"/>
                <w:sz w:val="24"/>
                <w:szCs w:val="24"/>
                <w:lang w:val="en-US" w:eastAsia="zh-CN"/>
              </w:rPr>
              <w:t>或提供由税务机关开具的无欠税证明</w:t>
            </w:r>
            <w:r>
              <w:rPr>
                <w:rFonts w:hint="eastAsia" w:asciiTheme="minorEastAsia" w:hAnsiTheme="minorEastAsia" w:eastAsiaTheme="minorEastAsia" w:cstheme="minorEastAsia"/>
                <w:color w:val="auto"/>
                <w:spacing w:val="1"/>
                <w:sz w:val="24"/>
                <w:szCs w:val="24"/>
              </w:rPr>
              <w:t>；依法免税的应提供相关文件证明；</w:t>
            </w:r>
          </w:p>
          <w:p w14:paraId="10CA5D92">
            <w:pPr>
              <w:pageBreakBefore w:val="0"/>
              <w:kinsoku w:val="0"/>
              <w:wordWrap/>
              <w:overflowPunct/>
              <w:topLinePunct w:val="0"/>
              <w:autoSpaceDE w:val="0"/>
              <w:autoSpaceDN w:val="0"/>
              <w:bidi w:val="0"/>
              <w:adjustRightInd w:val="0"/>
              <w:snapToGrid w:val="0"/>
              <w:spacing w:line="440" w:lineRule="exact"/>
              <w:ind w:right="177"/>
              <w:rPr>
                <w:rFonts w:hint="eastAsia" w:asciiTheme="minorEastAsia" w:hAnsiTheme="minorEastAsia" w:eastAsiaTheme="minorEastAsia" w:cstheme="minorEastAsia"/>
                <w:color w:val="auto"/>
                <w:spacing w:val="1"/>
                <w:sz w:val="24"/>
                <w:szCs w:val="24"/>
                <w:highlight w:val="yellow"/>
              </w:rPr>
            </w:pPr>
            <w:r>
              <w:rPr>
                <w:rFonts w:hint="eastAsia" w:asciiTheme="minorEastAsia" w:hAnsiTheme="minorEastAsia" w:eastAsiaTheme="minorEastAsia" w:cstheme="minorEastAsia"/>
                <w:color w:val="auto"/>
                <w:spacing w:val="1"/>
                <w:sz w:val="24"/>
                <w:szCs w:val="24"/>
                <w:lang w:val="en-US" w:eastAsia="zh-CN"/>
              </w:rPr>
              <w:t>3.5</w:t>
            </w:r>
            <w:r>
              <w:rPr>
                <w:rFonts w:hint="eastAsia" w:asciiTheme="minorEastAsia" w:hAnsiTheme="minorEastAsia" w:eastAsiaTheme="minorEastAsia" w:cstheme="minorEastAsia"/>
                <w:color w:val="auto"/>
                <w:spacing w:val="1"/>
                <w:sz w:val="24"/>
                <w:szCs w:val="24"/>
                <w:highlight w:val="none"/>
              </w:rPr>
              <w:t>社会保障资金缴纳证明：提供投标截止时间</w:t>
            </w:r>
            <w:r>
              <w:rPr>
                <w:rFonts w:hint="eastAsia" w:asciiTheme="minorEastAsia" w:hAnsiTheme="minorEastAsia" w:eastAsiaTheme="minorEastAsia" w:cstheme="minorEastAsia"/>
                <w:color w:val="auto"/>
                <w:spacing w:val="1"/>
                <w:sz w:val="24"/>
                <w:szCs w:val="24"/>
                <w:highlight w:val="none"/>
                <w:lang w:eastAsia="zh-CN"/>
              </w:rPr>
              <w:t>前一年内至少一个月</w:t>
            </w:r>
            <w:r>
              <w:rPr>
                <w:rFonts w:hint="eastAsia" w:asciiTheme="minorEastAsia" w:hAnsiTheme="minorEastAsia" w:eastAsiaTheme="minorEastAsia" w:cstheme="minorEastAsia"/>
                <w:color w:val="auto"/>
                <w:spacing w:val="1"/>
                <w:sz w:val="24"/>
                <w:szCs w:val="24"/>
                <w:highlight w:val="none"/>
              </w:rPr>
              <w:t>的社会保障资金缴存单据或社保机构开具的社会保险参保缴费情况证明;依法不需要缴纳社会保障资金的应提供相关文件证明;</w:t>
            </w:r>
          </w:p>
          <w:p w14:paraId="0C4A1505">
            <w:pPr>
              <w:pageBreakBefore w:val="0"/>
              <w:kinsoku w:val="0"/>
              <w:wordWrap/>
              <w:overflowPunct/>
              <w:topLinePunct w:val="0"/>
              <w:autoSpaceDE w:val="0"/>
              <w:autoSpaceDN w:val="0"/>
              <w:bidi w:val="0"/>
              <w:adjustRightInd w:val="0"/>
              <w:snapToGrid w:val="0"/>
              <w:spacing w:line="440" w:lineRule="exact"/>
              <w:rPr>
                <w:rFonts w:hint="eastAsia" w:asciiTheme="minorEastAsia" w:hAnsiTheme="minorEastAsia" w:eastAsiaTheme="minorEastAsia" w:cstheme="minorEastAsia"/>
                <w:color w:val="auto"/>
                <w:spacing w:val="-1"/>
                <w:sz w:val="24"/>
                <w:szCs w:val="24"/>
                <w:lang w:eastAsia="zh-CN"/>
              </w:rPr>
            </w:pPr>
            <w:r>
              <w:rPr>
                <w:rFonts w:hint="eastAsia" w:asciiTheme="minorEastAsia" w:hAnsiTheme="minorEastAsia" w:eastAsiaTheme="minorEastAsia" w:cstheme="minorEastAsia"/>
                <w:color w:val="auto"/>
                <w:spacing w:val="-1"/>
                <w:sz w:val="24"/>
                <w:szCs w:val="24"/>
              </w:rPr>
              <w:t>3.</w:t>
            </w:r>
            <w:r>
              <w:rPr>
                <w:rFonts w:hint="eastAsia" w:asciiTheme="minorEastAsia" w:hAnsiTheme="minorEastAsia" w:eastAsiaTheme="minorEastAsia" w:cstheme="minorEastAsia"/>
                <w:color w:val="auto"/>
                <w:spacing w:val="-1"/>
                <w:sz w:val="24"/>
                <w:szCs w:val="24"/>
                <w:lang w:val="en-US" w:eastAsia="zh-CN"/>
              </w:rPr>
              <w:t>6</w:t>
            </w:r>
            <w:r>
              <w:rPr>
                <w:rFonts w:hint="eastAsia" w:asciiTheme="minorEastAsia" w:hAnsiTheme="minorEastAsia" w:eastAsiaTheme="minorEastAsia" w:cstheme="minorEastAsia"/>
                <w:color w:val="auto"/>
                <w:spacing w:val="-1"/>
                <w:sz w:val="24"/>
                <w:szCs w:val="24"/>
              </w:rPr>
              <w:t>书面声明：</w:t>
            </w:r>
            <w:r>
              <w:rPr>
                <w:rFonts w:hint="eastAsia" w:asciiTheme="minorEastAsia" w:hAnsiTheme="minorEastAsia" w:eastAsiaTheme="minorEastAsia" w:cstheme="minorEastAsia"/>
                <w:color w:val="auto"/>
                <w:spacing w:val="-1"/>
                <w:sz w:val="24"/>
                <w:szCs w:val="24"/>
                <w:lang w:val="en-US" w:eastAsia="zh-CN"/>
              </w:rPr>
              <w:t>提供《供应商信用记录书面声明函》（按</w:t>
            </w:r>
            <w:r>
              <w:rPr>
                <w:rFonts w:hint="default" w:asciiTheme="minorEastAsia" w:hAnsiTheme="minorEastAsia" w:eastAsiaTheme="minorEastAsia" w:cstheme="minorEastAsia"/>
                <w:color w:val="auto"/>
                <w:spacing w:val="-1"/>
                <w:sz w:val="24"/>
                <w:szCs w:val="24"/>
                <w:lang w:val="en-US" w:eastAsia="zh-CN"/>
              </w:rPr>
              <w:t>格式填写，提供原件的扫描件）。经查，供应商未被列入“信用中国”网站记录的 “失信被执行人”或“重大税收违法失信主体”名单；不处于“中国政府采购网” 记录的“政府采购严重违法失信行为信息记录名单”中的禁止参加政府采购活动期间</w:t>
            </w:r>
            <w:r>
              <w:rPr>
                <w:rFonts w:hint="eastAsia" w:asciiTheme="minorEastAsia" w:hAnsiTheme="minorEastAsia" w:eastAsiaTheme="minorEastAsia" w:cstheme="minorEastAsia"/>
                <w:color w:val="auto"/>
                <w:spacing w:val="-1"/>
                <w:sz w:val="24"/>
                <w:szCs w:val="24"/>
                <w:lang w:val="en-US" w:eastAsia="zh-CN"/>
              </w:rPr>
              <w:t>；</w:t>
            </w:r>
          </w:p>
          <w:p w14:paraId="1A92ED66">
            <w:pPr>
              <w:pageBreakBefore w:val="0"/>
              <w:kinsoku w:val="0"/>
              <w:wordWrap/>
              <w:overflowPunct/>
              <w:topLinePunct w:val="0"/>
              <w:autoSpaceDE w:val="0"/>
              <w:autoSpaceDN w:val="0"/>
              <w:bidi w:val="0"/>
              <w:adjustRightInd w:val="0"/>
              <w:snapToGrid w:val="0"/>
              <w:spacing w:line="44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3.</w:t>
            </w:r>
            <w:r>
              <w:rPr>
                <w:rFonts w:hint="eastAsia" w:asciiTheme="minorEastAsia" w:hAnsiTheme="minorEastAsia" w:eastAsiaTheme="minorEastAsia" w:cstheme="minorEastAsia"/>
                <w:color w:val="auto"/>
                <w:spacing w:val="-1"/>
                <w:sz w:val="24"/>
                <w:szCs w:val="24"/>
                <w:lang w:val="en-US" w:eastAsia="zh-CN"/>
              </w:rPr>
              <w:t>7</w:t>
            </w:r>
            <w:r>
              <w:rPr>
                <w:rFonts w:hint="eastAsia" w:asciiTheme="minorEastAsia" w:hAnsiTheme="minorEastAsia" w:eastAsiaTheme="minorEastAsia" w:cstheme="minorEastAsia"/>
                <w:color w:val="auto"/>
                <w:spacing w:val="-1"/>
                <w:sz w:val="24"/>
                <w:szCs w:val="24"/>
              </w:rPr>
              <w:t>单位负责人为同一人或者存在直接控股、管理关系的不同供应商，不</w:t>
            </w:r>
            <w:r>
              <w:rPr>
                <w:rFonts w:hint="eastAsia" w:asciiTheme="minorEastAsia" w:hAnsiTheme="minorEastAsia" w:eastAsiaTheme="minorEastAsia" w:cstheme="minorEastAsia"/>
                <w:color w:val="auto"/>
                <w:spacing w:val="-2"/>
                <w:sz w:val="24"/>
                <w:szCs w:val="24"/>
              </w:rPr>
              <w:t>得参加同一合同项下的政府采购活动；</w:t>
            </w:r>
          </w:p>
          <w:p w14:paraId="422FCCC6">
            <w:pPr>
              <w:pageBreakBefore w:val="0"/>
              <w:kinsoku w:val="0"/>
              <w:wordWrap/>
              <w:overflowPunct/>
              <w:topLinePunct w:val="0"/>
              <w:autoSpaceDE w:val="0"/>
              <w:autoSpaceDN w:val="0"/>
              <w:bidi w:val="0"/>
              <w:adjustRightInd w:val="0"/>
              <w:snapToGrid w:val="0"/>
              <w:spacing w:line="440" w:lineRule="exact"/>
              <w:rPr>
                <w:rFonts w:hint="eastAsia" w:asciiTheme="minorEastAsia" w:hAnsiTheme="minorEastAsia" w:eastAsiaTheme="minorEastAsia" w:cstheme="minorEastAsia"/>
                <w:color w:val="auto"/>
                <w:spacing w:val="-2"/>
                <w:sz w:val="24"/>
                <w:szCs w:val="24"/>
                <w:lang w:val="en-US" w:eastAsia="zh-CN"/>
              </w:rPr>
            </w:pPr>
            <w:r>
              <w:rPr>
                <w:rFonts w:hint="eastAsia" w:asciiTheme="minorEastAsia" w:hAnsiTheme="minorEastAsia" w:eastAsiaTheme="minorEastAsia" w:cstheme="minorEastAsia"/>
                <w:color w:val="auto"/>
                <w:spacing w:val="-2"/>
                <w:sz w:val="24"/>
                <w:szCs w:val="24"/>
              </w:rPr>
              <w:t>3.</w:t>
            </w:r>
            <w:r>
              <w:rPr>
                <w:rFonts w:hint="eastAsia" w:asciiTheme="minorEastAsia" w:hAnsiTheme="minorEastAsia" w:eastAsiaTheme="minorEastAsia" w:cstheme="minorEastAsia"/>
                <w:color w:val="auto"/>
                <w:spacing w:val="-2"/>
                <w:sz w:val="24"/>
                <w:szCs w:val="24"/>
                <w:lang w:val="en-US" w:eastAsia="zh-CN"/>
              </w:rPr>
              <w:t xml:space="preserve">8 </w:t>
            </w:r>
            <w:r>
              <w:rPr>
                <w:rFonts w:hint="eastAsia" w:asciiTheme="minorEastAsia" w:hAnsiTheme="minorEastAsia" w:eastAsiaTheme="minorEastAsia" w:cstheme="minorEastAsia"/>
                <w:color w:val="auto"/>
                <w:spacing w:val="-2"/>
                <w:sz w:val="24"/>
                <w:szCs w:val="24"/>
              </w:rPr>
              <w:t>本项目不接受联合体</w:t>
            </w:r>
            <w:r>
              <w:rPr>
                <w:rFonts w:hint="eastAsia" w:asciiTheme="minorEastAsia" w:hAnsiTheme="minorEastAsia" w:eastAsiaTheme="minorEastAsia" w:cstheme="minorEastAsia"/>
                <w:color w:val="auto"/>
                <w:spacing w:val="-2"/>
                <w:sz w:val="24"/>
                <w:szCs w:val="24"/>
                <w:lang w:val="en-US" w:eastAsia="zh-CN"/>
              </w:rPr>
              <w:t>磋商（提供非联合体声明函）；</w:t>
            </w:r>
          </w:p>
          <w:p w14:paraId="20AC7021">
            <w:pPr>
              <w:pageBreakBefore w:val="0"/>
              <w:kinsoku w:val="0"/>
              <w:wordWrap/>
              <w:overflowPunct/>
              <w:topLinePunct w:val="0"/>
              <w:autoSpaceDE w:val="0"/>
              <w:autoSpaceDN w:val="0"/>
              <w:bidi w:val="0"/>
              <w:adjustRightInd w:val="0"/>
              <w:snapToGrid w:val="0"/>
              <w:spacing w:line="440" w:lineRule="exact"/>
              <w:rPr>
                <w:rFonts w:hint="eastAsia" w:asciiTheme="minorEastAsia" w:hAnsiTheme="minorEastAsia" w:eastAsiaTheme="minorEastAsia" w:cstheme="minorEastAsia"/>
                <w:color w:val="auto"/>
                <w:spacing w:val="-1"/>
                <w:sz w:val="24"/>
                <w:szCs w:val="24"/>
                <w:lang w:val="en-US" w:eastAsia="zh-CN"/>
              </w:rPr>
            </w:pPr>
            <w:r>
              <w:rPr>
                <w:rFonts w:hint="eastAsia" w:asciiTheme="minorEastAsia" w:hAnsiTheme="minorEastAsia" w:eastAsiaTheme="minorEastAsia" w:cstheme="minorEastAsia"/>
                <w:color w:val="auto"/>
                <w:spacing w:val="-2"/>
                <w:sz w:val="24"/>
                <w:szCs w:val="24"/>
                <w:lang w:val="en-US" w:eastAsia="zh-CN"/>
              </w:rPr>
              <w:t xml:space="preserve">3.9 </w:t>
            </w:r>
            <w:r>
              <w:rPr>
                <w:rFonts w:hint="eastAsia" w:asciiTheme="minorEastAsia" w:hAnsiTheme="minorEastAsia" w:eastAsiaTheme="minorEastAsia" w:cstheme="minorEastAsia"/>
                <w:color w:val="auto"/>
                <w:spacing w:val="-1"/>
                <w:sz w:val="24"/>
                <w:szCs w:val="24"/>
                <w:lang w:val="en-US" w:eastAsia="zh-CN"/>
              </w:rPr>
              <w:t>本项目专门面向中小企业（提供中小企业声明函）；</w:t>
            </w:r>
          </w:p>
          <w:p w14:paraId="43A343B8">
            <w:pPr>
              <w:pageBreakBefore w:val="0"/>
              <w:kinsoku w:val="0"/>
              <w:wordWrap/>
              <w:overflowPunct/>
              <w:topLinePunct w:val="0"/>
              <w:autoSpaceDE w:val="0"/>
              <w:autoSpaceDN w:val="0"/>
              <w:bidi w:val="0"/>
              <w:adjustRightInd w:val="0"/>
              <w:snapToGrid w:val="0"/>
              <w:spacing w:line="440" w:lineRule="exact"/>
              <w:rPr>
                <w:rFonts w:hint="default" w:asciiTheme="minorEastAsia" w:hAnsiTheme="minorEastAsia" w:eastAsiaTheme="minorEastAsia" w:cstheme="minorEastAsia"/>
                <w:color w:val="auto"/>
                <w:spacing w:val="-1"/>
                <w:sz w:val="24"/>
                <w:szCs w:val="24"/>
                <w:lang w:val="en-US" w:eastAsia="zh-CN"/>
              </w:rPr>
            </w:pPr>
            <w:r>
              <w:rPr>
                <w:rFonts w:hint="eastAsia" w:asciiTheme="minorEastAsia" w:hAnsiTheme="minorEastAsia" w:eastAsiaTheme="minorEastAsia" w:cstheme="minorEastAsia"/>
                <w:color w:val="auto"/>
                <w:spacing w:val="-1"/>
                <w:sz w:val="24"/>
                <w:szCs w:val="24"/>
                <w:lang w:val="en-US" w:eastAsia="zh-CN"/>
              </w:rPr>
              <w:t>3.10 投标人须具备水利行政主管部门颁发的水利行业专业乙级或乙级以上资质证书。</w:t>
            </w:r>
          </w:p>
          <w:p w14:paraId="44A69A48">
            <w:pPr>
              <w:pStyle w:val="16"/>
              <w:keepNext w:val="0"/>
              <w:keepLines w:val="0"/>
              <w:pageBreakBefore w:val="0"/>
              <w:wordWrap/>
              <w:overflowPunct/>
              <w:topLinePunct w:val="0"/>
              <w:bidi w:val="0"/>
              <w:spacing w:beforeAutospacing="0" w:afterAutospacing="0" w:line="440" w:lineRule="exact"/>
              <w:jc w:val="left"/>
              <w:rPr>
                <w:rFonts w:hint="eastAsia" w:ascii="宋体" w:hAnsi="宋体" w:eastAsia="宋体" w:cs="宋体"/>
                <w:b/>
                <w:bCs/>
                <w:color w:val="auto"/>
                <w:sz w:val="24"/>
                <w:szCs w:val="24"/>
              </w:rPr>
            </w:pPr>
            <w:r>
              <w:rPr>
                <w:rFonts w:hint="eastAsia" w:asciiTheme="minorEastAsia" w:hAnsiTheme="minorEastAsia" w:eastAsiaTheme="minorEastAsia" w:cstheme="minorEastAsia"/>
                <w:color w:val="auto"/>
                <w:spacing w:val="-1"/>
                <w:sz w:val="24"/>
                <w:szCs w:val="24"/>
                <w:lang w:val="en-US" w:eastAsia="zh-CN"/>
              </w:rPr>
              <w:t xml:space="preserve"> </w:t>
            </w:r>
            <w:r>
              <w:rPr>
                <w:rFonts w:hint="eastAsia" w:ascii="宋体" w:hAnsi="宋体" w:eastAsia="宋体" w:cs="宋体"/>
                <w:b/>
                <w:bCs/>
                <w:color w:val="auto"/>
                <w:sz w:val="24"/>
                <w:szCs w:val="24"/>
              </w:rPr>
              <w:t>备注：</w:t>
            </w:r>
          </w:p>
          <w:p w14:paraId="53198827">
            <w:pPr>
              <w:pStyle w:val="16"/>
              <w:keepNext w:val="0"/>
              <w:keepLines w:val="0"/>
              <w:pageBreakBefore w:val="0"/>
              <w:wordWrap/>
              <w:overflowPunct/>
              <w:topLinePunct w:val="0"/>
              <w:bidi w:val="0"/>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rPr>
              <w:t>以上资格条件为必备资格条件，缺一项或某项达不到要求，按无效文件处理</w:t>
            </w:r>
            <w:r>
              <w:rPr>
                <w:rFonts w:hint="eastAsia" w:ascii="宋体" w:hAnsi="宋体" w:eastAsia="宋体" w:cs="宋体"/>
                <w:b/>
                <w:bCs/>
                <w:color w:val="auto"/>
                <w:sz w:val="24"/>
                <w:szCs w:val="24"/>
              </w:rPr>
              <w:t>。</w:t>
            </w:r>
          </w:p>
          <w:p w14:paraId="7A91ADA4">
            <w:pPr>
              <w:pStyle w:val="16"/>
              <w:keepNext w:val="0"/>
              <w:keepLines w:val="0"/>
              <w:pageBreakBefore w:val="0"/>
              <w:wordWrap/>
              <w:overflowPunct/>
              <w:topLinePunct w:val="0"/>
              <w:bidi w:val="0"/>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2、分支机构参与投标时，磋商响应文件中应附法人出具的授权书。法人只能授权一家分支机构参与磋商，且不能与分支机构同时参与投标。分支机构须提供自己的资格要求证明文件。</w:t>
            </w:r>
          </w:p>
          <w:p w14:paraId="1FDA95D7">
            <w:pPr>
              <w:pStyle w:val="16"/>
              <w:keepNext w:val="0"/>
              <w:keepLines w:val="0"/>
              <w:pageBreakBefore w:val="0"/>
              <w:wordWrap/>
              <w:overflowPunct/>
              <w:topLinePunct w:val="0"/>
              <w:bidi w:val="0"/>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3、事业单位参与磋商可不提供财务状况报告、社会保障资金缴纳证明及税收缴纳证明。  </w:t>
            </w:r>
          </w:p>
          <w:p w14:paraId="60377B6F">
            <w:pPr>
              <w:pStyle w:val="16"/>
              <w:keepNext w:val="0"/>
              <w:keepLines w:val="0"/>
              <w:pageBreakBefore w:val="0"/>
              <w:wordWrap/>
              <w:overflowPunct/>
              <w:topLinePunct w:val="0"/>
              <w:bidi w:val="0"/>
              <w:spacing w:beforeAutospacing="0" w:afterAutospacing="0" w:line="440" w:lineRule="exact"/>
              <w:jc w:val="left"/>
              <w:rPr>
                <w:rFonts w:hint="eastAsia" w:ascii="宋体" w:hAnsi="宋体" w:eastAsia="宋体" w:cs="宋体"/>
                <w:color w:val="auto"/>
                <w:sz w:val="24"/>
                <w:szCs w:val="24"/>
              </w:rPr>
            </w:pPr>
            <w:r>
              <w:rPr>
                <w:rFonts w:hint="eastAsia" w:hAnsi="宋体" w:cs="宋体"/>
                <w:color w:val="auto"/>
                <w:sz w:val="24"/>
                <w:szCs w:val="24"/>
                <w:lang w:val="en-US" w:eastAsia="zh-CN"/>
              </w:rPr>
              <w:t>4</w:t>
            </w:r>
            <w:r>
              <w:rPr>
                <w:rFonts w:hint="eastAsia" w:ascii="宋体" w:hAnsi="宋体" w:eastAsia="宋体" w:cs="宋体"/>
                <w:color w:val="auto"/>
                <w:sz w:val="24"/>
                <w:szCs w:val="24"/>
              </w:rPr>
              <w:t>、磋商文件中要求签字或盖章之处，非法人单位均参照执行。</w:t>
            </w:r>
          </w:p>
        </w:tc>
      </w:tr>
      <w:tr w14:paraId="4F3B78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5" w:hRule="atLeast"/>
          <w:jc w:val="center"/>
        </w:trPr>
        <w:tc>
          <w:tcPr>
            <w:tcW w:w="715" w:type="dxa"/>
            <w:noWrap w:val="0"/>
            <w:vAlign w:val="center"/>
          </w:tcPr>
          <w:p w14:paraId="12903D61">
            <w:pPr>
              <w:pStyle w:val="16"/>
              <w:numPr>
                <w:ilvl w:val="0"/>
                <w:numId w:val="2"/>
              </w:numPr>
              <w:spacing w:beforeAutospacing="0" w:afterAutospacing="0" w:line="440" w:lineRule="exact"/>
              <w:ind w:left="630" w:leftChars="0" w:right="-67" w:rightChars="-32" w:firstLineChars="0"/>
              <w:jc w:val="center"/>
              <w:rPr>
                <w:rFonts w:hint="eastAsia" w:ascii="宋体" w:hAnsi="宋体" w:eastAsia="宋体" w:cs="宋体"/>
                <w:color w:val="auto"/>
                <w:sz w:val="24"/>
                <w:szCs w:val="24"/>
              </w:rPr>
            </w:pPr>
          </w:p>
        </w:tc>
        <w:tc>
          <w:tcPr>
            <w:tcW w:w="2618" w:type="dxa"/>
            <w:noWrap w:val="0"/>
            <w:vAlign w:val="center"/>
          </w:tcPr>
          <w:p w14:paraId="3A9E64F1">
            <w:pPr>
              <w:pStyle w:val="16"/>
              <w:spacing w:beforeAutospacing="0" w:afterAutospacing="0"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本项目是否接受联合体磋商</w:t>
            </w:r>
          </w:p>
        </w:tc>
        <w:tc>
          <w:tcPr>
            <w:tcW w:w="5953" w:type="dxa"/>
            <w:noWrap w:val="0"/>
            <w:vAlign w:val="center"/>
          </w:tcPr>
          <w:p w14:paraId="03E3C6D5">
            <w:pPr>
              <w:pStyle w:val="16"/>
              <w:keepNext w:val="0"/>
              <w:keepLines w:val="0"/>
              <w:pageBreakBefore w:val="0"/>
              <w:wordWrap/>
              <w:overflowPunct/>
              <w:topLinePunct w:val="0"/>
              <w:bidi w:val="0"/>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□是/</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eq \o\ac(□,√)</w:instrTex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否</w:t>
            </w:r>
          </w:p>
        </w:tc>
      </w:tr>
      <w:tr w14:paraId="45D783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8" w:hRule="atLeast"/>
          <w:jc w:val="center"/>
        </w:trPr>
        <w:tc>
          <w:tcPr>
            <w:tcW w:w="715" w:type="dxa"/>
            <w:noWrap w:val="0"/>
            <w:vAlign w:val="center"/>
          </w:tcPr>
          <w:p w14:paraId="24521597">
            <w:pPr>
              <w:pStyle w:val="16"/>
              <w:numPr>
                <w:ilvl w:val="0"/>
                <w:numId w:val="2"/>
              </w:numPr>
              <w:spacing w:beforeAutospacing="0" w:afterAutospacing="0" w:line="440" w:lineRule="exact"/>
              <w:ind w:left="630" w:leftChars="0" w:right="-67" w:rightChars="-32" w:firstLineChars="0"/>
              <w:jc w:val="center"/>
              <w:rPr>
                <w:rFonts w:hint="eastAsia" w:ascii="宋体" w:hAnsi="宋体" w:eastAsia="宋体" w:cs="宋体"/>
                <w:color w:val="auto"/>
                <w:sz w:val="24"/>
                <w:szCs w:val="24"/>
              </w:rPr>
            </w:pPr>
          </w:p>
        </w:tc>
        <w:tc>
          <w:tcPr>
            <w:tcW w:w="2618" w:type="dxa"/>
            <w:noWrap w:val="0"/>
            <w:vAlign w:val="center"/>
          </w:tcPr>
          <w:p w14:paraId="0E8DD017">
            <w:pPr>
              <w:pStyle w:val="16"/>
              <w:spacing w:beforeAutospacing="0" w:afterAutospacing="0"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响应文件有效期</w:t>
            </w:r>
          </w:p>
        </w:tc>
        <w:tc>
          <w:tcPr>
            <w:tcW w:w="5953" w:type="dxa"/>
            <w:noWrap w:val="0"/>
            <w:vAlign w:val="center"/>
          </w:tcPr>
          <w:p w14:paraId="38E2DF44">
            <w:pPr>
              <w:pStyle w:val="16"/>
              <w:keepNext w:val="0"/>
              <w:keepLines w:val="0"/>
              <w:pageBreakBefore w:val="0"/>
              <w:wordWrap/>
              <w:overflowPunct/>
              <w:topLinePunct w:val="0"/>
              <w:bidi w:val="0"/>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响应文件有效期为自磋商之日起算90个日历日</w:t>
            </w:r>
          </w:p>
        </w:tc>
      </w:tr>
      <w:tr w14:paraId="1F17C6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15" w:type="dxa"/>
            <w:noWrap w:val="0"/>
            <w:vAlign w:val="center"/>
          </w:tcPr>
          <w:p w14:paraId="77C18910">
            <w:pPr>
              <w:pStyle w:val="16"/>
              <w:numPr>
                <w:ilvl w:val="0"/>
                <w:numId w:val="2"/>
              </w:numPr>
              <w:spacing w:beforeAutospacing="0" w:afterAutospacing="0" w:line="440" w:lineRule="exact"/>
              <w:ind w:left="630" w:leftChars="0" w:right="-67" w:rightChars="-32" w:firstLineChars="0"/>
              <w:jc w:val="center"/>
              <w:rPr>
                <w:rFonts w:hint="eastAsia" w:ascii="宋体" w:hAnsi="宋体" w:eastAsia="宋体" w:cs="宋体"/>
                <w:color w:val="auto"/>
                <w:sz w:val="24"/>
                <w:szCs w:val="24"/>
              </w:rPr>
            </w:pPr>
          </w:p>
        </w:tc>
        <w:tc>
          <w:tcPr>
            <w:tcW w:w="2618" w:type="dxa"/>
            <w:noWrap w:val="0"/>
            <w:vAlign w:val="center"/>
          </w:tcPr>
          <w:p w14:paraId="4BBCC193">
            <w:pPr>
              <w:pStyle w:val="16"/>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现场踏勘</w:t>
            </w:r>
          </w:p>
        </w:tc>
        <w:tc>
          <w:tcPr>
            <w:tcW w:w="5953" w:type="dxa"/>
            <w:noWrap w:val="0"/>
            <w:vAlign w:val="center"/>
          </w:tcPr>
          <w:p w14:paraId="3520C959">
            <w:pPr>
              <w:pStyle w:val="16"/>
              <w:keepNext w:val="0"/>
              <w:keepLines w:val="0"/>
              <w:pageBreakBefore w:val="0"/>
              <w:wordWrap/>
              <w:overflowPunct/>
              <w:topLinePunct w:val="0"/>
              <w:bidi w:val="0"/>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是否组织踏勘：</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eq \o\ac(□)</w:instrTex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组织/</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eq \o\ac(□,√)</w:instrTex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不组织</w:t>
            </w:r>
          </w:p>
        </w:tc>
      </w:tr>
      <w:tr w14:paraId="71E93C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3" w:hRule="atLeast"/>
          <w:jc w:val="center"/>
        </w:trPr>
        <w:tc>
          <w:tcPr>
            <w:tcW w:w="715" w:type="dxa"/>
            <w:noWrap w:val="0"/>
            <w:vAlign w:val="center"/>
          </w:tcPr>
          <w:p w14:paraId="6451E613">
            <w:pPr>
              <w:pStyle w:val="16"/>
              <w:numPr>
                <w:ilvl w:val="0"/>
                <w:numId w:val="2"/>
              </w:numPr>
              <w:spacing w:beforeAutospacing="0" w:afterAutospacing="0" w:line="440" w:lineRule="exact"/>
              <w:ind w:left="630" w:leftChars="0" w:right="-67" w:rightChars="-32" w:firstLineChars="0"/>
              <w:jc w:val="center"/>
              <w:rPr>
                <w:rFonts w:hint="eastAsia" w:ascii="宋体" w:hAnsi="宋体" w:eastAsia="宋体" w:cs="宋体"/>
                <w:color w:val="auto"/>
                <w:sz w:val="24"/>
                <w:szCs w:val="24"/>
              </w:rPr>
            </w:pPr>
          </w:p>
        </w:tc>
        <w:tc>
          <w:tcPr>
            <w:tcW w:w="2618" w:type="dxa"/>
            <w:noWrap w:val="0"/>
            <w:vAlign w:val="center"/>
          </w:tcPr>
          <w:p w14:paraId="1F3CFB31">
            <w:pPr>
              <w:pStyle w:val="16"/>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政府采购强制采购：节能产品</w:t>
            </w:r>
          </w:p>
        </w:tc>
        <w:tc>
          <w:tcPr>
            <w:tcW w:w="5953" w:type="dxa"/>
            <w:noWrap w:val="0"/>
            <w:vAlign w:val="center"/>
          </w:tcPr>
          <w:p w14:paraId="686D4A36">
            <w:pPr>
              <w:pStyle w:val="16"/>
              <w:keepNext w:val="0"/>
              <w:keepLines w:val="0"/>
              <w:pageBreakBefore w:val="0"/>
              <w:wordWrap/>
              <w:overflowPunct/>
              <w:topLinePunct w:val="0"/>
              <w:bidi w:val="0"/>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否</w:t>
            </w:r>
          </w:p>
        </w:tc>
      </w:tr>
      <w:tr w14:paraId="428223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6" w:hRule="atLeast"/>
          <w:jc w:val="center"/>
        </w:trPr>
        <w:tc>
          <w:tcPr>
            <w:tcW w:w="715" w:type="dxa"/>
            <w:noWrap w:val="0"/>
            <w:vAlign w:val="center"/>
          </w:tcPr>
          <w:p w14:paraId="4420887A">
            <w:pPr>
              <w:pStyle w:val="16"/>
              <w:numPr>
                <w:ilvl w:val="0"/>
                <w:numId w:val="2"/>
              </w:numPr>
              <w:spacing w:beforeAutospacing="0" w:afterAutospacing="0" w:line="440" w:lineRule="exact"/>
              <w:ind w:left="630" w:leftChars="0" w:right="-67" w:rightChars="-32" w:firstLineChars="0"/>
              <w:jc w:val="center"/>
              <w:rPr>
                <w:rFonts w:hint="eastAsia" w:ascii="宋体" w:hAnsi="宋体" w:eastAsia="宋体" w:cs="宋体"/>
                <w:color w:val="auto"/>
                <w:sz w:val="24"/>
                <w:szCs w:val="24"/>
              </w:rPr>
            </w:pPr>
          </w:p>
        </w:tc>
        <w:tc>
          <w:tcPr>
            <w:tcW w:w="2618" w:type="dxa"/>
            <w:noWrap w:val="0"/>
            <w:vAlign w:val="center"/>
          </w:tcPr>
          <w:p w14:paraId="4CCE6462">
            <w:pPr>
              <w:pStyle w:val="16"/>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政府采购强制采购：信息安全认证</w:t>
            </w:r>
          </w:p>
        </w:tc>
        <w:tc>
          <w:tcPr>
            <w:tcW w:w="5953" w:type="dxa"/>
            <w:noWrap w:val="0"/>
            <w:vAlign w:val="center"/>
          </w:tcPr>
          <w:p w14:paraId="64500CC1">
            <w:pPr>
              <w:pStyle w:val="16"/>
              <w:keepNext w:val="0"/>
              <w:keepLines w:val="0"/>
              <w:pageBreakBefore w:val="0"/>
              <w:wordWrap/>
              <w:overflowPunct/>
              <w:topLinePunct w:val="0"/>
              <w:bidi w:val="0"/>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否</w:t>
            </w:r>
          </w:p>
        </w:tc>
      </w:tr>
      <w:tr w14:paraId="361D71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15" w:type="dxa"/>
            <w:noWrap w:val="0"/>
            <w:vAlign w:val="center"/>
          </w:tcPr>
          <w:p w14:paraId="3D016B14">
            <w:pPr>
              <w:pStyle w:val="16"/>
              <w:numPr>
                <w:ilvl w:val="0"/>
                <w:numId w:val="2"/>
              </w:numPr>
              <w:spacing w:beforeAutospacing="0" w:afterAutospacing="0" w:line="440" w:lineRule="exact"/>
              <w:ind w:left="630" w:leftChars="0" w:right="-67" w:rightChars="-32" w:firstLineChars="0"/>
              <w:jc w:val="center"/>
              <w:rPr>
                <w:rFonts w:hint="eastAsia" w:ascii="宋体" w:hAnsi="宋体" w:eastAsia="宋体" w:cs="宋体"/>
                <w:color w:val="auto"/>
                <w:sz w:val="24"/>
                <w:szCs w:val="24"/>
              </w:rPr>
            </w:pPr>
          </w:p>
        </w:tc>
        <w:tc>
          <w:tcPr>
            <w:tcW w:w="2618" w:type="dxa"/>
            <w:noWrap w:val="0"/>
            <w:vAlign w:val="center"/>
          </w:tcPr>
          <w:p w14:paraId="7D774753">
            <w:pPr>
              <w:pStyle w:val="16"/>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政府采购优先采购：节能产品(非强制类)</w:t>
            </w:r>
          </w:p>
        </w:tc>
        <w:tc>
          <w:tcPr>
            <w:tcW w:w="5953" w:type="dxa"/>
            <w:noWrap w:val="0"/>
            <w:vAlign w:val="center"/>
          </w:tcPr>
          <w:p w14:paraId="7E85C67A">
            <w:pPr>
              <w:pStyle w:val="16"/>
              <w:keepNext w:val="0"/>
              <w:keepLines w:val="0"/>
              <w:pageBreakBefore w:val="0"/>
              <w:wordWrap/>
              <w:overflowPunct/>
              <w:topLinePunct w:val="0"/>
              <w:bidi w:val="0"/>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不涉及</w:t>
            </w:r>
          </w:p>
        </w:tc>
      </w:tr>
      <w:tr w14:paraId="2FFD87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15" w:type="dxa"/>
            <w:noWrap w:val="0"/>
            <w:vAlign w:val="center"/>
          </w:tcPr>
          <w:p w14:paraId="3A78E691">
            <w:pPr>
              <w:pStyle w:val="16"/>
              <w:numPr>
                <w:ilvl w:val="0"/>
                <w:numId w:val="2"/>
              </w:numPr>
              <w:spacing w:beforeAutospacing="0" w:afterAutospacing="0" w:line="440" w:lineRule="exact"/>
              <w:ind w:left="630" w:leftChars="0" w:right="-67" w:rightChars="-32" w:firstLineChars="0"/>
              <w:jc w:val="center"/>
              <w:rPr>
                <w:rFonts w:hint="eastAsia" w:ascii="宋体" w:hAnsi="宋体" w:eastAsia="宋体" w:cs="宋体"/>
                <w:color w:val="auto"/>
                <w:sz w:val="24"/>
                <w:szCs w:val="24"/>
              </w:rPr>
            </w:pPr>
          </w:p>
        </w:tc>
        <w:tc>
          <w:tcPr>
            <w:tcW w:w="2618" w:type="dxa"/>
            <w:noWrap w:val="0"/>
            <w:vAlign w:val="center"/>
          </w:tcPr>
          <w:p w14:paraId="23F6D7E7">
            <w:pPr>
              <w:pStyle w:val="16"/>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政府采购优先采购：环境标志产品</w:t>
            </w:r>
          </w:p>
        </w:tc>
        <w:tc>
          <w:tcPr>
            <w:tcW w:w="5953" w:type="dxa"/>
            <w:noWrap w:val="0"/>
            <w:vAlign w:val="center"/>
          </w:tcPr>
          <w:p w14:paraId="646528B0">
            <w:pPr>
              <w:pStyle w:val="16"/>
              <w:keepNext w:val="0"/>
              <w:keepLines w:val="0"/>
              <w:pageBreakBefore w:val="0"/>
              <w:wordWrap/>
              <w:overflowPunct/>
              <w:topLinePunct w:val="0"/>
              <w:bidi w:val="0"/>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不涉及</w:t>
            </w:r>
          </w:p>
        </w:tc>
      </w:tr>
      <w:tr w14:paraId="6BD5E0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1" w:hRule="atLeast"/>
          <w:jc w:val="center"/>
        </w:trPr>
        <w:tc>
          <w:tcPr>
            <w:tcW w:w="715" w:type="dxa"/>
            <w:vMerge w:val="restart"/>
            <w:noWrap w:val="0"/>
            <w:vAlign w:val="center"/>
          </w:tcPr>
          <w:p w14:paraId="4D0E0090">
            <w:pPr>
              <w:pStyle w:val="16"/>
              <w:numPr>
                <w:ilvl w:val="0"/>
                <w:numId w:val="2"/>
              </w:numPr>
              <w:spacing w:beforeAutospacing="0" w:afterAutospacing="0" w:line="440" w:lineRule="exact"/>
              <w:ind w:left="630" w:leftChars="0" w:right="-67" w:rightChars="-32" w:firstLineChars="0"/>
              <w:jc w:val="center"/>
              <w:rPr>
                <w:rFonts w:hint="eastAsia" w:ascii="宋体" w:hAnsi="宋体" w:eastAsia="宋体" w:cs="宋体"/>
                <w:color w:val="auto"/>
                <w:sz w:val="24"/>
                <w:szCs w:val="24"/>
              </w:rPr>
            </w:pPr>
          </w:p>
        </w:tc>
        <w:tc>
          <w:tcPr>
            <w:tcW w:w="2618" w:type="dxa"/>
            <w:vMerge w:val="restart"/>
            <w:noWrap w:val="0"/>
            <w:vAlign w:val="center"/>
          </w:tcPr>
          <w:p w14:paraId="582CF08C">
            <w:pPr>
              <w:pStyle w:val="16"/>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支持中小企业</w:t>
            </w:r>
          </w:p>
        </w:tc>
        <w:tc>
          <w:tcPr>
            <w:tcW w:w="5953" w:type="dxa"/>
            <w:shd w:val="clear" w:color="auto" w:fill="auto"/>
            <w:noWrap w:val="0"/>
            <w:vAlign w:val="center"/>
          </w:tcPr>
          <w:p w14:paraId="757D04B8">
            <w:pPr>
              <w:keepNext w:val="0"/>
              <w:keepLines w:val="0"/>
              <w:pageBreakBefore w:val="0"/>
              <w:widowControl/>
              <w:suppressLineNumbers w:val="0"/>
              <w:wordWrap/>
              <w:overflowPunct/>
              <w:topLinePunct w:val="0"/>
              <w:bidi w:val="0"/>
              <w:spacing w:line="440" w:lineRule="exact"/>
              <w:jc w:val="left"/>
              <w:rPr>
                <w:color w:val="auto"/>
                <w:highlight w:val="none"/>
              </w:rPr>
            </w:pPr>
            <w:r>
              <w:rPr>
                <w:rFonts w:hint="eastAsia" w:ascii="宋体" w:hAnsi="宋体" w:eastAsia="宋体" w:cs="宋体"/>
                <w:color w:val="auto"/>
                <w:kern w:val="0"/>
                <w:sz w:val="24"/>
                <w:szCs w:val="24"/>
                <w:highlight w:val="none"/>
                <w:lang w:val="en-US" w:eastAsia="zh-CN" w:bidi="ar"/>
              </w:rPr>
              <w:t xml:space="preserve">非专门面向中小企业采购项目(价格扣除)： </w:t>
            </w:r>
          </w:p>
          <w:p w14:paraId="69D3CA18">
            <w:pPr>
              <w:keepNext w:val="0"/>
              <w:keepLines w:val="0"/>
              <w:pageBreakBefore w:val="0"/>
              <w:widowControl/>
              <w:numPr>
                <w:ilvl w:val="0"/>
                <w:numId w:val="4"/>
              </w:numPr>
              <w:suppressLineNumbers w:val="0"/>
              <w:wordWrap/>
              <w:overflowPunct/>
              <w:topLinePunct w:val="0"/>
              <w:bidi w:val="0"/>
              <w:spacing w:line="440" w:lineRule="exact"/>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对小型和微型企业提供服务的价格给予10%的扣除，用扣除后的价格参与评审。</w:t>
            </w:r>
          </w:p>
          <w:p w14:paraId="13F50C45">
            <w:pPr>
              <w:keepNext w:val="0"/>
              <w:keepLines w:val="0"/>
              <w:pageBreakBefore w:val="0"/>
              <w:widowControl/>
              <w:numPr>
                <w:ilvl w:val="0"/>
                <w:numId w:val="4"/>
              </w:numPr>
              <w:suppressLineNumbers w:val="0"/>
              <w:wordWrap/>
              <w:overflowPunct/>
              <w:topLinePunct w:val="0"/>
              <w:bidi w:val="0"/>
              <w:spacing w:line="440" w:lineRule="exact"/>
              <w:jc w:val="left"/>
              <w:rPr>
                <w:rFonts w:hint="eastAsia" w:ascii="宋体" w:hAnsi="宋体" w:eastAsia="宋体" w:cs="宋体"/>
                <w:snapToGrid w:val="0"/>
                <w:color w:val="auto"/>
                <w:kern w:val="0"/>
                <w:sz w:val="24"/>
                <w:szCs w:val="24"/>
                <w:lang w:val="en-US" w:eastAsia="zh-CN" w:bidi="ar"/>
              </w:rPr>
            </w:pPr>
            <w:r>
              <w:rPr>
                <w:rFonts w:hint="eastAsia" w:ascii="宋体" w:hAnsi="宋体" w:eastAsia="宋体" w:cs="宋体"/>
                <w:color w:val="auto"/>
                <w:sz w:val="24"/>
                <w:szCs w:val="24"/>
                <w:highlight w:val="none"/>
              </w:rPr>
              <w:t>采购人应当根据政府采购有关规定和采购项目的实际情况，确定拟采购项目属性。享受中小企业扶持政策的投标人应当满足下列条件：在货物采购项目中，货物应当由中小企业制造，不对其中涉及的服务的承接商作出要求；在工程采购项目中，工程应当由中小企业承建，不对其中涉及的货物的制造商和服务的承接商作出要求；在服务采购项目中，服务的承接商应当为中小企业，不对其中涉及的货物的制造商作出要求。</w:t>
            </w:r>
          </w:p>
        </w:tc>
      </w:tr>
      <w:tr w14:paraId="36A85A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3" w:hRule="atLeast"/>
          <w:jc w:val="center"/>
        </w:trPr>
        <w:tc>
          <w:tcPr>
            <w:tcW w:w="715" w:type="dxa"/>
            <w:vMerge w:val="continue"/>
            <w:noWrap w:val="0"/>
            <w:vAlign w:val="center"/>
          </w:tcPr>
          <w:p w14:paraId="5DF79684">
            <w:pPr>
              <w:pStyle w:val="16"/>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vMerge w:val="continue"/>
            <w:noWrap w:val="0"/>
            <w:vAlign w:val="center"/>
          </w:tcPr>
          <w:p w14:paraId="3CFA5423">
            <w:pPr>
              <w:pStyle w:val="16"/>
              <w:spacing w:beforeAutospacing="0" w:afterAutospacing="0" w:line="440" w:lineRule="exact"/>
              <w:jc w:val="left"/>
              <w:rPr>
                <w:rFonts w:hint="eastAsia" w:ascii="宋体" w:hAnsi="宋体" w:eastAsia="宋体" w:cs="宋体"/>
                <w:color w:val="auto"/>
                <w:sz w:val="24"/>
                <w:szCs w:val="24"/>
              </w:rPr>
            </w:pPr>
          </w:p>
        </w:tc>
        <w:tc>
          <w:tcPr>
            <w:tcW w:w="5953" w:type="dxa"/>
            <w:noWrap w:val="0"/>
            <w:vAlign w:val="center"/>
          </w:tcPr>
          <w:p w14:paraId="16C54568">
            <w:pPr>
              <w:pStyle w:val="16"/>
              <w:keepNext w:val="0"/>
              <w:keepLines w:val="0"/>
              <w:pageBreakBefore w:val="0"/>
              <w:wordWrap/>
              <w:overflowPunct/>
              <w:topLinePunct w:val="0"/>
              <w:bidi w:val="0"/>
              <w:spacing w:beforeAutospacing="0" w:afterAutospacing="0" w:line="440" w:lineRule="exact"/>
              <w:jc w:val="left"/>
              <w:rPr>
                <w:rFonts w:hint="eastAsia" w:hAnsi="宋体" w:cs="宋体"/>
                <w:b w:val="0"/>
                <w:bCs w:val="0"/>
                <w:color w:val="auto"/>
                <w:sz w:val="24"/>
                <w:szCs w:val="24"/>
                <w:lang w:val="en-US" w:eastAsia="zh-CN"/>
              </w:rPr>
            </w:pPr>
            <w:r>
              <w:rPr>
                <w:rFonts w:hint="eastAsia" w:hAnsi="宋体" w:cs="宋体"/>
                <w:b w:val="0"/>
                <w:bCs w:val="0"/>
                <w:color w:val="auto"/>
                <w:sz w:val="24"/>
                <w:szCs w:val="24"/>
                <w:lang w:val="en-US" w:eastAsia="zh-CN"/>
              </w:rPr>
              <w:t>本项目专门面向中小企业。</w:t>
            </w:r>
          </w:p>
          <w:p w14:paraId="041D2B0C">
            <w:pPr>
              <w:pStyle w:val="16"/>
              <w:keepNext w:val="0"/>
              <w:keepLines w:val="0"/>
              <w:pageBreakBefore w:val="0"/>
              <w:wordWrap/>
              <w:overflowPunct/>
              <w:topLinePunct w:val="0"/>
              <w:bidi w:val="0"/>
              <w:spacing w:beforeAutospacing="0" w:afterAutospacing="0" w:line="440" w:lineRule="exact"/>
              <w:jc w:val="lef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采购标的对应的</w:t>
            </w:r>
            <w:r>
              <w:rPr>
                <w:rFonts w:hint="eastAsia" w:hAnsi="宋体" w:cs="宋体"/>
                <w:color w:val="auto"/>
                <w:sz w:val="24"/>
                <w:szCs w:val="24"/>
                <w:lang w:val="en-US" w:eastAsia="zh-CN"/>
              </w:rPr>
              <w:t>中小</w:t>
            </w:r>
            <w:r>
              <w:rPr>
                <w:rFonts w:hint="eastAsia" w:ascii="宋体" w:hAnsi="宋体" w:eastAsia="宋体" w:cs="宋体"/>
                <w:color w:val="auto"/>
                <w:sz w:val="24"/>
                <w:szCs w:val="24"/>
              </w:rPr>
              <w:t>企业划分标准所属行业：</w:t>
            </w:r>
            <w:r>
              <w:rPr>
                <w:rFonts w:hint="eastAsia" w:hAnsi="宋体" w:cs="宋体"/>
                <w:b/>
                <w:bCs/>
                <w:snapToGrid w:val="0"/>
                <w:color w:val="auto"/>
                <w:kern w:val="0"/>
                <w:sz w:val="24"/>
                <w:szCs w:val="24"/>
                <w:lang w:val="en-US" w:eastAsia="zh-CN" w:bidi="ar-SA"/>
              </w:rPr>
              <w:t>其他未列明的行业</w:t>
            </w:r>
          </w:p>
        </w:tc>
      </w:tr>
      <w:tr w14:paraId="3303CD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15" w:type="dxa"/>
            <w:noWrap w:val="0"/>
            <w:vAlign w:val="center"/>
          </w:tcPr>
          <w:p w14:paraId="38F5C22B">
            <w:pPr>
              <w:pStyle w:val="16"/>
              <w:numPr>
                <w:ilvl w:val="0"/>
                <w:numId w:val="2"/>
              </w:numPr>
              <w:spacing w:beforeAutospacing="0" w:afterAutospacing="0" w:line="440" w:lineRule="exact"/>
              <w:ind w:left="630" w:leftChars="0" w:right="-67" w:rightChars="-32" w:firstLineChars="0"/>
              <w:jc w:val="center"/>
              <w:rPr>
                <w:rFonts w:hint="eastAsia" w:ascii="宋体" w:hAnsi="宋体" w:eastAsia="宋体" w:cs="宋体"/>
                <w:color w:val="auto"/>
                <w:sz w:val="24"/>
                <w:szCs w:val="24"/>
              </w:rPr>
            </w:pPr>
          </w:p>
        </w:tc>
        <w:tc>
          <w:tcPr>
            <w:tcW w:w="2618" w:type="dxa"/>
            <w:noWrap w:val="0"/>
            <w:vAlign w:val="center"/>
          </w:tcPr>
          <w:p w14:paraId="2A4015E7">
            <w:pPr>
              <w:pStyle w:val="16"/>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支持监狱企业</w:t>
            </w:r>
          </w:p>
        </w:tc>
        <w:tc>
          <w:tcPr>
            <w:tcW w:w="5953" w:type="dxa"/>
            <w:noWrap w:val="0"/>
            <w:vAlign w:val="center"/>
          </w:tcPr>
          <w:p w14:paraId="1DB93D24">
            <w:pPr>
              <w:pStyle w:val="16"/>
              <w:keepNext w:val="0"/>
              <w:keepLines w:val="0"/>
              <w:pageBreakBefore w:val="0"/>
              <w:wordWrap/>
              <w:overflowPunct/>
              <w:topLinePunct w:val="0"/>
              <w:bidi w:val="0"/>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监狱企业应符合《财政部司法部关于政府采购支持监狱企业发展有关问题的通知》（财库〔2014〕68 号）文件规定，并提供由省级以上监狱管理局、戒毒管理局(含新疆生产建设兵团)出具的属于监狱企业的证明文件复印件，监狱和戒毒企业视同小型、微型企业。</w:t>
            </w:r>
          </w:p>
        </w:tc>
      </w:tr>
      <w:tr w14:paraId="62FB56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4" w:hRule="atLeast"/>
          <w:jc w:val="center"/>
        </w:trPr>
        <w:tc>
          <w:tcPr>
            <w:tcW w:w="715" w:type="dxa"/>
            <w:noWrap w:val="0"/>
            <w:vAlign w:val="center"/>
          </w:tcPr>
          <w:p w14:paraId="2FED2CE3">
            <w:pPr>
              <w:pStyle w:val="16"/>
              <w:numPr>
                <w:ilvl w:val="0"/>
                <w:numId w:val="2"/>
              </w:numPr>
              <w:spacing w:beforeAutospacing="0" w:afterAutospacing="0" w:line="440" w:lineRule="exact"/>
              <w:ind w:left="630" w:leftChars="0" w:right="-67" w:rightChars="-32" w:firstLineChars="0"/>
              <w:jc w:val="center"/>
              <w:rPr>
                <w:rFonts w:hint="eastAsia" w:ascii="宋体" w:hAnsi="宋体" w:eastAsia="宋体" w:cs="宋体"/>
                <w:color w:val="auto"/>
                <w:sz w:val="24"/>
                <w:szCs w:val="24"/>
              </w:rPr>
            </w:pPr>
          </w:p>
        </w:tc>
        <w:tc>
          <w:tcPr>
            <w:tcW w:w="2618" w:type="dxa"/>
            <w:noWrap w:val="0"/>
            <w:vAlign w:val="center"/>
          </w:tcPr>
          <w:p w14:paraId="06D720FB">
            <w:pPr>
              <w:pStyle w:val="16"/>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其他法律法规强制性规定或扶持政策</w:t>
            </w:r>
          </w:p>
        </w:tc>
        <w:tc>
          <w:tcPr>
            <w:tcW w:w="5953" w:type="dxa"/>
            <w:noWrap w:val="0"/>
            <w:vAlign w:val="center"/>
          </w:tcPr>
          <w:p w14:paraId="2CA046F5">
            <w:pPr>
              <w:pStyle w:val="16"/>
              <w:keepNext w:val="0"/>
              <w:keepLines w:val="0"/>
              <w:pageBreakBefore w:val="0"/>
              <w:wordWrap/>
              <w:overflowPunct/>
              <w:topLinePunct w:val="0"/>
              <w:bidi w:val="0"/>
              <w:spacing w:beforeAutospacing="0" w:afterAutospacing="0" w:line="440" w:lineRule="exact"/>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根据财政部、民政部、中国残疾人联合会下发的《关于促进残疾人就业政府采购政策的通知》（财库〔2017〕141 号）的规定，残疾人福利性单位提供本单位制造的货物、承担的工程或者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r>
              <w:rPr>
                <w:rFonts w:hint="eastAsia" w:ascii="宋体" w:hAnsi="宋体" w:eastAsia="宋体" w:cs="宋体"/>
                <w:color w:val="auto"/>
                <w:sz w:val="24"/>
                <w:szCs w:val="24"/>
                <w:lang w:eastAsia="zh-CN"/>
              </w:rPr>
              <w:t>。</w:t>
            </w:r>
          </w:p>
        </w:tc>
      </w:tr>
      <w:tr w14:paraId="0C49BA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4" w:hRule="atLeast"/>
          <w:jc w:val="center"/>
        </w:trPr>
        <w:tc>
          <w:tcPr>
            <w:tcW w:w="715" w:type="dxa"/>
            <w:noWrap w:val="0"/>
            <w:vAlign w:val="center"/>
          </w:tcPr>
          <w:p w14:paraId="0D7ED870">
            <w:pPr>
              <w:pStyle w:val="16"/>
              <w:numPr>
                <w:ilvl w:val="0"/>
                <w:numId w:val="2"/>
              </w:numPr>
              <w:spacing w:beforeAutospacing="0" w:afterAutospacing="0" w:line="440" w:lineRule="exact"/>
              <w:ind w:left="630" w:leftChars="0" w:right="-67" w:rightChars="-32" w:firstLineChars="0"/>
              <w:jc w:val="center"/>
              <w:rPr>
                <w:rFonts w:hint="eastAsia" w:ascii="宋体" w:hAnsi="宋体" w:eastAsia="宋体" w:cs="宋体"/>
                <w:color w:val="auto"/>
                <w:sz w:val="24"/>
                <w:szCs w:val="24"/>
              </w:rPr>
            </w:pPr>
          </w:p>
        </w:tc>
        <w:tc>
          <w:tcPr>
            <w:tcW w:w="2618" w:type="dxa"/>
            <w:noWrap w:val="0"/>
            <w:vAlign w:val="center"/>
          </w:tcPr>
          <w:p w14:paraId="4FDF5D4E">
            <w:pPr>
              <w:pStyle w:val="16"/>
              <w:spacing w:beforeAutospacing="0" w:afterAutospacing="0" w:line="440" w:lineRule="exact"/>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充分、公平竞争保障措施（实质性要求）</w:t>
            </w:r>
          </w:p>
        </w:tc>
        <w:tc>
          <w:tcPr>
            <w:tcW w:w="5953" w:type="dxa"/>
            <w:noWrap w:val="0"/>
            <w:vAlign w:val="top"/>
          </w:tcPr>
          <w:p w14:paraId="46AC6222">
            <w:pPr>
              <w:pStyle w:val="15"/>
              <w:keepNext w:val="0"/>
              <w:keepLines w:val="0"/>
              <w:pageBreakBefore w:val="0"/>
              <w:wordWrap/>
              <w:overflowPunct/>
              <w:topLinePunct w:val="0"/>
              <w:bidi w:val="0"/>
              <w:spacing w:line="440" w:lineRule="exact"/>
              <w:jc w:val="left"/>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核心产品允许有多个，不同供应商提供了任意一个相同品牌的核心产品，即视为提供相同品牌的供应商。</w:t>
            </w:r>
          </w:p>
          <w:p w14:paraId="6A9E7313">
            <w:pPr>
              <w:pStyle w:val="15"/>
              <w:keepNext w:val="0"/>
              <w:keepLines w:val="0"/>
              <w:pageBreakBefore w:val="0"/>
              <w:wordWrap/>
              <w:overflowPunct/>
              <w:topLinePunct w:val="0"/>
              <w:bidi w:val="0"/>
              <w:spacing w:line="440" w:lineRule="exact"/>
              <w:jc w:val="left"/>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采取随机抽取方式确定一个投标人获得中标人推荐资格，其他同品牌投标人不作为中标候选人。</w:t>
            </w:r>
          </w:p>
          <w:p w14:paraId="781A65F1">
            <w:pPr>
              <w:pStyle w:val="15"/>
              <w:keepNext w:val="0"/>
              <w:keepLines w:val="0"/>
              <w:pageBreakBefore w:val="0"/>
              <w:wordWrap/>
              <w:overflowPunct/>
              <w:topLinePunct w:val="0"/>
              <w:bidi w:val="0"/>
              <w:spacing w:line="440" w:lineRule="exact"/>
              <w:jc w:val="left"/>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采用最低评标价法的采购项目，提供相同品牌产品的不同投标人参加同一合同项下投标的，以其中通过资格审查、符合性审查且报价最低的参加评标；报价相同的，由采购人或者采购人委托评标委员会按照随机抽取方式确定一个参加评标的投标人，其他投标无效。</w:t>
            </w:r>
          </w:p>
          <w:p w14:paraId="414AB4CA">
            <w:pPr>
              <w:pStyle w:val="15"/>
              <w:keepNext w:val="0"/>
              <w:keepLines w:val="0"/>
              <w:pageBreakBefore w:val="0"/>
              <w:wordWrap/>
              <w:overflowPunct/>
              <w:topLinePunct w:val="0"/>
              <w:bidi w:val="0"/>
              <w:spacing w:line="440" w:lineRule="exact"/>
              <w:jc w:val="left"/>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核心产品清单详见第三部分。</w:t>
            </w:r>
          </w:p>
        </w:tc>
      </w:tr>
      <w:tr w14:paraId="247CA5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4" w:hRule="atLeast"/>
          <w:jc w:val="center"/>
        </w:trPr>
        <w:tc>
          <w:tcPr>
            <w:tcW w:w="715" w:type="dxa"/>
            <w:noWrap w:val="0"/>
            <w:vAlign w:val="center"/>
          </w:tcPr>
          <w:p w14:paraId="31EE9E52">
            <w:pPr>
              <w:pStyle w:val="16"/>
              <w:numPr>
                <w:ilvl w:val="0"/>
                <w:numId w:val="2"/>
              </w:numPr>
              <w:spacing w:beforeAutospacing="0" w:afterAutospacing="0" w:line="440" w:lineRule="exact"/>
              <w:ind w:left="630" w:leftChars="0" w:right="-67" w:rightChars="-32" w:firstLineChars="0"/>
              <w:jc w:val="center"/>
              <w:rPr>
                <w:rFonts w:hint="eastAsia" w:ascii="宋体" w:hAnsi="宋体" w:eastAsia="宋体" w:cs="宋体"/>
                <w:color w:val="auto"/>
                <w:sz w:val="24"/>
                <w:szCs w:val="24"/>
              </w:rPr>
            </w:pPr>
          </w:p>
        </w:tc>
        <w:tc>
          <w:tcPr>
            <w:tcW w:w="2618" w:type="dxa"/>
            <w:noWrap w:val="0"/>
            <w:vAlign w:val="center"/>
          </w:tcPr>
          <w:p w14:paraId="73738163">
            <w:pPr>
              <w:pStyle w:val="15"/>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不正当竞争预防措施（实质性要求）</w:t>
            </w:r>
          </w:p>
        </w:tc>
        <w:tc>
          <w:tcPr>
            <w:tcW w:w="5953" w:type="dxa"/>
            <w:noWrap w:val="0"/>
            <w:vAlign w:val="top"/>
          </w:tcPr>
          <w:p w14:paraId="69760BB7">
            <w:pPr>
              <w:pStyle w:val="15"/>
              <w:keepNext w:val="0"/>
              <w:keepLines w:val="0"/>
              <w:pageBreakBefore w:val="0"/>
              <w:wordWrap/>
              <w:overflowPunct/>
              <w:topLinePunct w:val="0"/>
              <w:bidi w:val="0"/>
              <w:spacing w:line="440" w:lineRule="exact"/>
              <w:jc w:val="left"/>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在评标过程中，评标委员会认为投标人投标报价明显低于其他通过符合性审查投标人的投标报价，有可能影响产品质量或者不能诚信履约的，评标委员会应当要求其在合理的时间内通过项目电子化交易系统进行书面说明，必要时提交相关证明材料。投标人提交的书面说明，应当加盖投标人公章，在评标委员会要求的时间内通过项目电子化交易系统进行提交，否则视为不能证明其投标报价合理性。投标人不能证明其投标报价合理性的，评标委员会应当将其投标文件作为无效投标处理。</w:t>
            </w:r>
          </w:p>
        </w:tc>
      </w:tr>
      <w:tr w14:paraId="373FD6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12" w:hRule="atLeast"/>
          <w:jc w:val="center"/>
        </w:trPr>
        <w:tc>
          <w:tcPr>
            <w:tcW w:w="715" w:type="dxa"/>
            <w:noWrap w:val="0"/>
            <w:vAlign w:val="center"/>
          </w:tcPr>
          <w:p w14:paraId="723039B3">
            <w:pPr>
              <w:pStyle w:val="16"/>
              <w:numPr>
                <w:ilvl w:val="0"/>
                <w:numId w:val="2"/>
              </w:numPr>
              <w:spacing w:beforeAutospacing="0" w:afterAutospacing="0" w:line="440" w:lineRule="exact"/>
              <w:ind w:left="630" w:leftChars="0" w:right="-67" w:rightChars="-32" w:firstLineChars="0"/>
              <w:jc w:val="center"/>
              <w:rPr>
                <w:rFonts w:hint="eastAsia" w:ascii="宋体" w:hAnsi="宋体" w:eastAsia="宋体" w:cs="宋体"/>
                <w:color w:val="auto"/>
                <w:sz w:val="24"/>
                <w:szCs w:val="24"/>
              </w:rPr>
            </w:pPr>
          </w:p>
        </w:tc>
        <w:tc>
          <w:tcPr>
            <w:tcW w:w="2618" w:type="dxa"/>
            <w:noWrap w:val="0"/>
            <w:vAlign w:val="center"/>
          </w:tcPr>
          <w:p w14:paraId="53C357DC">
            <w:pPr>
              <w:pStyle w:val="16"/>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递交响应文件的截止时间和地点</w:t>
            </w:r>
          </w:p>
        </w:tc>
        <w:tc>
          <w:tcPr>
            <w:tcW w:w="5953" w:type="dxa"/>
            <w:noWrap w:val="0"/>
            <w:vAlign w:val="center"/>
          </w:tcPr>
          <w:p w14:paraId="52C780DD">
            <w:pPr>
              <w:keepNext w:val="0"/>
              <w:keepLines w:val="0"/>
              <w:pageBreakBefore w:val="0"/>
              <w:kinsoku/>
              <w:wordWrap/>
              <w:overflowPunct/>
              <w:topLinePunct w:val="0"/>
              <w:autoSpaceDE/>
              <w:autoSpaceDN/>
              <w:bidi w:val="0"/>
              <w:adjustRightInd/>
              <w:spacing w:line="450" w:lineRule="exact"/>
              <w:textAlignment w:val="auto"/>
              <w:rPr>
                <w:rFonts w:hint="default" w:ascii="宋体" w:hAnsi="宋体" w:eastAsia="宋体" w:cs="宋体"/>
                <w:color w:val="auto"/>
                <w:sz w:val="24"/>
                <w:szCs w:val="24"/>
                <w:lang w:val="en-US"/>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递交地点：</w:t>
            </w:r>
            <w:r>
              <w:rPr>
                <w:rFonts w:hint="eastAsia" w:ascii="宋体" w:hAnsi="宋体" w:eastAsia="宋体" w:cs="宋体"/>
                <w:color w:val="auto"/>
                <w:sz w:val="24"/>
                <w:szCs w:val="24"/>
                <w:lang w:eastAsia="zh-CN"/>
              </w:rPr>
              <w:t>延安市公共资源交易中心交易一厅</w:t>
            </w:r>
          </w:p>
          <w:p w14:paraId="2269DFEC">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2.递交方式：</w:t>
            </w:r>
          </w:p>
          <w:p w14:paraId="73780E78">
            <w:pPr>
              <w:keepNext w:val="0"/>
              <w:keepLines w:val="0"/>
              <w:pageBreakBefore w:val="0"/>
              <w:kinsoku/>
              <w:wordWrap/>
              <w:overflowPunct/>
              <w:topLinePunct w:val="0"/>
              <w:autoSpaceDE/>
              <w:autoSpaceDN/>
              <w:bidi w:val="0"/>
              <w:adjustRightInd/>
              <w:spacing w:line="450" w:lineRule="exact"/>
              <w:ind w:firstLine="240" w:firstLineChars="1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（1）本项目采用电子化投标的方式，相关操作流程详见全国公共资源交易平台（陕西省）网站[服务指南-下载专区]中的《陕西省公共资源交易中心政府采购项目投标指南》；        </w:t>
            </w:r>
          </w:p>
          <w:p w14:paraId="15C1B610">
            <w:pPr>
              <w:keepNext w:val="0"/>
              <w:keepLines w:val="0"/>
              <w:pageBreakBefore w:val="0"/>
              <w:kinsoku/>
              <w:wordWrap/>
              <w:overflowPunct/>
              <w:topLinePunct w:val="0"/>
              <w:autoSpaceDE/>
              <w:autoSpaceDN/>
              <w:bidi w:val="0"/>
              <w:adjustRightInd/>
              <w:spacing w:line="450" w:lineRule="exact"/>
              <w:ind w:firstLine="240" w:firstLineChars="1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（2）电子投标文件可于提交响应文件截止时间前任意时段进行提交，逾期系统将拒绝接收。</w:t>
            </w:r>
          </w:p>
          <w:p w14:paraId="21D3FB46">
            <w:pPr>
              <w:pStyle w:val="16"/>
              <w:spacing w:beforeAutospacing="0" w:afterAutospacing="0" w:line="440" w:lineRule="exact"/>
              <w:jc w:val="left"/>
              <w:rPr>
                <w:rFonts w:hint="eastAsia" w:ascii="宋体" w:hAnsi="宋体" w:eastAsia="宋体" w:cs="宋体"/>
                <w:color w:val="auto"/>
                <w:kern w:val="0"/>
                <w:sz w:val="24"/>
              </w:rPr>
            </w:pPr>
            <w:r>
              <w:rPr>
                <w:rFonts w:hint="eastAsia" w:ascii="宋体" w:hAnsi="宋体" w:eastAsia="宋体" w:cs="宋体"/>
                <w:b w:val="0"/>
                <w:bCs w:val="0"/>
                <w:color w:val="auto"/>
                <w:sz w:val="24"/>
                <w:szCs w:val="24"/>
                <w:lang w:val="en-US" w:eastAsia="zh-CN"/>
              </w:rPr>
              <w:t>3.解密方式：不见面开标远程解密；</w:t>
            </w:r>
          </w:p>
        </w:tc>
      </w:tr>
      <w:tr w14:paraId="453A00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02" w:hRule="atLeast"/>
          <w:jc w:val="center"/>
        </w:trPr>
        <w:tc>
          <w:tcPr>
            <w:tcW w:w="715" w:type="dxa"/>
            <w:noWrap w:val="0"/>
            <w:vAlign w:val="center"/>
          </w:tcPr>
          <w:p w14:paraId="649856AF">
            <w:pPr>
              <w:pStyle w:val="16"/>
              <w:numPr>
                <w:ilvl w:val="0"/>
                <w:numId w:val="2"/>
              </w:numPr>
              <w:spacing w:beforeAutospacing="0" w:afterAutospacing="0" w:line="440" w:lineRule="exact"/>
              <w:ind w:left="630" w:leftChars="0" w:right="-67" w:rightChars="-32" w:firstLineChars="0"/>
              <w:jc w:val="center"/>
              <w:rPr>
                <w:rFonts w:hint="eastAsia" w:ascii="宋体" w:hAnsi="宋体" w:eastAsia="宋体" w:cs="宋体"/>
                <w:color w:val="auto"/>
                <w:sz w:val="24"/>
                <w:szCs w:val="24"/>
              </w:rPr>
            </w:pPr>
          </w:p>
        </w:tc>
        <w:tc>
          <w:tcPr>
            <w:tcW w:w="2618" w:type="dxa"/>
            <w:noWrap w:val="0"/>
            <w:vAlign w:val="center"/>
          </w:tcPr>
          <w:p w14:paraId="70892734">
            <w:pPr>
              <w:pStyle w:val="16"/>
              <w:spacing w:beforeAutospacing="0" w:afterAutospacing="0" w:line="440" w:lineRule="exact"/>
              <w:jc w:val="both"/>
              <w:rPr>
                <w:rFonts w:hint="eastAsia" w:ascii="宋体" w:hAnsi="宋体" w:eastAsia="宋体" w:cs="宋体"/>
                <w:color w:val="auto"/>
                <w:sz w:val="24"/>
                <w:szCs w:val="24"/>
              </w:rPr>
            </w:pPr>
            <w:r>
              <w:rPr>
                <w:rFonts w:hint="eastAsia" w:ascii="宋体" w:hAnsi="宋体" w:eastAsia="宋体" w:cs="宋体"/>
                <w:color w:val="auto"/>
                <w:sz w:val="24"/>
                <w:szCs w:val="24"/>
              </w:rPr>
              <w:t>磋商时间和地点</w:t>
            </w:r>
          </w:p>
        </w:tc>
        <w:tc>
          <w:tcPr>
            <w:tcW w:w="5953" w:type="dxa"/>
            <w:noWrap w:val="0"/>
            <w:vAlign w:val="center"/>
          </w:tcPr>
          <w:p w14:paraId="57B4B1C3">
            <w:pPr>
              <w:pStyle w:val="16"/>
              <w:spacing w:beforeAutospacing="0" w:afterAutospacing="0" w:line="440" w:lineRule="exact"/>
              <w:jc w:val="left"/>
              <w:rPr>
                <w:rFonts w:hint="eastAsia" w:ascii="宋体" w:hAnsi="宋体" w:eastAsia="宋体" w:cs="宋体"/>
                <w:color w:val="auto"/>
                <w:kern w:val="0"/>
                <w:sz w:val="24"/>
                <w:szCs w:val="21"/>
              </w:rPr>
            </w:pPr>
            <w:r>
              <w:rPr>
                <w:rFonts w:hint="eastAsia" w:ascii="宋体" w:hAnsi="宋体" w:eastAsia="宋体" w:cs="宋体"/>
                <w:color w:val="auto"/>
                <w:kern w:val="0"/>
                <w:sz w:val="24"/>
                <w:szCs w:val="21"/>
              </w:rPr>
              <w:t>1、时间：</w:t>
            </w:r>
            <w:r>
              <w:rPr>
                <w:rFonts w:hint="eastAsia" w:ascii="宋体" w:hAnsi="宋体" w:eastAsia="宋体" w:cs="宋体"/>
                <w:i w:val="0"/>
                <w:iCs w:val="0"/>
                <w:caps w:val="0"/>
                <w:color w:val="auto"/>
                <w:spacing w:val="0"/>
                <w:sz w:val="24"/>
                <w:szCs w:val="24"/>
                <w:shd w:val="clear" w:color="auto" w:fill="FFFFFF"/>
              </w:rPr>
              <w:t>202</w:t>
            </w:r>
            <w:r>
              <w:rPr>
                <w:rFonts w:hint="eastAsia" w:hAnsi="宋体" w:cs="宋体"/>
                <w:i w:val="0"/>
                <w:iCs w:val="0"/>
                <w:caps w:val="0"/>
                <w:color w:val="auto"/>
                <w:spacing w:val="0"/>
                <w:sz w:val="24"/>
                <w:szCs w:val="24"/>
                <w:shd w:val="clear" w:color="auto" w:fill="FFFFFF"/>
                <w:lang w:val="en-US" w:eastAsia="zh-CN"/>
              </w:rPr>
              <w:t>6</w:t>
            </w:r>
            <w:r>
              <w:rPr>
                <w:rFonts w:hint="eastAsia" w:ascii="宋体" w:hAnsi="宋体" w:eastAsia="宋体" w:cs="宋体"/>
                <w:i w:val="0"/>
                <w:iCs w:val="0"/>
                <w:caps w:val="0"/>
                <w:color w:val="auto"/>
                <w:spacing w:val="0"/>
                <w:sz w:val="24"/>
                <w:szCs w:val="24"/>
                <w:shd w:val="clear" w:color="auto" w:fill="FFFFFF"/>
              </w:rPr>
              <w:t>年</w:t>
            </w:r>
            <w:r>
              <w:rPr>
                <w:rFonts w:hint="eastAsia" w:hAnsi="宋体" w:cs="宋体"/>
                <w:i w:val="0"/>
                <w:iCs w:val="0"/>
                <w:caps w:val="0"/>
                <w:color w:val="auto"/>
                <w:spacing w:val="0"/>
                <w:sz w:val="24"/>
                <w:szCs w:val="24"/>
                <w:shd w:val="clear" w:color="auto" w:fill="FFFFFF"/>
                <w:lang w:val="en-US" w:eastAsia="zh-CN"/>
              </w:rPr>
              <w:t>07</w:t>
            </w:r>
            <w:r>
              <w:rPr>
                <w:rFonts w:hint="eastAsia" w:ascii="宋体" w:hAnsi="宋体" w:eastAsia="宋体" w:cs="宋体"/>
                <w:i w:val="0"/>
                <w:iCs w:val="0"/>
                <w:caps w:val="0"/>
                <w:color w:val="auto"/>
                <w:spacing w:val="0"/>
                <w:sz w:val="24"/>
                <w:szCs w:val="24"/>
                <w:shd w:val="clear" w:color="auto" w:fill="FFFFFF"/>
              </w:rPr>
              <w:t>月</w:t>
            </w:r>
            <w:r>
              <w:rPr>
                <w:rFonts w:hint="eastAsia" w:hAnsi="宋体" w:cs="宋体"/>
                <w:i w:val="0"/>
                <w:iCs w:val="0"/>
                <w:caps w:val="0"/>
                <w:color w:val="auto"/>
                <w:spacing w:val="0"/>
                <w:sz w:val="24"/>
                <w:szCs w:val="24"/>
                <w:shd w:val="clear" w:color="auto" w:fill="FFFFFF"/>
                <w:lang w:val="en-US" w:eastAsia="zh-CN"/>
              </w:rPr>
              <w:t>13</w:t>
            </w:r>
            <w:r>
              <w:rPr>
                <w:rFonts w:hint="eastAsia" w:ascii="宋体" w:hAnsi="宋体" w:eastAsia="宋体" w:cs="宋体"/>
                <w:i w:val="0"/>
                <w:iCs w:val="0"/>
                <w:caps w:val="0"/>
                <w:color w:val="auto"/>
                <w:spacing w:val="0"/>
                <w:sz w:val="24"/>
                <w:szCs w:val="24"/>
                <w:shd w:val="clear" w:color="auto" w:fill="FFFFFF"/>
              </w:rPr>
              <w:t>日</w:t>
            </w:r>
            <w:r>
              <w:rPr>
                <w:rFonts w:hint="eastAsia" w:hAnsi="宋体" w:cs="宋体"/>
                <w:i w:val="0"/>
                <w:iCs w:val="0"/>
                <w:caps w:val="0"/>
                <w:color w:val="auto"/>
                <w:spacing w:val="0"/>
                <w:sz w:val="24"/>
                <w:szCs w:val="24"/>
                <w:shd w:val="clear" w:color="auto" w:fill="FFFFFF"/>
                <w:lang w:val="en-US" w:eastAsia="zh-CN"/>
              </w:rPr>
              <w:t>10</w:t>
            </w:r>
            <w:r>
              <w:rPr>
                <w:rFonts w:hint="eastAsia" w:ascii="宋体" w:hAnsi="宋体" w:eastAsia="宋体" w:cs="宋体"/>
                <w:i w:val="0"/>
                <w:iCs w:val="0"/>
                <w:caps w:val="0"/>
                <w:color w:val="auto"/>
                <w:spacing w:val="0"/>
                <w:sz w:val="24"/>
                <w:szCs w:val="24"/>
                <w:shd w:val="clear" w:color="auto" w:fill="FFFFFF"/>
              </w:rPr>
              <w:t>时</w:t>
            </w:r>
            <w:r>
              <w:rPr>
                <w:rFonts w:hint="eastAsia" w:hAnsi="宋体" w:cs="宋体"/>
                <w:i w:val="0"/>
                <w:iCs w:val="0"/>
                <w:caps w:val="0"/>
                <w:color w:val="auto"/>
                <w:spacing w:val="0"/>
                <w:sz w:val="24"/>
                <w:szCs w:val="24"/>
                <w:shd w:val="clear" w:color="auto" w:fill="FFFFFF"/>
                <w:lang w:val="en-US" w:eastAsia="zh-CN"/>
              </w:rPr>
              <w:t>0</w:t>
            </w:r>
            <w:r>
              <w:rPr>
                <w:rFonts w:hint="eastAsia" w:ascii="宋体" w:hAnsi="宋体" w:eastAsia="宋体" w:cs="宋体"/>
                <w:i w:val="0"/>
                <w:iCs w:val="0"/>
                <w:caps w:val="0"/>
                <w:color w:val="auto"/>
                <w:spacing w:val="0"/>
                <w:sz w:val="24"/>
                <w:szCs w:val="24"/>
                <w:shd w:val="clear" w:color="auto" w:fill="FFFFFF"/>
                <w:lang w:val="en-US" w:eastAsia="zh-CN"/>
              </w:rPr>
              <w:t xml:space="preserve">0 </w:t>
            </w:r>
            <w:r>
              <w:rPr>
                <w:rFonts w:hint="eastAsia" w:ascii="宋体" w:hAnsi="宋体" w:eastAsia="宋体" w:cs="宋体"/>
                <w:i w:val="0"/>
                <w:iCs w:val="0"/>
                <w:caps w:val="0"/>
                <w:color w:val="auto"/>
                <w:spacing w:val="0"/>
                <w:sz w:val="24"/>
                <w:szCs w:val="24"/>
                <w:shd w:val="clear" w:color="auto" w:fill="FFFFFF"/>
              </w:rPr>
              <w:t>分</w:t>
            </w:r>
          </w:p>
          <w:p w14:paraId="1C7B00F5">
            <w:pPr>
              <w:pStyle w:val="16"/>
              <w:spacing w:beforeAutospacing="0" w:afterAutospacing="0" w:line="440" w:lineRule="exact"/>
              <w:jc w:val="left"/>
              <w:rPr>
                <w:rFonts w:hint="default" w:ascii="宋体" w:hAnsi="宋体" w:eastAsia="宋体" w:cs="宋体"/>
                <w:color w:val="auto"/>
                <w:kern w:val="0"/>
                <w:sz w:val="24"/>
                <w:szCs w:val="21"/>
                <w:lang w:val="en-US" w:eastAsia="zh-CN"/>
              </w:rPr>
            </w:pPr>
            <w:r>
              <w:rPr>
                <w:rFonts w:hint="eastAsia" w:ascii="宋体" w:hAnsi="宋体" w:eastAsia="宋体" w:cs="宋体"/>
                <w:color w:val="auto"/>
                <w:kern w:val="0"/>
                <w:sz w:val="24"/>
                <w:szCs w:val="21"/>
              </w:rPr>
              <w:t>2、地点：</w:t>
            </w:r>
            <w:r>
              <w:rPr>
                <w:rFonts w:hint="eastAsia" w:ascii="宋体" w:hAnsi="宋体" w:eastAsia="宋体" w:cs="宋体"/>
                <w:color w:val="auto"/>
                <w:kern w:val="0"/>
                <w:sz w:val="24"/>
                <w:szCs w:val="21"/>
                <w:lang w:val="en-US" w:eastAsia="zh-CN"/>
              </w:rPr>
              <w:t>延安市公共资源交易中心</w:t>
            </w:r>
            <w:r>
              <w:rPr>
                <w:rFonts w:hint="eastAsia" w:hAnsi="宋体" w:cs="宋体"/>
                <w:color w:val="auto"/>
                <w:kern w:val="0"/>
                <w:sz w:val="24"/>
                <w:szCs w:val="21"/>
                <w:lang w:val="en-US" w:eastAsia="zh-CN"/>
              </w:rPr>
              <w:t>交易一厅</w:t>
            </w:r>
          </w:p>
        </w:tc>
      </w:tr>
      <w:tr w14:paraId="142807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715" w:type="dxa"/>
            <w:noWrap w:val="0"/>
            <w:vAlign w:val="center"/>
          </w:tcPr>
          <w:p w14:paraId="112320C8">
            <w:pPr>
              <w:pStyle w:val="16"/>
              <w:numPr>
                <w:ilvl w:val="0"/>
                <w:numId w:val="2"/>
              </w:numPr>
              <w:spacing w:beforeAutospacing="0" w:afterAutospacing="0" w:line="440" w:lineRule="exact"/>
              <w:ind w:left="630" w:leftChars="0" w:right="-67" w:rightChars="-32" w:firstLineChars="0"/>
              <w:jc w:val="center"/>
              <w:rPr>
                <w:rFonts w:hint="eastAsia" w:ascii="宋体" w:hAnsi="宋体" w:eastAsia="宋体" w:cs="宋体"/>
                <w:color w:val="auto"/>
                <w:sz w:val="24"/>
                <w:szCs w:val="24"/>
              </w:rPr>
            </w:pPr>
          </w:p>
        </w:tc>
        <w:tc>
          <w:tcPr>
            <w:tcW w:w="2618" w:type="dxa"/>
            <w:noWrap w:val="0"/>
            <w:vAlign w:val="center"/>
          </w:tcPr>
          <w:p w14:paraId="52EC31BC">
            <w:pPr>
              <w:pStyle w:val="16"/>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磋商保证金</w:t>
            </w:r>
          </w:p>
        </w:tc>
        <w:tc>
          <w:tcPr>
            <w:tcW w:w="5953" w:type="dxa"/>
            <w:noWrap w:val="0"/>
            <w:vAlign w:val="center"/>
          </w:tcPr>
          <w:p w14:paraId="4405E926">
            <w:pPr>
              <w:pStyle w:val="16"/>
              <w:spacing w:beforeAutospacing="0" w:afterAutospacing="0" w:line="440" w:lineRule="exact"/>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本项目不要求</w:t>
            </w:r>
            <w:r>
              <w:rPr>
                <w:rFonts w:hint="eastAsia" w:ascii="宋体" w:hAnsi="宋体" w:eastAsia="宋体" w:cs="宋体"/>
                <w:color w:val="auto"/>
                <w:sz w:val="24"/>
                <w:szCs w:val="24"/>
              </w:rPr>
              <w:t>磋商保证金</w:t>
            </w:r>
            <w:r>
              <w:rPr>
                <w:rFonts w:hint="eastAsia" w:ascii="宋体" w:hAnsi="宋体" w:eastAsia="宋体" w:cs="宋体"/>
                <w:color w:val="auto"/>
                <w:sz w:val="24"/>
                <w:szCs w:val="24"/>
                <w:lang w:eastAsia="zh-CN"/>
              </w:rPr>
              <w:t>。</w:t>
            </w:r>
          </w:p>
        </w:tc>
      </w:tr>
      <w:tr w14:paraId="5E8448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15" w:hRule="atLeast"/>
          <w:jc w:val="center"/>
        </w:trPr>
        <w:tc>
          <w:tcPr>
            <w:tcW w:w="715" w:type="dxa"/>
            <w:noWrap w:val="0"/>
            <w:vAlign w:val="center"/>
          </w:tcPr>
          <w:p w14:paraId="564B1C1B">
            <w:pPr>
              <w:pStyle w:val="16"/>
              <w:numPr>
                <w:ilvl w:val="0"/>
                <w:numId w:val="2"/>
              </w:numPr>
              <w:spacing w:beforeAutospacing="0" w:afterAutospacing="0" w:line="440" w:lineRule="exact"/>
              <w:ind w:left="630" w:leftChars="0" w:right="-67" w:rightChars="-32" w:firstLineChars="0"/>
              <w:jc w:val="center"/>
              <w:rPr>
                <w:rFonts w:hint="eastAsia" w:ascii="宋体" w:hAnsi="宋体" w:eastAsia="宋体" w:cs="宋体"/>
                <w:color w:val="auto"/>
                <w:sz w:val="24"/>
                <w:szCs w:val="24"/>
              </w:rPr>
            </w:pPr>
          </w:p>
        </w:tc>
        <w:tc>
          <w:tcPr>
            <w:tcW w:w="2618" w:type="dxa"/>
            <w:noWrap w:val="0"/>
            <w:vAlign w:val="center"/>
          </w:tcPr>
          <w:p w14:paraId="25666700">
            <w:pPr>
              <w:pStyle w:val="16"/>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响应文件</w:t>
            </w:r>
          </w:p>
        </w:tc>
        <w:tc>
          <w:tcPr>
            <w:tcW w:w="5953" w:type="dxa"/>
            <w:noWrap w:val="0"/>
            <w:vAlign w:val="center"/>
          </w:tcPr>
          <w:p w14:paraId="38CF9EA7">
            <w:pPr>
              <w:keepNext w:val="0"/>
              <w:keepLines w:val="0"/>
              <w:pageBreakBefore w:val="0"/>
              <w:numPr>
                <w:ilvl w:val="0"/>
                <w:numId w:val="5"/>
              </w:numPr>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投标</w:t>
            </w:r>
            <w:r>
              <w:rPr>
                <w:rFonts w:hint="eastAsia" w:ascii="宋体" w:hAnsi="宋体" w:eastAsia="宋体" w:cs="宋体"/>
                <w:color w:val="auto"/>
                <w:sz w:val="24"/>
                <w:szCs w:val="24"/>
                <w:lang w:val="en-US" w:eastAsia="zh-CN"/>
              </w:rPr>
              <w:t>文件形式</w:t>
            </w:r>
          </w:p>
          <w:p w14:paraId="748033BB">
            <w:pPr>
              <w:keepNext w:val="0"/>
              <w:keepLines w:val="0"/>
              <w:pageBreakBefore w:val="0"/>
              <w:numPr>
                <w:ilvl w:val="0"/>
                <w:numId w:val="0"/>
              </w:numPr>
              <w:kinsoku/>
              <w:wordWrap/>
              <w:overflowPunct/>
              <w:topLinePunct w:val="0"/>
              <w:autoSpaceDE/>
              <w:autoSpaceDN/>
              <w:bidi w:val="0"/>
              <w:adjustRightInd/>
              <w:spacing w:line="450" w:lineRule="exact"/>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1.</w:t>
            </w:r>
            <w:r>
              <w:rPr>
                <w:rFonts w:hint="eastAsia" w:ascii="宋体" w:hAnsi="宋体" w:eastAsia="宋体" w:cs="宋体"/>
                <w:b/>
                <w:bCs/>
                <w:color w:val="auto"/>
                <w:sz w:val="24"/>
                <w:szCs w:val="24"/>
              </w:rPr>
              <w:t>本项目采用电子投标文件的形式。</w:t>
            </w:r>
          </w:p>
          <w:p w14:paraId="7F019C2E">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编制电子投标文件时，应使用最新发布的电子招标文件及专用制作工具进行编制。并使用数字认证证书（CA锁）对电子投标文件进行签署、加密、递交及解密等相关操作。</w:t>
            </w:r>
          </w:p>
          <w:p w14:paraId="2B7A3285">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电子招标文件下载。投标人登录全国公共资源交易平台（陕西省·延安市）网站〖首页·〉电子交易平台·〉政府采购交易系统·〉企业端〗后，在〖招标公告/出让公告〗模块中选择项目点击“我要投标”，参与投标活动。然后即可在〖我的项目〗中点击“项目流程&gt;交易文件下载”下载电子招标文件（*.SXSZF）。</w:t>
            </w:r>
          </w:p>
          <w:p w14:paraId="5108F0EE">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注意：该项目如有变更文件，则应点击“项目流程&gt;答疑文件下载”下载更新后的电子招标文件（*.SXSCF），使用旧版电子招标文件制作的电子投标文件，系统将拒绝接收。</w:t>
            </w:r>
          </w:p>
          <w:p w14:paraId="37199861">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电子招标文件需要使用专用软件打开、浏览。投标人可在全国公共资源交易平台（陕西省·延安市）网站〖首页·〉服务指南·〉下载专区〗免费下载“陕西省公共资源交易平台政府采购电子标书制作工具”，并升级至最新版本，使用该客户端可以打开电子招标文件。软件操作手册详见全国公共资源交易平台（陕西省·延安市）网站〖首页·〉服务指南·〉下载专区〗中的《陕西省公共资源交易（政府采购类）投标文件制作软件操作手册》。</w:t>
            </w:r>
          </w:p>
          <w:p w14:paraId="6173E508">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.制作电子投标文件。电子投标文件同样需要使用上述软件进行编制。在编制过程中，如有技术性问题，请先翻阅操作手册，或致电软件开发商。技术支持热线：4009980000。</w:t>
            </w:r>
          </w:p>
          <w:p w14:paraId="41DAA045">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（二）投标文件语言及有效期</w:t>
            </w:r>
          </w:p>
          <w:p w14:paraId="04FA178F">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投标活动的所有文件、资料、函电文均使用简体中文，确需提交其他语言形成的资料，必须翻译成简体中文，如有差异，以简体中文为准。</w:t>
            </w:r>
          </w:p>
          <w:p w14:paraId="22857AA8">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（三）投标文件的提交</w:t>
            </w:r>
          </w:p>
          <w:p w14:paraId="11B8C571">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电子投标文件可于提交投标文件截止时间前任意时段登录全国公共资源交易平台（陕西省·延安市）网站“电子交易平台&gt;政府采购交易系统&gt;企业端”进行提交，逾期系统将拒绝接收。提交时，投标人应登录全国公共资源交易中心平台（陕西省·延安市），选择“首页&gt;电子交易平台&gt;政府采购交易系统&gt;企业端&gt;我的项目”，点击“项目流程”，在打开的“项目管理”对话框中选择“上传投标文件”，上传加密的电子投标文件（*.SXSTF）。上传成功后，电子化平台将予以记录。</w:t>
            </w:r>
          </w:p>
          <w:p w14:paraId="2873BC25">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（四）投标文件的补充、修改和撤回</w:t>
            </w:r>
          </w:p>
          <w:p w14:paraId="550DA365">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1.投标人在递交投标文件后，且在提交投标文件截止时间前，可以对所提交的投标文件进行补充、修改或撤回。</w:t>
            </w:r>
          </w:p>
          <w:p w14:paraId="18FD0BF9">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2.对电子投标文件进行补充、修改的，应先从电子交易平台上撤回旧版，再重新提交新版。</w:t>
            </w:r>
          </w:p>
          <w:p w14:paraId="3EA1995E">
            <w:pPr>
              <w:pStyle w:val="16"/>
              <w:spacing w:beforeAutospacing="0" w:afterAutospacing="0" w:line="440" w:lineRule="exact"/>
              <w:jc w:val="left"/>
              <w:rPr>
                <w:rFonts w:hint="eastAsia" w:hAnsi="宋体" w:cs="宋体"/>
                <w:color w:val="auto"/>
                <w:sz w:val="24"/>
                <w:szCs w:val="24"/>
                <w:lang w:eastAsia="zh-CN"/>
              </w:rPr>
            </w:pPr>
            <w:r>
              <w:rPr>
                <w:rFonts w:hint="eastAsia" w:ascii="宋体" w:hAnsi="宋体" w:eastAsia="宋体" w:cs="宋体"/>
                <w:color w:val="auto"/>
                <w:sz w:val="24"/>
                <w:szCs w:val="24"/>
              </w:rPr>
              <w:t>3.投标文件提交截止时间后，投标人不得对其投标文件做任何修改</w:t>
            </w:r>
            <w:r>
              <w:rPr>
                <w:rFonts w:hint="eastAsia" w:hAnsi="宋体" w:cs="宋体"/>
                <w:color w:val="auto"/>
                <w:sz w:val="24"/>
                <w:szCs w:val="24"/>
                <w:lang w:eastAsia="zh-CN"/>
              </w:rPr>
              <w:t>。</w:t>
            </w:r>
          </w:p>
          <w:p w14:paraId="6C92FAD4">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五</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投标</w:t>
            </w:r>
            <w:r>
              <w:rPr>
                <w:rFonts w:hint="eastAsia" w:ascii="宋体" w:hAnsi="宋体" w:eastAsia="宋体" w:cs="宋体"/>
                <w:color w:val="auto"/>
                <w:sz w:val="24"/>
                <w:szCs w:val="24"/>
                <w:lang w:val="en-US" w:eastAsia="zh-CN"/>
              </w:rPr>
              <w:t>文件要求</w:t>
            </w:r>
          </w:p>
          <w:p w14:paraId="09AEB993">
            <w:pPr>
              <w:pStyle w:val="16"/>
              <w:spacing w:beforeAutospacing="0" w:afterAutospacing="0" w:line="440" w:lineRule="exact"/>
              <w:jc w:val="left"/>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highlight w:val="none"/>
              </w:rPr>
              <w:t>中标供应商在领取中标通知书时需提供一正两副纸质版投标文件</w:t>
            </w:r>
            <w:r>
              <w:rPr>
                <w:rFonts w:hint="eastAsia" w:ascii="宋体" w:hAnsi="宋体" w:eastAsia="宋体" w:cs="宋体"/>
                <w:b/>
                <w:bCs/>
                <w:color w:val="auto"/>
                <w:sz w:val="24"/>
                <w:szCs w:val="24"/>
                <w:highlight w:val="none"/>
                <w:lang w:val="en-US" w:eastAsia="zh-CN"/>
              </w:rPr>
              <w:t>及</w:t>
            </w:r>
            <w:r>
              <w:rPr>
                <w:rFonts w:hint="eastAsia" w:ascii="宋体" w:hAnsi="宋体" w:eastAsia="宋体" w:cs="宋体"/>
                <w:b/>
                <w:bCs/>
                <w:color w:val="auto"/>
                <w:sz w:val="24"/>
                <w:szCs w:val="24"/>
                <w:highlight w:val="none"/>
              </w:rPr>
              <w:t>电子版投标文件PDF版本拷贝U盘2份（注：投标文件应为系统中上传参与评审的带有电子章版本，</w:t>
            </w:r>
            <w:r>
              <w:rPr>
                <w:rFonts w:hint="eastAsia" w:hAnsi="宋体" w:eastAsia="宋体" w:cs="宋体"/>
                <w:b/>
                <w:bCs/>
                <w:color w:val="auto"/>
                <w:sz w:val="24"/>
                <w:szCs w:val="24"/>
                <w:highlight w:val="none"/>
                <w:lang w:val="en-US" w:eastAsia="zh-CN"/>
              </w:rPr>
              <w:t>纸质标书</w:t>
            </w:r>
            <w:r>
              <w:rPr>
                <w:rFonts w:hint="eastAsia" w:ascii="宋体" w:hAnsi="宋体" w:eastAsia="宋体" w:cs="宋体"/>
                <w:b/>
                <w:bCs/>
                <w:color w:val="auto"/>
                <w:sz w:val="24"/>
                <w:szCs w:val="24"/>
                <w:highlight w:val="none"/>
              </w:rPr>
              <w:t>封面处加盖实体红色公章外，均须加盖骑缝章实体红色公章）。</w:t>
            </w:r>
          </w:p>
        </w:tc>
      </w:tr>
      <w:tr w14:paraId="6D02DC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6" w:hRule="atLeast"/>
          <w:jc w:val="center"/>
        </w:trPr>
        <w:tc>
          <w:tcPr>
            <w:tcW w:w="715" w:type="dxa"/>
            <w:noWrap w:val="0"/>
            <w:vAlign w:val="center"/>
          </w:tcPr>
          <w:p w14:paraId="7CDD225D">
            <w:pPr>
              <w:pStyle w:val="16"/>
              <w:numPr>
                <w:ilvl w:val="0"/>
                <w:numId w:val="2"/>
              </w:numPr>
              <w:spacing w:beforeAutospacing="0" w:afterAutospacing="0" w:line="440" w:lineRule="exact"/>
              <w:ind w:left="630" w:leftChars="0" w:right="-67" w:rightChars="-32" w:firstLineChars="0"/>
              <w:jc w:val="center"/>
              <w:rPr>
                <w:rFonts w:hint="eastAsia" w:ascii="宋体" w:hAnsi="宋体" w:eastAsia="宋体" w:cs="宋体"/>
                <w:color w:val="auto"/>
                <w:sz w:val="24"/>
                <w:szCs w:val="24"/>
              </w:rPr>
            </w:pPr>
          </w:p>
        </w:tc>
        <w:tc>
          <w:tcPr>
            <w:tcW w:w="2618" w:type="dxa"/>
            <w:noWrap w:val="0"/>
            <w:vAlign w:val="center"/>
          </w:tcPr>
          <w:p w14:paraId="656CA012">
            <w:pPr>
              <w:pStyle w:val="16"/>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提供</w:t>
            </w:r>
            <w:r>
              <w:rPr>
                <w:rFonts w:hint="eastAsia" w:hAnsi="宋体" w:cs="宋体"/>
                <w:color w:val="auto"/>
                <w:sz w:val="24"/>
                <w:szCs w:val="24"/>
                <w:lang w:val="en-US" w:eastAsia="zh-CN"/>
              </w:rPr>
              <w:t>服务</w:t>
            </w:r>
            <w:r>
              <w:rPr>
                <w:rFonts w:hint="eastAsia" w:ascii="宋体" w:hAnsi="宋体" w:eastAsia="宋体" w:cs="宋体"/>
                <w:color w:val="auto"/>
                <w:sz w:val="24"/>
                <w:szCs w:val="24"/>
              </w:rPr>
              <w:t>的时间、地点等</w:t>
            </w:r>
          </w:p>
        </w:tc>
        <w:tc>
          <w:tcPr>
            <w:tcW w:w="5953" w:type="dxa"/>
            <w:noWrap w:val="0"/>
            <w:vAlign w:val="center"/>
          </w:tcPr>
          <w:p w14:paraId="3E1661F9">
            <w:pPr>
              <w:pStyle w:val="16"/>
              <w:numPr>
                <w:ilvl w:val="0"/>
                <w:numId w:val="6"/>
              </w:numPr>
              <w:spacing w:beforeAutospacing="0" w:afterAutospacing="0" w:line="440" w:lineRule="exact"/>
              <w:jc w:val="left"/>
              <w:rPr>
                <w:rFonts w:hint="eastAsia" w:hAnsi="宋体" w:cs="宋体"/>
                <w:color w:val="auto"/>
                <w:sz w:val="24"/>
                <w:szCs w:val="24"/>
                <w:lang w:val="en-US" w:eastAsia="zh-CN"/>
              </w:rPr>
            </w:pPr>
            <w:r>
              <w:rPr>
                <w:rFonts w:hint="eastAsia" w:ascii="宋体" w:hAnsi="宋体" w:eastAsia="宋体" w:cs="宋体"/>
                <w:color w:val="auto"/>
                <w:sz w:val="24"/>
                <w:szCs w:val="24"/>
                <w:lang w:val="en-US" w:eastAsia="zh-CN"/>
              </w:rPr>
              <w:t>服务</w:t>
            </w:r>
            <w:r>
              <w:rPr>
                <w:rFonts w:hint="eastAsia" w:ascii="宋体" w:hAnsi="宋体" w:eastAsia="宋体" w:cs="宋体"/>
                <w:color w:val="auto"/>
                <w:sz w:val="24"/>
                <w:szCs w:val="24"/>
                <w:lang w:eastAsia="zh-CN"/>
              </w:rPr>
              <w:t>期</w:t>
            </w:r>
            <w:r>
              <w:rPr>
                <w:rFonts w:hint="eastAsia" w:hAnsi="宋体" w:cs="宋体"/>
                <w:color w:val="auto"/>
                <w:sz w:val="24"/>
                <w:szCs w:val="24"/>
                <w:lang w:val="en-US" w:eastAsia="zh-CN"/>
              </w:rPr>
              <w:t>限</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合同签订后120天内</w:t>
            </w:r>
            <w:r>
              <w:rPr>
                <w:rFonts w:hint="eastAsia" w:hAnsi="宋体" w:cs="宋体"/>
                <w:color w:val="auto"/>
                <w:sz w:val="24"/>
                <w:szCs w:val="24"/>
                <w:lang w:val="en-US" w:eastAsia="zh-CN"/>
              </w:rPr>
              <w:t>。</w:t>
            </w:r>
          </w:p>
          <w:p w14:paraId="259B8E31">
            <w:pPr>
              <w:pStyle w:val="16"/>
              <w:numPr>
                <w:ilvl w:val="0"/>
                <w:numId w:val="0"/>
              </w:numPr>
              <w:spacing w:beforeAutospacing="0" w:afterAutospacing="0" w:line="440" w:lineRule="exact"/>
              <w:ind w:leftChars="0"/>
              <w:jc w:val="left"/>
              <w:rPr>
                <w:rFonts w:hint="default" w:ascii="宋体" w:hAnsi="宋体" w:eastAsia="宋体" w:cs="宋体"/>
                <w:color w:val="auto"/>
                <w:sz w:val="24"/>
                <w:szCs w:val="24"/>
                <w:lang w:val="en-US" w:eastAsia="zh-CN"/>
              </w:rPr>
            </w:pPr>
            <w:r>
              <w:rPr>
                <w:rFonts w:hint="eastAsia" w:hAnsi="宋体" w:cs="宋体"/>
                <w:color w:val="auto"/>
                <w:sz w:val="24"/>
                <w:szCs w:val="24"/>
                <w:lang w:val="en-US" w:eastAsia="zh-CN"/>
              </w:rPr>
              <w:t>2</w:t>
            </w:r>
            <w:r>
              <w:rPr>
                <w:rFonts w:hint="eastAsia" w:ascii="宋体" w:hAnsi="宋体" w:eastAsia="宋体" w:cs="宋体"/>
                <w:color w:val="auto"/>
                <w:sz w:val="24"/>
                <w:szCs w:val="24"/>
              </w:rPr>
              <w:t>、项目实施地点：</w:t>
            </w:r>
            <w:r>
              <w:rPr>
                <w:rFonts w:hint="eastAsia" w:hAnsi="宋体" w:cs="宋体"/>
                <w:color w:val="auto"/>
                <w:sz w:val="24"/>
                <w:szCs w:val="24"/>
                <w:lang w:eastAsia="zh-CN"/>
              </w:rPr>
              <w:t>富县河道管理中心</w:t>
            </w:r>
            <w:r>
              <w:rPr>
                <w:rFonts w:hint="eastAsia" w:ascii="宋体" w:hAnsi="宋体" w:eastAsia="宋体" w:cs="宋体"/>
                <w:color w:val="auto"/>
                <w:sz w:val="24"/>
                <w:szCs w:val="24"/>
                <w:lang w:val="en-US" w:eastAsia="zh-CN"/>
              </w:rPr>
              <w:t>指定地点</w:t>
            </w:r>
          </w:p>
        </w:tc>
      </w:tr>
      <w:tr w14:paraId="1B2270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8" w:hRule="atLeast"/>
          <w:jc w:val="center"/>
        </w:trPr>
        <w:tc>
          <w:tcPr>
            <w:tcW w:w="715" w:type="dxa"/>
            <w:noWrap w:val="0"/>
            <w:vAlign w:val="center"/>
          </w:tcPr>
          <w:p w14:paraId="6DA3FB95">
            <w:pPr>
              <w:pStyle w:val="16"/>
              <w:numPr>
                <w:ilvl w:val="0"/>
                <w:numId w:val="2"/>
              </w:numPr>
              <w:spacing w:beforeAutospacing="0" w:afterAutospacing="0" w:line="440" w:lineRule="exact"/>
              <w:ind w:left="630" w:leftChars="0" w:right="-67" w:rightChars="-32" w:firstLineChars="0"/>
              <w:jc w:val="center"/>
              <w:rPr>
                <w:rFonts w:hint="eastAsia" w:ascii="宋体" w:hAnsi="宋体" w:eastAsia="宋体" w:cs="宋体"/>
                <w:color w:val="auto"/>
                <w:sz w:val="24"/>
                <w:szCs w:val="24"/>
              </w:rPr>
            </w:pPr>
          </w:p>
        </w:tc>
        <w:tc>
          <w:tcPr>
            <w:tcW w:w="2618" w:type="dxa"/>
            <w:noWrap w:val="0"/>
            <w:vAlign w:val="center"/>
          </w:tcPr>
          <w:p w14:paraId="5D4D7986">
            <w:pPr>
              <w:pStyle w:val="16"/>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结算方式</w:t>
            </w:r>
          </w:p>
        </w:tc>
        <w:tc>
          <w:tcPr>
            <w:tcW w:w="5953" w:type="dxa"/>
            <w:noWrap w:val="0"/>
            <w:vAlign w:val="center"/>
          </w:tcPr>
          <w:p w14:paraId="22BD3029">
            <w:pPr>
              <w:pStyle w:val="16"/>
              <w:numPr>
                <w:ilvl w:val="0"/>
                <w:numId w:val="0"/>
              </w:numPr>
              <w:spacing w:beforeAutospacing="0" w:afterAutospacing="0" w:line="440" w:lineRule="exact"/>
              <w:jc w:val="left"/>
              <w:rPr>
                <w:rFonts w:hint="default" w:ascii="宋体" w:hAnsi="宋体" w:eastAsia="宋体" w:cs="宋体"/>
                <w:color w:val="auto"/>
                <w:sz w:val="24"/>
                <w:lang w:val="en-US" w:eastAsia="zh-CN"/>
              </w:rPr>
            </w:pPr>
            <w:r>
              <w:rPr>
                <w:rFonts w:hint="eastAsia" w:ascii="宋体" w:hAnsi="宋体" w:eastAsia="宋体" w:cs="宋体"/>
                <w:color w:val="auto"/>
                <w:sz w:val="24"/>
                <w:szCs w:val="24"/>
                <w:lang w:val="en-US" w:eastAsia="zh-CN"/>
              </w:rPr>
              <w:t>合同签订后支付20%，省、市审查通过后一次性付清。</w:t>
            </w:r>
          </w:p>
        </w:tc>
      </w:tr>
      <w:tr w14:paraId="7E8A46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15" w:type="dxa"/>
            <w:noWrap w:val="0"/>
            <w:vAlign w:val="center"/>
          </w:tcPr>
          <w:p w14:paraId="5333E28B">
            <w:pPr>
              <w:pStyle w:val="16"/>
              <w:numPr>
                <w:ilvl w:val="0"/>
                <w:numId w:val="2"/>
              </w:numPr>
              <w:spacing w:beforeAutospacing="0" w:afterAutospacing="0" w:line="440" w:lineRule="exact"/>
              <w:ind w:left="630" w:leftChars="0" w:right="-67" w:rightChars="-32" w:firstLineChars="0"/>
              <w:jc w:val="center"/>
              <w:rPr>
                <w:rFonts w:hint="eastAsia" w:ascii="宋体" w:hAnsi="宋体" w:eastAsia="宋体" w:cs="宋体"/>
                <w:color w:val="auto"/>
                <w:sz w:val="24"/>
                <w:szCs w:val="24"/>
              </w:rPr>
            </w:pPr>
          </w:p>
        </w:tc>
        <w:tc>
          <w:tcPr>
            <w:tcW w:w="2618" w:type="dxa"/>
            <w:noWrap w:val="0"/>
            <w:vAlign w:val="center"/>
          </w:tcPr>
          <w:p w14:paraId="168FAFBE">
            <w:pPr>
              <w:pStyle w:val="16"/>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履约保证金</w:t>
            </w:r>
          </w:p>
        </w:tc>
        <w:tc>
          <w:tcPr>
            <w:tcW w:w="5953" w:type="dxa"/>
            <w:noWrap w:val="0"/>
            <w:vAlign w:val="center"/>
          </w:tcPr>
          <w:p w14:paraId="486B24BE">
            <w:pPr>
              <w:pStyle w:val="16"/>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是否要求提供履约保证金：□是/</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eq \o\ac(□,√)</w:instrTex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否</w:t>
            </w:r>
          </w:p>
        </w:tc>
      </w:tr>
      <w:tr w14:paraId="32A8F3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7" w:hRule="atLeast"/>
          <w:jc w:val="center"/>
        </w:trPr>
        <w:tc>
          <w:tcPr>
            <w:tcW w:w="715" w:type="dxa"/>
            <w:noWrap w:val="0"/>
            <w:vAlign w:val="center"/>
          </w:tcPr>
          <w:p w14:paraId="44925B4E">
            <w:pPr>
              <w:pStyle w:val="16"/>
              <w:numPr>
                <w:ilvl w:val="0"/>
                <w:numId w:val="2"/>
              </w:numPr>
              <w:spacing w:beforeAutospacing="0" w:afterAutospacing="0" w:line="440" w:lineRule="exact"/>
              <w:ind w:left="630" w:leftChars="0" w:right="-67" w:rightChars="-32" w:firstLineChars="0"/>
              <w:jc w:val="center"/>
              <w:rPr>
                <w:rFonts w:hint="eastAsia" w:ascii="宋体" w:hAnsi="宋体" w:eastAsia="宋体" w:cs="宋体"/>
                <w:color w:val="auto"/>
                <w:sz w:val="24"/>
                <w:szCs w:val="24"/>
              </w:rPr>
            </w:pPr>
          </w:p>
        </w:tc>
        <w:tc>
          <w:tcPr>
            <w:tcW w:w="2618" w:type="dxa"/>
            <w:noWrap w:val="0"/>
            <w:vAlign w:val="center"/>
          </w:tcPr>
          <w:p w14:paraId="0E4C4442">
            <w:pPr>
              <w:pStyle w:val="16"/>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成交服务费</w:t>
            </w:r>
          </w:p>
        </w:tc>
        <w:tc>
          <w:tcPr>
            <w:tcW w:w="5953" w:type="dxa"/>
            <w:noWrap w:val="0"/>
            <w:vAlign w:val="center"/>
          </w:tcPr>
          <w:p w14:paraId="54E767B3">
            <w:pPr>
              <w:pStyle w:val="16"/>
              <w:spacing w:beforeAutospacing="0" w:afterAutospacing="0" w:line="440" w:lineRule="exact"/>
              <w:jc w:val="left"/>
              <w:rPr>
                <w:rFonts w:hint="eastAsia" w:ascii="宋体" w:hAnsi="宋体" w:eastAsia="宋体" w:cs="宋体"/>
                <w:color w:val="auto"/>
                <w:kern w:val="0"/>
                <w:sz w:val="24"/>
                <w:lang w:val="en-US" w:eastAsia="zh-CN"/>
              </w:rPr>
            </w:pPr>
            <w:r>
              <w:rPr>
                <w:rFonts w:hint="eastAsia" w:ascii="宋体" w:hAnsi="宋体" w:eastAsia="宋体" w:cs="宋体"/>
                <w:color w:val="auto"/>
                <w:sz w:val="24"/>
                <w:szCs w:val="24"/>
                <w:lang w:val="en-US" w:eastAsia="zh-CN"/>
              </w:rPr>
              <w:t>/</w:t>
            </w:r>
          </w:p>
        </w:tc>
      </w:tr>
      <w:tr w14:paraId="2C0BF2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7" w:hRule="atLeast"/>
          <w:jc w:val="center"/>
        </w:trPr>
        <w:tc>
          <w:tcPr>
            <w:tcW w:w="715" w:type="dxa"/>
            <w:noWrap w:val="0"/>
            <w:vAlign w:val="center"/>
          </w:tcPr>
          <w:p w14:paraId="030BFDEF">
            <w:pPr>
              <w:pStyle w:val="16"/>
              <w:numPr>
                <w:ilvl w:val="0"/>
                <w:numId w:val="2"/>
              </w:numPr>
              <w:spacing w:beforeAutospacing="0" w:afterAutospacing="0" w:line="440" w:lineRule="exact"/>
              <w:ind w:left="630" w:leftChars="0" w:right="-67" w:rightChars="-32" w:firstLineChars="0"/>
              <w:jc w:val="center"/>
              <w:rPr>
                <w:rFonts w:hint="eastAsia" w:ascii="宋体" w:hAnsi="宋体" w:eastAsia="宋体" w:cs="宋体"/>
                <w:color w:val="auto"/>
                <w:sz w:val="24"/>
                <w:szCs w:val="24"/>
              </w:rPr>
            </w:pPr>
          </w:p>
        </w:tc>
        <w:tc>
          <w:tcPr>
            <w:tcW w:w="2618" w:type="dxa"/>
            <w:noWrap w:val="0"/>
            <w:vAlign w:val="center"/>
          </w:tcPr>
          <w:p w14:paraId="290A159C">
            <w:pPr>
              <w:pStyle w:val="15"/>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政府采购合同公告、备案</w:t>
            </w:r>
          </w:p>
        </w:tc>
        <w:tc>
          <w:tcPr>
            <w:tcW w:w="5953" w:type="dxa"/>
            <w:noWrap w:val="0"/>
            <w:vAlign w:val="center"/>
          </w:tcPr>
          <w:p w14:paraId="2CAAB7F7">
            <w:pPr>
              <w:pStyle w:val="15"/>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宋体" w:eastAsia="宋体" w:cs="宋体"/>
                <w:snapToGrid w:val="0"/>
                <w:color w:val="auto"/>
                <w:kern w:val="0"/>
                <w:sz w:val="24"/>
                <w:szCs w:val="24"/>
                <w:lang w:val="en-US" w:eastAsia="zh-CN" w:bidi="ar-SA"/>
              </w:rPr>
            </w:pPr>
            <w:r>
              <w:rPr>
                <w:rFonts w:hint="eastAsia" w:ascii="宋体" w:hAnsi="宋体" w:eastAsia="宋体" w:cs="宋体"/>
                <w:snapToGrid w:val="0"/>
                <w:color w:val="auto"/>
                <w:kern w:val="0"/>
                <w:sz w:val="24"/>
                <w:szCs w:val="24"/>
                <w:lang w:val="en-US" w:eastAsia="zh-CN" w:bidi="ar-SA"/>
              </w:rPr>
              <w:t>政府采购合同签订之日起2个工作日内，采购人将政府采购合同在“陕西省政府采购网”予以公告；政府采购合同签订之日起7个工作日内，采购人将本项目采购合同通过政府采购平台进行备案。</w:t>
            </w:r>
          </w:p>
        </w:tc>
      </w:tr>
      <w:tr w14:paraId="41C843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7" w:hRule="atLeast"/>
          <w:jc w:val="center"/>
        </w:trPr>
        <w:tc>
          <w:tcPr>
            <w:tcW w:w="715" w:type="dxa"/>
            <w:noWrap w:val="0"/>
            <w:vAlign w:val="top"/>
          </w:tcPr>
          <w:p w14:paraId="697727AC">
            <w:pPr>
              <w:pStyle w:val="15"/>
              <w:rPr>
                <w:rFonts w:hint="default" w:ascii="宋体" w:hAnsi="宋体" w:eastAsia="宋体" w:cs="宋体"/>
                <w:color w:val="auto"/>
                <w:sz w:val="24"/>
                <w:szCs w:val="24"/>
                <w:lang w:val="en-US" w:eastAsia="zh-CN"/>
              </w:rPr>
            </w:pPr>
            <w:r>
              <w:rPr>
                <w:rFonts w:hint="eastAsia" w:ascii="仿宋_GB2312" w:hAnsi="仿宋_GB2312" w:eastAsia="仿宋_GB2312" w:cs="仿宋_GB2312"/>
                <w:color w:val="auto"/>
                <w:lang w:val="en-US" w:eastAsia="zh-CN"/>
              </w:rPr>
              <w:t>27</w:t>
            </w:r>
          </w:p>
        </w:tc>
        <w:tc>
          <w:tcPr>
            <w:tcW w:w="2618" w:type="dxa"/>
            <w:noWrap w:val="0"/>
            <w:vAlign w:val="center"/>
          </w:tcPr>
          <w:p w14:paraId="107CED7B">
            <w:pPr>
              <w:pStyle w:val="15"/>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特殊情况</w:t>
            </w:r>
          </w:p>
        </w:tc>
        <w:tc>
          <w:tcPr>
            <w:tcW w:w="5953" w:type="dxa"/>
            <w:noWrap w:val="0"/>
            <w:vAlign w:val="top"/>
          </w:tcPr>
          <w:p w14:paraId="5CC2D1A3">
            <w:pPr>
              <w:pStyle w:val="15"/>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 xml:space="preserve"> 出现下列情形之一的，采购人或者采购代理机构应当中止电子化采购活动，并保留相关证明材料备查：</w:t>
            </w:r>
          </w:p>
          <w:p w14:paraId="215963D3">
            <w:pPr>
              <w:pStyle w:val="15"/>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 xml:space="preserve"> （一）交易系统发生故障（包括感染病毒、应用或数据库出错）而无法正常使用的；</w:t>
            </w:r>
          </w:p>
          <w:p w14:paraId="7E7DE145">
            <w:pPr>
              <w:pStyle w:val="15"/>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 xml:space="preserve"> （二）因组织场所停电、断网等原因，导致采购活动无法继续通过交易系统实施的；</w:t>
            </w:r>
          </w:p>
          <w:p w14:paraId="548E27C4">
            <w:pPr>
              <w:pStyle w:val="15"/>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 xml:space="preserve"> （三）其他无法保证电子化交易的公平、公正和安全的情况。</w:t>
            </w:r>
          </w:p>
          <w:p w14:paraId="47D633FF">
            <w:pPr>
              <w:pStyle w:val="15"/>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出现上述的情形，不影响采购公平、公正的，采购人或者代理机构可以待上述情形消除后继续组织采购活动；影响或者可能影响采购公平、公正的，采购人或者代理机构应当依法废标。</w:t>
            </w:r>
          </w:p>
        </w:tc>
      </w:tr>
      <w:tr w14:paraId="311EEC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7" w:hRule="atLeast"/>
          <w:jc w:val="center"/>
        </w:trPr>
        <w:tc>
          <w:tcPr>
            <w:tcW w:w="715" w:type="dxa"/>
            <w:noWrap w:val="0"/>
            <w:vAlign w:val="center"/>
          </w:tcPr>
          <w:p w14:paraId="4A382331">
            <w:pPr>
              <w:pStyle w:val="16"/>
              <w:numPr>
                <w:ilvl w:val="0"/>
                <w:numId w:val="0"/>
              </w:numPr>
              <w:spacing w:beforeAutospacing="0" w:afterAutospacing="0" w:line="440" w:lineRule="exact"/>
              <w:ind w:left="210" w:leftChars="0" w:right="-67" w:rightChars="-32"/>
              <w:jc w:val="center"/>
              <w:rPr>
                <w:rFonts w:hint="default" w:ascii="宋体" w:hAnsi="宋体" w:eastAsia="宋体" w:cs="宋体"/>
                <w:color w:val="auto"/>
                <w:sz w:val="24"/>
                <w:szCs w:val="24"/>
                <w:lang w:val="en-US" w:eastAsia="zh-CN"/>
              </w:rPr>
            </w:pPr>
            <w:r>
              <w:rPr>
                <w:rFonts w:hint="eastAsia" w:hAnsi="宋体" w:cs="宋体"/>
                <w:color w:val="auto"/>
                <w:sz w:val="24"/>
                <w:szCs w:val="24"/>
                <w:lang w:val="en-US" w:eastAsia="zh-CN"/>
              </w:rPr>
              <w:t>28</w:t>
            </w:r>
          </w:p>
        </w:tc>
        <w:tc>
          <w:tcPr>
            <w:tcW w:w="2618" w:type="dxa"/>
            <w:noWrap w:val="0"/>
            <w:vAlign w:val="center"/>
          </w:tcPr>
          <w:p w14:paraId="424E60CD">
            <w:pPr>
              <w:pStyle w:val="16"/>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其他</w:t>
            </w:r>
          </w:p>
        </w:tc>
        <w:tc>
          <w:tcPr>
            <w:tcW w:w="5953" w:type="dxa"/>
            <w:noWrap w:val="0"/>
            <w:vAlign w:val="center"/>
          </w:tcPr>
          <w:p w14:paraId="128009BD">
            <w:pPr>
              <w:pStyle w:val="16"/>
              <w:keepNext w:val="0"/>
              <w:keepLines w:val="0"/>
              <w:pageBreakBefore w:val="0"/>
              <w:kinsoku/>
              <w:wordWrap/>
              <w:overflowPunct/>
              <w:topLinePunct w:val="0"/>
              <w:autoSpaceDE/>
              <w:autoSpaceDN/>
              <w:bidi w:val="0"/>
              <w:adjustRightInd/>
              <w:snapToGrid/>
              <w:spacing w:beforeAutospacing="0" w:afterAutospacing="0" w:line="440" w:lineRule="exact"/>
              <w:jc w:val="left"/>
              <w:textAlignment w:val="auto"/>
              <w:rPr>
                <w:rFonts w:hint="default" w:ascii="宋体" w:hAnsi="宋体" w:eastAsia="宋体" w:cs="宋体"/>
                <w:snapToGrid w:val="0"/>
                <w:color w:val="auto"/>
                <w:kern w:val="0"/>
                <w:sz w:val="24"/>
                <w:szCs w:val="24"/>
                <w:lang w:val="en-US" w:eastAsia="zh-CN" w:bidi="ar-SA"/>
              </w:rPr>
            </w:pPr>
            <w:r>
              <w:rPr>
                <w:rFonts w:hint="eastAsia" w:ascii="宋体" w:hAnsi="宋体" w:eastAsia="宋体" w:cs="宋体"/>
                <w:snapToGrid w:val="0"/>
                <w:color w:val="auto"/>
                <w:kern w:val="0"/>
                <w:sz w:val="24"/>
                <w:szCs w:val="24"/>
                <w:lang w:val="en-US" w:eastAsia="en-US" w:bidi="ar-SA"/>
              </w:rPr>
              <w:t>正文与前附表表述不一致时，以供应商须知前附表为准。</w:t>
            </w:r>
          </w:p>
        </w:tc>
      </w:tr>
    </w:tbl>
    <w:p w14:paraId="249E034D">
      <w:pPr>
        <w:spacing w:before="255" w:line="222" w:lineRule="auto"/>
        <w:ind w:left="3391"/>
        <w:outlineLvl w:val="1"/>
        <w:rPr>
          <w:rFonts w:hint="eastAsia" w:asciiTheme="minorEastAsia" w:hAnsiTheme="minorEastAsia" w:eastAsiaTheme="minorEastAsia" w:cstheme="minorEastAsia"/>
          <w:b/>
          <w:bCs/>
          <w:color w:val="auto"/>
          <w:spacing w:val="-7"/>
          <w:sz w:val="30"/>
          <w:szCs w:val="30"/>
        </w:rPr>
      </w:pPr>
    </w:p>
    <w:p w14:paraId="62465492">
      <w:pPr>
        <w:spacing w:before="255" w:line="222" w:lineRule="auto"/>
        <w:ind w:left="3391"/>
        <w:outlineLvl w:val="1"/>
        <w:rPr>
          <w:rFonts w:hint="eastAsia" w:asciiTheme="minorEastAsia" w:hAnsiTheme="minorEastAsia" w:eastAsiaTheme="minorEastAsia" w:cstheme="minorEastAsia"/>
          <w:b/>
          <w:bCs/>
          <w:color w:val="auto"/>
          <w:spacing w:val="-7"/>
          <w:sz w:val="30"/>
          <w:szCs w:val="30"/>
        </w:rPr>
      </w:pPr>
    </w:p>
    <w:p w14:paraId="12174553">
      <w:pPr>
        <w:spacing w:before="255" w:line="222" w:lineRule="auto"/>
        <w:ind w:left="3391"/>
        <w:outlineLvl w:val="1"/>
        <w:rPr>
          <w:rFonts w:hint="eastAsia" w:asciiTheme="minorEastAsia" w:hAnsiTheme="minorEastAsia" w:eastAsiaTheme="minorEastAsia" w:cstheme="minorEastAsia"/>
          <w:b/>
          <w:bCs/>
          <w:color w:val="auto"/>
          <w:spacing w:val="-7"/>
          <w:sz w:val="30"/>
          <w:szCs w:val="30"/>
        </w:rPr>
      </w:pPr>
    </w:p>
    <w:p w14:paraId="08D28893">
      <w:pPr>
        <w:spacing w:before="255" w:line="222" w:lineRule="auto"/>
        <w:ind w:left="3391"/>
        <w:outlineLvl w:val="1"/>
        <w:rPr>
          <w:rFonts w:hint="eastAsia" w:asciiTheme="minorEastAsia" w:hAnsiTheme="minorEastAsia" w:eastAsiaTheme="minorEastAsia" w:cstheme="minorEastAsia"/>
          <w:b/>
          <w:bCs/>
          <w:color w:val="auto"/>
          <w:spacing w:val="-7"/>
          <w:sz w:val="30"/>
          <w:szCs w:val="30"/>
        </w:rPr>
      </w:pPr>
    </w:p>
    <w:p w14:paraId="6EC76BD1">
      <w:pPr>
        <w:pStyle w:val="3"/>
        <w:rPr>
          <w:rFonts w:hint="eastAsia" w:asciiTheme="minorEastAsia" w:hAnsiTheme="minorEastAsia" w:eastAsiaTheme="minorEastAsia" w:cstheme="minorEastAsia"/>
          <w:b/>
          <w:bCs/>
          <w:color w:val="auto"/>
          <w:spacing w:val="-7"/>
          <w:sz w:val="30"/>
          <w:szCs w:val="30"/>
        </w:rPr>
      </w:pPr>
    </w:p>
    <w:p w14:paraId="665231B7">
      <w:pPr>
        <w:rPr>
          <w:rFonts w:hint="eastAsia" w:asciiTheme="minorEastAsia" w:hAnsiTheme="minorEastAsia" w:eastAsiaTheme="minorEastAsia" w:cstheme="minorEastAsia"/>
          <w:b/>
          <w:bCs/>
          <w:color w:val="auto"/>
          <w:spacing w:val="-7"/>
          <w:sz w:val="30"/>
          <w:szCs w:val="30"/>
        </w:rPr>
      </w:pPr>
    </w:p>
    <w:p w14:paraId="5575E69E">
      <w:pPr>
        <w:pStyle w:val="3"/>
        <w:rPr>
          <w:rFonts w:hint="eastAsia" w:asciiTheme="minorEastAsia" w:hAnsiTheme="minorEastAsia" w:eastAsiaTheme="minorEastAsia" w:cstheme="minorEastAsia"/>
          <w:b/>
          <w:bCs/>
          <w:color w:val="auto"/>
          <w:spacing w:val="-7"/>
          <w:sz w:val="30"/>
          <w:szCs w:val="30"/>
        </w:rPr>
      </w:pPr>
    </w:p>
    <w:p w14:paraId="546F040E">
      <w:pPr>
        <w:keepNext w:val="0"/>
        <w:keepLines w:val="0"/>
        <w:pageBreakBefore w:val="0"/>
        <w:widowControl/>
        <w:kinsoku w:val="0"/>
        <w:wordWrap/>
        <w:overflowPunct/>
        <w:topLinePunct w:val="0"/>
        <w:autoSpaceDE w:val="0"/>
        <w:autoSpaceDN w:val="0"/>
        <w:bidi w:val="0"/>
        <w:adjustRightInd w:val="0"/>
        <w:snapToGrid w:val="0"/>
        <w:spacing w:line="440" w:lineRule="exact"/>
        <w:ind w:left="3391"/>
        <w:textAlignment w:val="baseline"/>
        <w:outlineLvl w:val="1"/>
        <w:rPr>
          <w:rFonts w:hint="eastAsia" w:asciiTheme="minorEastAsia" w:hAnsiTheme="minorEastAsia" w:eastAsiaTheme="minorEastAsia" w:cstheme="minorEastAsia"/>
          <w:b/>
          <w:bCs/>
          <w:color w:val="auto"/>
          <w:spacing w:val="-7"/>
          <w:sz w:val="30"/>
          <w:szCs w:val="30"/>
        </w:rPr>
      </w:pPr>
    </w:p>
    <w:p w14:paraId="6B7992DE">
      <w:pPr>
        <w:keepNext w:val="0"/>
        <w:keepLines w:val="0"/>
        <w:pageBreakBefore w:val="0"/>
        <w:widowControl/>
        <w:kinsoku w:val="0"/>
        <w:wordWrap/>
        <w:overflowPunct/>
        <w:topLinePunct w:val="0"/>
        <w:autoSpaceDE w:val="0"/>
        <w:autoSpaceDN w:val="0"/>
        <w:bidi w:val="0"/>
        <w:adjustRightInd w:val="0"/>
        <w:snapToGrid w:val="0"/>
        <w:spacing w:line="440" w:lineRule="exact"/>
        <w:ind w:left="3391"/>
        <w:textAlignment w:val="baseline"/>
        <w:outlineLvl w:val="1"/>
        <w:rPr>
          <w:rFonts w:hint="eastAsia" w:asciiTheme="minorEastAsia" w:hAnsiTheme="minorEastAsia" w:eastAsiaTheme="minorEastAsia" w:cstheme="minorEastAsia"/>
          <w:b/>
          <w:bCs/>
          <w:color w:val="auto"/>
          <w:spacing w:val="-7"/>
          <w:sz w:val="30"/>
          <w:szCs w:val="30"/>
        </w:rPr>
      </w:pPr>
    </w:p>
    <w:p w14:paraId="6B20B7C0">
      <w:pPr>
        <w:keepNext w:val="0"/>
        <w:keepLines w:val="0"/>
        <w:pageBreakBefore w:val="0"/>
        <w:widowControl/>
        <w:kinsoku w:val="0"/>
        <w:wordWrap/>
        <w:overflowPunct/>
        <w:topLinePunct w:val="0"/>
        <w:autoSpaceDE w:val="0"/>
        <w:autoSpaceDN w:val="0"/>
        <w:bidi w:val="0"/>
        <w:adjustRightInd w:val="0"/>
        <w:snapToGrid w:val="0"/>
        <w:spacing w:line="440" w:lineRule="exact"/>
        <w:ind w:left="3391"/>
        <w:textAlignment w:val="baseline"/>
        <w:outlineLvl w:val="1"/>
        <w:rPr>
          <w:rFonts w:hint="eastAsia" w:asciiTheme="minorEastAsia" w:hAnsiTheme="minorEastAsia" w:eastAsiaTheme="minorEastAsia" w:cstheme="minorEastAsia"/>
          <w:b/>
          <w:bCs/>
          <w:color w:val="auto"/>
          <w:spacing w:val="-7"/>
          <w:sz w:val="30"/>
          <w:szCs w:val="30"/>
        </w:rPr>
      </w:pPr>
    </w:p>
    <w:p w14:paraId="54E1DBCA">
      <w:pPr>
        <w:keepNext w:val="0"/>
        <w:keepLines w:val="0"/>
        <w:pageBreakBefore w:val="0"/>
        <w:widowControl/>
        <w:kinsoku w:val="0"/>
        <w:wordWrap/>
        <w:overflowPunct/>
        <w:topLinePunct w:val="0"/>
        <w:autoSpaceDE w:val="0"/>
        <w:autoSpaceDN w:val="0"/>
        <w:bidi w:val="0"/>
        <w:adjustRightInd w:val="0"/>
        <w:snapToGrid w:val="0"/>
        <w:spacing w:line="440" w:lineRule="exact"/>
        <w:ind w:left="3391"/>
        <w:textAlignment w:val="baseline"/>
        <w:outlineLvl w:val="1"/>
        <w:rPr>
          <w:rFonts w:hint="eastAsia" w:asciiTheme="minorEastAsia" w:hAnsiTheme="minorEastAsia" w:eastAsiaTheme="minorEastAsia" w:cstheme="minorEastAsia"/>
          <w:b/>
          <w:bCs/>
          <w:color w:val="auto"/>
          <w:spacing w:val="-7"/>
          <w:sz w:val="30"/>
          <w:szCs w:val="30"/>
        </w:rPr>
      </w:pPr>
    </w:p>
    <w:p w14:paraId="544DE8BC">
      <w:pPr>
        <w:keepNext w:val="0"/>
        <w:keepLines w:val="0"/>
        <w:pageBreakBefore w:val="0"/>
        <w:widowControl/>
        <w:kinsoku w:val="0"/>
        <w:wordWrap/>
        <w:overflowPunct/>
        <w:topLinePunct w:val="0"/>
        <w:autoSpaceDE w:val="0"/>
        <w:autoSpaceDN w:val="0"/>
        <w:bidi w:val="0"/>
        <w:adjustRightInd w:val="0"/>
        <w:snapToGrid w:val="0"/>
        <w:spacing w:line="440" w:lineRule="exact"/>
        <w:ind w:left="3391"/>
        <w:textAlignment w:val="baseline"/>
        <w:outlineLvl w:val="1"/>
        <w:rPr>
          <w:rFonts w:hint="eastAsia" w:asciiTheme="minorEastAsia" w:hAnsiTheme="minorEastAsia" w:eastAsiaTheme="minorEastAsia" w:cstheme="minorEastAsia"/>
          <w:b/>
          <w:bCs/>
          <w:color w:val="auto"/>
          <w:spacing w:val="-7"/>
          <w:sz w:val="30"/>
          <w:szCs w:val="30"/>
        </w:rPr>
      </w:pPr>
    </w:p>
    <w:p w14:paraId="369157A6">
      <w:pPr>
        <w:keepNext w:val="0"/>
        <w:keepLines w:val="0"/>
        <w:pageBreakBefore w:val="0"/>
        <w:widowControl/>
        <w:kinsoku w:val="0"/>
        <w:wordWrap/>
        <w:overflowPunct/>
        <w:topLinePunct w:val="0"/>
        <w:autoSpaceDE w:val="0"/>
        <w:autoSpaceDN w:val="0"/>
        <w:bidi w:val="0"/>
        <w:adjustRightInd w:val="0"/>
        <w:snapToGrid w:val="0"/>
        <w:spacing w:line="440" w:lineRule="exact"/>
        <w:ind w:left="3391"/>
        <w:textAlignment w:val="baseline"/>
        <w:outlineLvl w:val="1"/>
        <w:rPr>
          <w:rFonts w:hint="eastAsia" w:asciiTheme="minorEastAsia" w:hAnsiTheme="minorEastAsia" w:eastAsiaTheme="minorEastAsia" w:cstheme="minorEastAsia"/>
          <w:b/>
          <w:bCs/>
          <w:color w:val="auto"/>
          <w:spacing w:val="-7"/>
          <w:sz w:val="30"/>
          <w:szCs w:val="30"/>
        </w:rPr>
      </w:pPr>
    </w:p>
    <w:p w14:paraId="6EA19181">
      <w:pPr>
        <w:keepNext w:val="0"/>
        <w:keepLines w:val="0"/>
        <w:pageBreakBefore w:val="0"/>
        <w:widowControl/>
        <w:kinsoku w:val="0"/>
        <w:wordWrap/>
        <w:overflowPunct/>
        <w:topLinePunct w:val="0"/>
        <w:autoSpaceDE w:val="0"/>
        <w:autoSpaceDN w:val="0"/>
        <w:bidi w:val="0"/>
        <w:adjustRightInd w:val="0"/>
        <w:snapToGrid w:val="0"/>
        <w:spacing w:line="440" w:lineRule="exact"/>
        <w:ind w:left="3391"/>
        <w:textAlignment w:val="baseline"/>
        <w:outlineLvl w:val="1"/>
        <w:rPr>
          <w:rFonts w:hint="eastAsia" w:asciiTheme="minorEastAsia" w:hAnsiTheme="minorEastAsia" w:eastAsiaTheme="minorEastAsia" w:cstheme="minorEastAsia"/>
          <w:b/>
          <w:bCs/>
          <w:color w:val="auto"/>
          <w:spacing w:val="-7"/>
          <w:sz w:val="30"/>
          <w:szCs w:val="30"/>
        </w:rPr>
      </w:pPr>
    </w:p>
    <w:p w14:paraId="0A0C07A7">
      <w:pPr>
        <w:keepNext w:val="0"/>
        <w:keepLines w:val="0"/>
        <w:pageBreakBefore w:val="0"/>
        <w:widowControl/>
        <w:kinsoku w:val="0"/>
        <w:wordWrap/>
        <w:overflowPunct/>
        <w:topLinePunct w:val="0"/>
        <w:autoSpaceDE w:val="0"/>
        <w:autoSpaceDN w:val="0"/>
        <w:bidi w:val="0"/>
        <w:adjustRightInd w:val="0"/>
        <w:snapToGrid w:val="0"/>
        <w:spacing w:line="440" w:lineRule="exact"/>
        <w:ind w:left="3391"/>
        <w:textAlignment w:val="baseline"/>
        <w:outlineLvl w:val="1"/>
        <w:rPr>
          <w:rFonts w:hint="eastAsia" w:asciiTheme="minorEastAsia" w:hAnsiTheme="minorEastAsia" w:eastAsiaTheme="minorEastAsia" w:cstheme="minorEastAsia"/>
          <w:b/>
          <w:bCs/>
          <w:color w:val="auto"/>
          <w:spacing w:val="-7"/>
          <w:sz w:val="30"/>
          <w:szCs w:val="30"/>
        </w:rPr>
      </w:pPr>
    </w:p>
    <w:p w14:paraId="7D67ED3B">
      <w:pPr>
        <w:keepNext w:val="0"/>
        <w:keepLines w:val="0"/>
        <w:pageBreakBefore w:val="0"/>
        <w:widowControl/>
        <w:kinsoku w:val="0"/>
        <w:wordWrap/>
        <w:overflowPunct/>
        <w:topLinePunct w:val="0"/>
        <w:autoSpaceDE w:val="0"/>
        <w:autoSpaceDN w:val="0"/>
        <w:bidi w:val="0"/>
        <w:adjustRightInd w:val="0"/>
        <w:snapToGrid w:val="0"/>
        <w:spacing w:line="440" w:lineRule="exact"/>
        <w:ind w:left="3391"/>
        <w:textAlignment w:val="baseline"/>
        <w:outlineLvl w:val="1"/>
        <w:rPr>
          <w:rFonts w:hint="eastAsia" w:asciiTheme="minorEastAsia" w:hAnsiTheme="minorEastAsia" w:eastAsiaTheme="minorEastAsia" w:cstheme="minorEastAsia"/>
          <w:color w:val="auto"/>
          <w:sz w:val="30"/>
          <w:szCs w:val="30"/>
        </w:rPr>
      </w:pPr>
      <w:r>
        <w:rPr>
          <w:rFonts w:hint="eastAsia" w:asciiTheme="minorEastAsia" w:hAnsiTheme="minorEastAsia" w:eastAsiaTheme="minorEastAsia" w:cstheme="minorEastAsia"/>
          <w:b/>
          <w:bCs/>
          <w:color w:val="auto"/>
          <w:spacing w:val="-7"/>
          <w:sz w:val="30"/>
          <w:szCs w:val="30"/>
        </w:rPr>
        <w:t>一．名词解释</w:t>
      </w:r>
    </w:p>
    <w:p w14:paraId="3A847328">
      <w:pPr>
        <w:pStyle w:val="3"/>
        <w:keepNext w:val="0"/>
        <w:keepLines w:val="0"/>
        <w:pageBreakBefore w:val="0"/>
        <w:widowControl/>
        <w:kinsoku w:val="0"/>
        <w:wordWrap/>
        <w:overflowPunct/>
        <w:topLinePunct w:val="0"/>
        <w:autoSpaceDE w:val="0"/>
        <w:autoSpaceDN w:val="0"/>
        <w:bidi w:val="0"/>
        <w:adjustRightInd w:val="0"/>
        <w:snapToGrid w:val="0"/>
        <w:spacing w:line="440" w:lineRule="exact"/>
        <w:textAlignment w:val="baseline"/>
        <w:rPr>
          <w:rFonts w:hint="eastAsia" w:asciiTheme="minorEastAsia" w:hAnsiTheme="minorEastAsia" w:eastAsiaTheme="minorEastAsia" w:cstheme="minorEastAsia"/>
          <w:color w:val="auto"/>
        </w:rPr>
      </w:pPr>
    </w:p>
    <w:p w14:paraId="43D74C73">
      <w:pPr>
        <w:keepNext w:val="0"/>
        <w:keepLines w:val="0"/>
        <w:pageBreakBefore w:val="0"/>
        <w:widowControl/>
        <w:kinsoku w:val="0"/>
        <w:wordWrap/>
        <w:overflowPunct/>
        <w:topLinePunct w:val="0"/>
        <w:autoSpaceDE w:val="0"/>
        <w:autoSpaceDN w:val="0"/>
        <w:bidi w:val="0"/>
        <w:adjustRightInd w:val="0"/>
        <w:snapToGrid w:val="0"/>
        <w:spacing w:line="440" w:lineRule="exact"/>
        <w:ind w:left="244"/>
        <w:textAlignment w:val="baseline"/>
        <w:rPr>
          <w:rFonts w:hint="eastAsia" w:asciiTheme="minorEastAsia" w:hAnsiTheme="minorEastAsia" w:eastAsiaTheme="minorEastAsia" w:cstheme="minorEastAsia"/>
          <w:color w:val="auto"/>
          <w:spacing w:val="-2"/>
          <w:sz w:val="24"/>
          <w:szCs w:val="24"/>
          <w:lang w:eastAsia="zh-CN"/>
        </w:rPr>
      </w:pPr>
      <w:r>
        <w:rPr>
          <w:rFonts w:hint="eastAsia" w:asciiTheme="minorEastAsia" w:hAnsiTheme="minorEastAsia" w:eastAsiaTheme="minorEastAsia" w:cstheme="minorEastAsia"/>
          <w:b/>
          <w:bCs/>
          <w:color w:val="auto"/>
          <w:spacing w:val="-2"/>
          <w:sz w:val="24"/>
          <w:szCs w:val="24"/>
        </w:rPr>
        <w:t>采购人</w:t>
      </w:r>
      <w:r>
        <w:rPr>
          <w:rFonts w:hint="eastAsia" w:asciiTheme="minorEastAsia" w:hAnsiTheme="minorEastAsia" w:eastAsiaTheme="minorEastAsia" w:cstheme="minorEastAsia"/>
          <w:color w:val="auto"/>
          <w:spacing w:val="-2"/>
          <w:sz w:val="24"/>
          <w:szCs w:val="24"/>
        </w:rPr>
        <w:t>：</w:t>
      </w:r>
      <w:r>
        <w:rPr>
          <w:rFonts w:hint="eastAsia" w:asciiTheme="minorEastAsia" w:hAnsiTheme="minorEastAsia" w:eastAsiaTheme="minorEastAsia" w:cstheme="minorEastAsia"/>
          <w:color w:val="auto"/>
          <w:spacing w:val="-2"/>
          <w:sz w:val="24"/>
          <w:szCs w:val="24"/>
          <w:lang w:eastAsia="zh-CN"/>
        </w:rPr>
        <w:t>富县河道管理中心</w:t>
      </w:r>
    </w:p>
    <w:p w14:paraId="3AA275D3">
      <w:pPr>
        <w:keepNext w:val="0"/>
        <w:keepLines w:val="0"/>
        <w:pageBreakBefore w:val="0"/>
        <w:widowControl/>
        <w:kinsoku w:val="0"/>
        <w:wordWrap/>
        <w:overflowPunct/>
        <w:topLinePunct w:val="0"/>
        <w:autoSpaceDE w:val="0"/>
        <w:autoSpaceDN w:val="0"/>
        <w:bidi w:val="0"/>
        <w:adjustRightInd w:val="0"/>
        <w:snapToGrid w:val="0"/>
        <w:spacing w:line="440" w:lineRule="exact"/>
        <w:ind w:left="244"/>
        <w:textAlignment w:val="baseline"/>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b/>
          <w:bCs/>
          <w:color w:val="auto"/>
          <w:spacing w:val="-2"/>
          <w:sz w:val="24"/>
          <w:szCs w:val="24"/>
        </w:rPr>
        <w:t>监督方</w:t>
      </w:r>
      <w:r>
        <w:rPr>
          <w:rFonts w:hint="eastAsia" w:asciiTheme="minorEastAsia" w:hAnsiTheme="minorEastAsia" w:eastAsiaTheme="minorEastAsia" w:cstheme="minorEastAsia"/>
          <w:color w:val="auto"/>
          <w:spacing w:val="-2"/>
          <w:sz w:val="24"/>
          <w:szCs w:val="24"/>
        </w:rPr>
        <w:t>：富县财政局</w:t>
      </w:r>
    </w:p>
    <w:p w14:paraId="4DC34F6B">
      <w:pPr>
        <w:keepNext w:val="0"/>
        <w:keepLines w:val="0"/>
        <w:pageBreakBefore w:val="0"/>
        <w:widowControl/>
        <w:kinsoku w:val="0"/>
        <w:wordWrap/>
        <w:overflowPunct/>
        <w:topLinePunct w:val="0"/>
        <w:autoSpaceDE w:val="0"/>
        <w:autoSpaceDN w:val="0"/>
        <w:bidi w:val="0"/>
        <w:adjustRightInd w:val="0"/>
        <w:snapToGrid w:val="0"/>
        <w:spacing w:line="440" w:lineRule="exact"/>
        <w:ind w:left="242"/>
        <w:textAlignment w:val="baseline"/>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b/>
          <w:bCs/>
          <w:color w:val="auto"/>
          <w:spacing w:val="-2"/>
          <w:sz w:val="24"/>
          <w:szCs w:val="24"/>
        </w:rPr>
        <w:t>采购代理机构</w:t>
      </w:r>
      <w:r>
        <w:rPr>
          <w:rFonts w:hint="eastAsia" w:asciiTheme="minorEastAsia" w:hAnsiTheme="minorEastAsia" w:eastAsiaTheme="minorEastAsia" w:cstheme="minorEastAsia"/>
          <w:color w:val="auto"/>
          <w:spacing w:val="-2"/>
          <w:sz w:val="24"/>
          <w:szCs w:val="24"/>
        </w:rPr>
        <w:t>：</w:t>
      </w:r>
      <w:r>
        <w:rPr>
          <w:rFonts w:hint="eastAsia" w:asciiTheme="minorEastAsia" w:hAnsiTheme="minorEastAsia" w:eastAsiaTheme="minorEastAsia" w:cstheme="minorEastAsia"/>
          <w:color w:val="auto"/>
          <w:spacing w:val="-2"/>
          <w:sz w:val="24"/>
          <w:szCs w:val="24"/>
          <w:lang w:eastAsia="zh-CN"/>
        </w:rPr>
        <w:t>富县政府采购管理中心</w:t>
      </w:r>
    </w:p>
    <w:p w14:paraId="2EF0DB4B">
      <w:pPr>
        <w:keepNext w:val="0"/>
        <w:keepLines w:val="0"/>
        <w:pageBreakBefore w:val="0"/>
        <w:widowControl/>
        <w:kinsoku w:val="0"/>
        <w:wordWrap/>
        <w:overflowPunct/>
        <w:topLinePunct w:val="0"/>
        <w:autoSpaceDE w:val="0"/>
        <w:autoSpaceDN w:val="0"/>
        <w:bidi w:val="0"/>
        <w:adjustRightInd w:val="0"/>
        <w:snapToGrid w:val="0"/>
        <w:spacing w:line="440" w:lineRule="exact"/>
        <w:ind w:left="241"/>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1"/>
          <w:sz w:val="24"/>
          <w:szCs w:val="24"/>
        </w:rPr>
        <w:t>供应商</w:t>
      </w:r>
      <w:r>
        <w:rPr>
          <w:rFonts w:hint="eastAsia" w:asciiTheme="minorEastAsia" w:hAnsiTheme="minorEastAsia" w:eastAsiaTheme="minorEastAsia" w:cstheme="minorEastAsia"/>
          <w:color w:val="auto"/>
          <w:spacing w:val="-1"/>
          <w:sz w:val="24"/>
          <w:szCs w:val="24"/>
        </w:rPr>
        <w:t>：满足本次磋商要求、具有完成项目能力的供应商</w:t>
      </w:r>
    </w:p>
    <w:p w14:paraId="56AA6C04">
      <w:pPr>
        <w:keepNext w:val="0"/>
        <w:keepLines w:val="0"/>
        <w:pageBreakBefore w:val="0"/>
        <w:widowControl/>
        <w:kinsoku w:val="0"/>
        <w:wordWrap/>
        <w:overflowPunct/>
        <w:topLinePunct w:val="0"/>
        <w:autoSpaceDE w:val="0"/>
        <w:autoSpaceDN w:val="0"/>
        <w:bidi w:val="0"/>
        <w:adjustRightInd w:val="0"/>
        <w:snapToGrid w:val="0"/>
        <w:spacing w:line="440" w:lineRule="exact"/>
        <w:ind w:left="240"/>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2"/>
          <w:sz w:val="24"/>
          <w:szCs w:val="24"/>
        </w:rPr>
        <w:t>标书</w:t>
      </w:r>
      <w:r>
        <w:rPr>
          <w:rFonts w:hint="eastAsia" w:asciiTheme="minorEastAsia" w:hAnsiTheme="minorEastAsia" w:eastAsiaTheme="minorEastAsia" w:cstheme="minorEastAsia"/>
          <w:color w:val="auto"/>
          <w:spacing w:val="-2"/>
          <w:sz w:val="24"/>
          <w:szCs w:val="24"/>
        </w:rPr>
        <w:t>：磋商文件与响应文件的统称</w:t>
      </w:r>
    </w:p>
    <w:p w14:paraId="40CB6A44">
      <w:pPr>
        <w:keepNext w:val="0"/>
        <w:keepLines w:val="0"/>
        <w:pageBreakBefore w:val="0"/>
        <w:widowControl/>
        <w:kinsoku w:val="0"/>
        <w:wordWrap/>
        <w:overflowPunct/>
        <w:topLinePunct w:val="0"/>
        <w:autoSpaceDE w:val="0"/>
        <w:autoSpaceDN w:val="0"/>
        <w:bidi w:val="0"/>
        <w:adjustRightInd w:val="0"/>
        <w:snapToGrid w:val="0"/>
        <w:spacing w:line="440" w:lineRule="exact"/>
        <w:ind w:firstLine="237" w:firstLineChars="100"/>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2"/>
          <w:sz w:val="24"/>
          <w:szCs w:val="24"/>
        </w:rPr>
        <w:t>成交供应商</w:t>
      </w:r>
      <w:r>
        <w:rPr>
          <w:rFonts w:hint="eastAsia" w:asciiTheme="minorEastAsia" w:hAnsiTheme="minorEastAsia" w:eastAsiaTheme="minorEastAsia" w:cstheme="minorEastAsia"/>
          <w:color w:val="auto"/>
          <w:spacing w:val="-2"/>
          <w:sz w:val="24"/>
          <w:szCs w:val="24"/>
        </w:rPr>
        <w:t>：磋商小组推荐的供应商</w:t>
      </w:r>
    </w:p>
    <w:p w14:paraId="30380E2F">
      <w:pPr>
        <w:keepNext w:val="0"/>
        <w:keepLines w:val="0"/>
        <w:pageBreakBefore w:val="0"/>
        <w:widowControl/>
        <w:kinsoku w:val="0"/>
        <w:wordWrap/>
        <w:overflowPunct/>
        <w:topLinePunct w:val="0"/>
        <w:autoSpaceDE w:val="0"/>
        <w:autoSpaceDN w:val="0"/>
        <w:bidi w:val="0"/>
        <w:adjustRightInd w:val="0"/>
        <w:snapToGrid w:val="0"/>
        <w:spacing w:line="440" w:lineRule="exact"/>
        <w:jc w:val="center"/>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3"/>
          <w:sz w:val="24"/>
          <w:szCs w:val="24"/>
          <w:lang w:val="en-US" w:eastAsia="zh-CN"/>
        </w:rPr>
        <w:t xml:space="preserve"> </w:t>
      </w:r>
      <w:r>
        <w:rPr>
          <w:rFonts w:hint="eastAsia" w:asciiTheme="minorEastAsia" w:hAnsiTheme="minorEastAsia" w:eastAsiaTheme="minorEastAsia" w:cstheme="minorEastAsia"/>
          <w:b/>
          <w:bCs/>
          <w:color w:val="auto"/>
          <w:spacing w:val="-3"/>
          <w:sz w:val="24"/>
          <w:szCs w:val="24"/>
        </w:rPr>
        <w:t>中小企业</w:t>
      </w:r>
      <w:r>
        <w:rPr>
          <w:rFonts w:hint="eastAsia" w:asciiTheme="minorEastAsia" w:hAnsiTheme="minorEastAsia" w:eastAsiaTheme="minorEastAsia" w:cstheme="minorEastAsia"/>
          <w:color w:val="auto"/>
          <w:spacing w:val="-3"/>
          <w:sz w:val="24"/>
          <w:szCs w:val="24"/>
        </w:rPr>
        <w:t>：磋商文件中所称的中小企业（含中型、小型、微型企业，下同）应当同</w:t>
      </w:r>
    </w:p>
    <w:p w14:paraId="3A89E9EF">
      <w:pPr>
        <w:keepNext w:val="0"/>
        <w:keepLines w:val="0"/>
        <w:pageBreakBefore w:val="0"/>
        <w:widowControl/>
        <w:kinsoku w:val="0"/>
        <w:wordWrap/>
        <w:overflowPunct/>
        <w:topLinePunct w:val="0"/>
        <w:autoSpaceDE w:val="0"/>
        <w:autoSpaceDN w:val="0"/>
        <w:bidi w:val="0"/>
        <w:adjustRightInd w:val="0"/>
        <w:snapToGrid w:val="0"/>
        <w:spacing w:line="440" w:lineRule="exact"/>
        <w:ind w:left="17"/>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5"/>
          <w:sz w:val="24"/>
          <w:szCs w:val="24"/>
        </w:rPr>
        <w:t>时符合以下条件：</w:t>
      </w:r>
    </w:p>
    <w:p w14:paraId="3BE67236">
      <w:pPr>
        <w:keepNext w:val="0"/>
        <w:keepLines w:val="0"/>
        <w:pageBreakBefore w:val="0"/>
        <w:widowControl/>
        <w:kinsoku w:val="0"/>
        <w:wordWrap/>
        <w:overflowPunct/>
        <w:topLinePunct w:val="0"/>
        <w:autoSpaceDE w:val="0"/>
        <w:autoSpaceDN w:val="0"/>
        <w:bidi w:val="0"/>
        <w:adjustRightInd w:val="0"/>
        <w:snapToGrid w:val="0"/>
        <w:spacing w:line="440" w:lineRule="exact"/>
        <w:ind w:right="7" w:firstLine="472" w:firstLineChars="200"/>
        <w:textAlignment w:val="baseline"/>
        <w:rPr>
          <w:rFonts w:hint="eastAsia"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spacing w:val="-2"/>
          <w:sz w:val="24"/>
          <w:szCs w:val="24"/>
        </w:rPr>
        <w:t>符合《</w:t>
      </w:r>
      <w:r>
        <w:rPr>
          <w:rFonts w:hint="eastAsia" w:asciiTheme="minorEastAsia" w:hAnsiTheme="minorEastAsia" w:eastAsiaTheme="minorEastAsia" w:cstheme="minorEastAsia"/>
          <w:color w:val="auto"/>
        </w:rPr>
        <w:fldChar w:fldCharType="begin"/>
      </w:r>
      <w:r>
        <w:rPr>
          <w:rFonts w:hint="eastAsia" w:asciiTheme="minorEastAsia" w:hAnsiTheme="minorEastAsia" w:eastAsiaTheme="minorEastAsia" w:cstheme="minorEastAsia"/>
          <w:color w:val="auto"/>
        </w:rPr>
        <w:instrText xml:space="preserve"> HYPERLINK "http://www.law-lib.com/law/lawml.asp?bbdw=%B9%A4%D2%B5%BA%CD%D0%C5%CF%A2%BB%AF%B2%BF%20%B9%FA%BC%D2%CD%B3%BC%C6%BE%D6%20%B9%FA%BC%D2%B7%A2%D5%B9%BA%CD%B8%C4%B8%EF%CE%AF%D4%B1%BB%E1%B5%C8" </w:instrText>
      </w:r>
      <w:r>
        <w:rPr>
          <w:rFonts w:hint="eastAsia" w:asciiTheme="minorEastAsia" w:hAnsiTheme="minorEastAsia" w:eastAsiaTheme="minorEastAsia" w:cstheme="minorEastAsia"/>
          <w:color w:val="auto"/>
        </w:rPr>
        <w:fldChar w:fldCharType="separate"/>
      </w:r>
      <w:r>
        <w:rPr>
          <w:rFonts w:hint="eastAsia" w:asciiTheme="minorEastAsia" w:hAnsiTheme="minorEastAsia" w:eastAsiaTheme="minorEastAsia" w:cstheme="minorEastAsia"/>
          <w:color w:val="auto"/>
          <w:spacing w:val="-2"/>
          <w:sz w:val="24"/>
          <w:szCs w:val="24"/>
        </w:rPr>
        <w:t>工业和信息化部国家统计局国家发展和改革委员会等</w:t>
      </w:r>
      <w:r>
        <w:rPr>
          <w:rFonts w:hint="eastAsia" w:asciiTheme="minorEastAsia" w:hAnsiTheme="minorEastAsia" w:eastAsiaTheme="minorEastAsia" w:cstheme="minorEastAsia"/>
          <w:color w:val="auto"/>
          <w:spacing w:val="-2"/>
          <w:sz w:val="24"/>
          <w:szCs w:val="24"/>
        </w:rPr>
        <w:fldChar w:fldCharType="end"/>
      </w:r>
      <w:r>
        <w:rPr>
          <w:rFonts w:hint="eastAsia" w:asciiTheme="minorEastAsia" w:hAnsiTheme="minorEastAsia" w:eastAsiaTheme="minorEastAsia" w:cstheme="minorEastAsia"/>
          <w:color w:val="auto"/>
          <w:spacing w:val="-2"/>
          <w:sz w:val="24"/>
          <w:szCs w:val="24"/>
        </w:rPr>
        <w:t>关于印发中小企业划型</w:t>
      </w:r>
      <w:r>
        <w:rPr>
          <w:rFonts w:hint="eastAsia" w:asciiTheme="minorEastAsia" w:hAnsiTheme="minorEastAsia" w:eastAsiaTheme="minorEastAsia" w:cstheme="minorEastAsia"/>
          <w:color w:val="auto"/>
          <w:spacing w:val="1"/>
          <w:sz w:val="24"/>
          <w:szCs w:val="24"/>
        </w:rPr>
        <w:t xml:space="preserve"> </w:t>
      </w:r>
      <w:r>
        <w:rPr>
          <w:rFonts w:hint="eastAsia" w:asciiTheme="minorEastAsia" w:hAnsiTheme="minorEastAsia" w:eastAsiaTheme="minorEastAsia" w:cstheme="minorEastAsia"/>
          <w:color w:val="auto"/>
          <w:spacing w:val="-1"/>
          <w:sz w:val="24"/>
          <w:szCs w:val="24"/>
        </w:rPr>
        <w:t>标准规定的通知》（工信部联企业〔2011〕300</w:t>
      </w:r>
      <w:r>
        <w:rPr>
          <w:rFonts w:hint="eastAsia" w:asciiTheme="minorEastAsia" w:hAnsiTheme="minorEastAsia" w:eastAsiaTheme="minorEastAsia" w:cstheme="minorEastAsia"/>
          <w:color w:val="auto"/>
          <w:spacing w:val="-39"/>
          <w:sz w:val="24"/>
          <w:szCs w:val="24"/>
        </w:rPr>
        <w:t xml:space="preserve"> </w:t>
      </w:r>
      <w:r>
        <w:rPr>
          <w:rFonts w:hint="eastAsia" w:asciiTheme="minorEastAsia" w:hAnsiTheme="minorEastAsia" w:eastAsiaTheme="minorEastAsia" w:cstheme="minorEastAsia"/>
          <w:color w:val="auto"/>
          <w:spacing w:val="-1"/>
          <w:sz w:val="24"/>
          <w:szCs w:val="24"/>
        </w:rPr>
        <w:t>号）规定的中小企业划行标准；</w:t>
      </w:r>
      <w:r>
        <w:rPr>
          <w:rFonts w:hint="eastAsia" w:asciiTheme="minorEastAsia" w:hAnsiTheme="minorEastAsia" w:eastAsiaTheme="minorEastAsia" w:cstheme="minorEastAsia"/>
          <w:color w:val="auto"/>
          <w:spacing w:val="-4"/>
          <w:sz w:val="24"/>
          <w:szCs w:val="24"/>
        </w:rPr>
        <w:t>根据财政部财库〔2020〕46</w:t>
      </w:r>
      <w:r>
        <w:rPr>
          <w:rFonts w:hint="eastAsia" w:asciiTheme="minorEastAsia" w:hAnsiTheme="minorEastAsia" w:eastAsiaTheme="minorEastAsia" w:cstheme="minorEastAsia"/>
          <w:color w:val="auto"/>
          <w:spacing w:val="-30"/>
          <w:sz w:val="24"/>
          <w:szCs w:val="24"/>
        </w:rPr>
        <w:t xml:space="preserve"> </w:t>
      </w:r>
      <w:r>
        <w:rPr>
          <w:rFonts w:hint="eastAsia" w:asciiTheme="minorEastAsia" w:hAnsiTheme="minorEastAsia" w:eastAsiaTheme="minorEastAsia" w:cstheme="minorEastAsia"/>
          <w:color w:val="auto"/>
          <w:spacing w:val="-4"/>
          <w:sz w:val="24"/>
          <w:szCs w:val="24"/>
        </w:rPr>
        <w:t>号关于印发《政府采购促进中小企业发展管理办法》的</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11"/>
          <w:sz w:val="24"/>
          <w:szCs w:val="24"/>
        </w:rPr>
        <w:t>通知</w:t>
      </w:r>
      <w:r>
        <w:rPr>
          <w:rFonts w:hint="eastAsia" w:asciiTheme="minorEastAsia" w:hAnsiTheme="minorEastAsia" w:eastAsiaTheme="minorEastAsia" w:cstheme="minorEastAsia"/>
          <w:color w:val="auto"/>
          <w:spacing w:val="-11"/>
          <w:sz w:val="24"/>
          <w:szCs w:val="24"/>
          <w:lang w:eastAsia="zh-CN"/>
        </w:rPr>
        <w:t>。</w:t>
      </w:r>
    </w:p>
    <w:p w14:paraId="2DD66146">
      <w:pPr>
        <w:keepNext w:val="0"/>
        <w:keepLines w:val="0"/>
        <w:pageBreakBefore w:val="0"/>
        <w:widowControl/>
        <w:kinsoku w:val="0"/>
        <w:wordWrap/>
        <w:overflowPunct/>
        <w:topLinePunct w:val="0"/>
        <w:autoSpaceDE w:val="0"/>
        <w:autoSpaceDN w:val="0"/>
        <w:bidi w:val="0"/>
        <w:adjustRightInd w:val="0"/>
        <w:snapToGrid w:val="0"/>
        <w:spacing w:line="440" w:lineRule="exact"/>
        <w:ind w:left="3395"/>
        <w:textAlignment w:val="baseline"/>
        <w:outlineLvl w:val="1"/>
        <w:rPr>
          <w:rFonts w:hint="eastAsia" w:asciiTheme="minorEastAsia" w:hAnsiTheme="minorEastAsia" w:eastAsiaTheme="minorEastAsia" w:cstheme="minorEastAsia"/>
          <w:b/>
          <w:bCs/>
          <w:color w:val="auto"/>
          <w:spacing w:val="-9"/>
          <w:sz w:val="30"/>
          <w:szCs w:val="30"/>
        </w:rPr>
      </w:pPr>
    </w:p>
    <w:p w14:paraId="12A766BC">
      <w:pPr>
        <w:keepNext w:val="0"/>
        <w:keepLines w:val="0"/>
        <w:pageBreakBefore w:val="0"/>
        <w:widowControl/>
        <w:kinsoku w:val="0"/>
        <w:wordWrap/>
        <w:overflowPunct/>
        <w:topLinePunct w:val="0"/>
        <w:autoSpaceDE w:val="0"/>
        <w:autoSpaceDN w:val="0"/>
        <w:bidi w:val="0"/>
        <w:adjustRightInd w:val="0"/>
        <w:snapToGrid w:val="0"/>
        <w:spacing w:line="440" w:lineRule="exact"/>
        <w:ind w:left="3395"/>
        <w:textAlignment w:val="baseline"/>
        <w:outlineLvl w:val="1"/>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spacing w:val="-9"/>
          <w:sz w:val="30"/>
          <w:szCs w:val="30"/>
        </w:rPr>
        <w:t>二．供应商</w:t>
      </w:r>
    </w:p>
    <w:p w14:paraId="321373DB">
      <w:pPr>
        <w:keepNext w:val="0"/>
        <w:keepLines w:val="0"/>
        <w:pageBreakBefore w:val="0"/>
        <w:widowControl/>
        <w:kinsoku w:val="0"/>
        <w:wordWrap/>
        <w:overflowPunct/>
        <w:topLinePunct w:val="0"/>
        <w:autoSpaceDE w:val="0"/>
        <w:autoSpaceDN w:val="0"/>
        <w:bidi w:val="0"/>
        <w:adjustRightInd w:val="0"/>
        <w:snapToGrid w:val="0"/>
        <w:spacing w:line="440" w:lineRule="exact"/>
        <w:ind w:left="251"/>
        <w:textAlignment w:val="baseline"/>
        <w:outlineLvl w:val="2"/>
        <w:rPr>
          <w:rFonts w:hint="eastAsia" w:asciiTheme="minorEastAsia" w:hAnsiTheme="minorEastAsia" w:eastAsiaTheme="minorEastAsia" w:cstheme="minorEastAsia"/>
          <w:b/>
          <w:bCs/>
          <w:color w:val="auto"/>
          <w:spacing w:val="-2"/>
          <w:sz w:val="24"/>
          <w:szCs w:val="24"/>
        </w:rPr>
      </w:pPr>
    </w:p>
    <w:p w14:paraId="750F50D6">
      <w:pPr>
        <w:keepNext w:val="0"/>
        <w:keepLines w:val="0"/>
        <w:pageBreakBefore w:val="0"/>
        <w:widowControl/>
        <w:kinsoku w:val="0"/>
        <w:wordWrap/>
        <w:overflowPunct/>
        <w:topLinePunct w:val="0"/>
        <w:autoSpaceDE w:val="0"/>
        <w:autoSpaceDN w:val="0"/>
        <w:bidi w:val="0"/>
        <w:adjustRightInd w:val="0"/>
        <w:snapToGrid w:val="0"/>
        <w:spacing w:line="440" w:lineRule="exact"/>
        <w:ind w:left="251"/>
        <w:textAlignment w:val="baseline"/>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2"/>
          <w:sz w:val="24"/>
          <w:szCs w:val="24"/>
        </w:rPr>
        <w:t>1、合格供应商符合《中华人民共和国政府采购</w:t>
      </w:r>
      <w:r>
        <w:rPr>
          <w:rFonts w:hint="eastAsia" w:asciiTheme="minorEastAsia" w:hAnsiTheme="minorEastAsia" w:eastAsiaTheme="minorEastAsia" w:cstheme="minorEastAsia"/>
          <w:b/>
          <w:bCs/>
          <w:color w:val="auto"/>
          <w:spacing w:val="-3"/>
          <w:sz w:val="24"/>
          <w:szCs w:val="24"/>
        </w:rPr>
        <w:t>法》第二十一条及二十二条的规定</w:t>
      </w:r>
    </w:p>
    <w:p w14:paraId="5DBAE989">
      <w:pPr>
        <w:keepNext w:val="0"/>
        <w:keepLines w:val="0"/>
        <w:pageBreakBefore w:val="0"/>
        <w:widowControl/>
        <w:kinsoku w:val="0"/>
        <w:wordWrap/>
        <w:overflowPunct/>
        <w:topLinePunct w:val="0"/>
        <w:autoSpaceDE w:val="0"/>
        <w:autoSpaceDN w:val="0"/>
        <w:bidi w:val="0"/>
        <w:adjustRightInd w:val="0"/>
        <w:snapToGrid w:val="0"/>
        <w:spacing w:line="440" w:lineRule="exact"/>
        <w:ind w:left="128"/>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（1）具有独立承担民事责任的能力</w:t>
      </w:r>
    </w:p>
    <w:p w14:paraId="78B9D599">
      <w:pPr>
        <w:keepNext w:val="0"/>
        <w:keepLines w:val="0"/>
        <w:pageBreakBefore w:val="0"/>
        <w:widowControl/>
        <w:kinsoku w:val="0"/>
        <w:wordWrap/>
        <w:overflowPunct/>
        <w:topLinePunct w:val="0"/>
        <w:autoSpaceDE w:val="0"/>
        <w:autoSpaceDN w:val="0"/>
        <w:bidi w:val="0"/>
        <w:adjustRightInd w:val="0"/>
        <w:snapToGrid w:val="0"/>
        <w:spacing w:line="440" w:lineRule="exact"/>
        <w:ind w:left="128"/>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（2）具有良好的商业信誉和健全的财务会计制度</w:t>
      </w:r>
    </w:p>
    <w:p w14:paraId="2C0E242D">
      <w:pPr>
        <w:keepNext w:val="0"/>
        <w:keepLines w:val="0"/>
        <w:pageBreakBefore w:val="0"/>
        <w:widowControl/>
        <w:kinsoku w:val="0"/>
        <w:wordWrap/>
        <w:overflowPunct/>
        <w:topLinePunct w:val="0"/>
        <w:autoSpaceDE w:val="0"/>
        <w:autoSpaceDN w:val="0"/>
        <w:bidi w:val="0"/>
        <w:adjustRightInd w:val="0"/>
        <w:snapToGrid w:val="0"/>
        <w:spacing w:line="440" w:lineRule="exact"/>
        <w:ind w:left="128"/>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（3）具有履行合同所必需的产品和专业技术能力</w:t>
      </w:r>
    </w:p>
    <w:p w14:paraId="4F7656A8">
      <w:pPr>
        <w:keepNext w:val="0"/>
        <w:keepLines w:val="0"/>
        <w:pageBreakBefore w:val="0"/>
        <w:widowControl/>
        <w:kinsoku w:val="0"/>
        <w:wordWrap/>
        <w:overflowPunct/>
        <w:topLinePunct w:val="0"/>
        <w:autoSpaceDE w:val="0"/>
        <w:autoSpaceDN w:val="0"/>
        <w:bidi w:val="0"/>
        <w:adjustRightInd w:val="0"/>
        <w:snapToGrid w:val="0"/>
        <w:spacing w:line="440" w:lineRule="exact"/>
        <w:ind w:left="128"/>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（4）有依法缴纳税收和社会保障资金的良好记录</w:t>
      </w:r>
    </w:p>
    <w:p w14:paraId="07C19B0D">
      <w:pPr>
        <w:keepNext w:val="0"/>
        <w:keepLines w:val="0"/>
        <w:pageBreakBefore w:val="0"/>
        <w:widowControl/>
        <w:kinsoku w:val="0"/>
        <w:wordWrap/>
        <w:overflowPunct/>
        <w:topLinePunct w:val="0"/>
        <w:autoSpaceDE w:val="0"/>
        <w:autoSpaceDN w:val="0"/>
        <w:bidi w:val="0"/>
        <w:adjustRightInd w:val="0"/>
        <w:snapToGrid w:val="0"/>
        <w:spacing w:line="440" w:lineRule="exact"/>
        <w:ind w:left="128"/>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（5）参加政府采购活动前三年内，在经营活动中没有重大违法记录</w:t>
      </w:r>
    </w:p>
    <w:p w14:paraId="3F70A5F2">
      <w:pPr>
        <w:keepNext w:val="0"/>
        <w:keepLines w:val="0"/>
        <w:pageBreakBefore w:val="0"/>
        <w:widowControl/>
        <w:kinsoku w:val="0"/>
        <w:wordWrap/>
        <w:overflowPunct/>
        <w:topLinePunct w:val="0"/>
        <w:autoSpaceDE w:val="0"/>
        <w:autoSpaceDN w:val="0"/>
        <w:bidi w:val="0"/>
        <w:adjustRightInd w:val="0"/>
        <w:snapToGrid w:val="0"/>
        <w:spacing w:line="440" w:lineRule="exact"/>
        <w:ind w:left="128"/>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（6）法律、行政法规规定的其它条件</w:t>
      </w:r>
    </w:p>
    <w:p w14:paraId="4CDC8AD4">
      <w:pPr>
        <w:keepNext w:val="0"/>
        <w:keepLines w:val="0"/>
        <w:pageBreakBefore w:val="0"/>
        <w:widowControl/>
        <w:kinsoku w:val="0"/>
        <w:wordWrap/>
        <w:overflowPunct/>
        <w:topLinePunct w:val="0"/>
        <w:autoSpaceDE w:val="0"/>
        <w:autoSpaceDN w:val="0"/>
        <w:bidi w:val="0"/>
        <w:adjustRightInd w:val="0"/>
        <w:snapToGrid w:val="0"/>
        <w:spacing w:line="440" w:lineRule="exact"/>
        <w:ind w:left="236"/>
        <w:textAlignment w:val="baseline"/>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4"/>
          <w:sz w:val="24"/>
          <w:szCs w:val="24"/>
        </w:rPr>
        <w:t>2、磋商委托</w:t>
      </w:r>
    </w:p>
    <w:p w14:paraId="275148D7">
      <w:pPr>
        <w:keepNext w:val="0"/>
        <w:keepLines w:val="0"/>
        <w:pageBreakBefore w:val="0"/>
        <w:widowControl/>
        <w:kinsoku w:val="0"/>
        <w:wordWrap/>
        <w:overflowPunct/>
        <w:topLinePunct w:val="0"/>
        <w:autoSpaceDE w:val="0"/>
        <w:autoSpaceDN w:val="0"/>
        <w:bidi w:val="0"/>
        <w:adjustRightInd w:val="0"/>
        <w:snapToGrid w:val="0"/>
        <w:spacing w:line="440" w:lineRule="exact"/>
        <w:ind w:left="242"/>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如供应商代表不是法定代表人，须提供《法定代表人授权书》。</w:t>
      </w:r>
    </w:p>
    <w:p w14:paraId="6A6408D8">
      <w:pPr>
        <w:keepNext w:val="0"/>
        <w:keepLines w:val="0"/>
        <w:pageBreakBefore w:val="0"/>
        <w:widowControl/>
        <w:kinsoku w:val="0"/>
        <w:wordWrap/>
        <w:overflowPunct/>
        <w:topLinePunct w:val="0"/>
        <w:autoSpaceDE w:val="0"/>
        <w:autoSpaceDN w:val="0"/>
        <w:bidi w:val="0"/>
        <w:adjustRightInd w:val="0"/>
        <w:snapToGrid w:val="0"/>
        <w:spacing w:line="440" w:lineRule="exact"/>
        <w:ind w:firstLine="233" w:firstLineChars="100"/>
        <w:textAlignment w:val="baseline"/>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4"/>
          <w:sz w:val="24"/>
          <w:szCs w:val="24"/>
        </w:rPr>
        <w:t>3、磋商费用</w:t>
      </w:r>
    </w:p>
    <w:p w14:paraId="2AFDDD41">
      <w:pPr>
        <w:keepNext w:val="0"/>
        <w:keepLines w:val="0"/>
        <w:pageBreakBefore w:val="0"/>
        <w:widowControl/>
        <w:kinsoku w:val="0"/>
        <w:wordWrap/>
        <w:overflowPunct/>
        <w:topLinePunct w:val="0"/>
        <w:autoSpaceDE w:val="0"/>
        <w:autoSpaceDN w:val="0"/>
        <w:bidi w:val="0"/>
        <w:adjustRightInd w:val="0"/>
        <w:snapToGrid w:val="0"/>
        <w:spacing w:line="440" w:lineRule="exact"/>
        <w:ind w:left="480"/>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供应商自行承担参加磋商相关的全部费用，无论磋商的结果如何。</w:t>
      </w:r>
    </w:p>
    <w:p w14:paraId="37167298">
      <w:pPr>
        <w:pStyle w:val="3"/>
        <w:keepNext w:val="0"/>
        <w:keepLines w:val="0"/>
        <w:pageBreakBefore w:val="0"/>
        <w:widowControl/>
        <w:kinsoku w:val="0"/>
        <w:wordWrap/>
        <w:overflowPunct/>
        <w:topLinePunct w:val="0"/>
        <w:autoSpaceDE w:val="0"/>
        <w:autoSpaceDN w:val="0"/>
        <w:bidi w:val="0"/>
        <w:adjustRightInd w:val="0"/>
        <w:snapToGrid w:val="0"/>
        <w:spacing w:line="440" w:lineRule="exact"/>
        <w:textAlignment w:val="baseline"/>
        <w:rPr>
          <w:rFonts w:hint="eastAsia" w:asciiTheme="minorEastAsia" w:hAnsiTheme="minorEastAsia" w:eastAsiaTheme="minorEastAsia" w:cstheme="minorEastAsia"/>
          <w:color w:val="auto"/>
        </w:rPr>
      </w:pPr>
    </w:p>
    <w:p w14:paraId="7CB5C0F7">
      <w:pPr>
        <w:keepNext w:val="0"/>
        <w:keepLines w:val="0"/>
        <w:pageBreakBefore w:val="0"/>
        <w:widowControl/>
        <w:kinsoku w:val="0"/>
        <w:wordWrap/>
        <w:overflowPunct/>
        <w:topLinePunct w:val="0"/>
        <w:autoSpaceDE w:val="0"/>
        <w:autoSpaceDN w:val="0"/>
        <w:bidi w:val="0"/>
        <w:adjustRightInd w:val="0"/>
        <w:snapToGrid w:val="0"/>
        <w:spacing w:line="440" w:lineRule="exact"/>
        <w:textAlignment w:val="baseline"/>
        <w:outlineLvl w:val="1"/>
        <w:rPr>
          <w:rFonts w:hint="eastAsia" w:asciiTheme="minorEastAsia" w:hAnsiTheme="minorEastAsia" w:eastAsiaTheme="minorEastAsia" w:cstheme="minorEastAsia"/>
          <w:b/>
          <w:bCs/>
          <w:color w:val="auto"/>
          <w:spacing w:val="-8"/>
          <w:sz w:val="30"/>
          <w:szCs w:val="30"/>
        </w:rPr>
      </w:pPr>
    </w:p>
    <w:p w14:paraId="63556175">
      <w:pPr>
        <w:keepNext w:val="0"/>
        <w:keepLines w:val="0"/>
        <w:pageBreakBefore w:val="0"/>
        <w:widowControl/>
        <w:kinsoku w:val="0"/>
        <w:wordWrap/>
        <w:overflowPunct/>
        <w:topLinePunct w:val="0"/>
        <w:autoSpaceDE w:val="0"/>
        <w:autoSpaceDN w:val="0"/>
        <w:bidi w:val="0"/>
        <w:adjustRightInd w:val="0"/>
        <w:snapToGrid w:val="0"/>
        <w:spacing w:line="440" w:lineRule="exact"/>
        <w:ind w:left="3945"/>
        <w:textAlignment w:val="baseline"/>
        <w:outlineLvl w:val="1"/>
        <w:rPr>
          <w:rFonts w:hint="eastAsia" w:asciiTheme="minorEastAsia" w:hAnsiTheme="minorEastAsia" w:eastAsiaTheme="minorEastAsia" w:cstheme="minorEastAsia"/>
          <w:b/>
          <w:bCs/>
          <w:color w:val="auto"/>
          <w:spacing w:val="-8"/>
          <w:sz w:val="30"/>
          <w:szCs w:val="30"/>
        </w:rPr>
      </w:pPr>
    </w:p>
    <w:p w14:paraId="67883A85">
      <w:pPr>
        <w:keepNext w:val="0"/>
        <w:keepLines w:val="0"/>
        <w:pageBreakBefore w:val="0"/>
        <w:widowControl/>
        <w:kinsoku w:val="0"/>
        <w:wordWrap/>
        <w:overflowPunct/>
        <w:topLinePunct w:val="0"/>
        <w:autoSpaceDE w:val="0"/>
        <w:autoSpaceDN w:val="0"/>
        <w:bidi w:val="0"/>
        <w:adjustRightInd w:val="0"/>
        <w:snapToGrid w:val="0"/>
        <w:spacing w:line="440" w:lineRule="exact"/>
        <w:ind w:left="3945"/>
        <w:textAlignment w:val="baseline"/>
        <w:outlineLvl w:val="1"/>
        <w:rPr>
          <w:rFonts w:hint="eastAsia" w:asciiTheme="minorEastAsia" w:hAnsiTheme="minorEastAsia" w:eastAsiaTheme="minorEastAsia" w:cstheme="minorEastAsia"/>
          <w:color w:val="auto"/>
          <w:sz w:val="30"/>
          <w:szCs w:val="30"/>
        </w:rPr>
      </w:pPr>
      <w:r>
        <w:rPr>
          <w:rFonts w:hint="eastAsia" w:asciiTheme="minorEastAsia" w:hAnsiTheme="minorEastAsia" w:eastAsiaTheme="minorEastAsia" w:cstheme="minorEastAsia"/>
          <w:b/>
          <w:bCs/>
          <w:color w:val="auto"/>
          <w:spacing w:val="-8"/>
          <w:sz w:val="30"/>
          <w:szCs w:val="30"/>
        </w:rPr>
        <w:t>三．磋商文件</w:t>
      </w:r>
    </w:p>
    <w:p w14:paraId="162CDE0C">
      <w:pPr>
        <w:pStyle w:val="3"/>
        <w:keepNext w:val="0"/>
        <w:keepLines w:val="0"/>
        <w:pageBreakBefore w:val="0"/>
        <w:widowControl/>
        <w:kinsoku w:val="0"/>
        <w:wordWrap/>
        <w:overflowPunct/>
        <w:topLinePunct w:val="0"/>
        <w:autoSpaceDE w:val="0"/>
        <w:autoSpaceDN w:val="0"/>
        <w:bidi w:val="0"/>
        <w:adjustRightInd w:val="0"/>
        <w:snapToGrid w:val="0"/>
        <w:spacing w:line="440" w:lineRule="exact"/>
        <w:textAlignment w:val="baseline"/>
        <w:rPr>
          <w:rFonts w:hint="eastAsia" w:asciiTheme="minorEastAsia" w:hAnsiTheme="minorEastAsia" w:eastAsiaTheme="minorEastAsia" w:cstheme="minorEastAsia"/>
          <w:color w:val="auto"/>
        </w:rPr>
      </w:pPr>
    </w:p>
    <w:p w14:paraId="2BEA6CDC">
      <w:pPr>
        <w:keepNext w:val="0"/>
        <w:keepLines w:val="0"/>
        <w:pageBreakBefore w:val="0"/>
        <w:widowControl/>
        <w:kinsoku w:val="0"/>
        <w:wordWrap/>
        <w:overflowPunct/>
        <w:topLinePunct w:val="0"/>
        <w:autoSpaceDE w:val="0"/>
        <w:autoSpaceDN w:val="0"/>
        <w:bidi w:val="0"/>
        <w:adjustRightInd w:val="0"/>
        <w:snapToGrid w:val="0"/>
        <w:spacing w:line="440" w:lineRule="exact"/>
        <w:ind w:left="490"/>
        <w:textAlignment w:val="baseline"/>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7"/>
          <w:sz w:val="24"/>
          <w:szCs w:val="24"/>
        </w:rPr>
        <w:t>1、磋商文件</w:t>
      </w:r>
    </w:p>
    <w:p w14:paraId="08CE90BA">
      <w:pPr>
        <w:keepNext w:val="0"/>
        <w:keepLines w:val="0"/>
        <w:pageBreakBefore w:val="0"/>
        <w:widowControl/>
        <w:kinsoku w:val="0"/>
        <w:wordWrap/>
        <w:overflowPunct/>
        <w:topLinePunct w:val="0"/>
        <w:autoSpaceDE w:val="0"/>
        <w:autoSpaceDN w:val="0"/>
        <w:bidi w:val="0"/>
        <w:adjustRightInd w:val="0"/>
        <w:snapToGrid w:val="0"/>
        <w:spacing w:line="440" w:lineRule="exact"/>
        <w:ind w:right="11" w:firstLine="479"/>
        <w:jc w:val="both"/>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磋商文件由磋商文件总目录所列内容组成；供应商应详细阅读磋商文件中所有的事</w:t>
      </w:r>
      <w:r>
        <w:rPr>
          <w:rFonts w:hint="eastAsia" w:asciiTheme="minorEastAsia" w:hAnsiTheme="minorEastAsia" w:eastAsiaTheme="minorEastAsia" w:cstheme="minorEastAsia"/>
          <w:color w:val="auto"/>
          <w:spacing w:val="7"/>
          <w:sz w:val="24"/>
          <w:szCs w:val="24"/>
        </w:rPr>
        <w:t xml:space="preserve"> </w:t>
      </w:r>
      <w:r>
        <w:rPr>
          <w:rFonts w:hint="eastAsia" w:asciiTheme="minorEastAsia" w:hAnsiTheme="minorEastAsia" w:eastAsiaTheme="minorEastAsia" w:cstheme="minorEastAsia"/>
          <w:color w:val="auto"/>
          <w:spacing w:val="-3"/>
          <w:sz w:val="24"/>
          <w:szCs w:val="24"/>
        </w:rPr>
        <w:t>项、格式、条款和规范要求,在响应文件中对磋商文件的各方面都应做出实质性的</w:t>
      </w:r>
      <w:r>
        <w:rPr>
          <w:rFonts w:hint="eastAsia" w:asciiTheme="minorEastAsia" w:hAnsiTheme="minorEastAsia" w:eastAsiaTheme="minorEastAsia" w:cstheme="minorEastAsia"/>
          <w:color w:val="auto"/>
          <w:spacing w:val="-4"/>
          <w:sz w:val="24"/>
          <w:szCs w:val="24"/>
        </w:rPr>
        <w:t>响应，</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1"/>
          <w:sz w:val="24"/>
          <w:szCs w:val="24"/>
        </w:rPr>
        <w:t>按照磋商文件的要求提交全部资料。</w:t>
      </w:r>
    </w:p>
    <w:p w14:paraId="049BAE70">
      <w:pPr>
        <w:keepNext w:val="0"/>
        <w:keepLines w:val="0"/>
        <w:pageBreakBefore w:val="0"/>
        <w:widowControl/>
        <w:kinsoku w:val="0"/>
        <w:wordWrap/>
        <w:overflowPunct/>
        <w:topLinePunct w:val="0"/>
        <w:autoSpaceDE w:val="0"/>
        <w:autoSpaceDN w:val="0"/>
        <w:bidi w:val="0"/>
        <w:adjustRightInd w:val="0"/>
        <w:snapToGrid w:val="0"/>
        <w:spacing w:line="440" w:lineRule="exact"/>
        <w:ind w:left="475"/>
        <w:textAlignment w:val="baseline"/>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3"/>
          <w:sz w:val="24"/>
          <w:szCs w:val="24"/>
        </w:rPr>
        <w:t>2、磋商文件的澄清</w:t>
      </w:r>
    </w:p>
    <w:p w14:paraId="04DA9BCE">
      <w:pPr>
        <w:keepNext w:val="0"/>
        <w:keepLines w:val="0"/>
        <w:pageBreakBefore w:val="0"/>
        <w:widowControl/>
        <w:kinsoku w:val="0"/>
        <w:wordWrap/>
        <w:overflowPunct/>
        <w:topLinePunct w:val="0"/>
        <w:autoSpaceDE w:val="0"/>
        <w:autoSpaceDN w:val="0"/>
        <w:bidi w:val="0"/>
        <w:adjustRightInd w:val="0"/>
        <w:snapToGrid w:val="0"/>
        <w:spacing w:line="440" w:lineRule="exact"/>
        <w:ind w:right="76" w:firstLine="479"/>
        <w:jc w:val="both"/>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任何要求对磋商文件进行澄清的供应商，均应在磋商截止期</w:t>
      </w:r>
      <w:r>
        <w:rPr>
          <w:rFonts w:hint="eastAsia" w:asciiTheme="minorEastAsia" w:hAnsiTheme="minorEastAsia" w:eastAsiaTheme="minorEastAsia" w:cstheme="minorEastAsia"/>
          <w:color w:val="auto"/>
          <w:spacing w:val="-2"/>
          <w:sz w:val="24"/>
          <w:szCs w:val="24"/>
          <w:lang w:val="en-US" w:eastAsia="zh-CN"/>
        </w:rPr>
        <w:t>十</w:t>
      </w:r>
      <w:r>
        <w:rPr>
          <w:rFonts w:hint="eastAsia" w:asciiTheme="minorEastAsia" w:hAnsiTheme="minorEastAsia" w:eastAsiaTheme="minorEastAsia" w:cstheme="minorEastAsia"/>
          <w:color w:val="auto"/>
          <w:spacing w:val="-2"/>
          <w:sz w:val="24"/>
          <w:szCs w:val="24"/>
        </w:rPr>
        <w:t>日前按磋商文件中的</w:t>
      </w:r>
      <w:r>
        <w:rPr>
          <w:rFonts w:hint="eastAsia" w:asciiTheme="minorEastAsia" w:hAnsiTheme="minorEastAsia" w:eastAsiaTheme="minorEastAsia" w:cstheme="minorEastAsia"/>
          <w:color w:val="auto"/>
          <w:spacing w:val="7"/>
          <w:sz w:val="24"/>
          <w:szCs w:val="24"/>
        </w:rPr>
        <w:t xml:space="preserve"> </w:t>
      </w:r>
      <w:r>
        <w:rPr>
          <w:rFonts w:hint="eastAsia" w:asciiTheme="minorEastAsia" w:hAnsiTheme="minorEastAsia" w:eastAsiaTheme="minorEastAsia" w:cstheme="minorEastAsia"/>
          <w:color w:val="auto"/>
          <w:spacing w:val="-2"/>
          <w:sz w:val="24"/>
          <w:szCs w:val="24"/>
        </w:rPr>
        <w:t>通讯地址以书面形式通知采购代理机构，采购代理机构对收到的书面澄清将以书面形式</w:t>
      </w:r>
      <w:r>
        <w:rPr>
          <w:rFonts w:hint="eastAsia" w:asciiTheme="minorEastAsia" w:hAnsiTheme="minorEastAsia" w:eastAsiaTheme="minorEastAsia" w:cstheme="minorEastAsia"/>
          <w:color w:val="auto"/>
          <w:spacing w:val="10"/>
          <w:sz w:val="24"/>
          <w:szCs w:val="24"/>
        </w:rPr>
        <w:t xml:space="preserve"> </w:t>
      </w:r>
      <w:r>
        <w:rPr>
          <w:rFonts w:hint="eastAsia" w:asciiTheme="minorEastAsia" w:hAnsiTheme="minorEastAsia" w:eastAsiaTheme="minorEastAsia" w:cstheme="minorEastAsia"/>
          <w:color w:val="auto"/>
          <w:spacing w:val="-2"/>
          <w:sz w:val="24"/>
          <w:szCs w:val="24"/>
        </w:rPr>
        <w:t>在磋商截止期五日前予以答复，并通知其它领取标书的供应商。对文件中有关表述不准</w:t>
      </w:r>
      <w:r>
        <w:rPr>
          <w:rFonts w:hint="eastAsia" w:asciiTheme="minorEastAsia" w:hAnsiTheme="minorEastAsia" w:eastAsiaTheme="minorEastAsia" w:cstheme="minorEastAsia"/>
          <w:color w:val="auto"/>
          <w:spacing w:val="10"/>
          <w:sz w:val="24"/>
          <w:szCs w:val="24"/>
        </w:rPr>
        <w:t xml:space="preserve"> </w:t>
      </w:r>
      <w:r>
        <w:rPr>
          <w:rFonts w:hint="eastAsia" w:asciiTheme="minorEastAsia" w:hAnsiTheme="minorEastAsia" w:eastAsiaTheme="minorEastAsia" w:cstheme="minorEastAsia"/>
          <w:color w:val="auto"/>
          <w:spacing w:val="-2"/>
          <w:sz w:val="24"/>
          <w:szCs w:val="24"/>
        </w:rPr>
        <w:t>确或难以理解或有疑义的内容，各供应商应及时与有关部门人员联系；否则，因此带来</w:t>
      </w:r>
      <w:r>
        <w:rPr>
          <w:rFonts w:hint="eastAsia" w:asciiTheme="minorEastAsia" w:hAnsiTheme="minorEastAsia" w:eastAsiaTheme="minorEastAsia" w:cstheme="minorEastAsia"/>
          <w:color w:val="auto"/>
          <w:spacing w:val="10"/>
          <w:sz w:val="24"/>
          <w:szCs w:val="24"/>
        </w:rPr>
        <w:t xml:space="preserve"> </w:t>
      </w:r>
      <w:r>
        <w:rPr>
          <w:rFonts w:hint="eastAsia" w:asciiTheme="minorEastAsia" w:hAnsiTheme="minorEastAsia" w:eastAsiaTheme="minorEastAsia" w:cstheme="minorEastAsia"/>
          <w:color w:val="auto"/>
          <w:spacing w:val="-2"/>
          <w:sz w:val="24"/>
          <w:szCs w:val="24"/>
        </w:rPr>
        <w:t>的一切不利后果由各供应商自负。</w:t>
      </w:r>
    </w:p>
    <w:p w14:paraId="2F0111D0">
      <w:pPr>
        <w:keepNext w:val="0"/>
        <w:keepLines w:val="0"/>
        <w:pageBreakBefore w:val="0"/>
        <w:widowControl/>
        <w:kinsoku w:val="0"/>
        <w:wordWrap/>
        <w:overflowPunct/>
        <w:topLinePunct w:val="0"/>
        <w:autoSpaceDE w:val="0"/>
        <w:autoSpaceDN w:val="0"/>
        <w:bidi w:val="0"/>
        <w:adjustRightInd w:val="0"/>
        <w:snapToGrid w:val="0"/>
        <w:spacing w:line="440" w:lineRule="exact"/>
        <w:ind w:left="477"/>
        <w:textAlignment w:val="baseline"/>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4"/>
          <w:sz w:val="24"/>
          <w:szCs w:val="24"/>
        </w:rPr>
        <w:t>3、磋商文件的修改</w:t>
      </w:r>
    </w:p>
    <w:p w14:paraId="54B1C5EB">
      <w:pPr>
        <w:keepNext w:val="0"/>
        <w:keepLines w:val="0"/>
        <w:pageBreakBefore w:val="0"/>
        <w:widowControl/>
        <w:kinsoku w:val="0"/>
        <w:wordWrap/>
        <w:overflowPunct/>
        <w:topLinePunct w:val="0"/>
        <w:autoSpaceDE w:val="0"/>
        <w:autoSpaceDN w:val="0"/>
        <w:bidi w:val="0"/>
        <w:adjustRightInd w:val="0"/>
        <w:snapToGrid w:val="0"/>
        <w:spacing w:line="440" w:lineRule="exact"/>
        <w:ind w:left="1" w:right="76" w:firstLine="363"/>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（1）采购代理机构对已发出的磋商文件进行必要澄清或者修改的，在磋商文件要求提交响应文件截止时间五日前，以书面形式通知所有领取标书的供应商，该澄清或者修</w:t>
      </w:r>
      <w:r>
        <w:rPr>
          <w:rFonts w:hint="eastAsia" w:asciiTheme="minorEastAsia" w:hAnsiTheme="minorEastAsia" w:eastAsiaTheme="minorEastAsia" w:cstheme="minorEastAsia"/>
          <w:color w:val="auto"/>
          <w:spacing w:val="-1"/>
          <w:sz w:val="24"/>
          <w:szCs w:val="24"/>
        </w:rPr>
        <w:t>改的内容作为磋商文件的组成部分，与其具有同等法律效力；</w:t>
      </w:r>
    </w:p>
    <w:p w14:paraId="7F7003C5">
      <w:pPr>
        <w:keepNext w:val="0"/>
        <w:keepLines w:val="0"/>
        <w:pageBreakBefore w:val="0"/>
        <w:widowControl/>
        <w:kinsoku w:val="0"/>
        <w:wordWrap/>
        <w:overflowPunct/>
        <w:topLinePunct w:val="0"/>
        <w:autoSpaceDE w:val="0"/>
        <w:autoSpaceDN w:val="0"/>
        <w:bidi w:val="0"/>
        <w:adjustRightInd w:val="0"/>
        <w:snapToGrid w:val="0"/>
        <w:spacing w:line="440" w:lineRule="exact"/>
        <w:ind w:left="1" w:right="76" w:firstLine="363"/>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（2）为方便供应商对磋商文件修改或澄清内容有充分的时间进行补充修改，采购代理机构可延长磋商截止时间和开标时间，采购代理机构应在磋商文件要求提交响应文件</w:t>
      </w:r>
      <w:r>
        <w:rPr>
          <w:rFonts w:hint="eastAsia" w:asciiTheme="minorEastAsia" w:hAnsiTheme="minorEastAsia" w:eastAsiaTheme="minorEastAsia" w:cstheme="minorEastAsia"/>
          <w:color w:val="auto"/>
          <w:spacing w:val="-1"/>
          <w:sz w:val="24"/>
          <w:szCs w:val="24"/>
        </w:rPr>
        <w:t>的截止时间五日前，将变更时间书面通知所有领取标书的供应商。</w:t>
      </w:r>
    </w:p>
    <w:p w14:paraId="568BD85B">
      <w:pPr>
        <w:keepNext w:val="0"/>
        <w:keepLines w:val="0"/>
        <w:pageBreakBefore w:val="0"/>
        <w:widowControl/>
        <w:kinsoku w:val="0"/>
        <w:wordWrap/>
        <w:overflowPunct/>
        <w:topLinePunct w:val="0"/>
        <w:autoSpaceDE w:val="0"/>
        <w:autoSpaceDN w:val="0"/>
        <w:bidi w:val="0"/>
        <w:adjustRightInd w:val="0"/>
        <w:snapToGrid w:val="0"/>
        <w:spacing w:line="440" w:lineRule="exact"/>
        <w:ind w:left="471"/>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3"/>
          <w:sz w:val="24"/>
          <w:szCs w:val="24"/>
        </w:rPr>
        <w:t>4、质疑提出与答复</w:t>
      </w:r>
    </w:p>
    <w:p w14:paraId="273BEF22">
      <w:pPr>
        <w:keepNext w:val="0"/>
        <w:keepLines w:val="0"/>
        <w:pageBreakBefore w:val="0"/>
        <w:widowControl/>
        <w:kinsoku w:val="0"/>
        <w:wordWrap/>
        <w:overflowPunct/>
        <w:topLinePunct w:val="0"/>
        <w:autoSpaceDE w:val="0"/>
        <w:autoSpaceDN w:val="0"/>
        <w:bidi w:val="0"/>
        <w:adjustRightInd w:val="0"/>
        <w:snapToGrid w:val="0"/>
        <w:spacing w:line="440" w:lineRule="exact"/>
        <w:ind w:left="1" w:right="76" w:firstLine="363"/>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（1）供应商认为采购文件、采购过程、成交结果使自己的权益受到损害的，可以在</w:t>
      </w:r>
      <w:r>
        <w:rPr>
          <w:rFonts w:hint="eastAsia" w:asciiTheme="minorEastAsia" w:hAnsiTheme="minorEastAsia" w:eastAsiaTheme="minorEastAsia" w:cstheme="minorEastAsia"/>
          <w:color w:val="auto"/>
          <w:spacing w:val="3"/>
          <w:sz w:val="24"/>
          <w:szCs w:val="24"/>
        </w:rPr>
        <w:t>知道或者应知其权益受到损害之日起七个工作日</w:t>
      </w:r>
      <w:r>
        <w:rPr>
          <w:rFonts w:hint="eastAsia" w:asciiTheme="minorEastAsia" w:hAnsiTheme="minorEastAsia" w:eastAsiaTheme="minorEastAsia" w:cstheme="minorEastAsia"/>
          <w:color w:val="auto"/>
          <w:spacing w:val="-58"/>
          <w:sz w:val="24"/>
          <w:szCs w:val="24"/>
        </w:rPr>
        <w:t xml:space="preserve"> </w:t>
      </w:r>
      <w:r>
        <w:rPr>
          <w:rFonts w:hint="eastAsia" w:asciiTheme="minorEastAsia" w:hAnsiTheme="minorEastAsia" w:eastAsiaTheme="minorEastAsia" w:cstheme="minorEastAsia"/>
          <w:color w:val="auto"/>
          <w:spacing w:val="3"/>
          <w:sz w:val="24"/>
          <w:szCs w:val="24"/>
        </w:rPr>
        <w:t>内，以书面形式向采购代理机构提出</w:t>
      </w:r>
      <w:r>
        <w:rPr>
          <w:rFonts w:hint="eastAsia" w:asciiTheme="minorEastAsia" w:hAnsiTheme="minorEastAsia" w:eastAsiaTheme="minorEastAsia" w:cstheme="minorEastAsia"/>
          <w:color w:val="auto"/>
          <w:spacing w:val="-1"/>
          <w:sz w:val="24"/>
          <w:szCs w:val="24"/>
        </w:rPr>
        <w:t>（质疑函接收联系人、联系电话和通讯地址等详见磋商公告）。</w:t>
      </w:r>
    </w:p>
    <w:p w14:paraId="2DA18021">
      <w:pPr>
        <w:keepNext w:val="0"/>
        <w:keepLines w:val="0"/>
        <w:pageBreakBefore w:val="0"/>
        <w:widowControl/>
        <w:kinsoku w:val="0"/>
        <w:wordWrap/>
        <w:overflowPunct/>
        <w:topLinePunct w:val="0"/>
        <w:autoSpaceDE w:val="0"/>
        <w:autoSpaceDN w:val="0"/>
        <w:bidi w:val="0"/>
        <w:adjustRightInd w:val="0"/>
        <w:snapToGrid w:val="0"/>
        <w:spacing w:line="440" w:lineRule="exact"/>
        <w:ind w:left="3" w:firstLine="361"/>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（2）质疑供应商法定代表人提交质疑的，须出具法定代表人资格证明书；委托代理</w:t>
      </w:r>
      <w:r>
        <w:rPr>
          <w:rFonts w:hint="eastAsia" w:asciiTheme="minorEastAsia" w:hAnsiTheme="minorEastAsia" w:eastAsiaTheme="minorEastAsia" w:cstheme="minorEastAsia"/>
          <w:color w:val="auto"/>
          <w:spacing w:val="4"/>
          <w:sz w:val="24"/>
          <w:szCs w:val="24"/>
        </w:rPr>
        <w:t xml:space="preserve"> </w:t>
      </w:r>
      <w:r>
        <w:rPr>
          <w:rFonts w:hint="eastAsia" w:asciiTheme="minorEastAsia" w:hAnsiTheme="minorEastAsia" w:eastAsiaTheme="minorEastAsia" w:cstheme="minorEastAsia"/>
          <w:color w:val="auto"/>
          <w:spacing w:val="-6"/>
          <w:sz w:val="24"/>
          <w:szCs w:val="24"/>
        </w:rPr>
        <w:t>人提交质疑的，必须向其出具授权委托书，授权委托书应当载明代理人的姓名或者名称、</w:t>
      </w:r>
      <w:r>
        <w:rPr>
          <w:rFonts w:hint="eastAsia" w:asciiTheme="minorEastAsia" w:hAnsiTheme="minorEastAsia" w:eastAsiaTheme="minorEastAsia" w:cstheme="minorEastAsia"/>
          <w:color w:val="auto"/>
          <w:spacing w:val="1"/>
          <w:sz w:val="24"/>
          <w:szCs w:val="24"/>
        </w:rPr>
        <w:t xml:space="preserve"> </w:t>
      </w:r>
      <w:r>
        <w:rPr>
          <w:rFonts w:hint="eastAsia" w:asciiTheme="minorEastAsia" w:hAnsiTheme="minorEastAsia" w:eastAsiaTheme="minorEastAsia" w:cstheme="minorEastAsia"/>
          <w:color w:val="auto"/>
          <w:spacing w:val="-1"/>
          <w:sz w:val="24"/>
          <w:szCs w:val="24"/>
        </w:rPr>
        <w:t>代理事项、具体权限、期限和相关事项，由法定代表人签字并盖章，加盖单位公章。</w:t>
      </w:r>
    </w:p>
    <w:p w14:paraId="67D0DAE5">
      <w:pPr>
        <w:keepNext w:val="0"/>
        <w:keepLines w:val="0"/>
        <w:pageBreakBefore w:val="0"/>
        <w:widowControl/>
        <w:kinsoku w:val="0"/>
        <w:wordWrap/>
        <w:overflowPunct/>
        <w:topLinePunct w:val="0"/>
        <w:autoSpaceDE w:val="0"/>
        <w:autoSpaceDN w:val="0"/>
        <w:bidi w:val="0"/>
        <w:adjustRightInd w:val="0"/>
        <w:snapToGrid w:val="0"/>
        <w:spacing w:line="440" w:lineRule="exact"/>
        <w:ind w:left="365"/>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质疑函应当包括下列内容：</w:t>
      </w:r>
    </w:p>
    <w:p w14:paraId="792582DC">
      <w:pPr>
        <w:keepNext w:val="0"/>
        <w:keepLines w:val="0"/>
        <w:pageBreakBefore w:val="0"/>
        <w:widowControl/>
        <w:kinsoku w:val="0"/>
        <w:wordWrap/>
        <w:overflowPunct/>
        <w:topLinePunct w:val="0"/>
        <w:autoSpaceDE w:val="0"/>
        <w:autoSpaceDN w:val="0"/>
        <w:bidi w:val="0"/>
        <w:adjustRightInd w:val="0"/>
        <w:snapToGrid w:val="0"/>
        <w:spacing w:line="440" w:lineRule="exact"/>
        <w:ind w:left="370"/>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1、供应商的姓名或者名称、地址、邮编、联系人及联系电话；</w:t>
      </w:r>
    </w:p>
    <w:p w14:paraId="55A17930">
      <w:pPr>
        <w:keepNext w:val="0"/>
        <w:keepLines w:val="0"/>
        <w:pageBreakBefore w:val="0"/>
        <w:widowControl/>
        <w:kinsoku w:val="0"/>
        <w:wordWrap/>
        <w:overflowPunct/>
        <w:topLinePunct w:val="0"/>
        <w:autoSpaceDE w:val="0"/>
        <w:autoSpaceDN w:val="0"/>
        <w:bidi w:val="0"/>
        <w:adjustRightInd w:val="0"/>
        <w:snapToGrid w:val="0"/>
        <w:spacing w:line="440" w:lineRule="exact"/>
        <w:ind w:left="355"/>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2、质疑项目的名称、编号；</w:t>
      </w:r>
    </w:p>
    <w:p w14:paraId="24F3E552">
      <w:pPr>
        <w:keepNext w:val="0"/>
        <w:keepLines w:val="0"/>
        <w:pageBreakBefore w:val="0"/>
        <w:widowControl/>
        <w:kinsoku w:val="0"/>
        <w:wordWrap/>
        <w:overflowPunct/>
        <w:topLinePunct w:val="0"/>
        <w:autoSpaceDE w:val="0"/>
        <w:autoSpaceDN w:val="0"/>
        <w:bidi w:val="0"/>
        <w:adjustRightInd w:val="0"/>
        <w:snapToGrid w:val="0"/>
        <w:spacing w:line="440" w:lineRule="exact"/>
        <w:ind w:left="357"/>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3、具体、明确的质疑事项和与质疑事项相关的请求；</w:t>
      </w:r>
    </w:p>
    <w:p w14:paraId="3BE114C6">
      <w:pPr>
        <w:keepNext w:val="0"/>
        <w:keepLines w:val="0"/>
        <w:pageBreakBefore w:val="0"/>
        <w:widowControl/>
        <w:kinsoku w:val="0"/>
        <w:wordWrap/>
        <w:overflowPunct/>
        <w:topLinePunct w:val="0"/>
        <w:autoSpaceDE w:val="0"/>
        <w:autoSpaceDN w:val="0"/>
        <w:bidi w:val="0"/>
        <w:adjustRightInd w:val="0"/>
        <w:snapToGrid w:val="0"/>
        <w:spacing w:line="440" w:lineRule="exact"/>
        <w:ind w:left="351"/>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4、事实依据；</w:t>
      </w:r>
    </w:p>
    <w:p w14:paraId="43C17635">
      <w:pPr>
        <w:keepNext w:val="0"/>
        <w:keepLines w:val="0"/>
        <w:pageBreakBefore w:val="0"/>
        <w:widowControl/>
        <w:kinsoku w:val="0"/>
        <w:wordWrap/>
        <w:overflowPunct/>
        <w:topLinePunct w:val="0"/>
        <w:autoSpaceDE w:val="0"/>
        <w:autoSpaceDN w:val="0"/>
        <w:bidi w:val="0"/>
        <w:adjustRightInd w:val="0"/>
        <w:snapToGrid w:val="0"/>
        <w:spacing w:line="440" w:lineRule="exact"/>
        <w:ind w:left="357"/>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5、必要的法律依据；</w:t>
      </w:r>
    </w:p>
    <w:p w14:paraId="418F4F9F">
      <w:pPr>
        <w:keepNext w:val="0"/>
        <w:keepLines w:val="0"/>
        <w:pageBreakBefore w:val="0"/>
        <w:widowControl/>
        <w:kinsoku w:val="0"/>
        <w:wordWrap/>
        <w:overflowPunct/>
        <w:topLinePunct w:val="0"/>
        <w:autoSpaceDE w:val="0"/>
        <w:autoSpaceDN w:val="0"/>
        <w:bidi w:val="0"/>
        <w:adjustRightInd w:val="0"/>
        <w:snapToGrid w:val="0"/>
        <w:spacing w:line="440" w:lineRule="exact"/>
        <w:ind w:left="354"/>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6、提出质疑的日期。</w:t>
      </w:r>
    </w:p>
    <w:p w14:paraId="66BBBF61">
      <w:pPr>
        <w:keepNext w:val="0"/>
        <w:keepLines w:val="0"/>
        <w:pageBreakBefore w:val="0"/>
        <w:widowControl/>
        <w:kinsoku w:val="0"/>
        <w:wordWrap/>
        <w:overflowPunct/>
        <w:topLinePunct w:val="0"/>
        <w:autoSpaceDE w:val="0"/>
        <w:autoSpaceDN w:val="0"/>
        <w:bidi w:val="0"/>
        <w:adjustRightInd w:val="0"/>
        <w:snapToGrid w:val="0"/>
        <w:spacing w:line="440" w:lineRule="exact"/>
        <w:ind w:left="361"/>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备注：供应商须在法定质疑期内一次性提出针对同一采购程序环节的质疑。</w:t>
      </w:r>
    </w:p>
    <w:p w14:paraId="5FC2CFEA">
      <w:pPr>
        <w:keepNext w:val="0"/>
        <w:keepLines w:val="0"/>
        <w:pageBreakBefore w:val="0"/>
        <w:widowControl/>
        <w:kinsoku w:val="0"/>
        <w:wordWrap/>
        <w:overflowPunct/>
        <w:topLinePunct w:val="0"/>
        <w:autoSpaceDE w:val="0"/>
        <w:autoSpaceDN w:val="0"/>
        <w:bidi w:val="0"/>
        <w:adjustRightInd w:val="0"/>
        <w:snapToGrid w:val="0"/>
        <w:spacing w:line="440" w:lineRule="exact"/>
        <w:ind w:left="365"/>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（3）质疑有以下情形之一的，采购代理机构不予受理：</w:t>
      </w:r>
    </w:p>
    <w:p w14:paraId="6993CA00">
      <w:pPr>
        <w:keepNext w:val="0"/>
        <w:keepLines w:val="0"/>
        <w:pageBreakBefore w:val="0"/>
        <w:widowControl/>
        <w:kinsoku w:val="0"/>
        <w:wordWrap/>
        <w:overflowPunct/>
        <w:topLinePunct w:val="0"/>
        <w:autoSpaceDE w:val="0"/>
        <w:autoSpaceDN w:val="0"/>
        <w:bidi w:val="0"/>
        <w:adjustRightInd w:val="0"/>
        <w:snapToGrid w:val="0"/>
        <w:spacing w:line="440" w:lineRule="exact"/>
        <w:ind w:left="490"/>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1、未按规定程序和渠道提出质疑的；</w:t>
      </w:r>
    </w:p>
    <w:p w14:paraId="61912F5A">
      <w:pPr>
        <w:keepNext w:val="0"/>
        <w:keepLines w:val="0"/>
        <w:pageBreakBefore w:val="0"/>
        <w:widowControl/>
        <w:kinsoku w:val="0"/>
        <w:wordWrap/>
        <w:overflowPunct/>
        <w:topLinePunct w:val="0"/>
        <w:autoSpaceDE w:val="0"/>
        <w:autoSpaceDN w:val="0"/>
        <w:bidi w:val="0"/>
        <w:adjustRightInd w:val="0"/>
        <w:snapToGrid w:val="0"/>
        <w:spacing w:line="440" w:lineRule="exact"/>
        <w:ind w:left="475"/>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2、超过法定质疑期限的；</w:t>
      </w:r>
    </w:p>
    <w:p w14:paraId="45BC384D">
      <w:pPr>
        <w:keepNext w:val="0"/>
        <w:keepLines w:val="0"/>
        <w:pageBreakBefore w:val="0"/>
        <w:widowControl/>
        <w:kinsoku w:val="0"/>
        <w:wordWrap/>
        <w:overflowPunct/>
        <w:topLinePunct w:val="0"/>
        <w:autoSpaceDE w:val="0"/>
        <w:autoSpaceDN w:val="0"/>
        <w:bidi w:val="0"/>
        <w:adjustRightInd w:val="0"/>
        <w:snapToGrid w:val="0"/>
        <w:spacing w:line="440" w:lineRule="exact"/>
        <w:ind w:left="477"/>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3、书面质疑的形式和内容不符合上述要求的；</w:t>
      </w:r>
    </w:p>
    <w:p w14:paraId="059F4125">
      <w:pPr>
        <w:keepNext w:val="0"/>
        <w:keepLines w:val="0"/>
        <w:pageBreakBefore w:val="0"/>
        <w:widowControl/>
        <w:kinsoku w:val="0"/>
        <w:wordWrap/>
        <w:overflowPunct/>
        <w:topLinePunct w:val="0"/>
        <w:autoSpaceDE w:val="0"/>
        <w:autoSpaceDN w:val="0"/>
        <w:bidi w:val="0"/>
        <w:adjustRightInd w:val="0"/>
        <w:snapToGrid w:val="0"/>
        <w:spacing w:line="440" w:lineRule="exact"/>
        <w:ind w:left="471"/>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4、提出的质疑事项已经明确答复的；</w:t>
      </w:r>
    </w:p>
    <w:p w14:paraId="5E903B5D">
      <w:pPr>
        <w:keepNext w:val="0"/>
        <w:keepLines w:val="0"/>
        <w:pageBreakBefore w:val="0"/>
        <w:widowControl/>
        <w:kinsoku w:val="0"/>
        <w:wordWrap/>
        <w:overflowPunct/>
        <w:topLinePunct w:val="0"/>
        <w:autoSpaceDE w:val="0"/>
        <w:autoSpaceDN w:val="0"/>
        <w:bidi w:val="0"/>
        <w:adjustRightInd w:val="0"/>
        <w:snapToGrid w:val="0"/>
        <w:spacing w:line="440" w:lineRule="exact"/>
        <w:ind w:left="477"/>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5、法律法规规定的其他不予受理的条件。</w:t>
      </w:r>
    </w:p>
    <w:p w14:paraId="5F1067F8">
      <w:pPr>
        <w:keepNext w:val="0"/>
        <w:keepLines w:val="0"/>
        <w:pageBreakBefore w:val="0"/>
        <w:widowControl/>
        <w:kinsoku w:val="0"/>
        <w:wordWrap/>
        <w:overflowPunct/>
        <w:topLinePunct w:val="0"/>
        <w:autoSpaceDE w:val="0"/>
        <w:autoSpaceDN w:val="0"/>
        <w:bidi w:val="0"/>
        <w:adjustRightInd w:val="0"/>
        <w:snapToGrid w:val="0"/>
        <w:spacing w:line="440" w:lineRule="exact"/>
        <w:ind w:left="4" w:firstLine="360"/>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（4）采购代理机构应当在收到质疑函后七个工作日内做出书面答复。答复内容同时</w:t>
      </w:r>
      <w:r>
        <w:rPr>
          <w:rFonts w:hint="eastAsia" w:asciiTheme="minorEastAsia" w:hAnsiTheme="minorEastAsia" w:eastAsiaTheme="minorEastAsia" w:cstheme="minorEastAsia"/>
          <w:color w:val="auto"/>
          <w:spacing w:val="4"/>
          <w:sz w:val="24"/>
          <w:szCs w:val="24"/>
        </w:rPr>
        <w:t xml:space="preserve"> </w:t>
      </w:r>
      <w:r>
        <w:rPr>
          <w:rFonts w:hint="eastAsia" w:asciiTheme="minorEastAsia" w:hAnsiTheme="minorEastAsia" w:eastAsiaTheme="minorEastAsia" w:cstheme="minorEastAsia"/>
          <w:color w:val="auto"/>
          <w:spacing w:val="-1"/>
          <w:sz w:val="24"/>
          <w:szCs w:val="24"/>
        </w:rPr>
        <w:t>通知与处理结果有关的供应商，但答复内容不得涉及供应商的商业秘密。</w:t>
      </w:r>
    </w:p>
    <w:p w14:paraId="7A25A08D">
      <w:pPr>
        <w:keepNext w:val="0"/>
        <w:keepLines w:val="0"/>
        <w:pageBreakBefore w:val="0"/>
        <w:widowControl/>
        <w:kinsoku w:val="0"/>
        <w:wordWrap/>
        <w:overflowPunct/>
        <w:topLinePunct w:val="0"/>
        <w:autoSpaceDE w:val="0"/>
        <w:autoSpaceDN w:val="0"/>
        <w:bidi w:val="0"/>
        <w:adjustRightInd w:val="0"/>
        <w:snapToGrid w:val="0"/>
        <w:spacing w:line="440" w:lineRule="exact"/>
        <w:ind w:left="477"/>
        <w:textAlignment w:val="baseline"/>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4"/>
          <w:sz w:val="24"/>
          <w:szCs w:val="24"/>
        </w:rPr>
        <w:t>5、磋商文件的领取</w:t>
      </w:r>
    </w:p>
    <w:p w14:paraId="5088AB6B">
      <w:pPr>
        <w:keepNext w:val="0"/>
        <w:keepLines w:val="0"/>
        <w:pageBreakBefore w:val="0"/>
        <w:widowControl/>
        <w:kinsoku w:val="0"/>
        <w:wordWrap/>
        <w:overflowPunct/>
        <w:topLinePunct w:val="0"/>
        <w:autoSpaceDE w:val="0"/>
        <w:autoSpaceDN w:val="0"/>
        <w:bidi w:val="0"/>
        <w:adjustRightInd w:val="0"/>
        <w:snapToGrid w:val="0"/>
        <w:spacing w:line="440" w:lineRule="exact"/>
        <w:ind w:firstLine="479"/>
        <w:jc w:val="both"/>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投标人使用捆绑CA</w:t>
      </w:r>
      <w:r>
        <w:rPr>
          <w:rFonts w:hint="eastAsia" w:asciiTheme="minorEastAsia" w:hAnsiTheme="minorEastAsia" w:eastAsiaTheme="minorEastAsia" w:cstheme="minorEastAsia"/>
          <w:color w:val="auto"/>
          <w:spacing w:val="-45"/>
          <w:sz w:val="24"/>
          <w:szCs w:val="24"/>
        </w:rPr>
        <w:t xml:space="preserve"> </w:t>
      </w:r>
      <w:r>
        <w:rPr>
          <w:rFonts w:hint="eastAsia" w:asciiTheme="minorEastAsia" w:hAnsiTheme="minorEastAsia" w:eastAsiaTheme="minorEastAsia" w:cstheme="minorEastAsia"/>
          <w:color w:val="auto"/>
          <w:spacing w:val="-3"/>
          <w:sz w:val="24"/>
          <w:szCs w:val="24"/>
        </w:rPr>
        <w:t>证书登录 全国公共资源交易平台（陕西省</w:t>
      </w:r>
      <w:r>
        <w:rPr>
          <w:rFonts w:hint="eastAsia" w:asciiTheme="minorEastAsia" w:hAnsiTheme="minorEastAsia" w:eastAsiaTheme="minorEastAsia" w:cstheme="minorEastAsia"/>
          <w:color w:val="auto"/>
          <w:spacing w:val="-27"/>
          <w:sz w:val="24"/>
          <w:szCs w:val="24"/>
        </w:rPr>
        <w:t xml:space="preserve"> </w:t>
      </w:r>
      <w:r>
        <w:rPr>
          <w:rFonts w:hint="eastAsia" w:asciiTheme="minorEastAsia" w:hAnsiTheme="minorEastAsia" w:eastAsiaTheme="minorEastAsia" w:cstheme="minorEastAsia"/>
          <w:color w:val="auto"/>
          <w:spacing w:val="-3"/>
          <w:sz w:val="24"/>
          <w:szCs w:val="24"/>
        </w:rPr>
        <w:t>·延安市）延安</w:t>
      </w:r>
      <w:r>
        <w:rPr>
          <w:rFonts w:hint="eastAsia" w:asciiTheme="minorEastAsia" w:hAnsiTheme="minorEastAsia" w:eastAsiaTheme="minorEastAsia" w:cstheme="minorEastAsia"/>
          <w:color w:val="auto"/>
          <w:spacing w:val="-4"/>
          <w:sz w:val="24"/>
          <w:szCs w:val="24"/>
        </w:rPr>
        <w:t>市公</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2"/>
          <w:sz w:val="24"/>
          <w:szCs w:val="24"/>
        </w:rPr>
        <w:t>共资源交易中心 ，选择电子交易平台中的陕西政府采购交易系统进行登录，登录后选</w:t>
      </w:r>
      <w:r>
        <w:rPr>
          <w:rFonts w:hint="eastAsia" w:asciiTheme="minorEastAsia" w:hAnsiTheme="minorEastAsia" w:eastAsiaTheme="minorEastAsia" w:cstheme="minorEastAsia"/>
          <w:color w:val="auto"/>
          <w:spacing w:val="13"/>
          <w:sz w:val="24"/>
          <w:szCs w:val="24"/>
        </w:rPr>
        <w:t xml:space="preserve"> </w:t>
      </w:r>
      <w:r>
        <w:rPr>
          <w:rFonts w:hint="eastAsia" w:asciiTheme="minorEastAsia" w:hAnsiTheme="minorEastAsia" w:eastAsiaTheme="minorEastAsia" w:cstheme="minorEastAsia"/>
          <w:color w:val="auto"/>
          <w:spacing w:val="-3"/>
          <w:sz w:val="24"/>
          <w:szCs w:val="24"/>
        </w:rPr>
        <w:t>择“交易乙方</w:t>
      </w:r>
      <w:r>
        <w:rPr>
          <w:rFonts w:hint="eastAsia" w:asciiTheme="minorEastAsia" w:hAnsiTheme="minorEastAsia" w:eastAsiaTheme="minorEastAsia" w:cstheme="minorEastAsia"/>
          <w:color w:val="auto"/>
          <w:spacing w:val="-71"/>
          <w:sz w:val="24"/>
          <w:szCs w:val="24"/>
        </w:rPr>
        <w:t xml:space="preserve"> </w:t>
      </w:r>
      <w:r>
        <w:rPr>
          <w:rFonts w:hint="eastAsia" w:asciiTheme="minorEastAsia" w:hAnsiTheme="minorEastAsia" w:eastAsiaTheme="minorEastAsia" w:cstheme="minorEastAsia"/>
          <w:color w:val="auto"/>
          <w:spacing w:val="-3"/>
          <w:sz w:val="24"/>
          <w:szCs w:val="24"/>
        </w:rPr>
        <w:t>”身份进入投标人界面进行报名，供应商自行转让或复制的磋商文件视为</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2"/>
          <w:sz w:val="24"/>
          <w:szCs w:val="24"/>
        </w:rPr>
        <w:t>无效文件，仅作为本次磋商使用。</w:t>
      </w:r>
    </w:p>
    <w:p w14:paraId="6930F980">
      <w:pPr>
        <w:keepNext w:val="0"/>
        <w:keepLines w:val="0"/>
        <w:pageBreakBefore w:val="0"/>
        <w:widowControl/>
        <w:kinsoku w:val="0"/>
        <w:wordWrap/>
        <w:overflowPunct/>
        <w:topLinePunct w:val="0"/>
        <w:autoSpaceDE w:val="0"/>
        <w:autoSpaceDN w:val="0"/>
        <w:bidi w:val="0"/>
        <w:adjustRightInd w:val="0"/>
        <w:snapToGrid w:val="0"/>
        <w:spacing w:line="440" w:lineRule="exact"/>
        <w:ind w:left="474"/>
        <w:textAlignment w:val="baseline"/>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3"/>
          <w:sz w:val="24"/>
          <w:szCs w:val="24"/>
        </w:rPr>
        <w:t>6、磋商的处理依据</w:t>
      </w:r>
    </w:p>
    <w:p w14:paraId="7DBB1866">
      <w:pPr>
        <w:keepNext w:val="0"/>
        <w:keepLines w:val="0"/>
        <w:pageBreakBefore w:val="0"/>
        <w:widowControl/>
        <w:kinsoku w:val="0"/>
        <w:wordWrap/>
        <w:overflowPunct/>
        <w:topLinePunct w:val="0"/>
        <w:autoSpaceDE w:val="0"/>
        <w:autoSpaceDN w:val="0"/>
        <w:bidi w:val="0"/>
        <w:adjustRightInd w:val="0"/>
        <w:snapToGrid w:val="0"/>
        <w:spacing w:line="440" w:lineRule="exact"/>
        <w:ind w:left="4" w:firstLine="474"/>
        <w:jc w:val="both"/>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5"/>
          <w:sz w:val="24"/>
          <w:szCs w:val="24"/>
        </w:rPr>
        <w:t>磋商小组有权对在磋商过程中出现的一切问题，根据《中华人民共和国政府采购</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2"/>
          <w:sz w:val="24"/>
          <w:szCs w:val="24"/>
        </w:rPr>
        <w:t>法》、《政府采购竞争性磋商采购方式管理暂行办法》、《中华人民共和国政府采购法</w:t>
      </w:r>
      <w:r>
        <w:rPr>
          <w:rFonts w:hint="eastAsia" w:asciiTheme="minorEastAsia" w:hAnsiTheme="minorEastAsia" w:eastAsiaTheme="minorEastAsia" w:cstheme="minorEastAsia"/>
          <w:color w:val="auto"/>
          <w:spacing w:val="6"/>
          <w:sz w:val="24"/>
          <w:szCs w:val="24"/>
        </w:rPr>
        <w:t xml:space="preserve"> </w:t>
      </w:r>
      <w:r>
        <w:rPr>
          <w:rFonts w:hint="eastAsia" w:asciiTheme="minorEastAsia" w:hAnsiTheme="minorEastAsia" w:eastAsiaTheme="minorEastAsia" w:cstheme="minorEastAsia"/>
          <w:color w:val="auto"/>
          <w:spacing w:val="-1"/>
          <w:sz w:val="24"/>
          <w:szCs w:val="24"/>
        </w:rPr>
        <w:t>实施条例》和陕财办采资[2014]143</w:t>
      </w:r>
      <w:r>
        <w:rPr>
          <w:rFonts w:hint="eastAsia" w:asciiTheme="minorEastAsia" w:hAnsiTheme="minorEastAsia" w:eastAsiaTheme="minorEastAsia" w:cstheme="minorEastAsia"/>
          <w:color w:val="auto"/>
          <w:spacing w:val="-28"/>
          <w:sz w:val="24"/>
          <w:szCs w:val="24"/>
        </w:rPr>
        <w:t xml:space="preserve"> </w:t>
      </w:r>
      <w:r>
        <w:rPr>
          <w:rFonts w:hint="eastAsia" w:asciiTheme="minorEastAsia" w:hAnsiTheme="minorEastAsia" w:eastAsiaTheme="minorEastAsia" w:cstheme="minorEastAsia"/>
          <w:color w:val="auto"/>
          <w:spacing w:val="-1"/>
          <w:sz w:val="24"/>
          <w:szCs w:val="24"/>
        </w:rPr>
        <w:t>号《关于进一步规范政府采购活动的通知》有关规</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2"/>
          <w:sz w:val="24"/>
          <w:szCs w:val="24"/>
        </w:rPr>
        <w:t>定，本着公开、公平、公正的原则进行处理。</w:t>
      </w:r>
    </w:p>
    <w:p w14:paraId="5BFEC0E2">
      <w:pPr>
        <w:keepNext w:val="0"/>
        <w:keepLines w:val="0"/>
        <w:pageBreakBefore w:val="0"/>
        <w:widowControl/>
        <w:kinsoku w:val="0"/>
        <w:wordWrap/>
        <w:overflowPunct/>
        <w:topLinePunct w:val="0"/>
        <w:autoSpaceDE w:val="0"/>
        <w:autoSpaceDN w:val="0"/>
        <w:bidi w:val="0"/>
        <w:adjustRightInd w:val="0"/>
        <w:snapToGrid w:val="0"/>
        <w:spacing w:line="440" w:lineRule="exact"/>
        <w:ind w:left="478"/>
        <w:textAlignment w:val="baseline"/>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4"/>
          <w:sz w:val="24"/>
          <w:szCs w:val="24"/>
        </w:rPr>
        <w:t>7、解释权归属</w:t>
      </w:r>
    </w:p>
    <w:p w14:paraId="090FD00F">
      <w:pPr>
        <w:keepNext w:val="0"/>
        <w:keepLines w:val="0"/>
        <w:pageBreakBefore w:val="0"/>
        <w:widowControl/>
        <w:kinsoku w:val="0"/>
        <w:wordWrap/>
        <w:overflowPunct/>
        <w:topLinePunct w:val="0"/>
        <w:autoSpaceDE w:val="0"/>
        <w:autoSpaceDN w:val="0"/>
        <w:bidi w:val="0"/>
        <w:adjustRightInd w:val="0"/>
        <w:snapToGrid w:val="0"/>
        <w:spacing w:line="440" w:lineRule="exact"/>
        <w:ind w:left="480"/>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本磋商文件的解释权归采购代理机构。</w:t>
      </w:r>
    </w:p>
    <w:p w14:paraId="4A209D2D">
      <w:pPr>
        <w:keepNext w:val="0"/>
        <w:keepLines w:val="0"/>
        <w:pageBreakBefore w:val="0"/>
        <w:widowControl/>
        <w:kinsoku w:val="0"/>
        <w:wordWrap/>
        <w:overflowPunct/>
        <w:topLinePunct w:val="0"/>
        <w:autoSpaceDE w:val="0"/>
        <w:autoSpaceDN w:val="0"/>
        <w:bidi w:val="0"/>
        <w:adjustRightInd w:val="0"/>
        <w:snapToGrid w:val="0"/>
        <w:spacing w:line="440" w:lineRule="exact"/>
        <w:ind w:left="3978"/>
        <w:textAlignment w:val="baseline"/>
        <w:outlineLvl w:val="1"/>
        <w:rPr>
          <w:rFonts w:hint="eastAsia" w:asciiTheme="minorEastAsia" w:hAnsiTheme="minorEastAsia" w:eastAsiaTheme="minorEastAsia" w:cstheme="minorEastAsia"/>
          <w:b/>
          <w:bCs/>
          <w:color w:val="auto"/>
          <w:spacing w:val="-12"/>
          <w:sz w:val="30"/>
          <w:szCs w:val="30"/>
        </w:rPr>
      </w:pPr>
    </w:p>
    <w:p w14:paraId="49D63421">
      <w:pPr>
        <w:keepNext w:val="0"/>
        <w:keepLines w:val="0"/>
        <w:pageBreakBefore w:val="0"/>
        <w:widowControl/>
        <w:kinsoku w:val="0"/>
        <w:wordWrap/>
        <w:overflowPunct/>
        <w:topLinePunct w:val="0"/>
        <w:autoSpaceDE w:val="0"/>
        <w:autoSpaceDN w:val="0"/>
        <w:bidi w:val="0"/>
        <w:adjustRightInd w:val="0"/>
        <w:snapToGrid w:val="0"/>
        <w:spacing w:line="440" w:lineRule="exact"/>
        <w:ind w:left="3978"/>
        <w:textAlignment w:val="baseline"/>
        <w:outlineLvl w:val="1"/>
        <w:rPr>
          <w:rFonts w:hint="eastAsia" w:asciiTheme="minorEastAsia" w:hAnsiTheme="minorEastAsia" w:eastAsiaTheme="minorEastAsia" w:cstheme="minorEastAsia"/>
          <w:color w:val="auto"/>
          <w:sz w:val="30"/>
          <w:szCs w:val="30"/>
        </w:rPr>
      </w:pPr>
      <w:r>
        <w:rPr>
          <w:rFonts w:hint="eastAsia" w:asciiTheme="minorEastAsia" w:hAnsiTheme="minorEastAsia" w:eastAsiaTheme="minorEastAsia" w:cstheme="minorEastAsia"/>
          <w:b/>
          <w:bCs/>
          <w:color w:val="auto"/>
          <w:spacing w:val="-12"/>
          <w:sz w:val="30"/>
          <w:szCs w:val="30"/>
        </w:rPr>
        <w:t>四．磋商要求</w:t>
      </w:r>
    </w:p>
    <w:p w14:paraId="0CBCC180">
      <w:pPr>
        <w:pStyle w:val="3"/>
        <w:keepNext w:val="0"/>
        <w:keepLines w:val="0"/>
        <w:pageBreakBefore w:val="0"/>
        <w:widowControl/>
        <w:kinsoku w:val="0"/>
        <w:wordWrap/>
        <w:overflowPunct/>
        <w:topLinePunct w:val="0"/>
        <w:autoSpaceDE w:val="0"/>
        <w:autoSpaceDN w:val="0"/>
        <w:bidi w:val="0"/>
        <w:adjustRightInd w:val="0"/>
        <w:snapToGrid w:val="0"/>
        <w:spacing w:line="440" w:lineRule="exact"/>
        <w:textAlignment w:val="baseline"/>
        <w:rPr>
          <w:rFonts w:hint="eastAsia" w:asciiTheme="minorEastAsia" w:hAnsiTheme="minorEastAsia" w:eastAsiaTheme="minorEastAsia" w:cstheme="minorEastAsia"/>
          <w:color w:val="auto"/>
        </w:rPr>
      </w:pPr>
    </w:p>
    <w:p w14:paraId="411474F8">
      <w:pPr>
        <w:keepNext w:val="0"/>
        <w:keepLines w:val="0"/>
        <w:pageBreakBefore w:val="0"/>
        <w:widowControl/>
        <w:kinsoku w:val="0"/>
        <w:wordWrap/>
        <w:overflowPunct/>
        <w:topLinePunct w:val="0"/>
        <w:autoSpaceDE w:val="0"/>
        <w:autoSpaceDN w:val="0"/>
        <w:bidi w:val="0"/>
        <w:adjustRightInd w:val="0"/>
        <w:snapToGrid w:val="0"/>
        <w:spacing w:line="440" w:lineRule="exact"/>
        <w:ind w:left="489"/>
        <w:textAlignment w:val="baseline"/>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5"/>
          <w:sz w:val="24"/>
          <w:szCs w:val="24"/>
        </w:rPr>
        <w:t>一、磋商文件内容</w:t>
      </w:r>
    </w:p>
    <w:p w14:paraId="2AAFA5AE">
      <w:pPr>
        <w:keepNext w:val="0"/>
        <w:keepLines w:val="0"/>
        <w:pageBreakBefore w:val="0"/>
        <w:widowControl/>
        <w:kinsoku w:val="0"/>
        <w:wordWrap/>
        <w:overflowPunct/>
        <w:topLinePunct w:val="0"/>
        <w:autoSpaceDE w:val="0"/>
        <w:autoSpaceDN w:val="0"/>
        <w:bidi w:val="0"/>
        <w:adjustRightInd w:val="0"/>
        <w:snapToGrid w:val="0"/>
        <w:spacing w:line="440" w:lineRule="exact"/>
        <w:ind w:left="8" w:right="83" w:firstLine="478"/>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本次竞争性磋商项目共一个标段：供应商不得将其子目再行分解或只投其中的一部</w:t>
      </w:r>
      <w:r>
        <w:rPr>
          <w:rFonts w:hint="eastAsia" w:asciiTheme="minorEastAsia" w:hAnsiTheme="minorEastAsia" w:eastAsiaTheme="minorEastAsia" w:cstheme="minorEastAsia"/>
          <w:color w:val="auto"/>
          <w:spacing w:val="6"/>
          <w:sz w:val="24"/>
          <w:szCs w:val="24"/>
        </w:rPr>
        <w:t xml:space="preserve"> </w:t>
      </w:r>
      <w:r>
        <w:rPr>
          <w:rFonts w:hint="eastAsia" w:asciiTheme="minorEastAsia" w:hAnsiTheme="minorEastAsia" w:eastAsiaTheme="minorEastAsia" w:cstheme="minorEastAsia"/>
          <w:color w:val="auto"/>
          <w:spacing w:val="-1"/>
          <w:sz w:val="24"/>
          <w:szCs w:val="24"/>
        </w:rPr>
        <w:t>分内容，否则响应无效；磋商、定标、签订合同均以项目为单位进行。</w:t>
      </w:r>
    </w:p>
    <w:p w14:paraId="4E7D81C0">
      <w:pPr>
        <w:keepNext w:val="0"/>
        <w:keepLines w:val="0"/>
        <w:pageBreakBefore w:val="0"/>
        <w:widowControl/>
        <w:kinsoku w:val="0"/>
        <w:wordWrap/>
        <w:overflowPunct/>
        <w:topLinePunct w:val="0"/>
        <w:autoSpaceDE w:val="0"/>
        <w:autoSpaceDN w:val="0"/>
        <w:bidi w:val="0"/>
        <w:adjustRightInd w:val="0"/>
        <w:snapToGrid w:val="0"/>
        <w:spacing w:line="440" w:lineRule="exact"/>
        <w:ind w:left="493"/>
        <w:textAlignment w:val="baseline"/>
        <w:outlineLvl w:val="2"/>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spacing w:val="-5"/>
          <w:sz w:val="24"/>
          <w:szCs w:val="24"/>
        </w:rPr>
        <w:t>二、供应商资质要求</w:t>
      </w:r>
    </w:p>
    <w:p w14:paraId="26F1DC2D">
      <w:pPr>
        <w:keepNext w:val="0"/>
        <w:keepLines w:val="0"/>
        <w:pageBreakBefore w:val="0"/>
        <w:widowControl/>
        <w:kinsoku w:val="0"/>
        <w:wordWrap/>
        <w:overflowPunct/>
        <w:topLinePunct w:val="0"/>
        <w:autoSpaceDE w:val="0"/>
        <w:autoSpaceDN w:val="0"/>
        <w:bidi w:val="0"/>
        <w:adjustRightInd w:val="0"/>
        <w:snapToGrid w:val="0"/>
        <w:spacing w:line="440" w:lineRule="exact"/>
        <w:ind w:firstLine="479"/>
        <w:jc w:val="both"/>
        <w:textAlignment w:val="baseline"/>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1.满足《中华人民共和国政府采购法》第二十二条规定;</w:t>
      </w:r>
    </w:p>
    <w:p w14:paraId="4CC4DE92">
      <w:pPr>
        <w:keepNext w:val="0"/>
        <w:keepLines w:val="0"/>
        <w:pageBreakBefore w:val="0"/>
        <w:wordWrap/>
        <w:overflowPunct/>
        <w:topLinePunct w:val="0"/>
        <w:bidi w:val="0"/>
        <w:spacing w:line="440" w:lineRule="exact"/>
        <w:ind w:firstLine="479"/>
        <w:jc w:val="both"/>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2.落实政府采购政策需满足的资格要求：</w:t>
      </w:r>
    </w:p>
    <w:p w14:paraId="14ABE5E1">
      <w:pPr>
        <w:keepNext w:val="0"/>
        <w:keepLines w:val="0"/>
        <w:pageBreakBefore w:val="0"/>
        <w:wordWrap/>
        <w:overflowPunct/>
        <w:topLinePunct w:val="0"/>
        <w:bidi w:val="0"/>
        <w:spacing w:line="440" w:lineRule="exact"/>
        <w:ind w:firstLine="479"/>
        <w:jc w:val="both"/>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合同包 1(</w:t>
      </w:r>
      <w:r>
        <w:rPr>
          <w:rFonts w:hint="eastAsia" w:asciiTheme="minorEastAsia" w:hAnsiTheme="minorEastAsia" w:eastAsiaTheme="minorEastAsia" w:cstheme="minorEastAsia"/>
          <w:color w:val="auto"/>
          <w:spacing w:val="-3"/>
          <w:sz w:val="24"/>
          <w:szCs w:val="24"/>
          <w:lang w:eastAsia="zh-CN"/>
        </w:rPr>
        <w:t xml:space="preserve">富县北洛河葫芦河河流划界成果复核 </w:t>
      </w:r>
      <w:r>
        <w:rPr>
          <w:rFonts w:hint="eastAsia" w:asciiTheme="minorEastAsia" w:hAnsiTheme="minorEastAsia" w:eastAsiaTheme="minorEastAsia" w:cstheme="minorEastAsia"/>
          <w:color w:val="auto"/>
          <w:spacing w:val="-3"/>
          <w:sz w:val="24"/>
          <w:szCs w:val="24"/>
        </w:rPr>
        <w:t>)落实政府采购政策需满足的资格要求 如下:</w:t>
      </w:r>
    </w:p>
    <w:p w14:paraId="599FCC2F">
      <w:pPr>
        <w:keepNext w:val="0"/>
        <w:keepLines w:val="0"/>
        <w:pageBreakBefore w:val="0"/>
        <w:wordWrap/>
        <w:overflowPunct/>
        <w:topLinePunct w:val="0"/>
        <w:bidi w:val="0"/>
        <w:spacing w:line="440" w:lineRule="exact"/>
        <w:ind w:firstLine="479"/>
        <w:jc w:val="both"/>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2.1《财政部工业和信息化部关于印发〈政府采购促进中小企业发展管理办法〉的通知》（财 库〔2020〕46 号）；</w:t>
      </w:r>
    </w:p>
    <w:p w14:paraId="532729AB">
      <w:pPr>
        <w:keepNext w:val="0"/>
        <w:keepLines w:val="0"/>
        <w:pageBreakBefore w:val="0"/>
        <w:wordWrap/>
        <w:overflowPunct/>
        <w:topLinePunct w:val="0"/>
        <w:bidi w:val="0"/>
        <w:spacing w:line="440" w:lineRule="exact"/>
        <w:ind w:firstLine="479"/>
        <w:jc w:val="both"/>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2.2 陕西省财政厅关于印发《陕西省中小企业政府采购信用融资办法》（陕财办采〔2018〕 23 号）；</w:t>
      </w:r>
    </w:p>
    <w:p w14:paraId="4ED56FBE">
      <w:pPr>
        <w:keepNext w:val="0"/>
        <w:keepLines w:val="0"/>
        <w:pageBreakBefore w:val="0"/>
        <w:wordWrap/>
        <w:overflowPunct/>
        <w:topLinePunct w:val="0"/>
        <w:bidi w:val="0"/>
        <w:spacing w:line="440" w:lineRule="exact"/>
        <w:ind w:firstLine="479"/>
        <w:jc w:val="both"/>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2.3《财政部司法部关于政府采购支持监狱企业发展有关问题的通知》（财库〔2014〕68 号）；</w:t>
      </w:r>
    </w:p>
    <w:p w14:paraId="0C9A0900">
      <w:pPr>
        <w:keepNext w:val="0"/>
        <w:keepLines w:val="0"/>
        <w:pageBreakBefore w:val="0"/>
        <w:wordWrap/>
        <w:overflowPunct/>
        <w:topLinePunct w:val="0"/>
        <w:bidi w:val="0"/>
        <w:spacing w:line="440" w:lineRule="exact"/>
        <w:ind w:firstLine="479"/>
        <w:jc w:val="both"/>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2.4《国务院办公厅关于建立政府强制采购节能产品制度的通知》（国办发〔2007〕51 号）；</w:t>
      </w:r>
    </w:p>
    <w:p w14:paraId="67C42D83">
      <w:pPr>
        <w:keepNext w:val="0"/>
        <w:keepLines w:val="0"/>
        <w:pageBreakBefore w:val="0"/>
        <w:wordWrap/>
        <w:overflowPunct/>
        <w:topLinePunct w:val="0"/>
        <w:bidi w:val="0"/>
        <w:spacing w:line="440" w:lineRule="exact"/>
        <w:ind w:firstLine="479"/>
        <w:jc w:val="both"/>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2.5《三部门联合发布关于促进残疾人就业政府采购政策的通知》（财库〔2017〕141 号）。</w:t>
      </w:r>
    </w:p>
    <w:p w14:paraId="6CBA4E20">
      <w:pPr>
        <w:keepNext w:val="0"/>
        <w:keepLines w:val="0"/>
        <w:pageBreakBefore w:val="0"/>
        <w:wordWrap/>
        <w:overflowPunct/>
        <w:topLinePunct w:val="0"/>
        <w:bidi w:val="0"/>
        <w:spacing w:line="440" w:lineRule="exact"/>
        <w:ind w:firstLine="479"/>
        <w:jc w:val="both"/>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2.6《财政部发展改革委生态环境部市场监管总局关于调整优化节能产品、环境标志产品政 府采购执行机制的通知》（财库〔2019〕9 号）；</w:t>
      </w:r>
    </w:p>
    <w:p w14:paraId="53F07A68">
      <w:pPr>
        <w:keepNext w:val="0"/>
        <w:keepLines w:val="0"/>
        <w:pageBreakBefore w:val="0"/>
        <w:wordWrap/>
        <w:overflowPunct/>
        <w:topLinePunct w:val="0"/>
        <w:bidi w:val="0"/>
        <w:spacing w:line="440" w:lineRule="exact"/>
        <w:ind w:firstLine="479"/>
        <w:jc w:val="both"/>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2.7《陕西省财政厅关于加快推进我省中小企业政府采购信用融资工作的通知》（陕财办采 〔2020〕15 号）</w:t>
      </w:r>
    </w:p>
    <w:p w14:paraId="3CC968A5">
      <w:pPr>
        <w:keepNext w:val="0"/>
        <w:keepLines w:val="0"/>
        <w:pageBreakBefore w:val="0"/>
        <w:wordWrap/>
        <w:overflowPunct/>
        <w:topLinePunct w:val="0"/>
        <w:bidi w:val="0"/>
        <w:spacing w:line="440" w:lineRule="exact"/>
        <w:ind w:firstLine="479"/>
        <w:jc w:val="both"/>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2.8《财政部农业农村部国家乡村振兴局关于运用政府采购政策支持乡村产业振兴的通知》 （财库〔2021〕19 号）</w:t>
      </w:r>
    </w:p>
    <w:p w14:paraId="04396E68">
      <w:pPr>
        <w:keepNext w:val="0"/>
        <w:keepLines w:val="0"/>
        <w:pageBreakBefore w:val="0"/>
        <w:wordWrap/>
        <w:overflowPunct/>
        <w:topLinePunct w:val="0"/>
        <w:bidi w:val="0"/>
        <w:spacing w:line="440" w:lineRule="exact"/>
        <w:ind w:firstLine="479"/>
        <w:jc w:val="both"/>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2.9《陕西省财政厅关于进一步优化政府采购营商环境有关事项的通知》(陕财办采(2023)4 号)</w:t>
      </w:r>
    </w:p>
    <w:p w14:paraId="6773E204">
      <w:pPr>
        <w:keepNext w:val="0"/>
        <w:keepLines w:val="0"/>
        <w:pageBreakBefore w:val="0"/>
        <w:wordWrap/>
        <w:overflowPunct/>
        <w:topLinePunct w:val="0"/>
        <w:bidi w:val="0"/>
        <w:spacing w:line="440" w:lineRule="exact"/>
        <w:ind w:firstLine="479"/>
        <w:jc w:val="both"/>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2.10 其他需要落实的政府采购政策；如有最新颁布的政府采购政策，按最新的文件执行。</w:t>
      </w:r>
    </w:p>
    <w:p w14:paraId="6AE9EA10">
      <w:pPr>
        <w:keepNext w:val="0"/>
        <w:keepLines w:val="0"/>
        <w:pageBreakBefore w:val="0"/>
        <w:wordWrap/>
        <w:overflowPunct/>
        <w:topLinePunct w:val="0"/>
        <w:bidi w:val="0"/>
        <w:spacing w:line="440" w:lineRule="exact"/>
        <w:ind w:firstLine="479"/>
        <w:jc w:val="both"/>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3.本项目的特定资格要求：</w:t>
      </w:r>
    </w:p>
    <w:p w14:paraId="4265D42D">
      <w:pPr>
        <w:keepNext w:val="0"/>
        <w:keepLines w:val="0"/>
        <w:pageBreakBefore w:val="0"/>
        <w:widowControl/>
        <w:kinsoku w:val="0"/>
        <w:wordWrap/>
        <w:overflowPunct/>
        <w:topLinePunct w:val="0"/>
        <w:autoSpaceDE w:val="0"/>
        <w:autoSpaceDN w:val="0"/>
        <w:bidi w:val="0"/>
        <w:adjustRightInd w:val="0"/>
        <w:snapToGrid w:val="0"/>
        <w:spacing w:line="440" w:lineRule="exact"/>
        <w:ind w:left="486"/>
        <w:textAlignment w:val="baseline"/>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合同包 1(</w:t>
      </w:r>
      <w:r>
        <w:rPr>
          <w:rFonts w:hint="eastAsia" w:asciiTheme="minorEastAsia" w:hAnsiTheme="minorEastAsia" w:eastAsiaTheme="minorEastAsia" w:cstheme="minorEastAsia"/>
          <w:color w:val="auto"/>
          <w:spacing w:val="-3"/>
          <w:sz w:val="24"/>
          <w:szCs w:val="24"/>
          <w:lang w:eastAsia="zh-CN"/>
        </w:rPr>
        <w:t xml:space="preserve">富县北洛河葫芦河河流划界成果复核 </w:t>
      </w:r>
      <w:r>
        <w:rPr>
          <w:rFonts w:hint="eastAsia" w:asciiTheme="minorEastAsia" w:hAnsiTheme="minorEastAsia" w:eastAsiaTheme="minorEastAsia" w:cstheme="minorEastAsia"/>
          <w:color w:val="auto"/>
          <w:spacing w:val="-3"/>
          <w:sz w:val="24"/>
          <w:szCs w:val="24"/>
        </w:rPr>
        <w:t>)特定资格要求如下:</w:t>
      </w:r>
    </w:p>
    <w:p w14:paraId="72B57A00">
      <w:pPr>
        <w:pageBreakBefore w:val="0"/>
        <w:kinsoku w:val="0"/>
        <w:wordWrap/>
        <w:overflowPunct/>
        <w:topLinePunct w:val="0"/>
        <w:autoSpaceDE w:val="0"/>
        <w:autoSpaceDN w:val="0"/>
        <w:bidi w:val="0"/>
        <w:adjustRightInd w:val="0"/>
        <w:snapToGrid w:val="0"/>
        <w:spacing w:line="440" w:lineRule="exact"/>
        <w:ind w:left="12" w:firstLine="472" w:firstLineChars="200"/>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2"/>
          <w:sz w:val="24"/>
          <w:szCs w:val="24"/>
        </w:rPr>
        <w:t>3.1</w:t>
      </w:r>
      <w:r>
        <w:rPr>
          <w:rFonts w:hint="eastAsia" w:asciiTheme="minorEastAsia" w:hAnsiTheme="minorEastAsia" w:eastAsiaTheme="minorEastAsia" w:cstheme="minorEastAsia"/>
          <w:color w:val="auto"/>
          <w:spacing w:val="-2"/>
          <w:sz w:val="24"/>
          <w:szCs w:val="24"/>
          <w:lang w:val="en-US" w:eastAsia="zh-CN"/>
        </w:rPr>
        <w:t xml:space="preserve"> </w:t>
      </w:r>
      <w:r>
        <w:rPr>
          <w:rFonts w:hint="eastAsia" w:asciiTheme="minorEastAsia" w:hAnsiTheme="minorEastAsia" w:eastAsiaTheme="minorEastAsia" w:cstheme="minorEastAsia"/>
          <w:color w:val="auto"/>
          <w:spacing w:val="-2"/>
          <w:sz w:val="24"/>
          <w:szCs w:val="24"/>
          <w:lang w:eastAsia="zh-CN"/>
        </w:rPr>
        <w:t>具有独立承担民事责任能力的法人、其他组织或自然人，并出具合法有效的营业执照（含年度报告）或事业单位法人证书等国家规定的相关证明，自然人参与的提供其身份证明</w:t>
      </w:r>
      <w:r>
        <w:rPr>
          <w:rFonts w:hint="eastAsia" w:asciiTheme="minorEastAsia" w:hAnsiTheme="minorEastAsia" w:eastAsiaTheme="minorEastAsia" w:cstheme="minorEastAsia"/>
          <w:color w:val="auto"/>
          <w:spacing w:val="-1"/>
          <w:sz w:val="24"/>
          <w:szCs w:val="24"/>
        </w:rPr>
        <w:t>；</w:t>
      </w:r>
    </w:p>
    <w:p w14:paraId="5E1934E3">
      <w:pPr>
        <w:pageBreakBefore w:val="0"/>
        <w:kinsoku w:val="0"/>
        <w:wordWrap/>
        <w:overflowPunct/>
        <w:topLinePunct w:val="0"/>
        <w:autoSpaceDE w:val="0"/>
        <w:autoSpaceDN w:val="0"/>
        <w:bidi w:val="0"/>
        <w:adjustRightInd w:val="0"/>
        <w:snapToGrid w:val="0"/>
        <w:spacing w:line="440" w:lineRule="exact"/>
        <w:ind w:left="12" w:firstLine="476" w:firstLineChars="200"/>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3.2</w:t>
      </w:r>
      <w:r>
        <w:rPr>
          <w:rFonts w:hint="eastAsia" w:asciiTheme="minorEastAsia" w:hAnsiTheme="minorEastAsia" w:eastAsiaTheme="minorEastAsia" w:cstheme="minorEastAsia"/>
          <w:color w:val="auto"/>
          <w:spacing w:val="-1"/>
          <w:sz w:val="24"/>
          <w:szCs w:val="24"/>
          <w:lang w:val="en-US" w:eastAsia="zh-CN"/>
        </w:rPr>
        <w:t xml:space="preserve"> 法定代表人授权书：</w:t>
      </w:r>
      <w:r>
        <w:rPr>
          <w:rFonts w:hint="eastAsia" w:asciiTheme="minorEastAsia" w:hAnsiTheme="minorEastAsia" w:eastAsiaTheme="minorEastAsia" w:cstheme="minorEastAsia"/>
          <w:color w:val="auto"/>
          <w:spacing w:val="-1"/>
          <w:sz w:val="24"/>
          <w:szCs w:val="24"/>
        </w:rPr>
        <w:t>供应商应授权合法的人员参加投标，其中法定代表人直接参加的，须出具身份证，并与营业执照上信息一致；被授权代表参加的，须出具法定代表人授权书及被授权人身份证；（非法人单位的负责人均参照执行）；</w:t>
      </w:r>
    </w:p>
    <w:p w14:paraId="072060EA">
      <w:pPr>
        <w:pageBreakBefore w:val="0"/>
        <w:kinsoku w:val="0"/>
        <w:wordWrap/>
        <w:overflowPunct/>
        <w:topLinePunct w:val="0"/>
        <w:autoSpaceDE w:val="0"/>
        <w:autoSpaceDN w:val="0"/>
        <w:bidi w:val="0"/>
        <w:adjustRightInd w:val="0"/>
        <w:snapToGrid w:val="0"/>
        <w:spacing w:line="440" w:lineRule="exact"/>
        <w:ind w:left="12" w:firstLine="476"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3.</w:t>
      </w:r>
      <w:r>
        <w:rPr>
          <w:rFonts w:hint="eastAsia" w:asciiTheme="minorEastAsia" w:hAnsiTheme="minorEastAsia" w:eastAsiaTheme="minorEastAsia" w:cstheme="minorEastAsia"/>
          <w:color w:val="auto"/>
          <w:spacing w:val="-1"/>
          <w:sz w:val="24"/>
          <w:szCs w:val="24"/>
          <w:lang w:val="en-US" w:eastAsia="zh-CN"/>
        </w:rPr>
        <w:t xml:space="preserve">3 </w:t>
      </w:r>
      <w:r>
        <w:rPr>
          <w:rFonts w:hint="eastAsia" w:asciiTheme="minorEastAsia" w:hAnsiTheme="minorEastAsia" w:eastAsiaTheme="minorEastAsia" w:cstheme="minorEastAsia"/>
          <w:color w:val="auto"/>
          <w:spacing w:val="-1"/>
          <w:sz w:val="24"/>
          <w:szCs w:val="24"/>
        </w:rPr>
        <w:t>财务状况报告：</w:t>
      </w:r>
      <w:r>
        <w:rPr>
          <w:rFonts w:hint="eastAsia" w:asciiTheme="minorEastAsia" w:hAnsiTheme="minorEastAsia" w:eastAsiaTheme="minorEastAsia" w:cstheme="minorEastAsia"/>
          <w:color w:val="auto"/>
          <w:spacing w:val="-1"/>
          <w:sz w:val="24"/>
          <w:szCs w:val="24"/>
          <w:lang w:eastAsia="zh-CN"/>
        </w:rPr>
        <w:t>提供2025年度的供应商经审计的财务报告</w:t>
      </w:r>
      <w:r>
        <w:rPr>
          <w:rFonts w:hint="eastAsia" w:asciiTheme="minorEastAsia" w:hAnsiTheme="minorEastAsia" w:eastAsiaTheme="minorEastAsia" w:cstheme="minorEastAsia"/>
          <w:color w:val="auto"/>
          <w:spacing w:val="-1"/>
          <w:sz w:val="24"/>
          <w:szCs w:val="24"/>
        </w:rPr>
        <w:t>（至少包含资产负债表和利润表，成立时间至提交投标文件截止时间不足一年的可提供成立后任意时段的资产负债</w:t>
      </w:r>
      <w:r>
        <w:rPr>
          <w:rFonts w:hint="eastAsia" w:asciiTheme="minorEastAsia" w:hAnsiTheme="minorEastAsia" w:eastAsiaTheme="minorEastAsia" w:cstheme="minorEastAsia"/>
          <w:color w:val="auto"/>
          <w:spacing w:val="1"/>
          <w:sz w:val="24"/>
          <w:szCs w:val="24"/>
        </w:rPr>
        <w:t>表）或开标前三个月内其基本账户银行出具的资信证明；</w:t>
      </w:r>
    </w:p>
    <w:p w14:paraId="1113FF34">
      <w:pPr>
        <w:pageBreakBefore w:val="0"/>
        <w:kinsoku w:val="0"/>
        <w:wordWrap/>
        <w:overflowPunct/>
        <w:topLinePunct w:val="0"/>
        <w:autoSpaceDE w:val="0"/>
        <w:autoSpaceDN w:val="0"/>
        <w:bidi w:val="0"/>
        <w:adjustRightInd w:val="0"/>
        <w:snapToGrid w:val="0"/>
        <w:spacing w:line="440" w:lineRule="exact"/>
        <w:ind w:right="177" w:firstLine="484" w:firstLineChars="200"/>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3.</w:t>
      </w:r>
      <w:r>
        <w:rPr>
          <w:rFonts w:hint="eastAsia" w:asciiTheme="minorEastAsia" w:hAnsiTheme="minorEastAsia" w:eastAsiaTheme="minorEastAsia" w:cstheme="minorEastAsia"/>
          <w:color w:val="auto"/>
          <w:spacing w:val="1"/>
          <w:sz w:val="24"/>
          <w:szCs w:val="24"/>
          <w:lang w:val="en-US" w:eastAsia="zh-CN"/>
        </w:rPr>
        <w:t>4</w:t>
      </w:r>
      <w:r>
        <w:rPr>
          <w:rFonts w:hint="eastAsia" w:asciiTheme="minorEastAsia" w:hAnsiTheme="minorEastAsia" w:eastAsiaTheme="minorEastAsia" w:cstheme="minorEastAsia"/>
          <w:color w:val="auto"/>
          <w:spacing w:val="1"/>
          <w:sz w:val="24"/>
          <w:szCs w:val="24"/>
        </w:rPr>
        <w:t>税收缴纳证明：提供投标截止时间</w:t>
      </w:r>
      <w:r>
        <w:rPr>
          <w:rFonts w:hint="eastAsia" w:asciiTheme="minorEastAsia" w:hAnsiTheme="minorEastAsia" w:eastAsiaTheme="minorEastAsia" w:cstheme="minorEastAsia"/>
          <w:color w:val="auto"/>
          <w:spacing w:val="1"/>
          <w:sz w:val="24"/>
          <w:szCs w:val="24"/>
          <w:lang w:eastAsia="zh-CN"/>
        </w:rPr>
        <w:t>前一年内至少一个月</w:t>
      </w:r>
      <w:r>
        <w:rPr>
          <w:rFonts w:hint="eastAsia" w:asciiTheme="minorEastAsia" w:hAnsiTheme="minorEastAsia" w:eastAsiaTheme="minorEastAsia" w:cstheme="minorEastAsia"/>
          <w:color w:val="auto"/>
          <w:spacing w:val="1"/>
          <w:sz w:val="24"/>
          <w:szCs w:val="24"/>
        </w:rPr>
        <w:t>完税凭证或税务机关开具的完税证明（任意税种）</w:t>
      </w:r>
      <w:r>
        <w:rPr>
          <w:rFonts w:hint="eastAsia" w:asciiTheme="minorEastAsia" w:hAnsiTheme="minorEastAsia" w:eastAsiaTheme="minorEastAsia" w:cstheme="minorEastAsia"/>
          <w:color w:val="auto"/>
          <w:spacing w:val="1"/>
          <w:sz w:val="24"/>
          <w:szCs w:val="24"/>
          <w:lang w:val="en-US" w:eastAsia="zh-CN"/>
        </w:rPr>
        <w:t>或提供由税务机关开具的无欠税证明</w:t>
      </w:r>
      <w:r>
        <w:rPr>
          <w:rFonts w:hint="eastAsia" w:asciiTheme="minorEastAsia" w:hAnsiTheme="minorEastAsia" w:eastAsiaTheme="minorEastAsia" w:cstheme="minorEastAsia"/>
          <w:color w:val="auto"/>
          <w:spacing w:val="1"/>
          <w:sz w:val="24"/>
          <w:szCs w:val="24"/>
        </w:rPr>
        <w:t>；依法免税的应提供相关文件证明；</w:t>
      </w:r>
    </w:p>
    <w:p w14:paraId="74BDBAE1">
      <w:pPr>
        <w:pageBreakBefore w:val="0"/>
        <w:kinsoku w:val="0"/>
        <w:wordWrap/>
        <w:overflowPunct/>
        <w:topLinePunct w:val="0"/>
        <w:autoSpaceDE w:val="0"/>
        <w:autoSpaceDN w:val="0"/>
        <w:bidi w:val="0"/>
        <w:adjustRightInd w:val="0"/>
        <w:snapToGrid w:val="0"/>
        <w:spacing w:line="440" w:lineRule="exact"/>
        <w:ind w:left="12" w:firstLine="484" w:firstLineChars="200"/>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lang w:val="en-US" w:eastAsia="zh-CN"/>
        </w:rPr>
        <w:t>3.5</w:t>
      </w:r>
      <w:r>
        <w:rPr>
          <w:rFonts w:hint="eastAsia" w:asciiTheme="minorEastAsia" w:hAnsiTheme="minorEastAsia" w:eastAsiaTheme="minorEastAsia" w:cstheme="minorEastAsia"/>
          <w:color w:val="auto"/>
          <w:spacing w:val="1"/>
          <w:sz w:val="24"/>
          <w:szCs w:val="24"/>
        </w:rPr>
        <w:t>社会保障资金缴纳证明：提供投标截止时间</w:t>
      </w:r>
      <w:r>
        <w:rPr>
          <w:rFonts w:hint="eastAsia" w:asciiTheme="minorEastAsia" w:hAnsiTheme="minorEastAsia" w:eastAsiaTheme="minorEastAsia" w:cstheme="minorEastAsia"/>
          <w:color w:val="auto"/>
          <w:spacing w:val="1"/>
          <w:sz w:val="24"/>
          <w:szCs w:val="24"/>
          <w:lang w:eastAsia="zh-CN"/>
        </w:rPr>
        <w:t>前一年内至少一个月</w:t>
      </w:r>
      <w:r>
        <w:rPr>
          <w:rFonts w:hint="eastAsia" w:asciiTheme="minorEastAsia" w:hAnsiTheme="minorEastAsia" w:eastAsiaTheme="minorEastAsia" w:cstheme="minorEastAsia"/>
          <w:color w:val="auto"/>
          <w:spacing w:val="1"/>
          <w:sz w:val="24"/>
          <w:szCs w:val="24"/>
        </w:rPr>
        <w:t>的社会保障资金缴存单据或社保机构开具的社会保险参保缴费情况证明；依法不需要缴纳社会保障</w:t>
      </w:r>
      <w:r>
        <w:rPr>
          <w:rFonts w:hint="eastAsia" w:asciiTheme="minorEastAsia" w:hAnsiTheme="minorEastAsia" w:eastAsiaTheme="minorEastAsia" w:cstheme="minorEastAsia"/>
          <w:color w:val="auto"/>
          <w:spacing w:val="-1"/>
          <w:sz w:val="24"/>
          <w:szCs w:val="24"/>
        </w:rPr>
        <w:t>资金的应提供相关文件证明；</w:t>
      </w:r>
    </w:p>
    <w:p w14:paraId="5DF4907C">
      <w:pPr>
        <w:pageBreakBefore w:val="0"/>
        <w:kinsoku w:val="0"/>
        <w:wordWrap/>
        <w:overflowPunct/>
        <w:topLinePunct w:val="0"/>
        <w:autoSpaceDE w:val="0"/>
        <w:autoSpaceDN w:val="0"/>
        <w:bidi w:val="0"/>
        <w:adjustRightInd w:val="0"/>
        <w:snapToGrid w:val="0"/>
        <w:spacing w:line="440" w:lineRule="exact"/>
        <w:ind w:left="12" w:firstLine="476" w:firstLineChars="200"/>
        <w:rPr>
          <w:rFonts w:hint="eastAsia" w:asciiTheme="minorEastAsia" w:hAnsiTheme="minorEastAsia" w:eastAsiaTheme="minorEastAsia" w:cstheme="minorEastAsia"/>
          <w:color w:val="auto"/>
          <w:spacing w:val="-1"/>
          <w:sz w:val="24"/>
          <w:szCs w:val="24"/>
          <w:lang w:eastAsia="zh-CN"/>
        </w:rPr>
      </w:pPr>
      <w:r>
        <w:rPr>
          <w:rFonts w:hint="eastAsia" w:asciiTheme="minorEastAsia" w:hAnsiTheme="minorEastAsia" w:eastAsiaTheme="minorEastAsia" w:cstheme="minorEastAsia"/>
          <w:color w:val="auto"/>
          <w:spacing w:val="-1"/>
          <w:sz w:val="24"/>
          <w:szCs w:val="24"/>
        </w:rPr>
        <w:t>3.</w:t>
      </w:r>
      <w:r>
        <w:rPr>
          <w:rFonts w:hint="eastAsia" w:asciiTheme="minorEastAsia" w:hAnsiTheme="minorEastAsia" w:eastAsiaTheme="minorEastAsia" w:cstheme="minorEastAsia"/>
          <w:color w:val="auto"/>
          <w:spacing w:val="-1"/>
          <w:sz w:val="24"/>
          <w:szCs w:val="24"/>
          <w:lang w:val="en-US" w:eastAsia="zh-CN"/>
        </w:rPr>
        <w:t>6</w:t>
      </w:r>
      <w:r>
        <w:rPr>
          <w:rFonts w:hint="eastAsia" w:asciiTheme="minorEastAsia" w:hAnsiTheme="minorEastAsia" w:eastAsiaTheme="minorEastAsia" w:cstheme="minorEastAsia"/>
          <w:color w:val="auto"/>
          <w:spacing w:val="-1"/>
          <w:sz w:val="24"/>
          <w:szCs w:val="24"/>
        </w:rPr>
        <w:t>书面声明：</w:t>
      </w:r>
      <w:r>
        <w:rPr>
          <w:rFonts w:hint="eastAsia" w:asciiTheme="minorEastAsia" w:hAnsiTheme="minorEastAsia" w:eastAsiaTheme="minorEastAsia" w:cstheme="minorEastAsia"/>
          <w:color w:val="auto"/>
          <w:spacing w:val="-1"/>
          <w:sz w:val="24"/>
          <w:szCs w:val="24"/>
          <w:lang w:val="en-US" w:eastAsia="zh-CN"/>
        </w:rPr>
        <w:t>提供《供应商信用记录书面声明函》（按</w:t>
      </w:r>
      <w:r>
        <w:rPr>
          <w:rFonts w:hint="default" w:asciiTheme="minorEastAsia" w:hAnsiTheme="minorEastAsia" w:eastAsiaTheme="minorEastAsia" w:cstheme="minorEastAsia"/>
          <w:color w:val="auto"/>
          <w:spacing w:val="-1"/>
          <w:sz w:val="24"/>
          <w:szCs w:val="24"/>
          <w:lang w:val="en-US" w:eastAsia="zh-CN"/>
        </w:rPr>
        <w:t>格式填写，提供原件的扫描件）。经查，供应商未被列入“信用中国”网站记录的 “失信被执行人”或“重大税收违法失信主体”名单；不处于“中国政府采购网” 记录的“政府采购严重违法失信行为信息记录名单”中的禁止参加政府采购活动期间</w:t>
      </w:r>
      <w:r>
        <w:rPr>
          <w:rFonts w:hint="eastAsia" w:asciiTheme="minorEastAsia" w:hAnsiTheme="minorEastAsia" w:eastAsiaTheme="minorEastAsia" w:cstheme="minorEastAsia"/>
          <w:color w:val="auto"/>
          <w:spacing w:val="-1"/>
          <w:sz w:val="24"/>
          <w:szCs w:val="24"/>
          <w:lang w:val="en-US" w:eastAsia="zh-CN"/>
        </w:rPr>
        <w:t>；</w:t>
      </w:r>
    </w:p>
    <w:p w14:paraId="4F1EF961">
      <w:pPr>
        <w:pageBreakBefore w:val="0"/>
        <w:kinsoku w:val="0"/>
        <w:wordWrap/>
        <w:overflowPunct/>
        <w:topLinePunct w:val="0"/>
        <w:autoSpaceDE w:val="0"/>
        <w:autoSpaceDN w:val="0"/>
        <w:bidi w:val="0"/>
        <w:adjustRightInd w:val="0"/>
        <w:snapToGrid w:val="0"/>
        <w:spacing w:line="440" w:lineRule="exact"/>
        <w:ind w:left="12" w:firstLine="476"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3.</w:t>
      </w:r>
      <w:r>
        <w:rPr>
          <w:rFonts w:hint="eastAsia" w:asciiTheme="minorEastAsia" w:hAnsiTheme="minorEastAsia" w:eastAsiaTheme="minorEastAsia" w:cstheme="minorEastAsia"/>
          <w:color w:val="auto"/>
          <w:spacing w:val="-1"/>
          <w:sz w:val="24"/>
          <w:szCs w:val="24"/>
          <w:lang w:val="en-US" w:eastAsia="zh-CN"/>
        </w:rPr>
        <w:t>7</w:t>
      </w:r>
      <w:r>
        <w:rPr>
          <w:rFonts w:hint="eastAsia" w:asciiTheme="minorEastAsia" w:hAnsiTheme="minorEastAsia" w:eastAsiaTheme="minorEastAsia" w:cstheme="minorEastAsia"/>
          <w:color w:val="auto"/>
          <w:spacing w:val="-1"/>
          <w:sz w:val="24"/>
          <w:szCs w:val="24"/>
        </w:rPr>
        <w:t>单位负责人为同一人或者存在直接控股、管理关系的不同供应商，不</w:t>
      </w:r>
      <w:r>
        <w:rPr>
          <w:rFonts w:hint="eastAsia" w:asciiTheme="minorEastAsia" w:hAnsiTheme="minorEastAsia" w:eastAsiaTheme="minorEastAsia" w:cstheme="minorEastAsia"/>
          <w:color w:val="auto"/>
          <w:spacing w:val="-2"/>
          <w:sz w:val="24"/>
          <w:szCs w:val="24"/>
        </w:rPr>
        <w:t>得参加同一合同项下的政府采购活动；</w:t>
      </w:r>
    </w:p>
    <w:p w14:paraId="23861CA5">
      <w:pPr>
        <w:pageBreakBefore w:val="0"/>
        <w:kinsoku w:val="0"/>
        <w:wordWrap/>
        <w:overflowPunct/>
        <w:topLinePunct w:val="0"/>
        <w:autoSpaceDE w:val="0"/>
        <w:autoSpaceDN w:val="0"/>
        <w:bidi w:val="0"/>
        <w:adjustRightInd w:val="0"/>
        <w:snapToGrid w:val="0"/>
        <w:spacing w:line="440" w:lineRule="exact"/>
        <w:ind w:firstLine="472" w:firstLineChars="200"/>
        <w:rPr>
          <w:rFonts w:hint="eastAsia" w:asciiTheme="minorEastAsia" w:hAnsiTheme="minorEastAsia" w:eastAsiaTheme="minorEastAsia" w:cstheme="minorEastAsia"/>
          <w:color w:val="auto"/>
          <w:spacing w:val="-2"/>
          <w:sz w:val="24"/>
          <w:szCs w:val="24"/>
          <w:lang w:val="en-US" w:eastAsia="zh-CN"/>
        </w:rPr>
      </w:pPr>
      <w:r>
        <w:rPr>
          <w:rFonts w:hint="eastAsia" w:asciiTheme="minorEastAsia" w:hAnsiTheme="minorEastAsia" w:eastAsiaTheme="minorEastAsia" w:cstheme="minorEastAsia"/>
          <w:color w:val="auto"/>
          <w:spacing w:val="-2"/>
          <w:sz w:val="24"/>
          <w:szCs w:val="24"/>
        </w:rPr>
        <w:t>3.</w:t>
      </w:r>
      <w:r>
        <w:rPr>
          <w:rFonts w:hint="eastAsia" w:asciiTheme="minorEastAsia" w:hAnsiTheme="minorEastAsia" w:eastAsiaTheme="minorEastAsia" w:cstheme="minorEastAsia"/>
          <w:color w:val="auto"/>
          <w:spacing w:val="-2"/>
          <w:sz w:val="24"/>
          <w:szCs w:val="24"/>
          <w:lang w:val="en-US" w:eastAsia="zh-CN"/>
        </w:rPr>
        <w:t xml:space="preserve">8 </w:t>
      </w:r>
      <w:r>
        <w:rPr>
          <w:rFonts w:hint="eastAsia" w:asciiTheme="minorEastAsia" w:hAnsiTheme="minorEastAsia" w:eastAsiaTheme="minorEastAsia" w:cstheme="minorEastAsia"/>
          <w:color w:val="auto"/>
          <w:spacing w:val="-2"/>
          <w:sz w:val="24"/>
          <w:szCs w:val="24"/>
        </w:rPr>
        <w:t>本项目不接受联合体</w:t>
      </w:r>
      <w:r>
        <w:rPr>
          <w:rFonts w:hint="eastAsia" w:asciiTheme="minorEastAsia" w:hAnsiTheme="minorEastAsia" w:eastAsiaTheme="minorEastAsia" w:cstheme="minorEastAsia"/>
          <w:color w:val="auto"/>
          <w:spacing w:val="-2"/>
          <w:sz w:val="24"/>
          <w:szCs w:val="24"/>
          <w:lang w:val="en-US" w:eastAsia="zh-CN"/>
        </w:rPr>
        <w:t>磋商（提供非联合体声明函）；</w:t>
      </w:r>
    </w:p>
    <w:p w14:paraId="04E9B1A7">
      <w:pPr>
        <w:pageBreakBefore w:val="0"/>
        <w:kinsoku w:val="0"/>
        <w:wordWrap/>
        <w:overflowPunct/>
        <w:topLinePunct w:val="0"/>
        <w:autoSpaceDE w:val="0"/>
        <w:autoSpaceDN w:val="0"/>
        <w:bidi w:val="0"/>
        <w:adjustRightInd w:val="0"/>
        <w:snapToGrid w:val="0"/>
        <w:spacing w:line="440" w:lineRule="exact"/>
        <w:ind w:firstLine="472" w:firstLineChars="200"/>
        <w:rPr>
          <w:rFonts w:hint="eastAsia" w:asciiTheme="minorEastAsia" w:hAnsiTheme="minorEastAsia" w:eastAsiaTheme="minorEastAsia" w:cstheme="minorEastAsia"/>
          <w:color w:val="auto"/>
          <w:spacing w:val="-2"/>
          <w:sz w:val="24"/>
          <w:szCs w:val="24"/>
          <w:lang w:val="en-US" w:eastAsia="zh-CN"/>
        </w:rPr>
      </w:pPr>
      <w:r>
        <w:rPr>
          <w:rFonts w:hint="eastAsia" w:asciiTheme="minorEastAsia" w:hAnsiTheme="minorEastAsia" w:eastAsiaTheme="minorEastAsia" w:cstheme="minorEastAsia"/>
          <w:color w:val="auto"/>
          <w:spacing w:val="-2"/>
          <w:sz w:val="24"/>
          <w:szCs w:val="24"/>
          <w:lang w:val="en-US" w:eastAsia="zh-CN"/>
        </w:rPr>
        <w:t>3.9 本项目专门面向中小企业（提供中小企业声明函）；</w:t>
      </w:r>
    </w:p>
    <w:p w14:paraId="171AEEDD">
      <w:pPr>
        <w:pageBreakBefore w:val="0"/>
        <w:kinsoku w:val="0"/>
        <w:wordWrap/>
        <w:overflowPunct/>
        <w:topLinePunct w:val="0"/>
        <w:autoSpaceDE w:val="0"/>
        <w:autoSpaceDN w:val="0"/>
        <w:bidi w:val="0"/>
        <w:adjustRightInd w:val="0"/>
        <w:snapToGrid w:val="0"/>
        <w:spacing w:line="440" w:lineRule="exact"/>
        <w:ind w:left="12" w:firstLine="476" w:firstLineChars="200"/>
        <w:rPr>
          <w:rFonts w:hint="eastAsia" w:asciiTheme="minorEastAsia" w:hAnsiTheme="minorEastAsia" w:eastAsiaTheme="minorEastAsia" w:cstheme="minorEastAsia"/>
          <w:color w:val="auto"/>
          <w:spacing w:val="-2"/>
          <w:sz w:val="24"/>
          <w:szCs w:val="24"/>
          <w:lang w:val="en-US" w:eastAsia="zh-CN"/>
        </w:rPr>
      </w:pPr>
      <w:r>
        <w:rPr>
          <w:rFonts w:hint="eastAsia" w:asciiTheme="minorEastAsia" w:hAnsiTheme="minorEastAsia" w:eastAsiaTheme="minorEastAsia" w:cstheme="minorEastAsia"/>
          <w:color w:val="auto"/>
          <w:spacing w:val="-1"/>
          <w:sz w:val="24"/>
          <w:szCs w:val="24"/>
          <w:lang w:val="en-US" w:eastAsia="zh-CN"/>
        </w:rPr>
        <w:t>3.10 投标人须具备水利行政主管部门颁发的水利行业专业乙级或乙级以上资质证书。</w:t>
      </w:r>
    </w:p>
    <w:p w14:paraId="53516B52">
      <w:pPr>
        <w:keepNext w:val="0"/>
        <w:keepLines w:val="0"/>
        <w:pageBreakBefore w:val="0"/>
        <w:widowControl/>
        <w:kinsoku w:val="0"/>
        <w:wordWrap/>
        <w:overflowPunct/>
        <w:topLinePunct w:val="0"/>
        <w:autoSpaceDE w:val="0"/>
        <w:autoSpaceDN w:val="0"/>
        <w:bidi w:val="0"/>
        <w:adjustRightInd w:val="0"/>
        <w:snapToGrid w:val="0"/>
        <w:spacing w:line="440" w:lineRule="exact"/>
        <w:ind w:left="486"/>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lang w:val="en-US" w:eastAsia="zh-CN"/>
        </w:rPr>
        <w:t xml:space="preserve"> </w:t>
      </w:r>
      <w:r>
        <w:rPr>
          <w:rFonts w:hint="eastAsia" w:asciiTheme="minorEastAsia" w:hAnsiTheme="minorEastAsia" w:eastAsiaTheme="minorEastAsia" w:cstheme="minorEastAsia"/>
          <w:b/>
          <w:bCs/>
          <w:color w:val="auto"/>
          <w:spacing w:val="-5"/>
          <w:sz w:val="24"/>
          <w:szCs w:val="24"/>
        </w:rPr>
        <w:t>三、获取采购文件</w:t>
      </w:r>
    </w:p>
    <w:p w14:paraId="48AA6A8F">
      <w:pPr>
        <w:keepNext w:val="0"/>
        <w:keepLines w:val="0"/>
        <w:pageBreakBefore w:val="0"/>
        <w:wordWrap/>
        <w:overflowPunct/>
        <w:topLinePunct w:val="0"/>
        <w:bidi w:val="0"/>
        <w:spacing w:line="440" w:lineRule="exact"/>
        <w:ind w:firstLine="504"/>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以上资格证明文件中</w:t>
      </w:r>
      <w:r>
        <w:rPr>
          <w:rFonts w:hint="eastAsia" w:asciiTheme="minorEastAsia" w:hAnsiTheme="minorEastAsia" w:eastAsiaTheme="minorEastAsia" w:cstheme="minorEastAsia"/>
          <w:b/>
          <w:bCs/>
          <w:color w:val="auto"/>
          <w:spacing w:val="-3"/>
          <w:sz w:val="24"/>
          <w:szCs w:val="24"/>
        </w:rPr>
        <w:t>特定资格条件</w:t>
      </w:r>
      <w:r>
        <w:rPr>
          <w:rFonts w:hint="eastAsia" w:asciiTheme="minorEastAsia" w:hAnsiTheme="minorEastAsia" w:eastAsiaTheme="minorEastAsia" w:cstheme="minorEastAsia"/>
          <w:color w:val="auto"/>
          <w:spacing w:val="-3"/>
          <w:sz w:val="24"/>
          <w:szCs w:val="24"/>
        </w:rPr>
        <w:t>项为必备资质，缺少一项或某项达不到要求（包</w:t>
      </w:r>
      <w:r>
        <w:rPr>
          <w:rFonts w:hint="eastAsia" w:asciiTheme="minorEastAsia" w:hAnsiTheme="minorEastAsia" w:eastAsiaTheme="minorEastAsia" w:cstheme="minorEastAsia"/>
          <w:color w:val="auto"/>
          <w:spacing w:val="-2"/>
          <w:sz w:val="24"/>
          <w:szCs w:val="24"/>
        </w:rPr>
        <w:t>括证件的有效性、是否进行年检、是否在有效期内等</w:t>
      </w:r>
      <w:r>
        <w:rPr>
          <w:rFonts w:hint="eastAsia" w:asciiTheme="minorEastAsia" w:hAnsiTheme="minorEastAsia" w:eastAsiaTheme="minorEastAsia" w:cstheme="minorEastAsia"/>
          <w:color w:val="auto"/>
          <w:spacing w:val="3"/>
          <w:sz w:val="24"/>
          <w:szCs w:val="24"/>
        </w:rPr>
        <w:t>），</w:t>
      </w:r>
      <w:r>
        <w:rPr>
          <w:rFonts w:hint="eastAsia" w:asciiTheme="minorEastAsia" w:hAnsiTheme="minorEastAsia" w:eastAsiaTheme="minorEastAsia" w:cstheme="minorEastAsia"/>
          <w:color w:val="auto"/>
          <w:spacing w:val="-2"/>
          <w:sz w:val="24"/>
          <w:szCs w:val="24"/>
        </w:rPr>
        <w:t>其磋商均无效。若证件的有效期已过，且发证机关未统一换证，须提供发证主管机关的证明文件，否则按无效证明对</w:t>
      </w:r>
      <w:r>
        <w:rPr>
          <w:rFonts w:hint="eastAsia" w:asciiTheme="minorEastAsia" w:hAnsiTheme="minorEastAsia" w:eastAsiaTheme="minorEastAsia" w:cstheme="minorEastAsia"/>
          <w:color w:val="auto"/>
          <w:spacing w:val="-8"/>
          <w:sz w:val="24"/>
          <w:szCs w:val="24"/>
        </w:rPr>
        <w:t>待。</w:t>
      </w:r>
    </w:p>
    <w:p w14:paraId="20F03022">
      <w:pPr>
        <w:keepNext w:val="0"/>
        <w:keepLines w:val="0"/>
        <w:pageBreakBefore w:val="0"/>
        <w:wordWrap/>
        <w:overflowPunct/>
        <w:topLinePunct w:val="0"/>
        <w:bidi w:val="0"/>
        <w:spacing w:line="440" w:lineRule="exact"/>
        <w:ind w:left="49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1、响应文件的编制</w:t>
      </w:r>
    </w:p>
    <w:p w14:paraId="64CDB69B">
      <w:pPr>
        <w:keepNext w:val="0"/>
        <w:keepLines w:val="0"/>
        <w:pageBreakBefore w:val="0"/>
        <w:wordWrap/>
        <w:overflowPunct/>
        <w:topLinePunct w:val="0"/>
        <w:bidi w:val="0"/>
        <w:spacing w:line="440" w:lineRule="exact"/>
        <w:ind w:firstLine="48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5"/>
          <w:sz w:val="24"/>
          <w:szCs w:val="24"/>
        </w:rPr>
        <w:t>响应文件必须根据磋商文件提供的内容及格式编制，并对磋商</w:t>
      </w:r>
      <w:r>
        <w:rPr>
          <w:rFonts w:hint="eastAsia" w:asciiTheme="minorEastAsia" w:hAnsiTheme="minorEastAsia" w:eastAsiaTheme="minorEastAsia" w:cstheme="minorEastAsia"/>
          <w:color w:val="auto"/>
          <w:spacing w:val="4"/>
          <w:sz w:val="24"/>
          <w:szCs w:val="24"/>
        </w:rPr>
        <w:t>文件做出实质性响</w:t>
      </w:r>
      <w:r>
        <w:rPr>
          <w:rFonts w:hint="eastAsia" w:asciiTheme="minorEastAsia" w:hAnsiTheme="minorEastAsia" w:eastAsiaTheme="minorEastAsia" w:cstheme="minorEastAsia"/>
          <w:color w:val="auto"/>
          <w:spacing w:val="-2"/>
          <w:sz w:val="24"/>
          <w:szCs w:val="24"/>
        </w:rPr>
        <w:t>应；具体内容包括：</w:t>
      </w:r>
    </w:p>
    <w:p w14:paraId="3A7B44EF">
      <w:pPr>
        <w:keepNext w:val="0"/>
        <w:keepLines w:val="0"/>
        <w:pageBreakBefore w:val="0"/>
        <w:wordWrap/>
        <w:overflowPunct/>
        <w:topLinePunct w:val="0"/>
        <w:bidi w:val="0"/>
        <w:spacing w:line="440" w:lineRule="exact"/>
        <w:ind w:left="365"/>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（1）按照格式要求填写的</w:t>
      </w:r>
      <w:r>
        <w:rPr>
          <w:rFonts w:hint="eastAsia" w:asciiTheme="minorEastAsia" w:hAnsiTheme="minorEastAsia" w:eastAsiaTheme="minorEastAsia" w:cstheme="minorEastAsia"/>
          <w:color w:val="auto"/>
          <w:spacing w:val="-2"/>
          <w:sz w:val="24"/>
          <w:szCs w:val="24"/>
          <w:lang w:val="en-US" w:eastAsia="zh-CN"/>
        </w:rPr>
        <w:t>响应</w:t>
      </w:r>
      <w:r>
        <w:rPr>
          <w:rFonts w:hint="eastAsia" w:asciiTheme="minorEastAsia" w:hAnsiTheme="minorEastAsia" w:eastAsiaTheme="minorEastAsia" w:cstheme="minorEastAsia"/>
          <w:color w:val="auto"/>
          <w:spacing w:val="-2"/>
          <w:sz w:val="24"/>
          <w:szCs w:val="24"/>
        </w:rPr>
        <w:t>函；</w:t>
      </w:r>
    </w:p>
    <w:p w14:paraId="1EBF92C9">
      <w:pPr>
        <w:keepNext w:val="0"/>
        <w:keepLines w:val="0"/>
        <w:pageBreakBefore w:val="0"/>
        <w:wordWrap/>
        <w:overflowPunct/>
        <w:topLinePunct w:val="0"/>
        <w:bidi w:val="0"/>
        <w:spacing w:line="440" w:lineRule="exact"/>
        <w:ind w:left="365"/>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（2）磋商一览表、分项报价表；</w:t>
      </w:r>
    </w:p>
    <w:p w14:paraId="471C3CD1">
      <w:pPr>
        <w:keepNext w:val="0"/>
        <w:keepLines w:val="0"/>
        <w:pageBreakBefore w:val="0"/>
        <w:wordWrap/>
        <w:overflowPunct/>
        <w:topLinePunct w:val="0"/>
        <w:bidi w:val="0"/>
        <w:spacing w:line="440" w:lineRule="exact"/>
        <w:ind w:left="365"/>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（3）法定代表人证明及法定代表人授权委托书；</w:t>
      </w:r>
    </w:p>
    <w:p w14:paraId="5596FBE3">
      <w:pPr>
        <w:keepNext w:val="0"/>
        <w:keepLines w:val="0"/>
        <w:pageBreakBefore w:val="0"/>
        <w:wordWrap/>
        <w:overflowPunct/>
        <w:topLinePunct w:val="0"/>
        <w:bidi w:val="0"/>
        <w:spacing w:line="440" w:lineRule="exact"/>
        <w:ind w:left="385"/>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（4）按要求出具的资质文件；</w:t>
      </w:r>
    </w:p>
    <w:p w14:paraId="0CED2B21">
      <w:pPr>
        <w:keepNext w:val="0"/>
        <w:keepLines w:val="0"/>
        <w:pageBreakBefore w:val="0"/>
        <w:wordWrap/>
        <w:overflowPunct/>
        <w:topLinePunct w:val="0"/>
        <w:bidi w:val="0"/>
        <w:spacing w:line="440" w:lineRule="exact"/>
        <w:ind w:left="385"/>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（5）供应商的响应技术方案：</w:t>
      </w:r>
    </w:p>
    <w:p w14:paraId="352711C9">
      <w:pPr>
        <w:keepNext w:val="0"/>
        <w:keepLines w:val="0"/>
        <w:pageBreakBefore w:val="0"/>
        <w:wordWrap/>
        <w:overflowPunct/>
        <w:topLinePunct w:val="0"/>
        <w:bidi w:val="0"/>
        <w:spacing w:line="440" w:lineRule="exact"/>
        <w:ind w:left="385"/>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（6）响应商务方案；</w:t>
      </w:r>
    </w:p>
    <w:p w14:paraId="5A61FA6D">
      <w:pPr>
        <w:keepNext w:val="0"/>
        <w:keepLines w:val="0"/>
        <w:pageBreakBefore w:val="0"/>
        <w:wordWrap/>
        <w:overflowPunct/>
        <w:topLinePunct w:val="0"/>
        <w:bidi w:val="0"/>
        <w:spacing w:line="440" w:lineRule="exact"/>
        <w:ind w:left="385"/>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（7）供应商承诺书。</w:t>
      </w:r>
    </w:p>
    <w:p w14:paraId="67DC8682">
      <w:pPr>
        <w:keepNext w:val="0"/>
        <w:keepLines w:val="0"/>
        <w:pageBreakBefore w:val="0"/>
        <w:wordWrap/>
        <w:overflowPunct/>
        <w:topLinePunct w:val="0"/>
        <w:bidi w:val="0"/>
        <w:spacing w:line="440" w:lineRule="exact"/>
        <w:ind w:left="385"/>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5"/>
          <w:sz w:val="24"/>
          <w:szCs w:val="24"/>
        </w:rPr>
        <w:t>（8）附件</w:t>
      </w:r>
    </w:p>
    <w:p w14:paraId="57C817B3">
      <w:pPr>
        <w:keepNext w:val="0"/>
        <w:keepLines w:val="0"/>
        <w:pageBreakBefore w:val="0"/>
        <w:wordWrap/>
        <w:overflowPunct/>
        <w:topLinePunct w:val="0"/>
        <w:bidi w:val="0"/>
        <w:spacing w:line="440" w:lineRule="exact"/>
        <w:ind w:left="495"/>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4"/>
          <w:sz w:val="24"/>
          <w:szCs w:val="24"/>
        </w:rPr>
        <w:t>2、</w:t>
      </w:r>
      <w:r>
        <w:rPr>
          <w:rFonts w:hint="eastAsia" w:asciiTheme="minorEastAsia" w:hAnsiTheme="minorEastAsia" w:eastAsiaTheme="minorEastAsia" w:cstheme="minorEastAsia"/>
          <w:b/>
          <w:bCs/>
          <w:color w:val="auto"/>
          <w:spacing w:val="-4"/>
          <w:sz w:val="24"/>
          <w:szCs w:val="24"/>
          <w:lang w:val="en-US" w:eastAsia="zh-CN"/>
        </w:rPr>
        <w:t>响应</w:t>
      </w:r>
      <w:r>
        <w:rPr>
          <w:rFonts w:hint="eastAsia" w:asciiTheme="minorEastAsia" w:hAnsiTheme="minorEastAsia" w:eastAsiaTheme="minorEastAsia" w:cstheme="minorEastAsia"/>
          <w:b/>
          <w:bCs/>
          <w:color w:val="auto"/>
          <w:spacing w:val="-4"/>
          <w:sz w:val="24"/>
          <w:szCs w:val="24"/>
        </w:rPr>
        <w:t>报价</w:t>
      </w:r>
    </w:p>
    <w:p w14:paraId="4991BF92">
      <w:pPr>
        <w:keepNext w:val="0"/>
        <w:keepLines w:val="0"/>
        <w:pageBreakBefore w:val="0"/>
        <w:wordWrap/>
        <w:overflowPunct/>
        <w:topLinePunct w:val="0"/>
        <w:bidi w:val="0"/>
        <w:spacing w:line="440" w:lineRule="exact"/>
        <w:ind w:left="24" w:right="11" w:firstLine="361"/>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（1）响应报价是指全面完成本次磋商的服务项目的价格，以磋商文件的内容和要求</w:t>
      </w:r>
      <w:r>
        <w:rPr>
          <w:rFonts w:hint="eastAsia" w:asciiTheme="minorEastAsia" w:hAnsiTheme="minorEastAsia" w:eastAsiaTheme="minorEastAsia" w:cstheme="minorEastAsia"/>
          <w:color w:val="auto"/>
          <w:spacing w:val="-3"/>
          <w:sz w:val="24"/>
          <w:szCs w:val="24"/>
        </w:rPr>
        <w:t>作为响应依据；</w:t>
      </w:r>
    </w:p>
    <w:p w14:paraId="0884C6C3">
      <w:pPr>
        <w:keepNext w:val="0"/>
        <w:keepLines w:val="0"/>
        <w:pageBreakBefore w:val="0"/>
        <w:wordWrap/>
        <w:overflowPunct/>
        <w:topLinePunct w:val="0"/>
        <w:bidi w:val="0"/>
        <w:spacing w:line="440" w:lineRule="exact"/>
        <w:ind w:left="22" w:right="6" w:firstLine="363"/>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（2）供应商应在响应文件中的响应一览表（响应报告）上，标明所投服务的报价、</w:t>
      </w:r>
      <w:r>
        <w:rPr>
          <w:rFonts w:hint="eastAsia" w:asciiTheme="minorEastAsia" w:hAnsiTheme="minorEastAsia" w:eastAsiaTheme="minorEastAsia" w:cstheme="minorEastAsia"/>
          <w:color w:val="auto"/>
          <w:spacing w:val="-1"/>
          <w:sz w:val="24"/>
          <w:szCs w:val="24"/>
        </w:rPr>
        <w:t>其它费用；任何有选择的报价不予接受；</w:t>
      </w:r>
    </w:p>
    <w:p w14:paraId="2DB2DB6F">
      <w:pPr>
        <w:keepNext w:val="0"/>
        <w:keepLines w:val="0"/>
        <w:pageBreakBefore w:val="0"/>
        <w:wordWrap/>
        <w:overflowPunct/>
        <w:topLinePunct w:val="0"/>
        <w:bidi w:val="0"/>
        <w:spacing w:line="440" w:lineRule="exact"/>
        <w:ind w:left="24" w:right="11" w:firstLine="361"/>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rPr>
        <w:t>（3）投标货币：人民币；单位：元；</w:t>
      </w:r>
    </w:p>
    <w:p w14:paraId="71A3A785">
      <w:pPr>
        <w:keepNext w:val="0"/>
        <w:keepLines w:val="0"/>
        <w:pageBreakBefore w:val="0"/>
        <w:wordWrap/>
        <w:overflowPunct/>
        <w:topLinePunct w:val="0"/>
        <w:bidi w:val="0"/>
        <w:spacing w:line="440" w:lineRule="exact"/>
        <w:ind w:left="24" w:right="11" w:firstLine="361"/>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rPr>
        <w:t>（4）响应一览表应有供应商公章及法定代表人或被授权人的签字；</w:t>
      </w:r>
    </w:p>
    <w:p w14:paraId="385D7200">
      <w:pPr>
        <w:keepNext w:val="0"/>
        <w:keepLines w:val="0"/>
        <w:pageBreakBefore w:val="0"/>
        <w:wordWrap/>
        <w:overflowPunct/>
        <w:topLinePunct w:val="0"/>
        <w:bidi w:val="0"/>
        <w:spacing w:line="440" w:lineRule="exact"/>
        <w:ind w:left="24" w:right="11" w:firstLine="361"/>
        <w:rPr>
          <w:rFonts w:hint="eastAsia" w:asciiTheme="minorEastAsia" w:hAnsiTheme="minorEastAsia" w:eastAsiaTheme="minorEastAsia" w:cstheme="minorEastAsia"/>
          <w:b/>
          <w:bCs/>
          <w:color w:val="auto"/>
          <w:spacing w:val="-2"/>
          <w:sz w:val="24"/>
          <w:szCs w:val="24"/>
        </w:rPr>
      </w:pPr>
      <w:r>
        <w:rPr>
          <w:rFonts w:hint="eastAsia" w:asciiTheme="minorEastAsia" w:hAnsiTheme="minorEastAsia" w:eastAsiaTheme="minorEastAsia" w:cstheme="minorEastAsia"/>
          <w:b/>
          <w:bCs/>
          <w:color w:val="auto"/>
          <w:spacing w:val="-2"/>
          <w:sz w:val="24"/>
          <w:szCs w:val="24"/>
        </w:rPr>
        <w:t>（5）磋商文件中的响应报价表为一次报价，供应商磋商</w:t>
      </w:r>
      <w:r>
        <w:rPr>
          <w:rFonts w:hint="eastAsia" w:asciiTheme="minorEastAsia" w:hAnsiTheme="minorEastAsia" w:eastAsiaTheme="minorEastAsia" w:cstheme="minorEastAsia"/>
          <w:b/>
          <w:bCs/>
          <w:color w:val="auto"/>
          <w:spacing w:val="-2"/>
          <w:sz w:val="24"/>
          <w:szCs w:val="24"/>
          <w:lang w:eastAsia="zh-CN"/>
        </w:rPr>
        <w:t>过程</w:t>
      </w:r>
      <w:r>
        <w:rPr>
          <w:rFonts w:hint="eastAsia" w:asciiTheme="minorEastAsia" w:hAnsiTheme="minorEastAsia" w:eastAsiaTheme="minorEastAsia" w:cstheme="minorEastAsia"/>
          <w:b/>
          <w:bCs/>
          <w:color w:val="auto"/>
          <w:spacing w:val="-2"/>
          <w:sz w:val="24"/>
          <w:szCs w:val="24"/>
        </w:rPr>
        <w:t>提交的二次报价为最终报价。</w:t>
      </w:r>
    </w:p>
    <w:p w14:paraId="11B20ECB">
      <w:pPr>
        <w:keepNext w:val="0"/>
        <w:keepLines w:val="0"/>
        <w:pageBreakBefore w:val="0"/>
        <w:wordWrap/>
        <w:overflowPunct/>
        <w:topLinePunct w:val="0"/>
        <w:bidi w:val="0"/>
        <w:spacing w:line="440" w:lineRule="exact"/>
        <w:ind w:left="24" w:right="11" w:firstLine="361"/>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rPr>
        <w:t>（6）合同价格：经磋商小组确认的某一供应商的最终报价，在合同执行过程中是固定不变的，不受外汇汇率及市场价格变化的影响；</w:t>
      </w:r>
    </w:p>
    <w:p w14:paraId="35907C39">
      <w:pPr>
        <w:keepNext w:val="0"/>
        <w:keepLines w:val="0"/>
        <w:pageBreakBefore w:val="0"/>
        <w:wordWrap/>
        <w:overflowPunct/>
        <w:topLinePunct w:val="0"/>
        <w:bidi w:val="0"/>
        <w:spacing w:line="440" w:lineRule="exact"/>
        <w:ind w:left="24" w:right="11" w:firstLine="361"/>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rPr>
        <w:t>（7）凡因供应商对磋商文件阅读不深、理解不透、误解、疏漏、或因市场行情了解 不清造成的后果和风险均由供应商自负；</w:t>
      </w:r>
    </w:p>
    <w:p w14:paraId="1660130E">
      <w:pPr>
        <w:keepNext w:val="0"/>
        <w:keepLines w:val="0"/>
        <w:pageBreakBefore w:val="0"/>
        <w:wordWrap/>
        <w:overflowPunct/>
        <w:topLinePunct w:val="0"/>
        <w:bidi w:val="0"/>
        <w:spacing w:line="440" w:lineRule="exact"/>
        <w:ind w:left="24" w:right="11" w:firstLine="361"/>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rPr>
        <w:t>（</w:t>
      </w:r>
      <w:r>
        <w:rPr>
          <w:rFonts w:hint="eastAsia" w:asciiTheme="minorEastAsia" w:hAnsiTheme="minorEastAsia" w:eastAsiaTheme="minorEastAsia" w:cstheme="minorEastAsia"/>
          <w:color w:val="auto"/>
          <w:spacing w:val="-2"/>
          <w:sz w:val="24"/>
          <w:szCs w:val="24"/>
          <w:lang w:val="en-US" w:eastAsia="zh-CN"/>
        </w:rPr>
        <w:t>8</w:t>
      </w:r>
      <w:r>
        <w:rPr>
          <w:rFonts w:hint="eastAsia" w:asciiTheme="minorEastAsia" w:hAnsiTheme="minorEastAsia" w:eastAsiaTheme="minorEastAsia" w:cstheme="minorEastAsia"/>
          <w:color w:val="auto"/>
          <w:spacing w:val="-2"/>
          <w:sz w:val="24"/>
          <w:szCs w:val="24"/>
        </w:rPr>
        <w:t>）最低报价不是中标的唯一依据。</w:t>
      </w:r>
    </w:p>
    <w:p w14:paraId="5ED2D070">
      <w:pPr>
        <w:keepNext w:val="0"/>
        <w:keepLines w:val="0"/>
        <w:pageBreakBefore w:val="0"/>
        <w:wordWrap/>
        <w:overflowPunct/>
        <w:topLinePunct w:val="0"/>
        <w:bidi w:val="0"/>
        <w:spacing w:line="440" w:lineRule="exact"/>
        <w:ind w:left="24" w:right="11" w:firstLine="361"/>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rPr>
        <w:t>（9）供应商不得以低于成本的报价参加磋商。磋商小组认为供应商的报价明显低于其他通过符合性审查供应商的报价，有可能影响项目质量或者不能诚信履约的，应当要求其在磋商现场合理的时间内提供书面说明，必要时提交相关证明材料；供应商不能证明其报价合理性的，磋商小组应当将其作为无效投标处理。</w:t>
      </w:r>
    </w:p>
    <w:p w14:paraId="4CE5B037">
      <w:pPr>
        <w:keepNext w:val="0"/>
        <w:keepLines w:val="0"/>
        <w:pageBreakBefore w:val="0"/>
        <w:wordWrap/>
        <w:overflowPunct/>
        <w:topLinePunct w:val="0"/>
        <w:bidi w:val="0"/>
        <w:spacing w:line="440" w:lineRule="exact"/>
        <w:ind w:left="24" w:right="11" w:firstLine="361"/>
        <w:rPr>
          <w:rFonts w:hint="eastAsia" w:asciiTheme="minorEastAsia" w:hAnsiTheme="minorEastAsia" w:eastAsiaTheme="minorEastAsia" w:cstheme="minorEastAsia"/>
          <w:b/>
          <w:bCs/>
          <w:color w:val="auto"/>
          <w:spacing w:val="-2"/>
          <w:sz w:val="24"/>
          <w:szCs w:val="24"/>
        </w:rPr>
      </w:pPr>
      <w:r>
        <w:rPr>
          <w:rFonts w:hint="eastAsia" w:asciiTheme="minorEastAsia" w:hAnsiTheme="minorEastAsia" w:eastAsiaTheme="minorEastAsia" w:cstheme="minorEastAsia"/>
          <w:b/>
          <w:bCs/>
          <w:color w:val="auto"/>
          <w:spacing w:val="-2"/>
          <w:sz w:val="24"/>
          <w:szCs w:val="24"/>
        </w:rPr>
        <w:t>（10）供应商对响应项目只允许有一个报价，不接受超过磋商文件中规定的预算金额的报价、可变动性报价、赠送及“零”报价，否则视为无效响应。</w:t>
      </w:r>
    </w:p>
    <w:p w14:paraId="2CA791C4">
      <w:pPr>
        <w:keepNext w:val="0"/>
        <w:keepLines w:val="0"/>
        <w:pageBreakBefore w:val="0"/>
        <w:wordWrap/>
        <w:overflowPunct/>
        <w:topLinePunct w:val="0"/>
        <w:bidi w:val="0"/>
        <w:spacing w:line="440" w:lineRule="exact"/>
        <w:ind w:left="24" w:right="11" w:firstLine="361"/>
        <w:rPr>
          <w:rFonts w:hint="eastAsia" w:asciiTheme="minorEastAsia" w:hAnsiTheme="minorEastAsia" w:eastAsiaTheme="minorEastAsia" w:cstheme="minorEastAsia"/>
          <w:b w:val="0"/>
          <w:bCs w:val="0"/>
          <w:color w:val="auto"/>
          <w:spacing w:val="-2"/>
          <w:sz w:val="24"/>
          <w:szCs w:val="24"/>
        </w:rPr>
      </w:pPr>
      <w:r>
        <w:rPr>
          <w:rFonts w:hint="eastAsia" w:asciiTheme="minorEastAsia" w:hAnsiTheme="minorEastAsia" w:eastAsiaTheme="minorEastAsia" w:cstheme="minorEastAsia"/>
          <w:b w:val="0"/>
          <w:bCs w:val="0"/>
          <w:color w:val="auto"/>
          <w:spacing w:val="-2"/>
          <w:sz w:val="24"/>
          <w:szCs w:val="24"/>
        </w:rPr>
        <w:t>（11）供应商在二次报价环节应指定专人，自行、主动并持续地登录平台，密切关注平台站内消息、系统通知等所有可能得提示方式，及时获取并响应最终报价，严格按照平台提示的操作流程和规定的截止时间完成最终报价并提交。</w:t>
      </w:r>
    </w:p>
    <w:p w14:paraId="5283A194">
      <w:pPr>
        <w:keepNext w:val="0"/>
        <w:keepLines w:val="0"/>
        <w:pageBreakBefore w:val="0"/>
        <w:wordWrap/>
        <w:overflowPunct/>
        <w:topLinePunct w:val="0"/>
        <w:bidi w:val="0"/>
        <w:spacing w:line="440" w:lineRule="exact"/>
        <w:ind w:left="497"/>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4"/>
          <w:sz w:val="24"/>
          <w:szCs w:val="24"/>
        </w:rPr>
        <w:t>3、磋商保证金</w:t>
      </w:r>
    </w:p>
    <w:p w14:paraId="69C23D19">
      <w:pPr>
        <w:keepNext w:val="0"/>
        <w:keepLines w:val="0"/>
        <w:pageBreakBefore w:val="0"/>
        <w:wordWrap/>
        <w:overflowPunct/>
        <w:topLinePunct w:val="0"/>
        <w:bidi w:val="0"/>
        <w:spacing w:line="440" w:lineRule="exact"/>
        <w:ind w:firstLine="476"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参加竞争性磋商的供应商在竞争性磋商前无需向磋商组织单位递交磋商保证金。</w:t>
      </w:r>
    </w:p>
    <w:p w14:paraId="700D9492">
      <w:pPr>
        <w:keepNext w:val="0"/>
        <w:keepLines w:val="0"/>
        <w:pageBreakBefore w:val="0"/>
        <w:wordWrap/>
        <w:overflowPunct/>
        <w:topLinePunct w:val="0"/>
        <w:bidi w:val="0"/>
        <w:spacing w:line="440" w:lineRule="exact"/>
        <w:ind w:left="491"/>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3"/>
          <w:sz w:val="24"/>
          <w:szCs w:val="24"/>
        </w:rPr>
        <w:t>4、投标文件的有效期</w:t>
      </w:r>
    </w:p>
    <w:p w14:paraId="3C78DDDC">
      <w:pPr>
        <w:keepNext w:val="0"/>
        <w:keepLines w:val="0"/>
        <w:pageBreakBefore w:val="0"/>
        <w:wordWrap/>
        <w:overflowPunct/>
        <w:topLinePunct w:val="0"/>
        <w:bidi w:val="0"/>
        <w:spacing w:line="440" w:lineRule="exact"/>
        <w:ind w:left="34" w:firstLine="473"/>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响应文件有效期为自开标之日起算九十（90）个日历日；响应文件有效期短于规定的响应有效期，按无效文件处理。成交供应商的响应文件有效期延长至合同执行完毕。</w:t>
      </w:r>
    </w:p>
    <w:p w14:paraId="0F3EF4EB">
      <w:pPr>
        <w:keepNext w:val="0"/>
        <w:keepLines w:val="0"/>
        <w:pageBreakBefore w:val="0"/>
        <w:wordWrap/>
        <w:overflowPunct/>
        <w:topLinePunct w:val="0"/>
        <w:bidi w:val="0"/>
        <w:spacing w:line="440" w:lineRule="exact"/>
        <w:ind w:left="497"/>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3"/>
          <w:sz w:val="24"/>
          <w:szCs w:val="24"/>
        </w:rPr>
        <w:t>5、响应文件的签署及规定</w:t>
      </w:r>
    </w:p>
    <w:p w14:paraId="70783FD5">
      <w:pPr>
        <w:spacing w:beforeAutospacing="0" w:afterAutospacing="0" w:line="360" w:lineRule="auto"/>
        <w:ind w:firstLine="240" w:firstLineChars="100"/>
        <w:rPr>
          <w:rFonts w:hint="eastAsia" w:ascii="宋体" w:hAnsi="宋体" w:eastAsia="宋体" w:cs="宋体"/>
          <w:color w:val="auto"/>
          <w:sz w:val="24"/>
        </w:rPr>
      </w:pPr>
      <w:r>
        <w:rPr>
          <w:rFonts w:hint="eastAsia" w:ascii="宋体" w:hAnsi="宋体" w:eastAsia="宋体" w:cs="宋体"/>
          <w:color w:val="auto"/>
          <w:sz w:val="24"/>
        </w:rPr>
        <w:t xml:space="preserve"> （1）供应商须依据磋商文件内容和响应文件的要求编制响应文件；</w:t>
      </w:r>
    </w:p>
    <w:p w14:paraId="7B14E731">
      <w:pPr>
        <w:spacing w:beforeAutospacing="0" w:afterAutospacing="0" w:line="360" w:lineRule="auto"/>
        <w:ind w:firstLine="240" w:firstLineChars="100"/>
        <w:rPr>
          <w:rFonts w:hint="eastAsia" w:ascii="宋体" w:hAnsi="宋体" w:eastAsia="宋体" w:cs="宋体"/>
          <w:color w:val="auto"/>
          <w:sz w:val="24"/>
        </w:rPr>
      </w:pPr>
      <w:r>
        <w:rPr>
          <w:rFonts w:hint="eastAsia" w:ascii="宋体" w:hAnsi="宋体" w:eastAsia="宋体" w:cs="宋体"/>
          <w:color w:val="auto"/>
          <w:sz w:val="24"/>
        </w:rPr>
        <w:t xml:space="preserve"> （2）本次磋商需提交的响应文件详见供应商须知前附表中规定的要求。</w:t>
      </w:r>
    </w:p>
    <w:p w14:paraId="2D62632A">
      <w:pPr>
        <w:keepNext w:val="0"/>
        <w:keepLines w:val="0"/>
        <w:pageBreakBefore w:val="0"/>
        <w:wordWrap/>
        <w:overflowPunct/>
        <w:topLinePunct w:val="0"/>
        <w:bidi w:val="0"/>
        <w:spacing w:line="440" w:lineRule="exact"/>
        <w:ind w:firstLine="365"/>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（3）供应商在响应文件逐页盖章并在文件中中指定页面的落款处，按磋商文件要求加盖公章或签字；</w:t>
      </w:r>
    </w:p>
    <w:p w14:paraId="1830201E">
      <w:pPr>
        <w:keepNext w:val="0"/>
        <w:keepLines w:val="0"/>
        <w:pageBreakBefore w:val="0"/>
        <w:wordWrap/>
        <w:overflowPunct/>
        <w:topLinePunct w:val="0"/>
        <w:bidi w:val="0"/>
        <w:spacing w:line="440" w:lineRule="exact"/>
        <w:ind w:left="368"/>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w:t>
      </w:r>
      <w:r>
        <w:rPr>
          <w:rFonts w:hint="eastAsia" w:asciiTheme="minorEastAsia" w:hAnsiTheme="minorEastAsia" w:eastAsiaTheme="minorEastAsia" w:cstheme="minorEastAsia"/>
          <w:color w:val="auto"/>
          <w:spacing w:val="-1"/>
          <w:sz w:val="24"/>
          <w:szCs w:val="24"/>
          <w:lang w:val="en-US" w:eastAsia="zh-CN"/>
        </w:rPr>
        <w:t>4</w:t>
      </w:r>
      <w:r>
        <w:rPr>
          <w:rFonts w:hint="eastAsia" w:asciiTheme="minorEastAsia" w:hAnsiTheme="minorEastAsia" w:eastAsiaTheme="minorEastAsia" w:cstheme="minorEastAsia"/>
          <w:color w:val="auto"/>
          <w:spacing w:val="-1"/>
          <w:sz w:val="24"/>
          <w:szCs w:val="24"/>
        </w:rPr>
        <w:t>）供应商名称应填写全称，同时加盖公章；</w:t>
      </w:r>
    </w:p>
    <w:p w14:paraId="2470C0FE">
      <w:pPr>
        <w:keepNext w:val="0"/>
        <w:keepLines w:val="0"/>
        <w:pageBreakBefore w:val="0"/>
        <w:wordWrap/>
        <w:overflowPunct/>
        <w:topLinePunct w:val="0"/>
        <w:bidi w:val="0"/>
        <w:spacing w:line="440" w:lineRule="exact"/>
        <w:ind w:left="1" w:right="2" w:firstLine="364"/>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w:t>
      </w:r>
      <w:r>
        <w:rPr>
          <w:rFonts w:hint="eastAsia" w:asciiTheme="minorEastAsia" w:hAnsiTheme="minorEastAsia" w:eastAsiaTheme="minorEastAsia" w:cstheme="minorEastAsia"/>
          <w:color w:val="auto"/>
          <w:spacing w:val="-2"/>
          <w:sz w:val="24"/>
          <w:szCs w:val="24"/>
          <w:lang w:val="en-US" w:eastAsia="zh-CN"/>
        </w:rPr>
        <w:t>5</w:t>
      </w:r>
      <w:r>
        <w:rPr>
          <w:rFonts w:hint="eastAsia" w:asciiTheme="minorEastAsia" w:hAnsiTheme="minorEastAsia" w:eastAsiaTheme="minorEastAsia" w:cstheme="minorEastAsia"/>
          <w:color w:val="auto"/>
          <w:spacing w:val="-2"/>
          <w:sz w:val="24"/>
          <w:szCs w:val="24"/>
        </w:rPr>
        <w:t>）响应文件的任何行间插字、涂改和增删，必须由法定代表人或被授权人在改动处旁签字方为有效；</w:t>
      </w:r>
    </w:p>
    <w:p w14:paraId="06CE3410">
      <w:pPr>
        <w:keepNext w:val="0"/>
        <w:keepLines w:val="0"/>
        <w:pageBreakBefore w:val="0"/>
        <w:wordWrap/>
        <w:overflowPunct/>
        <w:topLinePunct w:val="0"/>
        <w:bidi w:val="0"/>
        <w:spacing w:line="440" w:lineRule="exact"/>
        <w:ind w:left="365"/>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w:t>
      </w:r>
      <w:r>
        <w:rPr>
          <w:rFonts w:hint="eastAsia" w:asciiTheme="minorEastAsia" w:hAnsiTheme="minorEastAsia" w:eastAsiaTheme="minorEastAsia" w:cstheme="minorEastAsia"/>
          <w:color w:val="auto"/>
          <w:spacing w:val="-1"/>
          <w:sz w:val="24"/>
          <w:szCs w:val="24"/>
          <w:lang w:val="en-US" w:eastAsia="zh-CN"/>
        </w:rPr>
        <w:t>6</w:t>
      </w:r>
      <w:r>
        <w:rPr>
          <w:rFonts w:hint="eastAsia" w:asciiTheme="minorEastAsia" w:hAnsiTheme="minorEastAsia" w:eastAsiaTheme="minorEastAsia" w:cstheme="minorEastAsia"/>
          <w:color w:val="auto"/>
          <w:spacing w:val="-1"/>
          <w:sz w:val="24"/>
          <w:szCs w:val="24"/>
        </w:rPr>
        <w:t>）响应文件因字迹潦草或表达不清所引起的后果由供应商负责。</w:t>
      </w:r>
    </w:p>
    <w:p w14:paraId="7939DA11">
      <w:pPr>
        <w:keepNext w:val="0"/>
        <w:keepLines w:val="0"/>
        <w:pageBreakBefore w:val="0"/>
        <w:wordWrap/>
        <w:overflowPunct/>
        <w:topLinePunct w:val="0"/>
        <w:bidi w:val="0"/>
        <w:spacing w:line="440" w:lineRule="exact"/>
        <w:ind w:left="475"/>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4"/>
          <w:sz w:val="24"/>
          <w:szCs w:val="24"/>
        </w:rPr>
        <w:t>6、文字要求</w:t>
      </w:r>
    </w:p>
    <w:p w14:paraId="0A1B2380">
      <w:pPr>
        <w:keepNext w:val="0"/>
        <w:keepLines w:val="0"/>
        <w:pageBreakBefore w:val="0"/>
        <w:wordWrap/>
        <w:overflowPunct/>
        <w:topLinePunct w:val="0"/>
        <w:bidi w:val="0"/>
        <w:spacing w:line="440" w:lineRule="exact"/>
        <w:ind w:left="481"/>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本次磋商只接受简体中文文字的响应文件。</w:t>
      </w:r>
    </w:p>
    <w:p w14:paraId="599C5A53">
      <w:pPr>
        <w:pStyle w:val="3"/>
        <w:keepNext w:val="0"/>
        <w:keepLines w:val="0"/>
        <w:pageBreakBefore w:val="0"/>
        <w:wordWrap/>
        <w:overflowPunct/>
        <w:topLinePunct w:val="0"/>
        <w:bidi w:val="0"/>
        <w:spacing w:line="440" w:lineRule="exact"/>
        <w:rPr>
          <w:rFonts w:hint="eastAsia" w:asciiTheme="minorEastAsia" w:hAnsiTheme="minorEastAsia" w:eastAsiaTheme="minorEastAsia" w:cstheme="minorEastAsia"/>
          <w:color w:val="auto"/>
        </w:rPr>
      </w:pPr>
    </w:p>
    <w:p w14:paraId="6211D784">
      <w:pPr>
        <w:keepNext w:val="0"/>
        <w:keepLines w:val="0"/>
        <w:pageBreakBefore w:val="0"/>
        <w:wordWrap/>
        <w:overflowPunct/>
        <w:topLinePunct w:val="0"/>
        <w:bidi w:val="0"/>
        <w:spacing w:line="440" w:lineRule="exact"/>
        <w:ind w:left="3189"/>
        <w:outlineLvl w:val="1"/>
        <w:rPr>
          <w:rFonts w:hint="eastAsia" w:asciiTheme="minorEastAsia" w:hAnsiTheme="minorEastAsia" w:eastAsiaTheme="minorEastAsia" w:cstheme="minorEastAsia"/>
          <w:color w:val="auto"/>
          <w:sz w:val="30"/>
          <w:szCs w:val="30"/>
        </w:rPr>
      </w:pPr>
      <w:r>
        <w:rPr>
          <w:rFonts w:hint="eastAsia" w:asciiTheme="minorEastAsia" w:hAnsiTheme="minorEastAsia" w:eastAsiaTheme="minorEastAsia" w:cstheme="minorEastAsia"/>
          <w:b/>
          <w:bCs/>
          <w:color w:val="auto"/>
          <w:spacing w:val="-5"/>
          <w:sz w:val="30"/>
          <w:szCs w:val="30"/>
        </w:rPr>
        <w:t>五．响应文件密封、递交</w:t>
      </w:r>
    </w:p>
    <w:p w14:paraId="71A21E8C">
      <w:pPr>
        <w:pStyle w:val="3"/>
        <w:keepNext w:val="0"/>
        <w:keepLines w:val="0"/>
        <w:pageBreakBefore w:val="0"/>
        <w:wordWrap/>
        <w:overflowPunct/>
        <w:topLinePunct w:val="0"/>
        <w:bidi w:val="0"/>
        <w:spacing w:line="440" w:lineRule="exact"/>
        <w:rPr>
          <w:rFonts w:hint="eastAsia" w:asciiTheme="minorEastAsia" w:hAnsiTheme="minorEastAsia" w:eastAsiaTheme="minorEastAsia" w:cstheme="minorEastAsia"/>
          <w:color w:val="auto"/>
        </w:rPr>
      </w:pPr>
    </w:p>
    <w:p w14:paraId="2B97863E">
      <w:pPr>
        <w:pageBreakBefore w:val="0"/>
        <w:wordWrap/>
        <w:overflowPunct/>
        <w:autoSpaceDE/>
        <w:autoSpaceDN/>
        <w:bidi w:val="0"/>
        <w:adjustRightInd/>
        <w:snapToGrid/>
        <w:spacing w:beforeAutospacing="0" w:afterAutospacing="0" w:line="480" w:lineRule="exact"/>
        <w:ind w:firstLine="482" w:firstLineChars="200"/>
        <w:textAlignment w:val="auto"/>
        <w:rPr>
          <w:rFonts w:hint="eastAsia" w:ascii="宋体" w:hAnsi="宋体" w:eastAsia="宋体" w:cs="宋体"/>
          <w:color w:val="auto"/>
          <w:sz w:val="24"/>
        </w:rPr>
      </w:pPr>
      <w:r>
        <w:rPr>
          <w:rFonts w:hint="eastAsia" w:ascii="宋体" w:hAnsi="宋体" w:eastAsia="宋体" w:cs="宋体"/>
          <w:b/>
          <w:color w:val="auto"/>
          <w:sz w:val="24"/>
          <w:lang w:val="en-US" w:eastAsia="zh-CN"/>
        </w:rPr>
        <w:t>1</w:t>
      </w:r>
      <w:r>
        <w:rPr>
          <w:rFonts w:hint="eastAsia" w:ascii="宋体" w:hAnsi="宋体" w:eastAsia="宋体" w:cs="宋体"/>
          <w:b/>
          <w:color w:val="auto"/>
          <w:sz w:val="24"/>
        </w:rPr>
        <w:t>、响应文件递交</w:t>
      </w:r>
      <w:r>
        <w:rPr>
          <w:rFonts w:hint="eastAsia" w:ascii="宋体" w:hAnsi="宋体" w:eastAsia="宋体" w:cs="宋体"/>
          <w:b/>
          <w:color w:val="auto"/>
          <w:sz w:val="24"/>
          <w:lang w:eastAsia="zh-CN"/>
        </w:rPr>
        <w:t>及解密</w:t>
      </w:r>
    </w:p>
    <w:p w14:paraId="29AEADED">
      <w:pPr>
        <w:pageBreakBefore w:val="0"/>
        <w:wordWrap/>
        <w:overflowPunct/>
        <w:autoSpaceDE/>
        <w:autoSpaceDN/>
        <w:bidi w:val="0"/>
        <w:adjustRightInd/>
        <w:snapToGrid/>
        <w:spacing w:beforeAutospacing="0" w:afterAutospacing="0" w:line="480" w:lineRule="exact"/>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 xml:space="preserve">（1）本项目采用电子化投标的方式，相关操作流程详见全国公共资源交易平台（陕西省）网站[服务指南-下载专区]中的《陕西省公共资源交易中心政府采购项目投标指南》；        </w:t>
      </w:r>
    </w:p>
    <w:p w14:paraId="124912D3">
      <w:pPr>
        <w:pageBreakBefore w:val="0"/>
        <w:wordWrap/>
        <w:overflowPunct/>
        <w:autoSpaceDE/>
        <w:autoSpaceDN/>
        <w:bidi w:val="0"/>
        <w:adjustRightInd/>
        <w:snapToGrid/>
        <w:spacing w:beforeAutospacing="0" w:afterAutospacing="0" w:line="480" w:lineRule="exact"/>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（2）电子投标文件可于提交响应文件截止时间前任意时段进行提交，逾期系统将拒绝接收。</w:t>
      </w:r>
    </w:p>
    <w:p w14:paraId="7A8C37DA">
      <w:pPr>
        <w:pageBreakBefore w:val="0"/>
        <w:wordWrap/>
        <w:overflowPunct/>
        <w:autoSpaceDE/>
        <w:autoSpaceDN/>
        <w:bidi w:val="0"/>
        <w:adjustRightInd/>
        <w:snapToGrid/>
        <w:spacing w:beforeAutospacing="0" w:afterAutospacing="0" w:line="480" w:lineRule="exact"/>
        <w:ind w:firstLine="482" w:firstLineChars="200"/>
        <w:textAlignment w:val="auto"/>
        <w:rPr>
          <w:rFonts w:hint="eastAsia" w:ascii="宋体" w:hAnsi="宋体" w:eastAsia="宋体" w:cs="宋体"/>
          <w:color w:val="auto"/>
          <w:lang w:eastAsia="zh-CN"/>
        </w:rPr>
      </w:pPr>
      <w:r>
        <w:rPr>
          <w:rFonts w:hint="eastAsia" w:ascii="宋体" w:hAnsi="宋体" w:eastAsia="宋体" w:cs="宋体"/>
          <w:b/>
          <w:bCs/>
          <w:color w:val="auto"/>
          <w:sz w:val="24"/>
          <w:lang w:eastAsia="zh-CN"/>
        </w:rPr>
        <w:t>（</w:t>
      </w:r>
      <w:r>
        <w:rPr>
          <w:rFonts w:hint="eastAsia" w:ascii="宋体" w:hAnsi="宋体" w:eastAsia="宋体" w:cs="宋体"/>
          <w:b/>
          <w:bCs/>
          <w:color w:val="auto"/>
          <w:sz w:val="24"/>
          <w:lang w:val="en-US" w:eastAsia="zh-CN"/>
        </w:rPr>
        <w:t>3</w:t>
      </w:r>
      <w:r>
        <w:rPr>
          <w:rFonts w:hint="eastAsia" w:ascii="宋体" w:hAnsi="宋体" w:eastAsia="宋体" w:cs="宋体"/>
          <w:b/>
          <w:bCs/>
          <w:color w:val="auto"/>
          <w:sz w:val="24"/>
          <w:lang w:eastAsia="zh-CN"/>
        </w:rPr>
        <w:t>）</w:t>
      </w:r>
      <w:r>
        <w:rPr>
          <w:rFonts w:hint="eastAsia" w:ascii="宋体" w:hAnsi="宋体" w:eastAsia="宋体" w:cs="宋体"/>
          <w:b/>
          <w:bCs/>
          <w:color w:val="auto"/>
          <w:sz w:val="24"/>
        </w:rPr>
        <w:t>解密方式：不见面开标远程解密</w:t>
      </w:r>
      <w:r>
        <w:rPr>
          <w:rFonts w:hint="eastAsia" w:ascii="宋体" w:hAnsi="宋体" w:eastAsia="宋体" w:cs="宋体"/>
          <w:b/>
          <w:bCs/>
          <w:color w:val="auto"/>
          <w:sz w:val="24"/>
          <w:lang w:eastAsia="zh-CN"/>
        </w:rPr>
        <w:t>。</w:t>
      </w:r>
    </w:p>
    <w:p w14:paraId="6A71E794">
      <w:pPr>
        <w:pageBreakBefore w:val="0"/>
        <w:wordWrap/>
        <w:overflowPunct/>
        <w:autoSpaceDE/>
        <w:autoSpaceDN/>
        <w:bidi w:val="0"/>
        <w:adjustRightInd/>
        <w:snapToGrid/>
        <w:spacing w:beforeAutospacing="0" w:afterAutospacing="0" w:line="480" w:lineRule="exact"/>
        <w:ind w:firstLine="482" w:firstLineChars="200"/>
        <w:textAlignment w:val="auto"/>
        <w:rPr>
          <w:rFonts w:hint="eastAsia" w:ascii="宋体" w:hAnsi="宋体" w:eastAsia="宋体" w:cs="宋体"/>
          <w:b/>
          <w:color w:val="auto"/>
          <w:sz w:val="24"/>
        </w:rPr>
      </w:pPr>
      <w:r>
        <w:rPr>
          <w:rFonts w:hint="eastAsia" w:ascii="宋体" w:hAnsi="宋体" w:eastAsia="宋体" w:cs="宋体"/>
          <w:b/>
          <w:color w:val="auto"/>
          <w:sz w:val="24"/>
          <w:lang w:val="en-US" w:eastAsia="zh-CN"/>
        </w:rPr>
        <w:t>2</w:t>
      </w:r>
      <w:r>
        <w:rPr>
          <w:rFonts w:hint="eastAsia" w:ascii="宋体" w:hAnsi="宋体" w:eastAsia="宋体" w:cs="宋体"/>
          <w:b/>
          <w:color w:val="auto"/>
          <w:sz w:val="24"/>
        </w:rPr>
        <w:t>、响应文件截止时间</w:t>
      </w:r>
    </w:p>
    <w:p w14:paraId="05ECFB13">
      <w:pPr>
        <w:pageBreakBefore w:val="0"/>
        <w:kinsoku w:val="0"/>
        <w:wordWrap/>
        <w:overflowPunct/>
        <w:autoSpaceDE/>
        <w:autoSpaceDN/>
        <w:bidi w:val="0"/>
        <w:adjustRightInd/>
        <w:snapToGrid/>
        <w:spacing w:beforeAutospacing="0" w:afterAutospacing="0" w:line="480" w:lineRule="exact"/>
        <w:ind w:firstLine="240" w:firstLineChars="100"/>
        <w:textAlignment w:val="auto"/>
        <w:rPr>
          <w:rFonts w:hint="eastAsia" w:ascii="宋体" w:hAnsi="宋体" w:eastAsia="宋体" w:cs="宋体"/>
          <w:color w:val="auto"/>
          <w:sz w:val="24"/>
        </w:rPr>
      </w:pPr>
      <w:r>
        <w:rPr>
          <w:rFonts w:hint="eastAsia" w:ascii="宋体" w:hAnsi="宋体" w:eastAsia="宋体" w:cs="宋体"/>
          <w:color w:val="auto"/>
          <w:sz w:val="24"/>
        </w:rPr>
        <w:t xml:space="preserve"> </w:t>
      </w:r>
      <w:bookmarkStart w:id="0" w:name="OLE_LINK12"/>
      <w:r>
        <w:rPr>
          <w:rFonts w:hint="eastAsia" w:ascii="宋体" w:hAnsi="宋体" w:eastAsia="宋体" w:cs="宋体"/>
          <w:color w:val="auto"/>
          <w:sz w:val="24"/>
        </w:rPr>
        <w:t>（1）</w:t>
      </w:r>
      <w:bookmarkEnd w:id="0"/>
      <w:r>
        <w:rPr>
          <w:rFonts w:hint="eastAsia" w:ascii="宋体" w:hAnsi="宋体" w:eastAsia="宋体" w:cs="宋体"/>
          <w:color w:val="auto"/>
          <w:sz w:val="24"/>
          <w:lang w:eastAsia="zh-CN"/>
        </w:rPr>
        <w:t>供应商</w:t>
      </w:r>
      <w:r>
        <w:rPr>
          <w:rFonts w:hint="eastAsia" w:ascii="宋体" w:hAnsi="宋体" w:eastAsia="宋体" w:cs="宋体"/>
          <w:color w:val="auto"/>
          <w:sz w:val="24"/>
        </w:rPr>
        <w:t>必须在磋商文件规定的递交截止时间之前递交响应文件，采购代理机构在截止时间后拒绝接收任何响应文件；</w:t>
      </w:r>
    </w:p>
    <w:p w14:paraId="49ED4A51">
      <w:pPr>
        <w:pageBreakBefore w:val="0"/>
        <w:wordWrap/>
        <w:overflowPunct/>
        <w:autoSpaceDE/>
        <w:autoSpaceDN/>
        <w:bidi w:val="0"/>
        <w:adjustRightInd/>
        <w:snapToGrid/>
        <w:spacing w:beforeAutospacing="0" w:afterAutospacing="0" w:line="480" w:lineRule="exact"/>
        <w:ind w:firstLine="360" w:firstLineChars="150"/>
        <w:textAlignment w:val="auto"/>
        <w:rPr>
          <w:rFonts w:hint="eastAsia" w:ascii="宋体" w:hAnsi="宋体" w:eastAsia="宋体" w:cs="宋体"/>
          <w:color w:val="auto"/>
          <w:sz w:val="24"/>
        </w:rPr>
      </w:pPr>
      <w:bookmarkStart w:id="1" w:name="OLE_LINK13"/>
      <w:r>
        <w:rPr>
          <w:rFonts w:hint="eastAsia" w:ascii="宋体" w:hAnsi="宋体" w:eastAsia="宋体" w:cs="宋体"/>
          <w:color w:val="auto"/>
          <w:sz w:val="24"/>
        </w:rPr>
        <w:t>（2）</w:t>
      </w:r>
      <w:bookmarkEnd w:id="1"/>
      <w:r>
        <w:rPr>
          <w:rFonts w:hint="eastAsia" w:ascii="宋体" w:hAnsi="宋体" w:eastAsia="宋体" w:cs="宋体"/>
          <w:color w:val="auto"/>
          <w:sz w:val="24"/>
        </w:rPr>
        <w:t>因采购人推迟响应截止时间时，采购代理机构在《全国公共资源交易平台（陕西省·延安市）》发布澄清文件；在这种情况下，采购代理机构和</w:t>
      </w:r>
      <w:r>
        <w:rPr>
          <w:rFonts w:hint="eastAsia" w:ascii="宋体" w:hAnsi="宋体" w:eastAsia="宋体" w:cs="宋体"/>
          <w:color w:val="auto"/>
          <w:sz w:val="24"/>
          <w:lang w:eastAsia="zh-CN"/>
        </w:rPr>
        <w:t>供应商</w:t>
      </w:r>
      <w:r>
        <w:rPr>
          <w:rFonts w:hint="eastAsia" w:ascii="宋体" w:hAnsi="宋体" w:eastAsia="宋体" w:cs="宋体"/>
          <w:color w:val="auto"/>
          <w:sz w:val="24"/>
        </w:rPr>
        <w:t>的权利和义务将受到新的截止期的约束。</w:t>
      </w:r>
    </w:p>
    <w:p w14:paraId="426D4A41">
      <w:pPr>
        <w:pageBreakBefore w:val="0"/>
        <w:wordWrap/>
        <w:overflowPunct/>
        <w:autoSpaceDE/>
        <w:autoSpaceDN/>
        <w:bidi w:val="0"/>
        <w:adjustRightInd/>
        <w:snapToGrid/>
        <w:spacing w:beforeAutospacing="0" w:afterAutospacing="0" w:line="480" w:lineRule="exact"/>
        <w:ind w:firstLine="482" w:firstLineChars="200"/>
        <w:textAlignment w:val="auto"/>
        <w:rPr>
          <w:rFonts w:hint="eastAsia" w:ascii="宋体" w:hAnsi="宋体" w:eastAsia="宋体" w:cs="宋体"/>
          <w:b/>
          <w:color w:val="auto"/>
          <w:sz w:val="24"/>
        </w:rPr>
      </w:pPr>
      <w:r>
        <w:rPr>
          <w:rFonts w:hint="eastAsia" w:ascii="宋体" w:hAnsi="宋体" w:eastAsia="宋体" w:cs="宋体"/>
          <w:b/>
          <w:color w:val="auto"/>
          <w:sz w:val="24"/>
          <w:lang w:val="en-US" w:eastAsia="zh-CN"/>
        </w:rPr>
        <w:t>3</w:t>
      </w:r>
      <w:r>
        <w:rPr>
          <w:rFonts w:hint="eastAsia" w:ascii="宋体" w:hAnsi="宋体" w:eastAsia="宋体" w:cs="宋体"/>
          <w:b/>
          <w:color w:val="auto"/>
          <w:sz w:val="24"/>
        </w:rPr>
        <w:t>、响应文件的修改和撤回</w:t>
      </w:r>
    </w:p>
    <w:p w14:paraId="4EAFB017">
      <w:pPr>
        <w:pageBreakBefore w:val="0"/>
        <w:wordWrap/>
        <w:overflowPunct/>
        <w:autoSpaceDE/>
        <w:autoSpaceDN/>
        <w:bidi w:val="0"/>
        <w:adjustRightInd/>
        <w:snapToGrid/>
        <w:spacing w:beforeAutospacing="0" w:afterAutospacing="0" w:line="480" w:lineRule="exact"/>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（1）投标人在递交投标文件后，且在提交投标文件截止时间前，可以对所提交的投标文件进行补充、修改或撤回。</w:t>
      </w:r>
    </w:p>
    <w:p w14:paraId="25C543BE">
      <w:pPr>
        <w:pageBreakBefore w:val="0"/>
        <w:wordWrap/>
        <w:overflowPunct/>
        <w:autoSpaceDE/>
        <w:autoSpaceDN/>
        <w:bidi w:val="0"/>
        <w:adjustRightInd/>
        <w:snapToGrid/>
        <w:spacing w:line="480" w:lineRule="exact"/>
        <w:ind w:firstLine="480" w:firstLineChars="200"/>
        <w:jc w:val="left"/>
        <w:textAlignment w:val="auto"/>
        <w:rPr>
          <w:rFonts w:hint="eastAsia" w:ascii="宋体" w:hAnsi="宋体" w:eastAsia="宋体" w:cs="宋体"/>
          <w:color w:val="auto"/>
          <w:sz w:val="24"/>
        </w:rPr>
      </w:pPr>
      <w:r>
        <w:rPr>
          <w:rFonts w:hint="eastAsia" w:ascii="宋体" w:hAnsi="宋体" w:eastAsia="宋体" w:cs="宋体"/>
          <w:color w:val="auto"/>
          <w:sz w:val="24"/>
        </w:rPr>
        <w:t>（2）对电子投标文件进行补充、修改的，应先从电子交易平台上撤回旧版，再重新提交新版。</w:t>
      </w:r>
    </w:p>
    <w:p w14:paraId="2878A5C2">
      <w:pPr>
        <w:pageBreakBefore w:val="0"/>
        <w:wordWrap/>
        <w:overflowPunct/>
        <w:autoSpaceDE/>
        <w:autoSpaceDN/>
        <w:bidi w:val="0"/>
        <w:adjustRightInd/>
        <w:snapToGrid/>
        <w:spacing w:line="480" w:lineRule="exact"/>
        <w:ind w:firstLine="480" w:firstLineChars="200"/>
        <w:jc w:val="left"/>
        <w:textAlignment w:val="auto"/>
        <w:rPr>
          <w:rFonts w:hint="eastAsia" w:asciiTheme="minorEastAsia" w:hAnsiTheme="minorEastAsia" w:eastAsiaTheme="minorEastAsia" w:cstheme="minorEastAsia"/>
          <w:color w:val="auto"/>
          <w:sz w:val="24"/>
          <w:szCs w:val="24"/>
        </w:rPr>
      </w:pPr>
      <w:r>
        <w:rPr>
          <w:rFonts w:hint="eastAsia" w:ascii="宋体" w:hAnsi="宋体" w:eastAsia="宋体" w:cs="宋体"/>
          <w:color w:val="auto"/>
          <w:sz w:val="24"/>
        </w:rPr>
        <w:t>（</w:t>
      </w:r>
      <w:r>
        <w:rPr>
          <w:rFonts w:hint="eastAsia" w:ascii="宋体" w:hAnsi="宋体" w:eastAsia="宋体" w:cs="宋体"/>
          <w:color w:val="auto"/>
          <w:sz w:val="24"/>
          <w:lang w:val="en-US" w:eastAsia="zh-CN"/>
        </w:rPr>
        <w:t>3</w:t>
      </w:r>
      <w:r>
        <w:rPr>
          <w:rFonts w:hint="eastAsia" w:ascii="宋体" w:hAnsi="宋体" w:eastAsia="宋体" w:cs="宋体"/>
          <w:color w:val="auto"/>
          <w:sz w:val="24"/>
        </w:rPr>
        <w:t>）投标文件提交截止时间后，投标人不得对其投标文件做任何修改。</w:t>
      </w:r>
    </w:p>
    <w:p w14:paraId="6D0E4CE4">
      <w:pPr>
        <w:pStyle w:val="3"/>
        <w:keepNext w:val="0"/>
        <w:keepLines w:val="0"/>
        <w:pageBreakBefore w:val="0"/>
        <w:wordWrap/>
        <w:overflowPunct/>
        <w:topLinePunct w:val="0"/>
        <w:bidi w:val="0"/>
        <w:spacing w:line="440" w:lineRule="exact"/>
        <w:rPr>
          <w:rFonts w:hint="eastAsia" w:asciiTheme="minorEastAsia" w:hAnsiTheme="minorEastAsia" w:eastAsiaTheme="minorEastAsia" w:cstheme="minorEastAsia"/>
          <w:color w:val="auto"/>
        </w:rPr>
      </w:pPr>
    </w:p>
    <w:p w14:paraId="0EA13AD4">
      <w:pPr>
        <w:keepNext w:val="0"/>
        <w:keepLines w:val="0"/>
        <w:pageBreakBefore w:val="0"/>
        <w:wordWrap/>
        <w:overflowPunct/>
        <w:topLinePunct w:val="0"/>
        <w:bidi w:val="0"/>
        <w:spacing w:line="440" w:lineRule="exact"/>
        <w:jc w:val="center"/>
        <w:outlineLvl w:val="1"/>
        <w:rPr>
          <w:rFonts w:hint="eastAsia" w:asciiTheme="minorEastAsia" w:hAnsiTheme="minorEastAsia" w:eastAsiaTheme="minorEastAsia" w:cstheme="minorEastAsia"/>
          <w:color w:val="auto"/>
          <w:sz w:val="30"/>
          <w:szCs w:val="30"/>
        </w:rPr>
      </w:pPr>
      <w:r>
        <w:rPr>
          <w:rFonts w:hint="eastAsia" w:asciiTheme="minorEastAsia" w:hAnsiTheme="minorEastAsia" w:eastAsiaTheme="minorEastAsia" w:cstheme="minorEastAsia"/>
          <w:b/>
          <w:bCs/>
          <w:color w:val="auto"/>
          <w:spacing w:val="-6"/>
          <w:sz w:val="30"/>
          <w:szCs w:val="30"/>
        </w:rPr>
        <w:t>六．磋商、定标</w:t>
      </w:r>
    </w:p>
    <w:p w14:paraId="0C9AD5B9">
      <w:pPr>
        <w:pStyle w:val="3"/>
        <w:keepNext w:val="0"/>
        <w:keepLines w:val="0"/>
        <w:pageBreakBefore w:val="0"/>
        <w:wordWrap/>
        <w:overflowPunct/>
        <w:topLinePunct w:val="0"/>
        <w:bidi w:val="0"/>
        <w:spacing w:line="440" w:lineRule="exact"/>
        <w:rPr>
          <w:rFonts w:hint="eastAsia" w:asciiTheme="minorEastAsia" w:hAnsiTheme="minorEastAsia" w:eastAsiaTheme="minorEastAsia" w:cstheme="minorEastAsia"/>
          <w:color w:val="auto"/>
        </w:rPr>
      </w:pPr>
    </w:p>
    <w:p w14:paraId="14F30D27">
      <w:pPr>
        <w:keepNext w:val="0"/>
        <w:keepLines w:val="0"/>
        <w:pageBreakBefore w:val="0"/>
        <w:wordWrap/>
        <w:overflowPunct/>
        <w:topLinePunct w:val="0"/>
        <w:bidi w:val="0"/>
        <w:spacing w:line="440" w:lineRule="exact"/>
        <w:ind w:left="491"/>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9"/>
          <w:sz w:val="24"/>
          <w:szCs w:val="24"/>
        </w:rPr>
        <w:t>1、磋商</w:t>
      </w:r>
    </w:p>
    <w:p w14:paraId="376484DC">
      <w:pPr>
        <w:keepNext w:val="0"/>
        <w:keepLines w:val="0"/>
        <w:pageBreakBefore w:val="0"/>
        <w:wordWrap/>
        <w:overflowPunct/>
        <w:topLinePunct w:val="0"/>
        <w:bidi w:val="0"/>
        <w:spacing w:line="440" w:lineRule="exact"/>
        <w:ind w:left="2" w:right="62" w:firstLine="483"/>
        <w:jc w:val="both"/>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pacing w:val="1"/>
          <w:sz w:val="24"/>
          <w:szCs w:val="24"/>
        </w:rPr>
        <w:t>（1）采购代理机构按磋商文件规定的时间、地点主持磋商；磋商由采购代理机构</w:t>
      </w:r>
      <w:r>
        <w:rPr>
          <w:rFonts w:hint="eastAsia" w:asciiTheme="minorEastAsia" w:hAnsiTheme="minorEastAsia" w:eastAsiaTheme="minorEastAsia" w:cstheme="minorEastAsia"/>
          <w:color w:val="auto"/>
          <w:spacing w:val="-2"/>
          <w:sz w:val="24"/>
          <w:szCs w:val="24"/>
        </w:rPr>
        <w:t>主持，采购人代表、监督机构及有关工作人员参加，参加磋商的代表应签名报到以证明其出席</w:t>
      </w:r>
      <w:r>
        <w:rPr>
          <w:rFonts w:hint="eastAsia" w:asciiTheme="minorEastAsia" w:hAnsiTheme="minorEastAsia" w:eastAsiaTheme="minorEastAsia" w:cstheme="minorEastAsia"/>
          <w:color w:val="auto"/>
          <w:spacing w:val="-2"/>
          <w:sz w:val="24"/>
          <w:szCs w:val="24"/>
          <w:lang w:eastAsia="zh-CN"/>
        </w:rPr>
        <w:t>。</w:t>
      </w:r>
    </w:p>
    <w:p w14:paraId="152CCD52">
      <w:pPr>
        <w:keepNext w:val="0"/>
        <w:keepLines w:val="0"/>
        <w:pageBreakBefore w:val="0"/>
        <w:wordWrap/>
        <w:overflowPunct/>
        <w:topLinePunct w:val="0"/>
        <w:bidi w:val="0"/>
        <w:spacing w:line="440" w:lineRule="exact"/>
        <w:ind w:right="2" w:firstLine="486"/>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（2）依据《政府采购法》和《政府采购非招标采购方式管理办法》（财政部令第</w:t>
      </w:r>
      <w:r>
        <w:rPr>
          <w:rFonts w:hint="eastAsia" w:asciiTheme="minorEastAsia" w:hAnsiTheme="minorEastAsia" w:eastAsiaTheme="minorEastAsia" w:cstheme="minorEastAsia"/>
          <w:color w:val="auto"/>
          <w:spacing w:val="14"/>
          <w:sz w:val="24"/>
          <w:szCs w:val="24"/>
        </w:rPr>
        <w:t xml:space="preserve"> </w:t>
      </w:r>
      <w:r>
        <w:rPr>
          <w:rFonts w:hint="eastAsia" w:asciiTheme="minorEastAsia" w:hAnsiTheme="minorEastAsia" w:eastAsiaTheme="minorEastAsia" w:cstheme="minorEastAsia"/>
          <w:color w:val="auto"/>
          <w:spacing w:val="-1"/>
          <w:sz w:val="24"/>
          <w:szCs w:val="24"/>
        </w:rPr>
        <w:t>74</w:t>
      </w:r>
      <w:r>
        <w:rPr>
          <w:rFonts w:hint="eastAsia" w:asciiTheme="minorEastAsia" w:hAnsiTheme="minorEastAsia" w:eastAsiaTheme="minorEastAsia" w:cstheme="minorEastAsia"/>
          <w:color w:val="auto"/>
          <w:spacing w:val="-38"/>
          <w:sz w:val="24"/>
          <w:szCs w:val="24"/>
        </w:rPr>
        <w:t xml:space="preserve"> </w:t>
      </w:r>
      <w:r>
        <w:rPr>
          <w:rFonts w:hint="eastAsia" w:asciiTheme="minorEastAsia" w:hAnsiTheme="minorEastAsia" w:eastAsiaTheme="minorEastAsia" w:cstheme="minorEastAsia"/>
          <w:color w:val="auto"/>
          <w:spacing w:val="-1"/>
          <w:sz w:val="24"/>
          <w:szCs w:val="24"/>
        </w:rPr>
        <w:t>号）等规定(陕财办采资[2016]53</w:t>
      </w:r>
      <w:r>
        <w:rPr>
          <w:rFonts w:hint="eastAsia" w:asciiTheme="minorEastAsia" w:hAnsiTheme="minorEastAsia" w:eastAsiaTheme="minorEastAsia" w:cstheme="minorEastAsia"/>
          <w:color w:val="auto"/>
          <w:spacing w:val="-39"/>
          <w:sz w:val="24"/>
          <w:szCs w:val="24"/>
        </w:rPr>
        <w:t xml:space="preserve"> </w:t>
      </w:r>
      <w:r>
        <w:rPr>
          <w:rFonts w:hint="eastAsia" w:asciiTheme="minorEastAsia" w:hAnsiTheme="minorEastAsia" w:eastAsiaTheme="minorEastAsia" w:cstheme="minorEastAsia"/>
          <w:color w:val="auto"/>
          <w:spacing w:val="-1"/>
          <w:sz w:val="24"/>
          <w:szCs w:val="24"/>
        </w:rPr>
        <w:t>号)，竞争性</w:t>
      </w:r>
      <w:r>
        <w:rPr>
          <w:rFonts w:hint="eastAsia" w:asciiTheme="minorEastAsia" w:hAnsiTheme="minorEastAsia" w:eastAsiaTheme="minorEastAsia" w:cstheme="minorEastAsia"/>
          <w:color w:val="auto"/>
          <w:spacing w:val="-2"/>
          <w:sz w:val="24"/>
          <w:szCs w:val="24"/>
        </w:rPr>
        <w:t>磋商采用两次报价，主持人在磋商大会不当众宣布磋商报价总表内容，并将响应文件中磋商一览表（报价表）的报价作为第</w:t>
      </w:r>
      <w:r>
        <w:rPr>
          <w:rFonts w:hint="eastAsia" w:asciiTheme="minorEastAsia" w:hAnsiTheme="minorEastAsia" w:eastAsiaTheme="minorEastAsia" w:cstheme="minorEastAsia"/>
          <w:color w:val="auto"/>
          <w:spacing w:val="-3"/>
          <w:sz w:val="24"/>
          <w:szCs w:val="24"/>
        </w:rPr>
        <w:t>一次报价。</w:t>
      </w:r>
    </w:p>
    <w:p w14:paraId="084B659F">
      <w:pPr>
        <w:keepNext w:val="0"/>
        <w:keepLines w:val="0"/>
        <w:pageBreakBefore w:val="0"/>
        <w:wordWrap/>
        <w:overflowPunct/>
        <w:topLinePunct w:val="0"/>
        <w:bidi w:val="0"/>
        <w:spacing w:line="440" w:lineRule="exact"/>
        <w:ind w:left="1" w:firstLine="605"/>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（3）为确保磋商工作公开、公平、公正，依法成立磋商小组。磋商小组由采购人</w:t>
      </w:r>
      <w:r>
        <w:rPr>
          <w:rFonts w:hint="eastAsia" w:asciiTheme="minorEastAsia" w:hAnsiTheme="minorEastAsia" w:eastAsiaTheme="minorEastAsia" w:cstheme="minorEastAsia"/>
          <w:color w:val="auto"/>
          <w:spacing w:val="-2"/>
          <w:sz w:val="24"/>
          <w:szCs w:val="24"/>
          <w:lang w:val="en-US" w:eastAsia="zh-CN"/>
        </w:rPr>
        <w:t>代表</w:t>
      </w:r>
      <w:r>
        <w:rPr>
          <w:rFonts w:hint="eastAsia" w:asciiTheme="minorEastAsia" w:hAnsiTheme="minorEastAsia" w:eastAsiaTheme="minorEastAsia" w:cstheme="minorEastAsia"/>
          <w:color w:val="auto"/>
          <w:spacing w:val="-2"/>
          <w:sz w:val="24"/>
          <w:szCs w:val="24"/>
        </w:rPr>
        <w:t>及有关专家组成，其中</w:t>
      </w:r>
      <w:r>
        <w:rPr>
          <w:rFonts w:hint="eastAsia" w:asciiTheme="minorEastAsia" w:hAnsiTheme="minorEastAsia" w:eastAsiaTheme="minorEastAsia" w:cstheme="minorEastAsia"/>
          <w:color w:val="auto"/>
          <w:spacing w:val="-2"/>
          <w:sz w:val="24"/>
          <w:szCs w:val="24"/>
          <w:lang w:val="en-US" w:eastAsia="zh-CN"/>
        </w:rPr>
        <w:t>评审</w:t>
      </w:r>
      <w:r>
        <w:rPr>
          <w:rFonts w:hint="eastAsia" w:asciiTheme="minorEastAsia" w:hAnsiTheme="minorEastAsia" w:eastAsiaTheme="minorEastAsia" w:cstheme="minorEastAsia"/>
          <w:color w:val="auto"/>
          <w:spacing w:val="-2"/>
          <w:sz w:val="24"/>
          <w:szCs w:val="24"/>
        </w:rPr>
        <w:t>专家不少于</w:t>
      </w:r>
      <w:r>
        <w:rPr>
          <w:rFonts w:hint="eastAsia" w:asciiTheme="minorEastAsia" w:hAnsiTheme="minorEastAsia" w:eastAsiaTheme="minorEastAsia" w:cstheme="minorEastAsia"/>
          <w:color w:val="auto"/>
          <w:spacing w:val="-2"/>
          <w:sz w:val="24"/>
          <w:szCs w:val="24"/>
          <w:lang w:val="en-US" w:eastAsia="zh-CN"/>
        </w:rPr>
        <w:t>磋商小组成员</w:t>
      </w:r>
      <w:r>
        <w:rPr>
          <w:rFonts w:hint="eastAsia" w:asciiTheme="minorEastAsia" w:hAnsiTheme="minorEastAsia" w:eastAsiaTheme="minorEastAsia" w:cstheme="minorEastAsia"/>
          <w:color w:val="auto"/>
          <w:spacing w:val="-2"/>
          <w:sz w:val="24"/>
          <w:szCs w:val="24"/>
        </w:rPr>
        <w:t>总数的三分之二，专家名单由有关人员在延安市政府采购专家库中随机抽取，磋商小组成员应当遵守并履行下列责</w:t>
      </w:r>
      <w:r>
        <w:rPr>
          <w:rFonts w:hint="eastAsia" w:asciiTheme="minorEastAsia" w:hAnsiTheme="minorEastAsia" w:eastAsiaTheme="minorEastAsia" w:cstheme="minorEastAsia"/>
          <w:color w:val="auto"/>
          <w:spacing w:val="-4"/>
          <w:sz w:val="24"/>
          <w:szCs w:val="24"/>
        </w:rPr>
        <w:t>任和义务：</w:t>
      </w:r>
    </w:p>
    <w:p w14:paraId="43F3644D">
      <w:pPr>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A、要严格遵守政府采购相关法律制度，依法履行各自职责，公正、客观、审慎地组织和参与评审工作；</w:t>
      </w:r>
    </w:p>
    <w:p w14:paraId="7ED423C4">
      <w:pPr>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B、审查、评价响应文件是否符合磋商文件的商务、技术等实质性要求；</w:t>
      </w:r>
    </w:p>
    <w:p w14:paraId="343191CD">
      <w:pPr>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C、要求供应商对响应文件有关事项作出澄清或说明；</w:t>
      </w:r>
    </w:p>
    <w:p w14:paraId="72F63C2D">
      <w:pPr>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D、按磋商文件规定的评审方法和标准，对响应文件进行比较和评价；对供应商的客观评分项的评分应当一致；</w:t>
      </w:r>
    </w:p>
    <w:p w14:paraId="0D2DE3EA">
      <w:pPr>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E、要依法独立评审，按照磋商文件的要求和评标标准进行评标，推荐成交候选人名单，对评审意见承担个人责任；</w:t>
      </w:r>
    </w:p>
    <w:p w14:paraId="38120609">
      <w:pPr>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 xml:space="preserve">F、对需要共同认定的事项存在争议的，按照少数服从多数的原则做出结论。持不同意见的磋商小组成员应当在评审报告上签署不同意见并说明理由，否则视为同意； </w:t>
      </w:r>
    </w:p>
    <w:p w14:paraId="37DDAAD4">
      <w:pPr>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G、对评审情况以及在评审过程中获悉的国家秘密、商业秘密负有保密责任；</w:t>
      </w:r>
    </w:p>
    <w:p w14:paraId="4FE35E11">
      <w:pPr>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H、向采购人、采购代理机构或者有关部门报告评审中发现的违法行为；</w:t>
      </w:r>
    </w:p>
    <w:p w14:paraId="6F7375EB">
      <w:pPr>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I、配合采购人、采购代理机构答复供应商提出的质疑；</w:t>
      </w:r>
    </w:p>
    <w:p w14:paraId="7187F910">
      <w:pPr>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J、配合财政部门处理投诉工作。</w:t>
      </w:r>
    </w:p>
    <w:p w14:paraId="2C738E90">
      <w:pPr>
        <w:keepNext w:val="0"/>
        <w:keepLines w:val="0"/>
        <w:pageBreakBefore w:val="0"/>
        <w:wordWrap/>
        <w:overflowPunct/>
        <w:topLinePunct w:val="0"/>
        <w:bidi w:val="0"/>
        <w:spacing w:line="440" w:lineRule="exact"/>
        <w:ind w:left="475"/>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3"/>
          <w:sz w:val="24"/>
          <w:szCs w:val="24"/>
        </w:rPr>
        <w:t>2、响应文件的初审</w:t>
      </w:r>
    </w:p>
    <w:p w14:paraId="12DD1DED">
      <w:pPr>
        <w:keepNext w:val="0"/>
        <w:keepLines w:val="0"/>
        <w:pageBreakBefore w:val="0"/>
        <w:wordWrap/>
        <w:overflowPunct/>
        <w:topLinePunct w:val="0"/>
        <w:bidi w:val="0"/>
        <w:spacing w:line="440" w:lineRule="exact"/>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（1）初审分为资格性审查和符合性审查。</w:t>
      </w:r>
    </w:p>
    <w:p w14:paraId="6D6A2326">
      <w:pPr>
        <w:keepNext w:val="0"/>
        <w:keepLines w:val="0"/>
        <w:pageBreakBefore w:val="0"/>
        <w:wordWrap/>
        <w:overflowPunct/>
        <w:topLinePunct w:val="0"/>
        <w:bidi w:val="0"/>
        <w:spacing w:line="440" w:lineRule="exact"/>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（2）资格性审查：依据磋商文件的规定，对供应商的资格证明文件进行审查，以确定供应商是否具备磋商资格。</w:t>
      </w:r>
    </w:p>
    <w:p w14:paraId="3B302E4F">
      <w:pPr>
        <w:keepNext w:val="0"/>
        <w:keepLines w:val="0"/>
        <w:pageBreakBefore w:val="0"/>
        <w:wordWrap/>
        <w:overflowPunct/>
        <w:topLinePunct w:val="0"/>
        <w:bidi w:val="0"/>
        <w:spacing w:line="440" w:lineRule="exact"/>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 xml:space="preserve">（3）符合性审查：依据磋商文件规定，从响应文件的有效性、完整性和对磋商文件的响应程度进行审查。下列情况有一项不满足者（但不限于），不进入下一轮评审： </w:t>
      </w:r>
    </w:p>
    <w:tbl>
      <w:tblPr>
        <w:tblStyle w:val="13"/>
        <w:tblW w:w="8871" w:type="dxa"/>
        <w:tblInd w:w="1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89"/>
        <w:gridCol w:w="1897"/>
        <w:gridCol w:w="5985"/>
      </w:tblGrid>
      <w:tr w14:paraId="78B4F5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9" w:hRule="atLeast"/>
        </w:trPr>
        <w:tc>
          <w:tcPr>
            <w:tcW w:w="989" w:type="dxa"/>
            <w:tcBorders>
              <w:top w:val="single" w:color="000000" w:sz="10" w:space="0"/>
              <w:left w:val="single" w:color="000000" w:sz="10" w:space="0"/>
            </w:tcBorders>
            <w:shd w:val="clear" w:color="auto" w:fill="F1F1F1"/>
            <w:noWrap w:val="0"/>
            <w:vAlign w:val="top"/>
          </w:tcPr>
          <w:p w14:paraId="34BA5CBA">
            <w:pPr>
              <w:pStyle w:val="14"/>
              <w:spacing w:line="285" w:lineRule="auto"/>
              <w:rPr>
                <w:color w:val="auto"/>
              </w:rPr>
            </w:pPr>
          </w:p>
          <w:p w14:paraId="2D81CF63">
            <w:pPr>
              <w:spacing w:before="78" w:line="221" w:lineRule="auto"/>
              <w:ind w:left="246"/>
              <w:rPr>
                <w:rFonts w:ascii="宋体" w:hAnsi="宋体" w:eastAsia="宋体" w:cs="宋体"/>
                <w:color w:val="auto"/>
                <w:sz w:val="24"/>
                <w:szCs w:val="24"/>
              </w:rPr>
            </w:pPr>
            <w:r>
              <w:rPr>
                <w:rFonts w:ascii="宋体" w:hAnsi="宋体" w:eastAsia="宋体" w:cs="宋体"/>
                <w:b/>
                <w:bCs/>
                <w:color w:val="auto"/>
                <w:spacing w:val="-7"/>
                <w:sz w:val="24"/>
                <w:szCs w:val="24"/>
              </w:rPr>
              <w:t>序号</w:t>
            </w:r>
          </w:p>
        </w:tc>
        <w:tc>
          <w:tcPr>
            <w:tcW w:w="1897" w:type="dxa"/>
            <w:tcBorders>
              <w:top w:val="single" w:color="000000" w:sz="10" w:space="0"/>
            </w:tcBorders>
            <w:shd w:val="clear" w:color="auto" w:fill="F1F1F1"/>
            <w:noWrap w:val="0"/>
            <w:vAlign w:val="top"/>
          </w:tcPr>
          <w:p w14:paraId="43D35EFA">
            <w:pPr>
              <w:pStyle w:val="14"/>
              <w:spacing w:line="286" w:lineRule="auto"/>
              <w:rPr>
                <w:color w:val="auto"/>
              </w:rPr>
            </w:pPr>
          </w:p>
          <w:p w14:paraId="7C66312C">
            <w:pPr>
              <w:spacing w:before="78" w:line="219" w:lineRule="auto"/>
              <w:rPr>
                <w:rFonts w:ascii="宋体" w:hAnsi="宋体" w:eastAsia="宋体" w:cs="宋体"/>
                <w:color w:val="auto"/>
                <w:sz w:val="24"/>
                <w:szCs w:val="24"/>
              </w:rPr>
            </w:pPr>
            <w:r>
              <w:rPr>
                <w:rFonts w:ascii="宋体" w:hAnsi="宋体" w:eastAsia="宋体" w:cs="宋体"/>
                <w:b/>
                <w:bCs/>
                <w:color w:val="auto"/>
                <w:spacing w:val="-4"/>
                <w:sz w:val="24"/>
                <w:szCs w:val="24"/>
              </w:rPr>
              <w:t>符合性审查项</w:t>
            </w:r>
          </w:p>
        </w:tc>
        <w:tc>
          <w:tcPr>
            <w:tcW w:w="5985" w:type="dxa"/>
            <w:tcBorders>
              <w:top w:val="single" w:color="000000" w:sz="10" w:space="0"/>
              <w:right w:val="single" w:color="000000" w:sz="10" w:space="0"/>
            </w:tcBorders>
            <w:shd w:val="clear" w:color="auto" w:fill="F1F1F1"/>
            <w:noWrap w:val="0"/>
            <w:vAlign w:val="top"/>
          </w:tcPr>
          <w:p w14:paraId="436C28EB">
            <w:pPr>
              <w:pStyle w:val="14"/>
              <w:spacing w:line="286" w:lineRule="auto"/>
              <w:rPr>
                <w:color w:val="auto"/>
              </w:rPr>
            </w:pPr>
          </w:p>
          <w:p w14:paraId="46FD42B7">
            <w:pPr>
              <w:spacing w:before="78" w:line="219" w:lineRule="auto"/>
              <w:ind w:left="2271"/>
              <w:rPr>
                <w:rFonts w:ascii="宋体" w:hAnsi="宋体" w:eastAsia="宋体" w:cs="宋体"/>
                <w:color w:val="auto"/>
                <w:sz w:val="24"/>
                <w:szCs w:val="24"/>
              </w:rPr>
            </w:pPr>
            <w:r>
              <w:rPr>
                <w:rFonts w:ascii="宋体" w:hAnsi="宋体" w:eastAsia="宋体" w:cs="宋体"/>
                <w:b/>
                <w:bCs/>
                <w:color w:val="auto"/>
                <w:spacing w:val="-5"/>
                <w:sz w:val="24"/>
                <w:szCs w:val="24"/>
              </w:rPr>
              <w:t>通过条件</w:t>
            </w:r>
          </w:p>
        </w:tc>
      </w:tr>
      <w:tr w14:paraId="22D71A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31" w:hRule="atLeast"/>
        </w:trPr>
        <w:tc>
          <w:tcPr>
            <w:tcW w:w="989" w:type="dxa"/>
            <w:tcBorders>
              <w:left w:val="single" w:color="000000" w:sz="10" w:space="0"/>
            </w:tcBorders>
            <w:noWrap w:val="0"/>
            <w:vAlign w:val="top"/>
          </w:tcPr>
          <w:p w14:paraId="26084DEB">
            <w:pPr>
              <w:pStyle w:val="14"/>
              <w:spacing w:line="270" w:lineRule="auto"/>
              <w:rPr>
                <w:color w:val="auto"/>
              </w:rPr>
            </w:pPr>
          </w:p>
          <w:p w14:paraId="6144B2BB">
            <w:pPr>
              <w:pStyle w:val="14"/>
              <w:spacing w:line="271" w:lineRule="auto"/>
              <w:rPr>
                <w:color w:val="auto"/>
              </w:rPr>
            </w:pPr>
          </w:p>
          <w:p w14:paraId="624EB41C">
            <w:pPr>
              <w:pStyle w:val="14"/>
              <w:spacing w:line="271" w:lineRule="auto"/>
              <w:rPr>
                <w:color w:val="auto"/>
              </w:rPr>
            </w:pPr>
          </w:p>
          <w:p w14:paraId="18E98489">
            <w:pPr>
              <w:spacing w:before="78" w:line="241" w:lineRule="auto"/>
              <w:ind w:left="445"/>
              <w:rPr>
                <w:rFonts w:ascii="宋体" w:hAnsi="宋体" w:eastAsia="宋体" w:cs="宋体"/>
                <w:color w:val="auto"/>
                <w:sz w:val="24"/>
                <w:szCs w:val="24"/>
              </w:rPr>
            </w:pPr>
            <w:r>
              <w:rPr>
                <w:rFonts w:ascii="宋体" w:hAnsi="宋体" w:eastAsia="宋体" w:cs="宋体"/>
                <w:color w:val="auto"/>
                <w:sz w:val="24"/>
                <w:szCs w:val="24"/>
              </w:rPr>
              <w:t>1</w:t>
            </w:r>
          </w:p>
        </w:tc>
        <w:tc>
          <w:tcPr>
            <w:tcW w:w="1897" w:type="dxa"/>
            <w:noWrap w:val="0"/>
            <w:vAlign w:val="top"/>
          </w:tcPr>
          <w:p w14:paraId="65E4A490">
            <w:pPr>
              <w:pStyle w:val="14"/>
              <w:spacing w:line="271" w:lineRule="auto"/>
              <w:jc w:val="center"/>
              <w:rPr>
                <w:color w:val="auto"/>
              </w:rPr>
            </w:pPr>
          </w:p>
          <w:p w14:paraId="3A5ECCAB">
            <w:pPr>
              <w:pStyle w:val="14"/>
              <w:spacing w:line="271" w:lineRule="auto"/>
              <w:jc w:val="center"/>
              <w:rPr>
                <w:color w:val="auto"/>
              </w:rPr>
            </w:pPr>
          </w:p>
          <w:p w14:paraId="30EB6C1C">
            <w:pPr>
              <w:pStyle w:val="14"/>
              <w:spacing w:line="271" w:lineRule="auto"/>
              <w:jc w:val="center"/>
              <w:rPr>
                <w:color w:val="auto"/>
              </w:rPr>
            </w:pPr>
          </w:p>
          <w:p w14:paraId="55265A77">
            <w:pPr>
              <w:spacing w:before="78" w:line="220" w:lineRule="auto"/>
              <w:jc w:val="center"/>
              <w:rPr>
                <w:rFonts w:ascii="宋体" w:hAnsi="宋体" w:eastAsia="宋体" w:cs="宋体"/>
                <w:color w:val="auto"/>
                <w:sz w:val="24"/>
                <w:szCs w:val="24"/>
              </w:rPr>
            </w:pPr>
            <w:r>
              <w:rPr>
                <w:rFonts w:ascii="宋体" w:hAnsi="宋体" w:eastAsia="宋体" w:cs="宋体"/>
                <w:color w:val="auto"/>
                <w:spacing w:val="-3"/>
                <w:sz w:val="24"/>
                <w:szCs w:val="24"/>
              </w:rPr>
              <w:t>与项目的一致性</w:t>
            </w:r>
          </w:p>
        </w:tc>
        <w:tc>
          <w:tcPr>
            <w:tcW w:w="5985" w:type="dxa"/>
            <w:tcBorders>
              <w:right w:val="single" w:color="000000" w:sz="10" w:space="0"/>
            </w:tcBorders>
            <w:noWrap w:val="0"/>
            <w:vAlign w:val="top"/>
          </w:tcPr>
          <w:p w14:paraId="0187587F">
            <w:pPr>
              <w:spacing w:before="37" w:line="239" w:lineRule="auto"/>
              <w:ind w:left="112" w:right="97"/>
              <w:rPr>
                <w:rFonts w:ascii="宋体" w:hAnsi="宋体" w:eastAsia="宋体" w:cs="宋体"/>
                <w:color w:val="auto"/>
                <w:sz w:val="24"/>
                <w:szCs w:val="24"/>
              </w:rPr>
            </w:pPr>
            <w:r>
              <w:rPr>
                <w:rFonts w:ascii="宋体" w:hAnsi="宋体" w:eastAsia="宋体" w:cs="宋体"/>
                <w:color w:val="auto"/>
                <w:spacing w:val="-1"/>
                <w:sz w:val="24"/>
                <w:szCs w:val="24"/>
              </w:rPr>
              <w:t>至少以下三处的项目名称、项目编号、标段（</w:t>
            </w:r>
            <w:r>
              <w:rPr>
                <w:rFonts w:hint="eastAsia" w:ascii="宋体" w:hAnsi="宋体" w:eastAsia="宋体" w:cs="宋体"/>
                <w:color w:val="auto"/>
                <w:spacing w:val="-1"/>
                <w:sz w:val="24"/>
                <w:szCs w:val="24"/>
                <w:lang w:val="en-US" w:eastAsia="zh-CN"/>
              </w:rPr>
              <w:t>如有</w:t>
            </w:r>
            <w:r>
              <w:rPr>
                <w:rFonts w:ascii="宋体" w:hAnsi="宋体" w:eastAsia="宋体" w:cs="宋体"/>
                <w:color w:val="auto"/>
                <w:spacing w:val="-1"/>
                <w:sz w:val="24"/>
                <w:szCs w:val="24"/>
              </w:rPr>
              <w:t>）与本项目完全一致：</w:t>
            </w:r>
          </w:p>
          <w:p w14:paraId="34141476">
            <w:pPr>
              <w:spacing w:line="219" w:lineRule="auto"/>
              <w:ind w:left="123"/>
              <w:rPr>
                <w:rFonts w:ascii="宋体" w:hAnsi="宋体" w:eastAsia="宋体" w:cs="宋体"/>
                <w:color w:val="auto"/>
                <w:sz w:val="24"/>
                <w:szCs w:val="24"/>
              </w:rPr>
            </w:pPr>
            <w:r>
              <w:rPr>
                <w:rFonts w:hint="eastAsia" w:ascii="宋体" w:hAnsi="宋体" w:eastAsia="宋体" w:cs="宋体"/>
                <w:color w:val="auto"/>
                <w:spacing w:val="-3"/>
                <w:sz w:val="24"/>
                <w:szCs w:val="24"/>
                <w:lang w:val="en-US" w:eastAsia="zh-CN"/>
              </w:rPr>
              <w:t>1.响应</w:t>
            </w:r>
            <w:r>
              <w:rPr>
                <w:rFonts w:ascii="宋体" w:hAnsi="宋体" w:eastAsia="宋体" w:cs="宋体"/>
                <w:color w:val="auto"/>
                <w:spacing w:val="-3"/>
                <w:sz w:val="24"/>
                <w:szCs w:val="24"/>
              </w:rPr>
              <w:t>文件</w:t>
            </w:r>
            <w:r>
              <w:rPr>
                <w:rFonts w:hint="eastAsia" w:ascii="宋体" w:hAnsi="宋体" w:eastAsia="宋体" w:cs="宋体"/>
                <w:color w:val="auto"/>
                <w:spacing w:val="-3"/>
                <w:sz w:val="24"/>
                <w:szCs w:val="24"/>
                <w:lang w:val="en-US" w:eastAsia="zh-CN"/>
              </w:rPr>
              <w:t>封</w:t>
            </w:r>
            <w:r>
              <w:rPr>
                <w:rFonts w:ascii="宋体" w:hAnsi="宋体" w:eastAsia="宋体" w:cs="宋体"/>
                <w:color w:val="auto"/>
                <w:spacing w:val="-3"/>
                <w:sz w:val="24"/>
                <w:szCs w:val="24"/>
              </w:rPr>
              <w:t>面</w:t>
            </w:r>
          </w:p>
          <w:p w14:paraId="5F081444">
            <w:pPr>
              <w:spacing w:before="24" w:line="220" w:lineRule="auto"/>
              <w:ind w:left="123"/>
              <w:rPr>
                <w:rFonts w:ascii="宋体" w:hAnsi="宋体" w:eastAsia="宋体" w:cs="宋体"/>
                <w:color w:val="auto"/>
                <w:sz w:val="24"/>
                <w:szCs w:val="24"/>
              </w:rPr>
            </w:pPr>
            <w:r>
              <w:rPr>
                <w:rFonts w:hint="eastAsia" w:ascii="宋体" w:hAnsi="宋体" w:eastAsia="宋体" w:cs="宋体"/>
                <w:color w:val="auto"/>
                <w:spacing w:val="-4"/>
                <w:sz w:val="24"/>
                <w:szCs w:val="24"/>
                <w:lang w:val="en-US" w:eastAsia="zh-CN"/>
              </w:rPr>
              <w:t>2.响应</w:t>
            </w:r>
            <w:r>
              <w:rPr>
                <w:rFonts w:ascii="宋体" w:hAnsi="宋体" w:eastAsia="宋体" w:cs="宋体"/>
                <w:color w:val="auto"/>
                <w:spacing w:val="-4"/>
                <w:sz w:val="24"/>
                <w:szCs w:val="24"/>
              </w:rPr>
              <w:t>函</w:t>
            </w:r>
          </w:p>
          <w:p w14:paraId="123AAAB0">
            <w:pPr>
              <w:spacing w:before="24" w:line="220" w:lineRule="auto"/>
              <w:ind w:left="111" w:right="97" w:firstLine="11"/>
              <w:rPr>
                <w:rFonts w:ascii="宋体" w:hAnsi="宋体" w:eastAsia="宋体" w:cs="宋体"/>
                <w:color w:val="auto"/>
                <w:sz w:val="24"/>
                <w:szCs w:val="24"/>
              </w:rPr>
            </w:pPr>
            <w:r>
              <w:rPr>
                <w:rFonts w:hint="eastAsia" w:ascii="宋体" w:hAnsi="宋体" w:eastAsia="宋体" w:cs="宋体"/>
                <w:color w:val="auto"/>
                <w:spacing w:val="-1"/>
                <w:sz w:val="24"/>
                <w:szCs w:val="24"/>
                <w:lang w:val="en-US" w:eastAsia="zh-CN"/>
              </w:rPr>
              <w:t>3.</w:t>
            </w:r>
            <w:r>
              <w:rPr>
                <w:rFonts w:ascii="宋体" w:hAnsi="宋体" w:eastAsia="宋体" w:cs="宋体"/>
                <w:color w:val="auto"/>
                <w:spacing w:val="-1"/>
                <w:sz w:val="24"/>
                <w:szCs w:val="24"/>
              </w:rPr>
              <w:t>法定代表人（主要负责人）委托授权书\身份</w:t>
            </w:r>
            <w:r>
              <w:rPr>
                <w:rFonts w:ascii="宋体" w:hAnsi="宋体" w:eastAsia="宋体" w:cs="宋体"/>
                <w:color w:val="auto"/>
                <w:spacing w:val="-5"/>
                <w:sz w:val="24"/>
                <w:szCs w:val="24"/>
              </w:rPr>
              <w:t>证明</w:t>
            </w:r>
          </w:p>
        </w:tc>
      </w:tr>
      <w:tr w14:paraId="524540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70" w:hRule="atLeast"/>
        </w:trPr>
        <w:tc>
          <w:tcPr>
            <w:tcW w:w="989" w:type="dxa"/>
            <w:tcBorders>
              <w:left w:val="single" w:color="000000" w:sz="10" w:space="0"/>
            </w:tcBorders>
            <w:noWrap w:val="0"/>
            <w:vAlign w:val="top"/>
          </w:tcPr>
          <w:p w14:paraId="2C7CDEFE">
            <w:pPr>
              <w:pStyle w:val="14"/>
              <w:spacing w:line="243" w:lineRule="auto"/>
              <w:rPr>
                <w:color w:val="auto"/>
              </w:rPr>
            </w:pPr>
          </w:p>
          <w:p w14:paraId="07D9E954">
            <w:pPr>
              <w:pStyle w:val="14"/>
              <w:spacing w:line="243" w:lineRule="auto"/>
              <w:rPr>
                <w:color w:val="auto"/>
              </w:rPr>
            </w:pPr>
          </w:p>
          <w:p w14:paraId="2C622F8B">
            <w:pPr>
              <w:pStyle w:val="14"/>
              <w:spacing w:line="243" w:lineRule="auto"/>
              <w:rPr>
                <w:color w:val="auto"/>
              </w:rPr>
            </w:pPr>
          </w:p>
          <w:p w14:paraId="14AD5F2E">
            <w:pPr>
              <w:pStyle w:val="14"/>
              <w:spacing w:line="244" w:lineRule="auto"/>
              <w:rPr>
                <w:color w:val="auto"/>
              </w:rPr>
            </w:pPr>
          </w:p>
          <w:p w14:paraId="4994D905">
            <w:pPr>
              <w:spacing w:before="78" w:line="241" w:lineRule="auto"/>
              <w:ind w:left="430"/>
              <w:rPr>
                <w:rFonts w:ascii="宋体" w:hAnsi="宋体" w:eastAsia="宋体" w:cs="宋体"/>
                <w:color w:val="auto"/>
                <w:sz w:val="24"/>
                <w:szCs w:val="24"/>
              </w:rPr>
            </w:pPr>
            <w:r>
              <w:rPr>
                <w:rFonts w:ascii="宋体" w:hAnsi="宋体" w:eastAsia="宋体" w:cs="宋体"/>
                <w:color w:val="auto"/>
                <w:sz w:val="24"/>
                <w:szCs w:val="24"/>
              </w:rPr>
              <w:t>2</w:t>
            </w:r>
          </w:p>
        </w:tc>
        <w:tc>
          <w:tcPr>
            <w:tcW w:w="1897" w:type="dxa"/>
            <w:noWrap w:val="0"/>
            <w:vAlign w:val="top"/>
          </w:tcPr>
          <w:p w14:paraId="312AB865">
            <w:pPr>
              <w:pStyle w:val="14"/>
              <w:spacing w:line="243" w:lineRule="auto"/>
              <w:jc w:val="center"/>
              <w:rPr>
                <w:b w:val="0"/>
                <w:bCs w:val="0"/>
                <w:color w:val="auto"/>
              </w:rPr>
            </w:pPr>
          </w:p>
          <w:p w14:paraId="5331ED44">
            <w:pPr>
              <w:pStyle w:val="14"/>
              <w:spacing w:line="243" w:lineRule="auto"/>
              <w:jc w:val="center"/>
              <w:rPr>
                <w:b w:val="0"/>
                <w:bCs w:val="0"/>
                <w:color w:val="auto"/>
              </w:rPr>
            </w:pPr>
          </w:p>
          <w:p w14:paraId="2773055F">
            <w:pPr>
              <w:pStyle w:val="14"/>
              <w:spacing w:line="244" w:lineRule="auto"/>
              <w:jc w:val="center"/>
              <w:rPr>
                <w:b w:val="0"/>
                <w:bCs w:val="0"/>
                <w:color w:val="auto"/>
              </w:rPr>
            </w:pPr>
          </w:p>
          <w:p w14:paraId="58675514">
            <w:pPr>
              <w:pStyle w:val="14"/>
              <w:spacing w:line="244" w:lineRule="auto"/>
              <w:jc w:val="center"/>
              <w:rPr>
                <w:b w:val="0"/>
                <w:bCs w:val="0"/>
                <w:color w:val="auto"/>
              </w:rPr>
            </w:pPr>
          </w:p>
          <w:p w14:paraId="7A71C3D4">
            <w:pPr>
              <w:spacing w:before="78" w:line="219" w:lineRule="auto"/>
              <w:jc w:val="center"/>
              <w:rPr>
                <w:rFonts w:ascii="宋体" w:hAnsi="宋体" w:eastAsia="宋体" w:cs="宋体"/>
                <w:b w:val="0"/>
                <w:bCs w:val="0"/>
                <w:color w:val="auto"/>
                <w:sz w:val="24"/>
                <w:szCs w:val="24"/>
              </w:rPr>
            </w:pPr>
            <w:r>
              <w:rPr>
                <w:rFonts w:hint="eastAsia" w:ascii="宋体" w:hAnsi="宋体" w:eastAsia="宋体" w:cs="宋体"/>
                <w:b w:val="0"/>
                <w:bCs w:val="0"/>
                <w:color w:val="auto"/>
                <w:spacing w:val="-3"/>
                <w:sz w:val="24"/>
                <w:szCs w:val="24"/>
                <w:lang w:val="en-US" w:eastAsia="zh-CN"/>
              </w:rPr>
              <w:t>响应</w:t>
            </w:r>
            <w:r>
              <w:rPr>
                <w:rFonts w:ascii="宋体" w:hAnsi="宋体" w:eastAsia="宋体" w:cs="宋体"/>
                <w:b w:val="0"/>
                <w:bCs w:val="0"/>
                <w:color w:val="auto"/>
                <w:spacing w:val="-3"/>
                <w:sz w:val="24"/>
                <w:szCs w:val="24"/>
              </w:rPr>
              <w:t>文件组成</w:t>
            </w:r>
          </w:p>
        </w:tc>
        <w:tc>
          <w:tcPr>
            <w:tcW w:w="5985" w:type="dxa"/>
            <w:tcBorders>
              <w:right w:val="single" w:color="000000" w:sz="10" w:space="0"/>
            </w:tcBorders>
            <w:noWrap w:val="0"/>
            <w:vAlign w:val="top"/>
          </w:tcPr>
          <w:p w14:paraId="001F1503">
            <w:pPr>
              <w:keepNext w:val="0"/>
              <w:keepLines w:val="0"/>
              <w:pageBreakBefore w:val="0"/>
              <w:widowControl w:val="0"/>
              <w:kinsoku/>
              <w:wordWrap/>
              <w:overflowPunct/>
              <w:topLinePunct w:val="0"/>
              <w:autoSpaceDE/>
              <w:autoSpaceDN/>
              <w:bidi w:val="0"/>
              <w:adjustRightInd/>
              <w:snapToGrid/>
              <w:spacing w:line="440" w:lineRule="exact"/>
              <w:ind w:left="114"/>
              <w:textAlignment w:val="auto"/>
              <w:rPr>
                <w:rFonts w:ascii="宋体" w:hAnsi="宋体" w:eastAsia="宋体" w:cs="宋体"/>
                <w:b w:val="0"/>
                <w:bCs w:val="0"/>
                <w:color w:val="auto"/>
                <w:sz w:val="24"/>
                <w:szCs w:val="24"/>
              </w:rPr>
            </w:pPr>
            <w:r>
              <w:rPr>
                <w:rFonts w:hint="eastAsia" w:ascii="宋体" w:hAnsi="宋体" w:eastAsia="宋体" w:cs="宋体"/>
                <w:b w:val="0"/>
                <w:bCs w:val="0"/>
                <w:color w:val="auto"/>
                <w:spacing w:val="-2"/>
                <w:sz w:val="24"/>
                <w:szCs w:val="24"/>
                <w:lang w:val="en-US" w:eastAsia="zh-CN"/>
              </w:rPr>
              <w:t>响应</w:t>
            </w:r>
            <w:r>
              <w:rPr>
                <w:rFonts w:ascii="宋体" w:hAnsi="宋体" w:eastAsia="宋体" w:cs="宋体"/>
                <w:b w:val="0"/>
                <w:bCs w:val="0"/>
                <w:color w:val="auto"/>
                <w:spacing w:val="-2"/>
                <w:sz w:val="24"/>
                <w:szCs w:val="24"/>
              </w:rPr>
              <w:t>文件应包含以下部分：</w:t>
            </w:r>
          </w:p>
          <w:p w14:paraId="4C607D00">
            <w:pPr>
              <w:pStyle w:val="16"/>
              <w:keepNext w:val="0"/>
              <w:keepLines w:val="0"/>
              <w:pageBreakBefore w:val="0"/>
              <w:widowControl w:val="0"/>
              <w:numPr>
                <w:ilvl w:val="0"/>
                <w:numId w:val="7"/>
              </w:numPr>
              <w:kinsoku/>
              <w:wordWrap/>
              <w:overflowPunct/>
              <w:topLinePunct w:val="0"/>
              <w:autoSpaceDE/>
              <w:autoSpaceDN/>
              <w:bidi w:val="0"/>
              <w:adjustRightInd/>
              <w:snapToGrid/>
              <w:spacing w:beforeAutospacing="0" w:afterAutospacing="0" w:line="440" w:lineRule="exact"/>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响应函</w:t>
            </w:r>
          </w:p>
          <w:p w14:paraId="5CC71EA3">
            <w:pPr>
              <w:pStyle w:val="16"/>
              <w:keepNext w:val="0"/>
              <w:keepLines w:val="0"/>
              <w:pageBreakBefore w:val="0"/>
              <w:widowControl w:val="0"/>
              <w:numPr>
                <w:ilvl w:val="0"/>
                <w:numId w:val="7"/>
              </w:numPr>
              <w:kinsoku/>
              <w:wordWrap/>
              <w:overflowPunct/>
              <w:topLinePunct w:val="0"/>
              <w:autoSpaceDE/>
              <w:autoSpaceDN/>
              <w:bidi w:val="0"/>
              <w:adjustRightInd/>
              <w:snapToGrid/>
              <w:spacing w:beforeAutospacing="0" w:afterAutospacing="0" w:line="440" w:lineRule="exact"/>
              <w:ind w:left="0" w:leftChars="0" w:firstLine="0" w:firstLineChars="0"/>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响应</w:t>
            </w:r>
            <w:r>
              <w:rPr>
                <w:rFonts w:hint="eastAsia" w:ascii="宋体" w:hAnsi="宋体" w:eastAsia="宋体" w:cs="宋体"/>
                <w:b w:val="0"/>
                <w:bCs w:val="0"/>
                <w:color w:val="auto"/>
                <w:sz w:val="24"/>
                <w:szCs w:val="24"/>
                <w:lang w:val="en-US" w:eastAsia="zh-CN"/>
              </w:rPr>
              <w:t>一览表</w:t>
            </w:r>
          </w:p>
          <w:p w14:paraId="5212D1F1">
            <w:pPr>
              <w:pStyle w:val="16"/>
              <w:keepNext w:val="0"/>
              <w:keepLines w:val="0"/>
              <w:pageBreakBefore w:val="0"/>
              <w:widowControl w:val="0"/>
              <w:numPr>
                <w:ilvl w:val="0"/>
                <w:numId w:val="7"/>
              </w:numPr>
              <w:kinsoku/>
              <w:wordWrap/>
              <w:overflowPunct/>
              <w:topLinePunct w:val="0"/>
              <w:autoSpaceDE/>
              <w:autoSpaceDN/>
              <w:bidi w:val="0"/>
              <w:adjustRightInd/>
              <w:snapToGrid/>
              <w:spacing w:beforeAutospacing="0" w:afterAutospacing="0" w:line="440" w:lineRule="exact"/>
              <w:ind w:left="0" w:leftChars="0" w:firstLine="0" w:firstLineChars="0"/>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法定代表人证明书与授权书</w:t>
            </w:r>
          </w:p>
          <w:p w14:paraId="77F63619">
            <w:pPr>
              <w:pStyle w:val="16"/>
              <w:keepNext w:val="0"/>
              <w:keepLines w:val="0"/>
              <w:pageBreakBefore w:val="0"/>
              <w:widowControl w:val="0"/>
              <w:numPr>
                <w:ilvl w:val="0"/>
                <w:numId w:val="7"/>
              </w:numPr>
              <w:kinsoku/>
              <w:wordWrap/>
              <w:overflowPunct/>
              <w:topLinePunct w:val="0"/>
              <w:autoSpaceDE/>
              <w:autoSpaceDN/>
              <w:bidi w:val="0"/>
              <w:adjustRightInd/>
              <w:snapToGrid/>
              <w:spacing w:beforeAutospacing="0" w:afterAutospacing="0" w:line="440" w:lineRule="exact"/>
              <w:ind w:left="0" w:leftChars="0" w:firstLine="0" w:firstLineChars="0"/>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供应商</w:t>
            </w:r>
            <w:r>
              <w:rPr>
                <w:rFonts w:hint="eastAsia" w:ascii="宋体" w:hAnsi="宋体" w:eastAsia="宋体" w:cs="宋体"/>
                <w:b w:val="0"/>
                <w:bCs w:val="0"/>
                <w:color w:val="auto"/>
                <w:sz w:val="24"/>
                <w:szCs w:val="24"/>
                <w:lang w:val="en-US" w:eastAsia="zh-CN"/>
              </w:rPr>
              <w:t>资质</w:t>
            </w:r>
            <w:r>
              <w:rPr>
                <w:rFonts w:hint="eastAsia" w:ascii="宋体" w:hAnsi="宋体" w:eastAsia="宋体" w:cs="宋体"/>
                <w:b w:val="0"/>
                <w:bCs w:val="0"/>
                <w:color w:val="auto"/>
                <w:sz w:val="24"/>
                <w:szCs w:val="24"/>
              </w:rPr>
              <w:t>证明文件</w:t>
            </w:r>
          </w:p>
          <w:p w14:paraId="49F7BDD0">
            <w:pPr>
              <w:pStyle w:val="16"/>
              <w:keepNext w:val="0"/>
              <w:keepLines w:val="0"/>
              <w:pageBreakBefore w:val="0"/>
              <w:widowControl w:val="0"/>
              <w:numPr>
                <w:ilvl w:val="0"/>
                <w:numId w:val="7"/>
              </w:numPr>
              <w:kinsoku/>
              <w:wordWrap/>
              <w:overflowPunct/>
              <w:topLinePunct w:val="0"/>
              <w:autoSpaceDE/>
              <w:autoSpaceDN/>
              <w:bidi w:val="0"/>
              <w:adjustRightInd/>
              <w:snapToGrid/>
              <w:spacing w:beforeAutospacing="0" w:afterAutospacing="0" w:line="440" w:lineRule="exact"/>
              <w:ind w:left="0" w:leftChars="0" w:firstLine="0" w:firstLineChars="0"/>
              <w:textAlignment w:val="auto"/>
              <w:rPr>
                <w:rFonts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磋商响应技术方案</w:t>
            </w:r>
          </w:p>
          <w:p w14:paraId="2B4E2C46">
            <w:pPr>
              <w:pStyle w:val="16"/>
              <w:keepNext w:val="0"/>
              <w:keepLines w:val="0"/>
              <w:pageBreakBefore w:val="0"/>
              <w:widowControl w:val="0"/>
              <w:numPr>
                <w:ilvl w:val="0"/>
                <w:numId w:val="7"/>
              </w:numPr>
              <w:kinsoku/>
              <w:wordWrap/>
              <w:overflowPunct/>
              <w:topLinePunct w:val="0"/>
              <w:autoSpaceDE/>
              <w:autoSpaceDN/>
              <w:bidi w:val="0"/>
              <w:adjustRightInd/>
              <w:snapToGrid/>
              <w:spacing w:beforeAutospacing="0" w:afterAutospacing="0" w:line="440" w:lineRule="exact"/>
              <w:ind w:left="0" w:leftChars="0" w:firstLine="0" w:firstLineChars="0"/>
              <w:textAlignment w:val="auto"/>
              <w:rPr>
                <w:rFonts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商务响应方案</w:t>
            </w:r>
          </w:p>
          <w:p w14:paraId="65CDE4D6">
            <w:pPr>
              <w:pStyle w:val="16"/>
              <w:keepNext w:val="0"/>
              <w:keepLines w:val="0"/>
              <w:pageBreakBefore w:val="0"/>
              <w:widowControl w:val="0"/>
              <w:numPr>
                <w:ilvl w:val="0"/>
                <w:numId w:val="7"/>
              </w:numPr>
              <w:kinsoku/>
              <w:wordWrap/>
              <w:overflowPunct/>
              <w:topLinePunct w:val="0"/>
              <w:autoSpaceDE/>
              <w:autoSpaceDN/>
              <w:bidi w:val="0"/>
              <w:adjustRightInd/>
              <w:snapToGrid/>
              <w:spacing w:beforeAutospacing="0" w:afterAutospacing="0" w:line="440" w:lineRule="exact"/>
              <w:ind w:left="0" w:leftChars="0" w:firstLine="0" w:firstLineChars="0"/>
              <w:textAlignment w:val="auto"/>
              <w:rPr>
                <w:rFonts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供应商承诺书</w:t>
            </w:r>
          </w:p>
          <w:p w14:paraId="2AEB30E1">
            <w:pPr>
              <w:pStyle w:val="16"/>
              <w:keepNext w:val="0"/>
              <w:keepLines w:val="0"/>
              <w:pageBreakBefore w:val="0"/>
              <w:widowControl w:val="0"/>
              <w:numPr>
                <w:ilvl w:val="0"/>
                <w:numId w:val="7"/>
              </w:numPr>
              <w:kinsoku/>
              <w:wordWrap/>
              <w:overflowPunct/>
              <w:topLinePunct w:val="0"/>
              <w:autoSpaceDE/>
              <w:autoSpaceDN/>
              <w:bidi w:val="0"/>
              <w:adjustRightInd/>
              <w:snapToGrid/>
              <w:spacing w:beforeAutospacing="0" w:afterAutospacing="0" w:line="440" w:lineRule="exact"/>
              <w:ind w:left="0" w:leftChars="0" w:firstLine="0" w:firstLineChars="0"/>
              <w:textAlignment w:val="auto"/>
              <w:rPr>
                <w:rFonts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附件</w:t>
            </w:r>
          </w:p>
        </w:tc>
      </w:tr>
      <w:tr w14:paraId="0F9419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16" w:hRule="atLeast"/>
        </w:trPr>
        <w:tc>
          <w:tcPr>
            <w:tcW w:w="989" w:type="dxa"/>
            <w:tcBorders>
              <w:left w:val="single" w:color="000000" w:sz="10" w:space="0"/>
            </w:tcBorders>
            <w:noWrap w:val="0"/>
            <w:vAlign w:val="top"/>
          </w:tcPr>
          <w:p w14:paraId="3AAEC50E">
            <w:pPr>
              <w:pStyle w:val="14"/>
              <w:spacing w:line="455" w:lineRule="auto"/>
              <w:rPr>
                <w:color w:val="auto"/>
              </w:rPr>
            </w:pPr>
          </w:p>
          <w:p w14:paraId="72306836">
            <w:pPr>
              <w:spacing w:before="78"/>
              <w:ind w:left="432"/>
              <w:rPr>
                <w:rFonts w:ascii="宋体" w:hAnsi="宋体" w:eastAsia="宋体" w:cs="宋体"/>
                <w:color w:val="auto"/>
                <w:sz w:val="24"/>
                <w:szCs w:val="24"/>
              </w:rPr>
            </w:pPr>
            <w:r>
              <w:rPr>
                <w:rFonts w:ascii="宋体" w:hAnsi="宋体" w:eastAsia="宋体" w:cs="宋体"/>
                <w:color w:val="auto"/>
                <w:sz w:val="24"/>
                <w:szCs w:val="24"/>
              </w:rPr>
              <w:t>3</w:t>
            </w:r>
          </w:p>
        </w:tc>
        <w:tc>
          <w:tcPr>
            <w:tcW w:w="1897" w:type="dxa"/>
            <w:noWrap w:val="0"/>
            <w:vAlign w:val="top"/>
          </w:tcPr>
          <w:p w14:paraId="5E3CD38F">
            <w:pPr>
              <w:spacing w:before="258" w:line="219" w:lineRule="auto"/>
              <w:ind w:left="116"/>
              <w:jc w:val="center"/>
              <w:rPr>
                <w:rFonts w:ascii="宋体" w:hAnsi="宋体" w:eastAsia="宋体" w:cs="宋体"/>
                <w:color w:val="auto"/>
                <w:sz w:val="24"/>
                <w:szCs w:val="24"/>
              </w:rPr>
            </w:pPr>
            <w:r>
              <w:rPr>
                <w:rFonts w:hint="eastAsia" w:ascii="宋体" w:hAnsi="宋体" w:eastAsia="宋体" w:cs="宋体"/>
                <w:color w:val="auto"/>
                <w:spacing w:val="-2"/>
                <w:sz w:val="24"/>
                <w:szCs w:val="24"/>
                <w:lang w:val="en-US" w:eastAsia="zh-CN"/>
              </w:rPr>
              <w:t>响应</w:t>
            </w:r>
            <w:r>
              <w:rPr>
                <w:rFonts w:ascii="宋体" w:hAnsi="宋体" w:eastAsia="宋体" w:cs="宋体"/>
                <w:color w:val="auto"/>
                <w:spacing w:val="-1"/>
                <w:sz w:val="24"/>
                <w:szCs w:val="24"/>
              </w:rPr>
              <w:t>文件的签署、盖</w:t>
            </w:r>
            <w:r>
              <w:rPr>
                <w:rFonts w:ascii="宋体" w:hAnsi="宋体" w:eastAsia="宋体" w:cs="宋体"/>
                <w:color w:val="auto"/>
                <w:sz w:val="24"/>
                <w:szCs w:val="24"/>
              </w:rPr>
              <w:t>章</w:t>
            </w:r>
          </w:p>
        </w:tc>
        <w:tc>
          <w:tcPr>
            <w:tcW w:w="5985" w:type="dxa"/>
            <w:tcBorders>
              <w:right w:val="single" w:color="000000" w:sz="10" w:space="0"/>
            </w:tcBorders>
            <w:noWrap w:val="0"/>
            <w:vAlign w:val="top"/>
          </w:tcPr>
          <w:p w14:paraId="2C14F194">
            <w:pPr>
              <w:pStyle w:val="14"/>
              <w:spacing w:line="374" w:lineRule="auto"/>
              <w:rPr>
                <w:color w:val="auto"/>
              </w:rPr>
            </w:pPr>
          </w:p>
          <w:p w14:paraId="611E7D86">
            <w:pPr>
              <w:spacing w:before="78" w:line="219" w:lineRule="auto"/>
              <w:ind w:left="111"/>
              <w:rPr>
                <w:rFonts w:ascii="宋体" w:hAnsi="宋体" w:eastAsia="宋体" w:cs="宋体"/>
                <w:color w:val="auto"/>
                <w:sz w:val="24"/>
                <w:szCs w:val="24"/>
              </w:rPr>
            </w:pPr>
            <w:r>
              <w:rPr>
                <w:rFonts w:ascii="宋体" w:hAnsi="宋体" w:eastAsia="宋体" w:cs="宋体"/>
                <w:color w:val="auto"/>
                <w:spacing w:val="-1"/>
                <w:sz w:val="24"/>
                <w:szCs w:val="24"/>
              </w:rPr>
              <w:t>签署、盖章均符合</w:t>
            </w:r>
            <w:r>
              <w:rPr>
                <w:rFonts w:hint="eastAsia" w:ascii="宋体" w:hAnsi="宋体" w:eastAsia="宋体" w:cs="宋体"/>
                <w:color w:val="auto"/>
                <w:spacing w:val="-1"/>
                <w:sz w:val="24"/>
                <w:szCs w:val="24"/>
                <w:lang w:val="en-US" w:eastAsia="zh-CN"/>
              </w:rPr>
              <w:t>磋商</w:t>
            </w:r>
            <w:r>
              <w:rPr>
                <w:rFonts w:ascii="宋体" w:hAnsi="宋体" w:eastAsia="宋体" w:cs="宋体"/>
                <w:color w:val="auto"/>
                <w:spacing w:val="-1"/>
                <w:sz w:val="24"/>
                <w:szCs w:val="24"/>
              </w:rPr>
              <w:t>文件要求，且无遗漏。</w:t>
            </w:r>
          </w:p>
        </w:tc>
      </w:tr>
      <w:tr w14:paraId="5A079F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40" w:hRule="atLeast"/>
        </w:trPr>
        <w:tc>
          <w:tcPr>
            <w:tcW w:w="989" w:type="dxa"/>
            <w:tcBorders>
              <w:left w:val="single" w:color="000000" w:sz="10" w:space="0"/>
              <w:bottom w:val="single" w:color="000000" w:sz="10" w:space="0"/>
            </w:tcBorders>
            <w:noWrap w:val="0"/>
            <w:vAlign w:val="top"/>
          </w:tcPr>
          <w:p w14:paraId="42CFE8BD">
            <w:pPr>
              <w:pStyle w:val="14"/>
              <w:spacing w:line="460" w:lineRule="auto"/>
              <w:rPr>
                <w:color w:val="auto"/>
              </w:rPr>
            </w:pPr>
          </w:p>
          <w:p w14:paraId="5A2506FC">
            <w:pPr>
              <w:spacing w:before="78" w:line="241" w:lineRule="auto"/>
              <w:ind w:left="426"/>
              <w:rPr>
                <w:rFonts w:ascii="宋体" w:hAnsi="宋体" w:eastAsia="宋体" w:cs="宋体"/>
                <w:color w:val="auto"/>
                <w:sz w:val="24"/>
                <w:szCs w:val="24"/>
              </w:rPr>
            </w:pPr>
            <w:r>
              <w:rPr>
                <w:rFonts w:ascii="宋体" w:hAnsi="宋体" w:eastAsia="宋体" w:cs="宋体"/>
                <w:color w:val="auto"/>
                <w:sz w:val="24"/>
                <w:szCs w:val="24"/>
              </w:rPr>
              <w:t>4</w:t>
            </w:r>
          </w:p>
        </w:tc>
        <w:tc>
          <w:tcPr>
            <w:tcW w:w="1897" w:type="dxa"/>
            <w:tcBorders>
              <w:bottom w:val="single" w:color="000000" w:sz="10" w:space="0"/>
            </w:tcBorders>
            <w:noWrap w:val="0"/>
            <w:vAlign w:val="top"/>
          </w:tcPr>
          <w:p w14:paraId="58990D08">
            <w:pPr>
              <w:spacing w:before="261" w:line="334" w:lineRule="auto"/>
              <w:ind w:right="115"/>
              <w:jc w:val="center"/>
              <w:rPr>
                <w:rFonts w:hint="default" w:ascii="宋体" w:hAnsi="宋体" w:eastAsia="宋体" w:cs="宋体"/>
                <w:color w:val="auto"/>
                <w:sz w:val="24"/>
                <w:szCs w:val="24"/>
                <w:lang w:val="en-US" w:eastAsia="zh-CN"/>
              </w:rPr>
            </w:pPr>
            <w:r>
              <w:rPr>
                <w:rFonts w:hint="eastAsia" w:ascii="宋体" w:hAnsi="宋体" w:eastAsia="宋体" w:cs="宋体"/>
                <w:color w:val="auto"/>
                <w:spacing w:val="-2"/>
                <w:sz w:val="24"/>
                <w:szCs w:val="24"/>
                <w:lang w:val="en-US" w:eastAsia="zh-CN"/>
              </w:rPr>
              <w:t>响应</w:t>
            </w:r>
            <w:r>
              <w:rPr>
                <w:rFonts w:ascii="宋体" w:hAnsi="宋体" w:eastAsia="宋体" w:cs="宋体"/>
                <w:color w:val="auto"/>
                <w:spacing w:val="-2"/>
                <w:sz w:val="24"/>
                <w:szCs w:val="24"/>
              </w:rPr>
              <w:t>文件的语言及</w:t>
            </w:r>
            <w:r>
              <w:rPr>
                <w:rFonts w:hint="eastAsia" w:ascii="宋体" w:hAnsi="宋体" w:eastAsia="宋体" w:cs="宋体"/>
                <w:color w:val="auto"/>
                <w:spacing w:val="-2"/>
                <w:sz w:val="24"/>
                <w:szCs w:val="24"/>
                <w:lang w:val="en-US" w:eastAsia="zh-CN"/>
              </w:rPr>
              <w:t>计量单位</w:t>
            </w:r>
          </w:p>
        </w:tc>
        <w:tc>
          <w:tcPr>
            <w:tcW w:w="5985" w:type="dxa"/>
            <w:tcBorders>
              <w:bottom w:val="single" w:color="000000" w:sz="10" w:space="0"/>
              <w:right w:val="single" w:color="000000" w:sz="10" w:space="0"/>
            </w:tcBorders>
            <w:noWrap w:val="0"/>
            <w:vAlign w:val="top"/>
          </w:tcPr>
          <w:p w14:paraId="48C64FC5">
            <w:pPr>
              <w:pStyle w:val="14"/>
              <w:spacing w:line="379" w:lineRule="auto"/>
              <w:rPr>
                <w:color w:val="auto"/>
              </w:rPr>
            </w:pPr>
          </w:p>
          <w:p w14:paraId="7645C5FF">
            <w:pPr>
              <w:spacing w:before="78" w:line="219" w:lineRule="auto"/>
              <w:ind w:left="112"/>
              <w:rPr>
                <w:rFonts w:ascii="宋体" w:hAnsi="宋体" w:eastAsia="宋体" w:cs="宋体"/>
                <w:color w:val="auto"/>
                <w:sz w:val="24"/>
                <w:szCs w:val="24"/>
              </w:rPr>
            </w:pPr>
            <w:r>
              <w:rPr>
                <w:rFonts w:ascii="宋体" w:hAnsi="宋体" w:eastAsia="宋体" w:cs="宋体"/>
                <w:color w:val="auto"/>
                <w:spacing w:val="-2"/>
                <w:sz w:val="24"/>
                <w:szCs w:val="24"/>
              </w:rPr>
              <w:t>均符合</w:t>
            </w:r>
            <w:r>
              <w:rPr>
                <w:rFonts w:hint="eastAsia" w:ascii="宋体" w:hAnsi="宋体" w:eastAsia="宋体" w:cs="宋体"/>
                <w:color w:val="auto"/>
                <w:spacing w:val="-2"/>
                <w:sz w:val="24"/>
                <w:szCs w:val="24"/>
                <w:lang w:val="en-US" w:eastAsia="zh-CN"/>
              </w:rPr>
              <w:t>磋商</w:t>
            </w:r>
            <w:r>
              <w:rPr>
                <w:rFonts w:ascii="宋体" w:hAnsi="宋体" w:eastAsia="宋体" w:cs="宋体"/>
                <w:color w:val="auto"/>
                <w:spacing w:val="-2"/>
                <w:sz w:val="24"/>
                <w:szCs w:val="24"/>
              </w:rPr>
              <w:t>文件的要求</w:t>
            </w:r>
          </w:p>
        </w:tc>
      </w:tr>
      <w:tr w14:paraId="3C1729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5" w:hRule="atLeast"/>
        </w:trPr>
        <w:tc>
          <w:tcPr>
            <w:tcW w:w="989" w:type="dxa"/>
            <w:tcBorders>
              <w:top w:val="single" w:color="000000" w:sz="10" w:space="0"/>
              <w:left w:val="single" w:color="000000" w:sz="10" w:space="0"/>
            </w:tcBorders>
            <w:noWrap w:val="0"/>
            <w:vAlign w:val="top"/>
          </w:tcPr>
          <w:p w14:paraId="1F406921">
            <w:pPr>
              <w:pStyle w:val="14"/>
              <w:spacing w:line="284" w:lineRule="auto"/>
              <w:rPr>
                <w:color w:val="auto"/>
              </w:rPr>
            </w:pPr>
          </w:p>
          <w:p w14:paraId="39054212">
            <w:pPr>
              <w:spacing w:before="78"/>
              <w:ind w:firstLine="480" w:firstLineChars="200"/>
              <w:rPr>
                <w:rFonts w:ascii="宋体" w:hAnsi="宋体" w:eastAsia="宋体" w:cs="宋体"/>
                <w:color w:val="auto"/>
                <w:sz w:val="24"/>
                <w:szCs w:val="24"/>
              </w:rPr>
            </w:pPr>
            <w:r>
              <w:rPr>
                <w:rFonts w:ascii="宋体" w:hAnsi="宋体" w:eastAsia="宋体" w:cs="宋体"/>
                <w:color w:val="auto"/>
                <w:sz w:val="24"/>
                <w:szCs w:val="24"/>
              </w:rPr>
              <w:t>5</w:t>
            </w:r>
          </w:p>
        </w:tc>
        <w:tc>
          <w:tcPr>
            <w:tcW w:w="1897" w:type="dxa"/>
            <w:tcBorders>
              <w:top w:val="single" w:color="000000" w:sz="10" w:space="0"/>
            </w:tcBorders>
            <w:noWrap w:val="0"/>
            <w:vAlign w:val="top"/>
          </w:tcPr>
          <w:p w14:paraId="5B4A556A">
            <w:pPr>
              <w:spacing w:before="78" w:line="219" w:lineRule="auto"/>
              <w:jc w:val="both"/>
              <w:rPr>
                <w:rFonts w:hint="eastAsia" w:ascii="宋体" w:hAnsi="宋体" w:eastAsia="宋体" w:cs="宋体"/>
                <w:color w:val="auto"/>
                <w:spacing w:val="-2"/>
                <w:sz w:val="24"/>
                <w:szCs w:val="24"/>
                <w:lang w:val="en-US" w:eastAsia="zh-CN"/>
              </w:rPr>
            </w:pPr>
          </w:p>
          <w:p w14:paraId="14884C36">
            <w:pPr>
              <w:spacing w:before="78" w:line="219" w:lineRule="auto"/>
              <w:jc w:val="both"/>
              <w:rPr>
                <w:rFonts w:ascii="宋体" w:hAnsi="宋体" w:eastAsia="宋体" w:cs="宋体"/>
                <w:color w:val="auto"/>
                <w:sz w:val="24"/>
                <w:szCs w:val="24"/>
              </w:rPr>
            </w:pPr>
            <w:r>
              <w:rPr>
                <w:rFonts w:hint="eastAsia" w:ascii="宋体" w:hAnsi="宋体" w:eastAsia="宋体" w:cs="宋体"/>
                <w:color w:val="auto"/>
                <w:spacing w:val="-2"/>
                <w:sz w:val="24"/>
                <w:szCs w:val="24"/>
                <w:lang w:val="en-US" w:eastAsia="zh-CN"/>
              </w:rPr>
              <w:t>响应</w:t>
            </w:r>
            <w:r>
              <w:rPr>
                <w:rFonts w:ascii="宋体" w:hAnsi="宋体" w:eastAsia="宋体" w:cs="宋体"/>
                <w:color w:val="auto"/>
                <w:spacing w:val="-2"/>
                <w:sz w:val="24"/>
                <w:szCs w:val="24"/>
              </w:rPr>
              <w:t>文件有效期</w:t>
            </w:r>
          </w:p>
        </w:tc>
        <w:tc>
          <w:tcPr>
            <w:tcW w:w="5985" w:type="dxa"/>
            <w:tcBorders>
              <w:top w:val="single" w:color="000000" w:sz="10" w:space="0"/>
              <w:right w:val="single" w:color="000000" w:sz="10" w:space="0"/>
            </w:tcBorders>
            <w:noWrap w:val="0"/>
            <w:vAlign w:val="top"/>
          </w:tcPr>
          <w:p w14:paraId="4F4CE6E2">
            <w:pPr>
              <w:spacing w:before="283" w:line="219" w:lineRule="auto"/>
              <w:ind w:left="113" w:leftChars="0"/>
              <w:rPr>
                <w:rFonts w:ascii="宋体" w:hAnsi="宋体" w:eastAsia="宋体" w:cs="宋体"/>
                <w:color w:val="auto"/>
                <w:sz w:val="24"/>
                <w:szCs w:val="24"/>
              </w:rPr>
            </w:pPr>
            <w:r>
              <w:rPr>
                <w:rFonts w:ascii="宋体" w:hAnsi="宋体" w:eastAsia="宋体" w:cs="宋体"/>
                <w:color w:val="auto"/>
                <w:spacing w:val="-2"/>
                <w:sz w:val="24"/>
                <w:szCs w:val="24"/>
              </w:rPr>
              <w:t>符合</w:t>
            </w:r>
            <w:r>
              <w:rPr>
                <w:rFonts w:hint="eastAsia" w:ascii="宋体" w:hAnsi="宋体" w:eastAsia="宋体" w:cs="宋体"/>
                <w:color w:val="auto"/>
                <w:spacing w:val="-2"/>
                <w:sz w:val="24"/>
                <w:szCs w:val="24"/>
                <w:lang w:val="en-US" w:eastAsia="zh-CN"/>
              </w:rPr>
              <w:t>磋商</w:t>
            </w:r>
            <w:r>
              <w:rPr>
                <w:rFonts w:ascii="宋体" w:hAnsi="宋体" w:eastAsia="宋体" w:cs="宋体"/>
                <w:color w:val="auto"/>
                <w:spacing w:val="-2"/>
                <w:sz w:val="24"/>
                <w:szCs w:val="24"/>
              </w:rPr>
              <w:t>文件的要求</w:t>
            </w:r>
          </w:p>
        </w:tc>
      </w:tr>
      <w:tr w14:paraId="4888C6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8" w:hRule="atLeast"/>
        </w:trPr>
        <w:tc>
          <w:tcPr>
            <w:tcW w:w="989" w:type="dxa"/>
            <w:tcBorders>
              <w:left w:val="single" w:color="000000" w:sz="10" w:space="0"/>
            </w:tcBorders>
            <w:noWrap w:val="0"/>
            <w:vAlign w:val="center"/>
          </w:tcPr>
          <w:p w14:paraId="6A2F30EC">
            <w:pPr>
              <w:spacing w:before="78"/>
              <w:ind w:left="429"/>
              <w:jc w:val="both"/>
              <w:rPr>
                <w:rFonts w:ascii="宋体" w:hAnsi="宋体" w:eastAsia="宋体" w:cs="宋体"/>
                <w:color w:val="auto"/>
                <w:sz w:val="24"/>
                <w:szCs w:val="24"/>
              </w:rPr>
            </w:pPr>
            <w:r>
              <w:rPr>
                <w:rFonts w:ascii="宋体" w:hAnsi="宋体" w:eastAsia="宋体" w:cs="宋体"/>
                <w:color w:val="auto"/>
                <w:sz w:val="24"/>
                <w:szCs w:val="24"/>
              </w:rPr>
              <w:t>6</w:t>
            </w:r>
          </w:p>
        </w:tc>
        <w:tc>
          <w:tcPr>
            <w:tcW w:w="1897" w:type="dxa"/>
            <w:noWrap w:val="0"/>
            <w:vAlign w:val="center"/>
          </w:tcPr>
          <w:p w14:paraId="1A008ADF">
            <w:pPr>
              <w:spacing w:before="78" w:line="218" w:lineRule="auto"/>
              <w:ind w:firstLine="472" w:firstLineChars="200"/>
              <w:jc w:val="both"/>
              <w:rPr>
                <w:rFonts w:ascii="宋体" w:hAnsi="宋体" w:eastAsia="宋体" w:cs="宋体"/>
                <w:color w:val="auto"/>
                <w:sz w:val="24"/>
                <w:szCs w:val="24"/>
              </w:rPr>
            </w:pPr>
            <w:r>
              <w:rPr>
                <w:rFonts w:hint="eastAsia" w:ascii="宋体" w:hAnsi="宋体" w:eastAsia="宋体" w:cs="宋体"/>
                <w:color w:val="auto"/>
                <w:spacing w:val="-2"/>
                <w:sz w:val="24"/>
                <w:szCs w:val="24"/>
                <w:lang w:val="en-US" w:eastAsia="zh-CN"/>
              </w:rPr>
              <w:t>响应</w:t>
            </w:r>
            <w:r>
              <w:rPr>
                <w:rFonts w:ascii="宋体" w:hAnsi="宋体" w:eastAsia="宋体" w:cs="宋体"/>
                <w:color w:val="auto"/>
                <w:spacing w:val="-4"/>
                <w:sz w:val="24"/>
                <w:szCs w:val="24"/>
              </w:rPr>
              <w:t>报价</w:t>
            </w:r>
          </w:p>
        </w:tc>
        <w:tc>
          <w:tcPr>
            <w:tcW w:w="5985" w:type="dxa"/>
            <w:tcBorders>
              <w:right w:val="single" w:color="000000" w:sz="10" w:space="0"/>
            </w:tcBorders>
            <w:noWrap w:val="0"/>
            <w:vAlign w:val="top"/>
          </w:tcPr>
          <w:p w14:paraId="1EB3EBA8">
            <w:pPr>
              <w:spacing w:before="38" w:line="219" w:lineRule="auto"/>
              <w:ind w:left="135"/>
              <w:rPr>
                <w:rFonts w:ascii="宋体" w:hAnsi="宋体" w:eastAsia="宋体" w:cs="宋体"/>
                <w:color w:val="auto"/>
                <w:sz w:val="24"/>
                <w:szCs w:val="24"/>
              </w:rPr>
            </w:pPr>
            <w:r>
              <w:rPr>
                <w:rFonts w:ascii="宋体" w:hAnsi="宋体" w:eastAsia="宋体" w:cs="宋体"/>
                <w:color w:val="auto"/>
                <w:spacing w:val="-4"/>
                <w:sz w:val="24"/>
                <w:szCs w:val="24"/>
              </w:rPr>
              <w:t>同时满足以下条款：</w:t>
            </w:r>
          </w:p>
          <w:p w14:paraId="04CFC965">
            <w:pPr>
              <w:numPr>
                <w:ilvl w:val="0"/>
                <w:numId w:val="0"/>
              </w:numPr>
              <w:spacing w:before="26" w:line="219" w:lineRule="auto"/>
              <w:rPr>
                <w:rFonts w:ascii="宋体" w:hAnsi="宋体" w:eastAsia="宋体" w:cs="宋体"/>
                <w:color w:val="auto"/>
                <w:sz w:val="24"/>
                <w:szCs w:val="24"/>
              </w:rPr>
            </w:pPr>
            <w:r>
              <w:rPr>
                <w:rFonts w:hint="eastAsia" w:ascii="宋体" w:hAnsi="宋体" w:eastAsia="宋体" w:cs="宋体"/>
                <w:color w:val="auto"/>
                <w:spacing w:val="-2"/>
                <w:sz w:val="24"/>
                <w:szCs w:val="24"/>
                <w:lang w:val="en-US" w:eastAsia="zh-CN"/>
              </w:rPr>
              <w:t xml:space="preserve"> 1.货币单位</w:t>
            </w:r>
            <w:r>
              <w:rPr>
                <w:rFonts w:ascii="宋体" w:hAnsi="宋体" w:eastAsia="宋体" w:cs="宋体"/>
                <w:color w:val="auto"/>
                <w:spacing w:val="-2"/>
                <w:sz w:val="24"/>
                <w:szCs w:val="24"/>
              </w:rPr>
              <w:t>符合</w:t>
            </w:r>
            <w:r>
              <w:rPr>
                <w:rFonts w:hint="eastAsia" w:ascii="宋体" w:hAnsi="宋体" w:eastAsia="宋体" w:cs="宋体"/>
                <w:color w:val="auto"/>
                <w:spacing w:val="-2"/>
                <w:sz w:val="24"/>
                <w:szCs w:val="24"/>
                <w:lang w:val="en-US" w:eastAsia="zh-CN"/>
              </w:rPr>
              <w:t>磋商</w:t>
            </w:r>
            <w:r>
              <w:rPr>
                <w:rFonts w:ascii="宋体" w:hAnsi="宋体" w:eastAsia="宋体" w:cs="宋体"/>
                <w:color w:val="auto"/>
                <w:spacing w:val="-2"/>
                <w:sz w:val="24"/>
                <w:szCs w:val="24"/>
              </w:rPr>
              <w:t>文件要求</w:t>
            </w:r>
          </w:p>
          <w:p w14:paraId="7BDE7217">
            <w:pPr>
              <w:spacing w:before="25" w:line="218" w:lineRule="auto"/>
              <w:ind w:left="123"/>
              <w:rPr>
                <w:rFonts w:ascii="宋体" w:hAnsi="宋体" w:eastAsia="宋体" w:cs="宋体"/>
                <w:color w:val="auto"/>
                <w:sz w:val="24"/>
                <w:szCs w:val="24"/>
              </w:rPr>
            </w:pPr>
            <w:r>
              <w:rPr>
                <w:rFonts w:hint="eastAsia" w:ascii="宋体" w:hAnsi="宋体" w:eastAsia="宋体" w:cs="宋体"/>
                <w:color w:val="auto"/>
                <w:spacing w:val="-2"/>
                <w:sz w:val="24"/>
                <w:szCs w:val="24"/>
                <w:lang w:val="en-US" w:eastAsia="zh-CN"/>
              </w:rPr>
              <w:t>2.</w:t>
            </w:r>
            <w:r>
              <w:rPr>
                <w:rFonts w:ascii="宋体" w:hAnsi="宋体" w:eastAsia="宋体" w:cs="宋体"/>
                <w:color w:val="auto"/>
                <w:spacing w:val="-2"/>
                <w:sz w:val="24"/>
                <w:szCs w:val="24"/>
              </w:rPr>
              <w:t>报价符合唯一性要求</w:t>
            </w:r>
          </w:p>
          <w:p w14:paraId="3B293542">
            <w:pPr>
              <w:spacing w:before="28" w:line="218" w:lineRule="auto"/>
              <w:ind w:left="123"/>
              <w:rPr>
                <w:rFonts w:ascii="宋体" w:hAnsi="宋体" w:eastAsia="宋体" w:cs="宋体"/>
                <w:color w:val="auto"/>
                <w:sz w:val="24"/>
                <w:szCs w:val="24"/>
              </w:rPr>
            </w:pPr>
            <w:r>
              <w:rPr>
                <w:rFonts w:hint="eastAsia" w:ascii="宋体" w:hAnsi="宋体" w:eastAsia="宋体" w:cs="宋体"/>
                <w:color w:val="auto"/>
                <w:spacing w:val="-2"/>
                <w:sz w:val="24"/>
                <w:szCs w:val="24"/>
                <w:lang w:val="en-US" w:eastAsia="zh-CN"/>
              </w:rPr>
              <w:t>3.</w:t>
            </w:r>
            <w:r>
              <w:rPr>
                <w:rFonts w:ascii="宋体" w:hAnsi="宋体" w:eastAsia="宋体" w:cs="宋体"/>
                <w:color w:val="auto"/>
                <w:spacing w:val="-2"/>
                <w:sz w:val="24"/>
                <w:szCs w:val="24"/>
              </w:rPr>
              <w:t>未超出采购预算或最高限价</w:t>
            </w:r>
          </w:p>
          <w:p w14:paraId="684FEE23">
            <w:pPr>
              <w:spacing w:before="28" w:line="196" w:lineRule="auto"/>
              <w:ind w:left="123"/>
              <w:rPr>
                <w:rFonts w:ascii="宋体" w:hAnsi="宋体" w:eastAsia="宋体" w:cs="宋体"/>
                <w:color w:val="auto"/>
                <w:sz w:val="24"/>
                <w:szCs w:val="24"/>
              </w:rPr>
            </w:pPr>
            <w:r>
              <w:rPr>
                <w:rFonts w:hint="eastAsia" w:ascii="宋体" w:hAnsi="宋体" w:eastAsia="宋体" w:cs="宋体"/>
                <w:color w:val="auto"/>
                <w:spacing w:val="-2"/>
                <w:sz w:val="24"/>
                <w:szCs w:val="24"/>
                <w:lang w:val="en-US" w:eastAsia="zh-CN"/>
              </w:rPr>
              <w:t>4.</w:t>
            </w:r>
            <w:r>
              <w:rPr>
                <w:rFonts w:ascii="宋体" w:hAnsi="宋体" w:eastAsia="宋体" w:cs="宋体"/>
                <w:color w:val="auto"/>
                <w:spacing w:val="-2"/>
                <w:sz w:val="24"/>
                <w:szCs w:val="24"/>
              </w:rPr>
              <w:t>符合《开标一览表》的填报要求</w:t>
            </w:r>
          </w:p>
        </w:tc>
      </w:tr>
      <w:tr w14:paraId="4BF0E4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0" w:hRule="atLeast"/>
        </w:trPr>
        <w:tc>
          <w:tcPr>
            <w:tcW w:w="989" w:type="dxa"/>
            <w:tcBorders>
              <w:left w:val="single" w:color="000000" w:sz="10" w:space="0"/>
            </w:tcBorders>
            <w:noWrap w:val="0"/>
            <w:vAlign w:val="top"/>
          </w:tcPr>
          <w:p w14:paraId="659952A1">
            <w:pPr>
              <w:pStyle w:val="14"/>
              <w:spacing w:line="288" w:lineRule="auto"/>
              <w:rPr>
                <w:color w:val="auto"/>
              </w:rPr>
            </w:pPr>
          </w:p>
          <w:p w14:paraId="46A8557A">
            <w:pPr>
              <w:spacing w:before="78"/>
              <w:ind w:left="433"/>
              <w:rPr>
                <w:rFonts w:ascii="宋体" w:hAnsi="宋体" w:eastAsia="宋体" w:cs="宋体"/>
                <w:color w:val="auto"/>
                <w:sz w:val="24"/>
                <w:szCs w:val="24"/>
              </w:rPr>
            </w:pPr>
            <w:r>
              <w:rPr>
                <w:rFonts w:ascii="宋体" w:hAnsi="宋体" w:eastAsia="宋体" w:cs="宋体"/>
                <w:color w:val="auto"/>
                <w:sz w:val="24"/>
                <w:szCs w:val="24"/>
              </w:rPr>
              <w:t>7</w:t>
            </w:r>
          </w:p>
        </w:tc>
        <w:tc>
          <w:tcPr>
            <w:tcW w:w="1897" w:type="dxa"/>
            <w:noWrap w:val="0"/>
            <w:vAlign w:val="top"/>
          </w:tcPr>
          <w:p w14:paraId="6417B315">
            <w:pPr>
              <w:pStyle w:val="14"/>
              <w:spacing w:line="289" w:lineRule="auto"/>
              <w:jc w:val="center"/>
              <w:rPr>
                <w:color w:val="auto"/>
              </w:rPr>
            </w:pPr>
          </w:p>
          <w:p w14:paraId="43436CA6">
            <w:pPr>
              <w:spacing w:before="78" w:line="219" w:lineRule="auto"/>
              <w:jc w:val="center"/>
              <w:rPr>
                <w:rFonts w:ascii="宋体" w:hAnsi="宋体" w:eastAsia="宋体" w:cs="宋体"/>
                <w:color w:val="auto"/>
                <w:sz w:val="24"/>
                <w:szCs w:val="24"/>
              </w:rPr>
            </w:pPr>
            <w:r>
              <w:rPr>
                <w:rFonts w:ascii="宋体" w:hAnsi="宋体" w:eastAsia="宋体" w:cs="宋体"/>
                <w:color w:val="auto"/>
                <w:spacing w:val="-3"/>
                <w:sz w:val="24"/>
                <w:szCs w:val="24"/>
              </w:rPr>
              <w:t>实质性条款响应</w:t>
            </w:r>
          </w:p>
        </w:tc>
        <w:tc>
          <w:tcPr>
            <w:tcW w:w="5985" w:type="dxa"/>
            <w:tcBorders>
              <w:right w:val="single" w:color="000000" w:sz="10" w:space="0"/>
            </w:tcBorders>
            <w:noWrap w:val="0"/>
            <w:vAlign w:val="top"/>
          </w:tcPr>
          <w:p w14:paraId="549E47D0">
            <w:pPr>
              <w:spacing w:before="131"/>
              <w:ind w:left="116" w:right="97" w:hanging="3"/>
              <w:rPr>
                <w:rFonts w:ascii="宋体" w:hAnsi="宋体" w:eastAsia="宋体" w:cs="宋体"/>
                <w:color w:val="auto"/>
                <w:sz w:val="24"/>
                <w:szCs w:val="24"/>
              </w:rPr>
            </w:pPr>
            <w:r>
              <w:rPr>
                <w:rFonts w:ascii="宋体" w:hAnsi="宋体" w:eastAsia="宋体" w:cs="宋体"/>
                <w:color w:val="auto"/>
                <w:spacing w:val="-1"/>
                <w:sz w:val="24"/>
                <w:szCs w:val="24"/>
              </w:rPr>
              <w:t>完全响应</w:t>
            </w:r>
            <w:r>
              <w:rPr>
                <w:rFonts w:hint="eastAsia" w:ascii="宋体" w:hAnsi="宋体" w:eastAsia="宋体" w:cs="宋体"/>
                <w:color w:val="auto"/>
                <w:spacing w:val="-1"/>
                <w:sz w:val="24"/>
                <w:szCs w:val="24"/>
                <w:lang w:val="en-US" w:eastAsia="zh-CN"/>
              </w:rPr>
              <w:t>磋商</w:t>
            </w:r>
            <w:r>
              <w:rPr>
                <w:rFonts w:ascii="宋体" w:hAnsi="宋体" w:eastAsia="宋体" w:cs="宋体"/>
                <w:color w:val="auto"/>
                <w:spacing w:val="-1"/>
                <w:sz w:val="24"/>
                <w:szCs w:val="24"/>
              </w:rPr>
              <w:t>文件要求的各项技术（服务）、商务</w:t>
            </w:r>
            <w:r>
              <w:rPr>
                <w:rFonts w:ascii="宋体" w:hAnsi="宋体" w:eastAsia="宋体" w:cs="宋体"/>
                <w:color w:val="auto"/>
                <w:spacing w:val="-3"/>
                <w:sz w:val="24"/>
                <w:szCs w:val="24"/>
              </w:rPr>
              <w:t>实质性条款。</w:t>
            </w:r>
          </w:p>
        </w:tc>
      </w:tr>
      <w:tr w14:paraId="406F11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55" w:hRule="atLeast"/>
        </w:trPr>
        <w:tc>
          <w:tcPr>
            <w:tcW w:w="989" w:type="dxa"/>
            <w:tcBorders>
              <w:left w:val="single" w:color="000000" w:sz="10" w:space="0"/>
              <w:bottom w:val="single" w:color="000000" w:sz="10" w:space="0"/>
            </w:tcBorders>
            <w:noWrap w:val="0"/>
            <w:vAlign w:val="top"/>
          </w:tcPr>
          <w:p w14:paraId="715E8D8E">
            <w:pPr>
              <w:pStyle w:val="14"/>
              <w:spacing w:line="365" w:lineRule="auto"/>
              <w:rPr>
                <w:color w:val="auto"/>
              </w:rPr>
            </w:pPr>
          </w:p>
          <w:p w14:paraId="2D9967FC">
            <w:pPr>
              <w:spacing w:before="78"/>
              <w:ind w:left="428"/>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8</w:t>
            </w:r>
          </w:p>
        </w:tc>
        <w:tc>
          <w:tcPr>
            <w:tcW w:w="1897" w:type="dxa"/>
            <w:tcBorders>
              <w:bottom w:val="single" w:color="000000" w:sz="10" w:space="0"/>
            </w:tcBorders>
            <w:noWrap w:val="0"/>
            <w:vAlign w:val="top"/>
          </w:tcPr>
          <w:p w14:paraId="6DF6A60A">
            <w:pPr>
              <w:pStyle w:val="14"/>
              <w:spacing w:line="366" w:lineRule="auto"/>
              <w:jc w:val="center"/>
              <w:rPr>
                <w:color w:val="auto"/>
              </w:rPr>
            </w:pPr>
          </w:p>
          <w:p w14:paraId="4C1E5309">
            <w:pPr>
              <w:spacing w:before="78" w:line="220" w:lineRule="auto"/>
              <w:jc w:val="center"/>
              <w:rPr>
                <w:rFonts w:ascii="宋体" w:hAnsi="宋体" w:eastAsia="宋体" w:cs="宋体"/>
                <w:color w:val="auto"/>
                <w:sz w:val="24"/>
                <w:szCs w:val="24"/>
              </w:rPr>
            </w:pPr>
            <w:r>
              <w:rPr>
                <w:rFonts w:ascii="宋体" w:hAnsi="宋体" w:eastAsia="宋体" w:cs="宋体"/>
                <w:color w:val="auto"/>
                <w:spacing w:val="-6"/>
                <w:sz w:val="24"/>
                <w:szCs w:val="24"/>
              </w:rPr>
              <w:t>其他</w:t>
            </w:r>
          </w:p>
        </w:tc>
        <w:tc>
          <w:tcPr>
            <w:tcW w:w="5985" w:type="dxa"/>
            <w:tcBorders>
              <w:bottom w:val="single" w:color="000000" w:sz="10" w:space="0"/>
              <w:right w:val="single" w:color="000000" w:sz="10" w:space="0"/>
            </w:tcBorders>
            <w:noWrap w:val="0"/>
            <w:vAlign w:val="top"/>
          </w:tcPr>
          <w:p w14:paraId="16AF0E6B">
            <w:pPr>
              <w:spacing w:before="51" w:line="229" w:lineRule="auto"/>
              <w:ind w:left="112" w:right="97"/>
              <w:jc w:val="both"/>
              <w:rPr>
                <w:rFonts w:ascii="宋体" w:hAnsi="宋体" w:eastAsia="宋体" w:cs="宋体"/>
                <w:color w:val="auto"/>
                <w:sz w:val="24"/>
                <w:szCs w:val="24"/>
              </w:rPr>
            </w:pPr>
            <w:r>
              <w:rPr>
                <w:rFonts w:ascii="宋体" w:hAnsi="宋体" w:eastAsia="宋体" w:cs="宋体"/>
                <w:color w:val="auto"/>
                <w:spacing w:val="-1"/>
                <w:sz w:val="24"/>
                <w:szCs w:val="24"/>
              </w:rPr>
              <w:t>完全理解并接受法律法规和</w:t>
            </w:r>
            <w:r>
              <w:rPr>
                <w:rFonts w:hint="eastAsia" w:ascii="宋体" w:hAnsi="宋体" w:eastAsia="宋体" w:cs="宋体"/>
                <w:color w:val="auto"/>
                <w:spacing w:val="-1"/>
                <w:sz w:val="24"/>
                <w:szCs w:val="24"/>
                <w:lang w:val="en-US" w:eastAsia="zh-CN"/>
              </w:rPr>
              <w:t>磋商</w:t>
            </w:r>
            <w:r>
              <w:rPr>
                <w:rFonts w:ascii="宋体" w:hAnsi="宋体" w:eastAsia="宋体" w:cs="宋体"/>
                <w:color w:val="auto"/>
                <w:spacing w:val="-1"/>
                <w:sz w:val="24"/>
                <w:szCs w:val="24"/>
              </w:rPr>
              <w:t>文件对供应商合法经营的各类规约和责任义务要求，没有出现法律法规或</w:t>
            </w:r>
            <w:r>
              <w:rPr>
                <w:rFonts w:hint="eastAsia" w:ascii="宋体" w:hAnsi="宋体" w:eastAsia="宋体" w:cs="宋体"/>
                <w:color w:val="auto"/>
                <w:spacing w:val="-1"/>
                <w:sz w:val="24"/>
                <w:szCs w:val="24"/>
                <w:lang w:val="en-US" w:eastAsia="zh-CN"/>
              </w:rPr>
              <w:t>磋商</w:t>
            </w:r>
            <w:r>
              <w:rPr>
                <w:rFonts w:ascii="宋体" w:hAnsi="宋体" w:eastAsia="宋体" w:cs="宋体"/>
                <w:color w:val="auto"/>
                <w:spacing w:val="-1"/>
                <w:sz w:val="24"/>
                <w:szCs w:val="24"/>
              </w:rPr>
              <w:t>文件规定的其他无效情形。</w:t>
            </w:r>
          </w:p>
        </w:tc>
      </w:tr>
    </w:tbl>
    <w:p w14:paraId="0FEB7A68">
      <w:pPr>
        <w:keepNext w:val="0"/>
        <w:keepLines w:val="0"/>
        <w:pageBreakBefore w:val="0"/>
        <w:wordWrap/>
        <w:overflowPunct/>
        <w:topLinePunct w:val="0"/>
        <w:bidi w:val="0"/>
        <w:spacing w:line="440" w:lineRule="exact"/>
        <w:rPr>
          <w:rFonts w:hint="eastAsia" w:asciiTheme="minorEastAsia" w:hAnsiTheme="minorEastAsia" w:eastAsiaTheme="minorEastAsia" w:cstheme="minorEastAsia"/>
          <w:color w:val="auto"/>
          <w:spacing w:val="1"/>
          <w:sz w:val="24"/>
          <w:szCs w:val="24"/>
        </w:rPr>
      </w:pPr>
    </w:p>
    <w:p w14:paraId="0FD68A47">
      <w:pPr>
        <w:keepNext w:val="0"/>
        <w:keepLines w:val="0"/>
        <w:pageBreakBefore w:val="0"/>
        <w:wordWrap/>
        <w:overflowPunct/>
        <w:topLinePunct w:val="0"/>
        <w:bidi w:val="0"/>
        <w:spacing w:line="440" w:lineRule="exact"/>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（4）磋商时，响应文件中出现下列情况，修正原则为：</w:t>
      </w:r>
    </w:p>
    <w:p w14:paraId="1F047E75">
      <w:pPr>
        <w:keepNext w:val="0"/>
        <w:keepLines w:val="0"/>
        <w:pageBreakBefore w:val="0"/>
        <w:wordWrap/>
        <w:overflowPunct/>
        <w:topLinePunct w:val="0"/>
        <w:bidi w:val="0"/>
        <w:spacing w:line="440" w:lineRule="exact"/>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A、响应文件中响应报价表内容与响应文件中相应内容不一致的，以响应报价表为准；</w:t>
      </w:r>
    </w:p>
    <w:p w14:paraId="60DE9967">
      <w:pPr>
        <w:keepNext w:val="0"/>
        <w:keepLines w:val="0"/>
        <w:pageBreakBefore w:val="0"/>
        <w:wordWrap/>
        <w:overflowPunct/>
        <w:topLinePunct w:val="0"/>
        <w:bidi w:val="0"/>
        <w:spacing w:line="440" w:lineRule="exact"/>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 xml:space="preserve"> B、大写金额和小写金额不一致的，以大写金额为准；</w:t>
      </w:r>
    </w:p>
    <w:p w14:paraId="416B7008">
      <w:pPr>
        <w:keepNext w:val="0"/>
        <w:keepLines w:val="0"/>
        <w:pageBreakBefore w:val="0"/>
        <w:wordWrap/>
        <w:overflowPunct/>
        <w:topLinePunct w:val="0"/>
        <w:bidi w:val="0"/>
        <w:spacing w:line="440" w:lineRule="exact"/>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 xml:space="preserve"> C、单价金额小数点或者百分比有明显错位的，以响应报价表的总价为准，并修改单价；</w:t>
      </w:r>
    </w:p>
    <w:p w14:paraId="7084B195">
      <w:pPr>
        <w:keepNext w:val="0"/>
        <w:keepLines w:val="0"/>
        <w:pageBreakBefore w:val="0"/>
        <w:wordWrap/>
        <w:overflowPunct/>
        <w:topLinePunct w:val="0"/>
        <w:bidi w:val="0"/>
        <w:spacing w:line="440" w:lineRule="exact"/>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 xml:space="preserve">D、总价金额与按单价汇总金额不一致的，以单价金额计算结果为准； </w:t>
      </w:r>
    </w:p>
    <w:p w14:paraId="1BEAB1E4">
      <w:pPr>
        <w:keepNext w:val="0"/>
        <w:keepLines w:val="0"/>
        <w:pageBreakBefore w:val="0"/>
        <w:wordWrap/>
        <w:overflowPunct/>
        <w:topLinePunct w:val="0"/>
        <w:bidi w:val="0"/>
        <w:spacing w:line="440" w:lineRule="exact"/>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 xml:space="preserve"> E、响应文件正本与副本不一致的，以正本为准；</w:t>
      </w:r>
    </w:p>
    <w:p w14:paraId="19245036">
      <w:pPr>
        <w:keepNext w:val="0"/>
        <w:keepLines w:val="0"/>
        <w:pageBreakBefore w:val="0"/>
        <w:wordWrap/>
        <w:overflowPunct/>
        <w:topLinePunct w:val="0"/>
        <w:bidi w:val="0"/>
        <w:spacing w:line="440" w:lineRule="exact"/>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 xml:space="preserve"> F、多处内容交叉不符的，以磋商小组评审结果为准；</w:t>
      </w:r>
    </w:p>
    <w:p w14:paraId="0E05C2CF">
      <w:pPr>
        <w:keepNext w:val="0"/>
        <w:keepLines w:val="0"/>
        <w:pageBreakBefore w:val="0"/>
        <w:wordWrap/>
        <w:overflowPunct/>
        <w:topLinePunct w:val="0"/>
        <w:bidi w:val="0"/>
        <w:spacing w:line="440" w:lineRule="exact"/>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 xml:space="preserve"> G、文字与图表不符的，以文字为准。</w:t>
      </w:r>
    </w:p>
    <w:p w14:paraId="0BE6D35D">
      <w:pPr>
        <w:keepNext w:val="0"/>
        <w:keepLines w:val="0"/>
        <w:pageBreakBefore w:val="0"/>
        <w:wordWrap/>
        <w:overflowPunct/>
        <w:topLinePunct w:val="0"/>
        <w:bidi w:val="0"/>
        <w:spacing w:line="440" w:lineRule="exact"/>
        <w:ind w:firstLine="484" w:firstLineChars="200"/>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同时出现两种以上不一致的，按照前款规定的顺序修正。按上述修正错误的原则及方法调整或修正响应文件的报价和内容，供应商同意后，调整后的报价和内容对供应商起约束作用。如果供应商不接受修正后的报价和内容，则其响应文件无效。</w:t>
      </w:r>
    </w:p>
    <w:p w14:paraId="5DC543C5">
      <w:pPr>
        <w:keepNext w:val="0"/>
        <w:keepLines w:val="0"/>
        <w:pageBreakBefore w:val="0"/>
        <w:numPr>
          <w:ilvl w:val="0"/>
          <w:numId w:val="8"/>
        </w:numPr>
        <w:wordWrap/>
        <w:overflowPunct/>
        <w:topLinePunct w:val="0"/>
        <w:bidi w:val="0"/>
        <w:spacing w:line="440" w:lineRule="exact"/>
        <w:ind w:left="121" w:leftChars="0" w:firstLine="0" w:firstLineChars="0"/>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磋商开始后，直到向成交供应商授予合同为止，凡审查、澄清、评价和比较磋商的有关资料及被授标意见等内容，磋商小组成员均不得向供应商及与磋商无关的其他人透露。</w:t>
      </w:r>
    </w:p>
    <w:p w14:paraId="67B7AFF8">
      <w:pPr>
        <w:keepNext w:val="0"/>
        <w:keepLines w:val="0"/>
        <w:pageBreakBefore w:val="0"/>
        <w:numPr>
          <w:ilvl w:val="0"/>
          <w:numId w:val="0"/>
        </w:numPr>
        <w:wordWrap/>
        <w:overflowPunct/>
        <w:topLinePunct w:val="0"/>
        <w:bidi w:val="0"/>
        <w:spacing w:line="440" w:lineRule="exact"/>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z w:val="31"/>
          <w:szCs w:val="31"/>
        </w:rPr>
        <w:t>废标条款：</w:t>
      </w:r>
    </w:p>
    <w:p w14:paraId="778687A7">
      <w:pPr>
        <w:spacing w:beforeAutospacing="0" w:afterAutospacing="0" w:line="360" w:lineRule="auto"/>
        <w:ind w:firstLine="602" w:firstLineChars="250"/>
        <w:rPr>
          <w:rFonts w:hint="eastAsia" w:ascii="宋体" w:hAnsi="宋体" w:eastAsia="宋体" w:cs="宋体"/>
          <w:b/>
          <w:color w:val="auto"/>
          <w:sz w:val="24"/>
        </w:rPr>
      </w:pPr>
      <w:r>
        <w:rPr>
          <w:rFonts w:hint="eastAsia" w:ascii="宋体" w:hAnsi="宋体" w:eastAsia="宋体" w:cs="宋体"/>
          <w:b/>
          <w:color w:val="auto"/>
          <w:sz w:val="24"/>
          <w:lang w:val="en-US" w:eastAsia="zh-CN"/>
        </w:rPr>
        <w:t>3</w:t>
      </w:r>
      <w:r>
        <w:rPr>
          <w:rFonts w:hint="eastAsia" w:ascii="宋体" w:hAnsi="宋体" w:eastAsia="宋体" w:cs="宋体"/>
          <w:b/>
          <w:color w:val="auto"/>
          <w:sz w:val="24"/>
        </w:rPr>
        <w:t>、出现下列情况之一者（但不限于），按无效文件处理：</w:t>
      </w:r>
    </w:p>
    <w:p w14:paraId="22504942">
      <w:pPr>
        <w:kinsoku w:val="0"/>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A、供应商的响应报价超过采购预算的；</w:t>
      </w:r>
    </w:p>
    <w:p w14:paraId="78B6197C">
      <w:pPr>
        <w:kinsoku w:val="0"/>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B、供应商未经过正常渠道</w:t>
      </w:r>
      <w:r>
        <w:rPr>
          <w:rFonts w:hint="eastAsia" w:ascii="宋体" w:hAnsi="宋体" w:eastAsia="宋体" w:cs="宋体"/>
          <w:color w:val="auto"/>
          <w:sz w:val="24"/>
          <w:lang w:val="en-US" w:eastAsia="zh-CN"/>
        </w:rPr>
        <w:t>获取</w:t>
      </w:r>
      <w:r>
        <w:rPr>
          <w:rFonts w:hint="eastAsia" w:ascii="宋体" w:hAnsi="宋体" w:eastAsia="宋体" w:cs="宋体"/>
          <w:color w:val="auto"/>
          <w:sz w:val="24"/>
        </w:rPr>
        <w:t>磋商文件，或供应商名称与</w:t>
      </w:r>
      <w:r>
        <w:rPr>
          <w:rFonts w:hint="eastAsia" w:ascii="宋体" w:hAnsi="宋体" w:eastAsia="宋体" w:cs="宋体"/>
          <w:color w:val="auto"/>
          <w:sz w:val="24"/>
          <w:lang w:val="en-US" w:eastAsia="zh-CN"/>
        </w:rPr>
        <w:t>获取</w:t>
      </w:r>
      <w:r>
        <w:rPr>
          <w:rFonts w:hint="eastAsia" w:ascii="宋体" w:hAnsi="宋体" w:eastAsia="宋体" w:cs="宋体"/>
          <w:color w:val="auto"/>
          <w:sz w:val="24"/>
        </w:rPr>
        <w:t>磋商文件时登记的供应商名称不符的；</w:t>
      </w:r>
    </w:p>
    <w:p w14:paraId="3E4DE434">
      <w:pPr>
        <w:kinsoku w:val="0"/>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C、不同供应商单位负责人为同一人或者存在控股、管理关系的；</w:t>
      </w:r>
    </w:p>
    <w:p w14:paraId="42B09721">
      <w:pPr>
        <w:kinsoku w:val="0"/>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D、响应文件的有效性和符合性不符合要求的；</w:t>
      </w:r>
    </w:p>
    <w:p w14:paraId="2CDFCB82">
      <w:pPr>
        <w:kinsoku w:val="0"/>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E、实质性内容不满足或未响应的；</w:t>
      </w:r>
    </w:p>
    <w:p w14:paraId="0496F2C7">
      <w:pPr>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F、响应文件未按磋商文件要求的数量、计量单位、报价货币及签字盖章的；</w:t>
      </w:r>
    </w:p>
    <w:p w14:paraId="670DC1EB">
      <w:pPr>
        <w:kinsoku w:val="0"/>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G、无磋商有效期或有效期达不到磋商文件要求的；</w:t>
      </w:r>
    </w:p>
    <w:p w14:paraId="549B0A6C">
      <w:pPr>
        <w:kinsoku w:val="0"/>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H、供应商针对同一项目递交两份或多份内容不同的响应文件，未书面声明哪一份是有效的或出现选择性报价的；</w:t>
      </w:r>
    </w:p>
    <w:p w14:paraId="4CEDAC6E">
      <w:pPr>
        <w:kinsoku w:val="0"/>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I、供应商有串通投标、弄虚作假（包括但不限于虚假资质、虚假证明、虚假应答等）、行贿等违法行为的；</w:t>
      </w:r>
    </w:p>
    <w:p w14:paraId="002B8F93">
      <w:pPr>
        <w:kinsoku w:val="0"/>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J、响应文件附加了采购人难以接受的条件或条款的；</w:t>
      </w:r>
    </w:p>
    <w:p w14:paraId="5EE9BEB2">
      <w:pPr>
        <w:topLinePunct/>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K、在政府采购或其他重大项目履约过程中有不良记录，未能按期履约的；</w:t>
      </w:r>
    </w:p>
    <w:p w14:paraId="6D220D79">
      <w:pPr>
        <w:topLinePunct/>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L、磋商报价与市场价格偏离较大、低于成本、形成不正当竞争的；</w:t>
      </w:r>
    </w:p>
    <w:p w14:paraId="43921BF6">
      <w:pPr>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M、报价子目出现漏项或报价数量与要求不符的；</w:t>
      </w:r>
    </w:p>
    <w:p w14:paraId="58042B40">
      <w:pPr>
        <w:kinsoku w:val="0"/>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N、响应项目的技术参数与磋商文件要求出现重大负偏差的；</w:t>
      </w:r>
    </w:p>
    <w:p w14:paraId="2FC46AA5">
      <w:pPr>
        <w:kinsoku w:val="0"/>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O、响应文件未实质性响应磋商文件要求的；</w:t>
      </w:r>
    </w:p>
    <w:p w14:paraId="31139494">
      <w:pPr>
        <w:kinsoku w:val="0"/>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P、提供虚假技术性能指标的。</w:t>
      </w:r>
    </w:p>
    <w:p w14:paraId="22A0892C">
      <w:pPr>
        <w:spacing w:beforeAutospacing="0" w:afterAutospacing="0" w:line="360" w:lineRule="auto"/>
        <w:ind w:firstLine="120" w:firstLineChars="50"/>
        <w:rPr>
          <w:rFonts w:hint="eastAsia" w:ascii="宋体" w:hAnsi="宋体" w:eastAsia="宋体" w:cs="宋体"/>
          <w:b/>
          <w:color w:val="auto"/>
          <w:sz w:val="24"/>
        </w:rPr>
      </w:pPr>
      <w:r>
        <w:rPr>
          <w:rFonts w:hint="eastAsia" w:ascii="宋体" w:hAnsi="宋体" w:eastAsia="宋体" w:cs="宋体"/>
          <w:b/>
          <w:color w:val="auto"/>
          <w:sz w:val="24"/>
          <w:lang w:val="en-US" w:eastAsia="zh-CN"/>
        </w:rPr>
        <w:t>4</w:t>
      </w:r>
      <w:r>
        <w:rPr>
          <w:rFonts w:hint="eastAsia" w:ascii="宋体" w:hAnsi="宋体" w:eastAsia="宋体" w:cs="宋体"/>
          <w:b/>
          <w:color w:val="auto"/>
          <w:sz w:val="24"/>
        </w:rPr>
        <w:t>、有下列情形之一的，视为供应商串通投标，磋商小组应当认定其响应文件无效：</w:t>
      </w:r>
    </w:p>
    <w:p w14:paraId="78826476">
      <w:pPr>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A、不同供应商的响应文件由同一单位或者个人编制；</w:t>
      </w:r>
    </w:p>
    <w:p w14:paraId="45355CFB">
      <w:pPr>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 xml:space="preserve">B、不同供应商委托同一单位或者个人办理磋商事宜； </w:t>
      </w:r>
    </w:p>
    <w:p w14:paraId="16F73DE1">
      <w:pPr>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C、不同供应商的响应文件载明的项目管理成员或者联系人员为同一人；</w:t>
      </w:r>
    </w:p>
    <w:p w14:paraId="41EC7008">
      <w:pPr>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D、不同供应商的响应文件异常一致或者磋商报价呈规律性差异；</w:t>
      </w:r>
    </w:p>
    <w:p w14:paraId="2DB83837">
      <w:pPr>
        <w:keepNext w:val="0"/>
        <w:keepLines w:val="0"/>
        <w:pageBreakBefore w:val="0"/>
        <w:wordWrap/>
        <w:overflowPunct/>
        <w:topLinePunct w:val="0"/>
        <w:bidi w:val="0"/>
        <w:spacing w:line="440" w:lineRule="exact"/>
        <w:ind w:left="477"/>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6"/>
          <w:sz w:val="24"/>
          <w:szCs w:val="24"/>
          <w:lang w:val="en-US" w:eastAsia="zh-CN"/>
        </w:rPr>
        <w:t>5</w:t>
      </w:r>
      <w:r>
        <w:rPr>
          <w:rFonts w:hint="eastAsia" w:asciiTheme="minorEastAsia" w:hAnsiTheme="minorEastAsia" w:eastAsiaTheme="minorEastAsia" w:cstheme="minorEastAsia"/>
          <w:b/>
          <w:bCs/>
          <w:color w:val="auto"/>
          <w:spacing w:val="-6"/>
          <w:sz w:val="24"/>
          <w:szCs w:val="24"/>
        </w:rPr>
        <w:t>．磋商</w:t>
      </w:r>
    </w:p>
    <w:p w14:paraId="0230E8CA">
      <w:pPr>
        <w:keepNext w:val="0"/>
        <w:keepLines w:val="0"/>
        <w:pageBreakBefore w:val="0"/>
        <w:wordWrap/>
        <w:overflowPunct/>
        <w:topLinePunct w:val="0"/>
        <w:bidi w:val="0"/>
        <w:spacing w:line="440" w:lineRule="exact"/>
        <w:ind w:left="3" w:right="67" w:firstLine="481"/>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（1）磋商小组有权就响应文件中含混之处向上述步骤评审合格的供应商提出询问</w:t>
      </w:r>
      <w:r>
        <w:rPr>
          <w:rFonts w:hint="eastAsia" w:asciiTheme="minorEastAsia" w:hAnsiTheme="minorEastAsia" w:eastAsiaTheme="minorEastAsia" w:cstheme="minorEastAsia"/>
          <w:color w:val="auto"/>
          <w:spacing w:val="-1"/>
          <w:sz w:val="24"/>
          <w:szCs w:val="24"/>
        </w:rPr>
        <w:t>或澄清要求；供应商将有关磋商澄清、补正、说明的内容应以书面形式提交；</w:t>
      </w:r>
    </w:p>
    <w:p w14:paraId="1458C291">
      <w:pPr>
        <w:keepNext w:val="0"/>
        <w:keepLines w:val="0"/>
        <w:pageBreakBefore w:val="0"/>
        <w:wordWrap/>
        <w:overflowPunct/>
        <w:topLinePunct w:val="0"/>
        <w:bidi w:val="0"/>
        <w:spacing w:line="440" w:lineRule="exact"/>
        <w:ind w:right="67" w:firstLine="485"/>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（2）磋商文件、响应文件作为磋商的依据，澄清、补正、说明的内容只作为磋商</w:t>
      </w:r>
      <w:r>
        <w:rPr>
          <w:rFonts w:hint="eastAsia" w:asciiTheme="minorEastAsia" w:hAnsiTheme="minorEastAsia" w:eastAsiaTheme="minorEastAsia" w:cstheme="minorEastAsia"/>
          <w:color w:val="auto"/>
          <w:spacing w:val="-2"/>
          <w:sz w:val="24"/>
          <w:szCs w:val="24"/>
        </w:rPr>
        <w:t>参考。磋商澄清时供应商只作说明和解释，不得借此对响应报价、供货期、实质性内容做任何修改；如澄清、补正、说明的内容与响应文件内容有重大相悖或矛盾，将被认定</w:t>
      </w:r>
      <w:r>
        <w:rPr>
          <w:rFonts w:hint="eastAsia" w:asciiTheme="minorEastAsia" w:hAnsiTheme="minorEastAsia" w:eastAsiaTheme="minorEastAsia" w:cstheme="minorEastAsia"/>
          <w:color w:val="auto"/>
          <w:spacing w:val="-3"/>
          <w:sz w:val="24"/>
          <w:szCs w:val="24"/>
        </w:rPr>
        <w:t>为无效响应；</w:t>
      </w:r>
    </w:p>
    <w:p w14:paraId="2C9D361A">
      <w:pPr>
        <w:keepNext w:val="0"/>
        <w:keepLines w:val="0"/>
        <w:pageBreakBefore w:val="0"/>
        <w:wordWrap/>
        <w:overflowPunct/>
        <w:topLinePunct w:val="0"/>
        <w:bidi w:val="0"/>
        <w:spacing w:line="440" w:lineRule="exact"/>
        <w:ind w:left="485"/>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（3）供应商对响应文件的澄清不得改变响应价格及实质内容；</w:t>
      </w:r>
    </w:p>
    <w:p w14:paraId="713BB33F">
      <w:pPr>
        <w:keepNext w:val="0"/>
        <w:keepLines w:val="0"/>
        <w:pageBreakBefore w:val="0"/>
        <w:wordWrap/>
        <w:overflowPunct/>
        <w:topLinePunct w:val="0"/>
        <w:bidi w:val="0"/>
        <w:spacing w:line="440" w:lineRule="exact"/>
        <w:ind w:left="1" w:right="67" w:firstLine="483"/>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（4）采用综合评分法：磋商小组按照磋商文件中规定的各项因素与供应商分别进</w:t>
      </w:r>
      <w:r>
        <w:rPr>
          <w:rFonts w:hint="eastAsia" w:asciiTheme="minorEastAsia" w:hAnsiTheme="minorEastAsia" w:eastAsiaTheme="minorEastAsia" w:cstheme="minorEastAsia"/>
          <w:color w:val="auto"/>
          <w:spacing w:val="-2"/>
          <w:sz w:val="24"/>
          <w:szCs w:val="24"/>
        </w:rPr>
        <w:t>行磋商确定合格供应商，合格供应商第二次报价后，磋商小组以磋商总得分最高的供应商作为中标候选单位或者中标供应商的磋商方法。若有两个或两个以上最高</w:t>
      </w:r>
      <w:r>
        <w:rPr>
          <w:rFonts w:hint="eastAsia" w:asciiTheme="minorEastAsia" w:hAnsiTheme="minorEastAsia" w:eastAsiaTheme="minorEastAsia" w:cstheme="minorEastAsia"/>
          <w:color w:val="auto"/>
          <w:spacing w:val="-3"/>
          <w:sz w:val="24"/>
          <w:szCs w:val="24"/>
        </w:rPr>
        <w:t>得分相同，</w:t>
      </w:r>
      <w:r>
        <w:rPr>
          <w:rFonts w:hint="eastAsia" w:asciiTheme="minorEastAsia" w:hAnsiTheme="minorEastAsia" w:eastAsiaTheme="minorEastAsia" w:cstheme="minorEastAsia"/>
          <w:color w:val="auto"/>
          <w:spacing w:val="-1"/>
          <w:sz w:val="24"/>
          <w:szCs w:val="24"/>
        </w:rPr>
        <w:t>推荐其中报价最低的磋商人为中标候选人。</w:t>
      </w:r>
    </w:p>
    <w:p w14:paraId="088616BA">
      <w:pPr>
        <w:keepNext w:val="0"/>
        <w:keepLines w:val="0"/>
        <w:pageBreakBefore w:val="0"/>
        <w:wordWrap/>
        <w:overflowPunct/>
        <w:topLinePunct w:val="0"/>
        <w:bidi w:val="0"/>
        <w:spacing w:line="440" w:lineRule="exact"/>
        <w:ind w:left="474"/>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3"/>
          <w:sz w:val="24"/>
          <w:szCs w:val="24"/>
          <w:lang w:val="en-US" w:eastAsia="zh-CN"/>
        </w:rPr>
        <w:t>6</w:t>
      </w:r>
      <w:r>
        <w:rPr>
          <w:rFonts w:hint="eastAsia" w:asciiTheme="minorEastAsia" w:hAnsiTheme="minorEastAsia" w:eastAsiaTheme="minorEastAsia" w:cstheme="minorEastAsia"/>
          <w:b/>
          <w:bCs/>
          <w:color w:val="auto"/>
          <w:spacing w:val="-3"/>
          <w:sz w:val="24"/>
          <w:szCs w:val="24"/>
        </w:rPr>
        <w:t>、评定内容及打分标准</w:t>
      </w:r>
      <w:r>
        <w:rPr>
          <w:rFonts w:hint="eastAsia" w:asciiTheme="minorEastAsia" w:hAnsiTheme="minorEastAsia" w:eastAsiaTheme="minorEastAsia" w:cstheme="minorEastAsia"/>
          <w:color w:val="auto"/>
          <w:spacing w:val="-3"/>
          <w:sz w:val="24"/>
          <w:szCs w:val="24"/>
        </w:rPr>
        <w:t>：</w:t>
      </w:r>
    </w:p>
    <w:p w14:paraId="3578D3AA">
      <w:pPr>
        <w:keepNext w:val="0"/>
        <w:keepLines w:val="0"/>
        <w:pageBreakBefore w:val="0"/>
        <w:wordWrap/>
        <w:overflowPunct/>
        <w:topLinePunct w:val="0"/>
        <w:bidi w:val="0"/>
        <w:spacing w:line="440" w:lineRule="exact"/>
        <w:ind w:firstLine="48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（1）磋商小组根据以下内容进行综合比较，</w:t>
      </w:r>
      <w:r>
        <w:rPr>
          <w:rFonts w:hint="eastAsia" w:asciiTheme="minorEastAsia" w:hAnsiTheme="minorEastAsia" w:eastAsiaTheme="minorEastAsia" w:cstheme="minorEastAsia"/>
          <w:color w:val="auto"/>
          <w:spacing w:val="-59"/>
          <w:sz w:val="24"/>
          <w:szCs w:val="24"/>
        </w:rPr>
        <w:t xml:space="preserve"> </w:t>
      </w:r>
      <w:r>
        <w:rPr>
          <w:rFonts w:hint="eastAsia" w:asciiTheme="minorEastAsia" w:hAnsiTheme="minorEastAsia" w:eastAsiaTheme="minorEastAsia" w:cstheme="minorEastAsia"/>
          <w:color w:val="auto"/>
          <w:sz w:val="24"/>
          <w:szCs w:val="24"/>
        </w:rPr>
        <w:t>自主打分</w:t>
      </w:r>
      <w:r>
        <w:rPr>
          <w:rFonts w:hint="eastAsia" w:asciiTheme="minorEastAsia" w:hAnsiTheme="minorEastAsia" w:eastAsiaTheme="minorEastAsia" w:cstheme="minorEastAsia"/>
          <w:color w:val="auto"/>
          <w:spacing w:val="-1"/>
          <w:sz w:val="24"/>
          <w:szCs w:val="24"/>
        </w:rPr>
        <w:t>，按最后得分由高到低汇总</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2"/>
          <w:sz w:val="24"/>
          <w:szCs w:val="24"/>
        </w:rPr>
        <w:t>排序，以标段为单位分别推荐三名以上成交候选供应商；磋商小组根据磋商结果写出磋商</w:t>
      </w:r>
      <w:r>
        <w:rPr>
          <w:rFonts w:hint="eastAsia" w:asciiTheme="minorEastAsia" w:hAnsiTheme="minorEastAsia" w:eastAsiaTheme="minorEastAsia" w:cstheme="minorEastAsia"/>
          <w:color w:val="auto"/>
          <w:spacing w:val="-5"/>
          <w:sz w:val="24"/>
          <w:szCs w:val="24"/>
        </w:rPr>
        <w:t>报告；</w:t>
      </w:r>
    </w:p>
    <w:p w14:paraId="20BA27A8">
      <w:pPr>
        <w:keepNext w:val="0"/>
        <w:keepLines w:val="0"/>
        <w:pageBreakBefore w:val="0"/>
        <w:wordWrap/>
        <w:overflowPunct/>
        <w:topLinePunct w:val="0"/>
        <w:bidi w:val="0"/>
        <w:spacing w:line="440" w:lineRule="exact"/>
        <w:ind w:left="27" w:firstLine="46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（2）评定内容及打分标准：总分</w:t>
      </w:r>
      <w:r>
        <w:rPr>
          <w:rFonts w:hint="eastAsia" w:asciiTheme="minorEastAsia" w:hAnsiTheme="minorEastAsia" w:eastAsiaTheme="minorEastAsia" w:cstheme="minorEastAsia"/>
          <w:color w:val="auto"/>
          <w:spacing w:val="-29"/>
          <w:sz w:val="24"/>
          <w:szCs w:val="24"/>
        </w:rPr>
        <w:t xml:space="preserve"> </w:t>
      </w:r>
      <w:r>
        <w:rPr>
          <w:rFonts w:hint="eastAsia" w:asciiTheme="minorEastAsia" w:hAnsiTheme="minorEastAsia" w:eastAsiaTheme="minorEastAsia" w:cstheme="minorEastAsia"/>
          <w:color w:val="auto"/>
          <w:spacing w:val="-1"/>
          <w:sz w:val="24"/>
          <w:szCs w:val="24"/>
        </w:rPr>
        <w:t>100</w:t>
      </w:r>
      <w:r>
        <w:rPr>
          <w:rFonts w:hint="eastAsia" w:asciiTheme="minorEastAsia" w:hAnsiTheme="minorEastAsia" w:eastAsiaTheme="minorEastAsia" w:cstheme="minorEastAsia"/>
          <w:color w:val="auto"/>
          <w:spacing w:val="-39"/>
          <w:sz w:val="24"/>
          <w:szCs w:val="24"/>
        </w:rPr>
        <w:t xml:space="preserve"> </w:t>
      </w:r>
      <w:r>
        <w:rPr>
          <w:rFonts w:hint="eastAsia" w:asciiTheme="minorEastAsia" w:hAnsiTheme="minorEastAsia" w:eastAsiaTheme="minorEastAsia" w:cstheme="minorEastAsia"/>
          <w:color w:val="auto"/>
          <w:spacing w:val="-1"/>
          <w:sz w:val="24"/>
          <w:szCs w:val="24"/>
        </w:rPr>
        <w:t>分，共</w:t>
      </w:r>
      <w:r>
        <w:rPr>
          <w:rFonts w:hint="eastAsia" w:asciiTheme="minorEastAsia" w:hAnsiTheme="minorEastAsia" w:eastAsiaTheme="minorEastAsia" w:cstheme="minorEastAsia"/>
          <w:color w:val="auto"/>
          <w:spacing w:val="-45"/>
          <w:sz w:val="24"/>
          <w:szCs w:val="24"/>
        </w:rPr>
        <w:t xml:space="preserve"> </w:t>
      </w:r>
      <w:r>
        <w:rPr>
          <w:rFonts w:hint="eastAsia" w:asciiTheme="minorEastAsia" w:hAnsiTheme="minorEastAsia" w:eastAsiaTheme="minorEastAsia" w:cstheme="minorEastAsia"/>
          <w:color w:val="auto"/>
          <w:spacing w:val="-1"/>
          <w:sz w:val="24"/>
          <w:szCs w:val="24"/>
          <w:lang w:val="en-US" w:eastAsia="zh-CN"/>
        </w:rPr>
        <w:t>8</w:t>
      </w:r>
      <w:r>
        <w:rPr>
          <w:rFonts w:hint="eastAsia" w:asciiTheme="minorEastAsia" w:hAnsiTheme="minorEastAsia" w:eastAsiaTheme="minorEastAsia" w:cstheme="minorEastAsia"/>
          <w:color w:val="auto"/>
          <w:spacing w:val="-1"/>
          <w:sz w:val="24"/>
          <w:szCs w:val="24"/>
        </w:rPr>
        <w:t>项评分因素，每个供应商每项评分</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1"/>
          <w:sz w:val="24"/>
          <w:szCs w:val="24"/>
        </w:rPr>
        <w:t>因素得分汇总即为最后得分，各项评分因素具</w:t>
      </w:r>
      <w:r>
        <w:rPr>
          <w:rFonts w:hint="eastAsia" w:asciiTheme="minorEastAsia" w:hAnsiTheme="minorEastAsia" w:eastAsiaTheme="minorEastAsia" w:cstheme="minorEastAsia"/>
          <w:color w:val="auto"/>
          <w:spacing w:val="-2"/>
          <w:sz w:val="24"/>
          <w:szCs w:val="24"/>
        </w:rPr>
        <w:t>体内容及打分标准如下：</w:t>
      </w:r>
    </w:p>
    <w:tbl>
      <w:tblPr>
        <w:tblStyle w:val="9"/>
        <w:tblpPr w:leftFromText="180" w:rightFromText="180" w:vertAnchor="text" w:horzAnchor="page" w:tblpX="889" w:tblpY="47"/>
        <w:tblOverlap w:val="never"/>
        <w:tblW w:w="995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6"/>
        <w:gridCol w:w="1215"/>
        <w:gridCol w:w="1005"/>
        <w:gridCol w:w="6986"/>
      </w:tblGrid>
      <w:tr w14:paraId="1B487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746" w:type="dxa"/>
            <w:noWrap w:val="0"/>
            <w:vAlign w:val="center"/>
          </w:tcPr>
          <w:p w14:paraId="6806F9CC">
            <w:pPr>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序号</w:t>
            </w:r>
          </w:p>
        </w:tc>
        <w:tc>
          <w:tcPr>
            <w:tcW w:w="1215" w:type="dxa"/>
            <w:noWrap w:val="0"/>
            <w:vAlign w:val="center"/>
          </w:tcPr>
          <w:p w14:paraId="52E36E78">
            <w:pPr>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评审项目</w:t>
            </w:r>
          </w:p>
        </w:tc>
        <w:tc>
          <w:tcPr>
            <w:tcW w:w="1005" w:type="dxa"/>
            <w:noWrap w:val="0"/>
            <w:vAlign w:val="center"/>
          </w:tcPr>
          <w:p w14:paraId="33A34556">
            <w:pPr>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标准分</w:t>
            </w:r>
          </w:p>
        </w:tc>
        <w:tc>
          <w:tcPr>
            <w:tcW w:w="6986" w:type="dxa"/>
            <w:noWrap w:val="0"/>
            <w:vAlign w:val="center"/>
          </w:tcPr>
          <w:p w14:paraId="125332F3">
            <w:pPr>
              <w:spacing w:line="360" w:lineRule="auto"/>
              <w:ind w:firstLine="420" w:firstLineChars="200"/>
              <w:jc w:val="center"/>
              <w:rPr>
                <w:rFonts w:hint="eastAsia" w:ascii="宋体" w:hAnsi="宋体" w:eastAsia="宋体" w:cs="宋体"/>
                <w:color w:val="auto"/>
                <w:sz w:val="21"/>
                <w:szCs w:val="21"/>
              </w:rPr>
            </w:pPr>
            <w:r>
              <w:rPr>
                <w:rFonts w:hint="eastAsia" w:ascii="宋体" w:hAnsi="宋体" w:eastAsia="宋体" w:cs="宋体"/>
                <w:color w:val="auto"/>
                <w:sz w:val="21"/>
                <w:szCs w:val="21"/>
              </w:rPr>
              <w:t>评分办法</w:t>
            </w:r>
          </w:p>
        </w:tc>
      </w:tr>
      <w:tr w14:paraId="30011F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46" w:type="dxa"/>
            <w:tcBorders>
              <w:top w:val="single" w:color="auto" w:sz="4" w:space="0"/>
              <w:left w:val="single" w:color="auto" w:sz="4" w:space="0"/>
              <w:bottom w:val="single" w:color="auto" w:sz="4" w:space="0"/>
              <w:right w:val="single" w:color="auto" w:sz="4" w:space="0"/>
            </w:tcBorders>
            <w:noWrap w:val="0"/>
            <w:vAlign w:val="center"/>
          </w:tcPr>
          <w:p w14:paraId="34D8E7A7">
            <w:pPr>
              <w:spacing w:line="360" w:lineRule="auto"/>
              <w:ind w:firstLine="420" w:firstLineChars="200"/>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w:t>
            </w:r>
          </w:p>
        </w:tc>
        <w:tc>
          <w:tcPr>
            <w:tcW w:w="1215" w:type="dxa"/>
            <w:tcBorders>
              <w:top w:val="single" w:color="auto" w:sz="4" w:space="0"/>
              <w:left w:val="single" w:color="auto" w:sz="4" w:space="0"/>
              <w:bottom w:val="single" w:color="auto" w:sz="4" w:space="0"/>
              <w:right w:val="single" w:color="auto" w:sz="4" w:space="0"/>
            </w:tcBorders>
            <w:noWrap w:val="0"/>
            <w:vAlign w:val="center"/>
          </w:tcPr>
          <w:p w14:paraId="51CDB0EE">
            <w:pPr>
              <w:spacing w:line="36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投标报价</w:t>
            </w:r>
          </w:p>
        </w:tc>
        <w:tc>
          <w:tcPr>
            <w:tcW w:w="1005" w:type="dxa"/>
            <w:tcBorders>
              <w:top w:val="single" w:color="auto" w:sz="4" w:space="0"/>
              <w:left w:val="single" w:color="auto" w:sz="4" w:space="0"/>
              <w:bottom w:val="single" w:color="auto" w:sz="4" w:space="0"/>
              <w:right w:val="single" w:color="auto" w:sz="4" w:space="0"/>
            </w:tcBorders>
            <w:noWrap w:val="0"/>
            <w:vAlign w:val="center"/>
          </w:tcPr>
          <w:p w14:paraId="1985A290">
            <w:pPr>
              <w:spacing w:line="360" w:lineRule="auto"/>
              <w:ind w:firstLine="210" w:firstLineChars="100"/>
              <w:jc w:val="left"/>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15分</w:t>
            </w:r>
          </w:p>
        </w:tc>
        <w:tc>
          <w:tcPr>
            <w:tcW w:w="6986" w:type="dxa"/>
            <w:tcBorders>
              <w:top w:val="single" w:color="auto" w:sz="4" w:space="0"/>
              <w:left w:val="single" w:color="auto" w:sz="4" w:space="0"/>
              <w:bottom w:val="single" w:color="auto" w:sz="4" w:space="0"/>
              <w:right w:val="single" w:color="auto" w:sz="4" w:space="0"/>
            </w:tcBorders>
            <w:noWrap w:val="0"/>
            <w:vAlign w:val="center"/>
          </w:tcPr>
          <w:p w14:paraId="4C330F51">
            <w:pPr>
              <w:spacing w:line="360" w:lineRule="auto"/>
              <w:ind w:firstLine="420" w:firstLineChars="200"/>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满足招标文件实质性要求且投标价格最低的投标报价为评标基准价，其价格分为满分。其他投标人的价格分统一按照下列公式计算：投标报价得分=（评标基准价/ 投标报价）×15。</w:t>
            </w:r>
          </w:p>
          <w:p w14:paraId="0C9AFF82">
            <w:pPr>
              <w:spacing w:line="360" w:lineRule="auto"/>
              <w:ind w:firstLine="420" w:firstLineChars="200"/>
              <w:jc w:val="left"/>
              <w:rPr>
                <w:rFonts w:hint="default"/>
                <w:color w:val="auto"/>
                <w:lang w:val="en-US" w:eastAsia="zh-CN"/>
              </w:rPr>
            </w:pPr>
            <w:r>
              <w:rPr>
                <w:rFonts w:hint="eastAsia" w:ascii="宋体" w:hAnsi="宋体" w:eastAsia="宋体" w:cs="宋体"/>
                <w:color w:val="auto"/>
                <w:sz w:val="21"/>
                <w:szCs w:val="21"/>
                <w:lang w:val="en-US" w:eastAsia="zh-CN"/>
              </w:rPr>
              <w:t>注：本项目专门面向中小企业，</w:t>
            </w:r>
            <w:r>
              <w:rPr>
                <w:rFonts w:hint="eastAsia" w:ascii="宋体" w:hAnsi="宋体" w:eastAsia="宋体" w:cs="宋体"/>
                <w:color w:val="auto"/>
                <w:kern w:val="0"/>
                <w:sz w:val="21"/>
                <w:szCs w:val="21"/>
                <w:lang w:val="en-US" w:eastAsia="zh-CN" w:bidi="ar"/>
              </w:rPr>
              <w:t>不再予以价格扣除。</w:t>
            </w:r>
          </w:p>
        </w:tc>
      </w:tr>
      <w:tr w14:paraId="287EA0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746" w:type="dxa"/>
            <w:tcBorders>
              <w:top w:val="single" w:color="auto" w:sz="4" w:space="0"/>
              <w:left w:val="single" w:color="auto" w:sz="4" w:space="0"/>
              <w:right w:val="single" w:color="auto" w:sz="4" w:space="0"/>
            </w:tcBorders>
            <w:noWrap w:val="0"/>
            <w:vAlign w:val="center"/>
          </w:tcPr>
          <w:p w14:paraId="35180138">
            <w:pPr>
              <w:spacing w:line="360" w:lineRule="auto"/>
              <w:ind w:firstLine="420" w:firstLineChars="200"/>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w:t>
            </w:r>
          </w:p>
        </w:tc>
        <w:tc>
          <w:tcPr>
            <w:tcW w:w="1215" w:type="dxa"/>
            <w:tcBorders>
              <w:top w:val="single" w:color="auto" w:sz="4" w:space="0"/>
              <w:left w:val="single" w:color="auto" w:sz="4" w:space="0"/>
              <w:right w:val="single" w:color="auto" w:sz="4" w:space="0"/>
            </w:tcBorders>
            <w:noWrap w:val="0"/>
            <w:vAlign w:val="center"/>
          </w:tcPr>
          <w:p w14:paraId="1F57FAF1">
            <w:pPr>
              <w:spacing w:line="36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服务方案</w:t>
            </w:r>
          </w:p>
        </w:tc>
        <w:tc>
          <w:tcPr>
            <w:tcW w:w="1005" w:type="dxa"/>
            <w:tcBorders>
              <w:top w:val="single" w:color="auto" w:sz="4" w:space="0"/>
              <w:left w:val="single" w:color="auto" w:sz="4" w:space="0"/>
              <w:right w:val="single" w:color="auto" w:sz="4" w:space="0"/>
            </w:tcBorders>
            <w:noWrap w:val="0"/>
            <w:vAlign w:val="center"/>
          </w:tcPr>
          <w:p w14:paraId="3C32CA50">
            <w:pPr>
              <w:spacing w:line="360" w:lineRule="auto"/>
              <w:jc w:val="left"/>
              <w:rPr>
                <w:rFonts w:hint="eastAsia" w:ascii="宋体" w:hAnsi="宋体" w:eastAsia="宋体" w:cs="宋体"/>
                <w:color w:val="auto"/>
                <w:sz w:val="21"/>
                <w:szCs w:val="21"/>
                <w:lang w:val="en-US" w:eastAsia="zh-CN"/>
              </w:rPr>
            </w:pPr>
          </w:p>
          <w:p w14:paraId="2D133DE1">
            <w:pPr>
              <w:spacing w:line="360" w:lineRule="auto"/>
              <w:jc w:val="left"/>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36分</w:t>
            </w:r>
          </w:p>
          <w:p w14:paraId="5C8725D9">
            <w:pPr>
              <w:spacing w:line="360" w:lineRule="auto"/>
              <w:jc w:val="left"/>
              <w:rPr>
                <w:rFonts w:hint="eastAsia" w:ascii="宋体" w:hAnsi="宋体" w:eastAsia="宋体" w:cs="宋体"/>
                <w:color w:val="auto"/>
                <w:sz w:val="21"/>
                <w:szCs w:val="21"/>
                <w:lang w:val="en-US" w:eastAsia="zh-CN"/>
              </w:rPr>
            </w:pPr>
          </w:p>
        </w:tc>
        <w:tc>
          <w:tcPr>
            <w:tcW w:w="6986" w:type="dxa"/>
            <w:tcBorders>
              <w:top w:val="single" w:color="auto" w:sz="4" w:space="0"/>
              <w:left w:val="single" w:color="auto" w:sz="4" w:space="0"/>
              <w:bottom w:val="single" w:color="auto" w:sz="4" w:space="0"/>
              <w:right w:val="single" w:color="auto" w:sz="4" w:space="0"/>
            </w:tcBorders>
            <w:noWrap w:val="0"/>
            <w:vAlign w:val="center"/>
          </w:tcPr>
          <w:p w14:paraId="05B8FFFC">
            <w:pPr>
              <w:spacing w:line="360" w:lineRule="auto"/>
              <w:ind w:firstLine="420" w:firstLineChars="200"/>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一、评审内容</w:t>
            </w:r>
          </w:p>
          <w:p w14:paraId="35353162">
            <w:pPr>
              <w:spacing w:line="360" w:lineRule="auto"/>
              <w:ind w:firstLine="420" w:firstLineChars="200"/>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对本项目需求的理解，结合项目需求，根据供应商对本项目需求的了解及认识，方案需包含：①项目规划编制总体思路；②服务范围；③服务内容；④服务标准；</w:t>
            </w:r>
            <w:r>
              <w:rPr>
                <w:rFonts w:hint="eastAsia" w:ascii="宋体" w:hAnsi="宋体" w:eastAsia="宋体" w:cs="宋体"/>
                <w:color w:val="auto"/>
                <w:sz w:val="21"/>
                <w:szCs w:val="21"/>
                <w:lang w:val="en-US" w:eastAsia="zh-CN"/>
              </w:rPr>
              <w:fldChar w:fldCharType="begin"/>
            </w:r>
            <w:r>
              <w:rPr>
                <w:rFonts w:hint="eastAsia" w:ascii="宋体" w:hAnsi="宋体" w:eastAsia="宋体" w:cs="宋体"/>
                <w:color w:val="auto"/>
                <w:sz w:val="21"/>
                <w:szCs w:val="21"/>
                <w:lang w:val="en-US" w:eastAsia="zh-CN"/>
              </w:rPr>
              <w:instrText xml:space="preserve"> = 5 \* GB3 \* MERGEFORMAT </w:instrText>
            </w:r>
            <w:r>
              <w:rPr>
                <w:rFonts w:hint="eastAsia" w:ascii="宋体" w:hAnsi="宋体" w:eastAsia="宋体" w:cs="宋体"/>
                <w:color w:val="auto"/>
                <w:sz w:val="21"/>
                <w:szCs w:val="21"/>
                <w:lang w:val="en-US" w:eastAsia="zh-CN"/>
              </w:rPr>
              <w:fldChar w:fldCharType="separate"/>
            </w:r>
            <w:r>
              <w:rPr>
                <w:rFonts w:hint="eastAsia" w:ascii="宋体" w:hAnsi="宋体" w:eastAsia="宋体" w:cs="宋体"/>
                <w:color w:val="auto"/>
                <w:sz w:val="21"/>
                <w:szCs w:val="21"/>
              </w:rPr>
              <w:t>⑤</w:t>
            </w:r>
            <w:r>
              <w:rPr>
                <w:rFonts w:hint="eastAsia" w:ascii="宋体" w:hAnsi="宋体" w:eastAsia="宋体" w:cs="宋体"/>
                <w:color w:val="auto"/>
                <w:sz w:val="21"/>
                <w:szCs w:val="21"/>
                <w:lang w:val="en-US" w:eastAsia="zh-CN"/>
              </w:rPr>
              <w:fldChar w:fldCharType="end"/>
            </w:r>
            <w:r>
              <w:rPr>
                <w:rFonts w:hint="eastAsia" w:ascii="宋体" w:hAnsi="宋体" w:eastAsia="宋体" w:cs="宋体"/>
                <w:color w:val="auto"/>
                <w:sz w:val="21"/>
                <w:szCs w:val="21"/>
                <w:lang w:val="en-US" w:eastAsia="zh-CN"/>
              </w:rPr>
              <w:t>针对本项目编制的工作实施方案；</w:t>
            </w:r>
            <w:r>
              <w:rPr>
                <w:rFonts w:hint="eastAsia" w:ascii="宋体" w:hAnsi="宋体" w:eastAsia="宋体" w:cs="宋体"/>
                <w:color w:val="auto"/>
                <w:sz w:val="21"/>
                <w:szCs w:val="21"/>
                <w:lang w:val="en-US" w:eastAsia="zh-CN"/>
              </w:rPr>
              <w:fldChar w:fldCharType="begin"/>
            </w:r>
            <w:r>
              <w:rPr>
                <w:rFonts w:hint="eastAsia" w:ascii="宋体" w:hAnsi="宋体" w:eastAsia="宋体" w:cs="宋体"/>
                <w:color w:val="auto"/>
                <w:sz w:val="21"/>
                <w:szCs w:val="21"/>
                <w:lang w:val="en-US" w:eastAsia="zh-CN"/>
              </w:rPr>
              <w:instrText xml:space="preserve"> = 6 \* GB3 \* MERGEFORMAT </w:instrText>
            </w:r>
            <w:r>
              <w:rPr>
                <w:rFonts w:hint="eastAsia" w:ascii="宋体" w:hAnsi="宋体" w:eastAsia="宋体" w:cs="宋体"/>
                <w:color w:val="auto"/>
                <w:sz w:val="21"/>
                <w:szCs w:val="21"/>
                <w:lang w:val="en-US" w:eastAsia="zh-CN"/>
              </w:rPr>
              <w:fldChar w:fldCharType="separate"/>
            </w:r>
            <w:r>
              <w:rPr>
                <w:rFonts w:hint="eastAsia" w:ascii="宋体" w:hAnsi="宋体" w:eastAsia="宋体" w:cs="宋体"/>
                <w:color w:val="auto"/>
                <w:sz w:val="21"/>
                <w:szCs w:val="21"/>
              </w:rPr>
              <w:t>⑥</w:t>
            </w:r>
            <w:r>
              <w:rPr>
                <w:rFonts w:hint="eastAsia" w:ascii="宋体" w:hAnsi="宋体" w:eastAsia="宋体" w:cs="宋体"/>
                <w:color w:val="auto"/>
                <w:sz w:val="21"/>
                <w:szCs w:val="21"/>
                <w:lang w:val="en-US" w:eastAsia="zh-CN"/>
              </w:rPr>
              <w:fldChar w:fldCharType="end"/>
            </w:r>
            <w:r>
              <w:rPr>
                <w:rFonts w:hint="eastAsia" w:ascii="宋体" w:hAnsi="宋体" w:eastAsia="宋体" w:cs="宋体"/>
                <w:color w:val="auto"/>
                <w:sz w:val="21"/>
                <w:szCs w:val="21"/>
                <w:lang w:val="en-US" w:eastAsia="zh-CN"/>
              </w:rPr>
              <w:t>项目进度安排；</w:t>
            </w:r>
            <w:r>
              <w:rPr>
                <w:rFonts w:hint="eastAsia" w:ascii="宋体" w:hAnsi="宋体" w:eastAsia="宋体" w:cs="宋体"/>
                <w:color w:val="auto"/>
                <w:sz w:val="21"/>
                <w:szCs w:val="21"/>
                <w:lang w:val="en-US" w:eastAsia="zh-CN"/>
              </w:rPr>
              <w:fldChar w:fldCharType="begin"/>
            </w:r>
            <w:r>
              <w:rPr>
                <w:rFonts w:hint="eastAsia" w:ascii="宋体" w:hAnsi="宋体" w:eastAsia="宋体" w:cs="宋体"/>
                <w:color w:val="auto"/>
                <w:sz w:val="21"/>
                <w:szCs w:val="21"/>
                <w:lang w:val="en-US" w:eastAsia="zh-CN"/>
              </w:rPr>
              <w:instrText xml:space="preserve"> = 7 \* GB3 \* MERGEFORMAT </w:instrText>
            </w:r>
            <w:r>
              <w:rPr>
                <w:rFonts w:hint="eastAsia" w:ascii="宋体" w:hAnsi="宋体" w:eastAsia="宋体" w:cs="宋体"/>
                <w:color w:val="auto"/>
                <w:sz w:val="21"/>
                <w:szCs w:val="21"/>
                <w:lang w:val="en-US" w:eastAsia="zh-CN"/>
              </w:rPr>
              <w:fldChar w:fldCharType="separate"/>
            </w:r>
            <w:r>
              <w:rPr>
                <w:rFonts w:hint="eastAsia" w:ascii="宋体" w:hAnsi="宋体" w:eastAsia="宋体" w:cs="宋体"/>
                <w:color w:val="auto"/>
                <w:sz w:val="21"/>
                <w:szCs w:val="21"/>
              </w:rPr>
              <w:t>⑦</w:t>
            </w:r>
            <w:r>
              <w:rPr>
                <w:rFonts w:hint="eastAsia" w:ascii="宋体" w:hAnsi="宋体" w:eastAsia="宋体" w:cs="宋体"/>
                <w:color w:val="auto"/>
                <w:sz w:val="21"/>
                <w:szCs w:val="21"/>
                <w:lang w:val="en-US" w:eastAsia="zh-CN"/>
              </w:rPr>
              <w:fldChar w:fldCharType="end"/>
            </w:r>
            <w:r>
              <w:rPr>
                <w:rFonts w:hint="eastAsia" w:ascii="宋体" w:hAnsi="宋体" w:eastAsia="宋体" w:cs="宋体"/>
                <w:color w:val="auto"/>
                <w:sz w:val="21"/>
                <w:szCs w:val="21"/>
                <w:lang w:val="en-US" w:eastAsia="zh-CN"/>
              </w:rPr>
              <w:t>人员内部分工合理；</w:t>
            </w:r>
            <w:r>
              <w:rPr>
                <w:rFonts w:hint="eastAsia" w:ascii="宋体" w:hAnsi="宋体" w:eastAsia="宋体" w:cs="宋体"/>
                <w:color w:val="auto"/>
                <w:sz w:val="21"/>
                <w:szCs w:val="21"/>
                <w:lang w:val="en-US" w:eastAsia="zh-CN"/>
              </w:rPr>
              <w:fldChar w:fldCharType="begin"/>
            </w:r>
            <w:r>
              <w:rPr>
                <w:rFonts w:hint="eastAsia" w:ascii="宋体" w:hAnsi="宋体" w:eastAsia="宋体" w:cs="宋体"/>
                <w:color w:val="auto"/>
                <w:sz w:val="21"/>
                <w:szCs w:val="21"/>
                <w:lang w:val="en-US" w:eastAsia="zh-CN"/>
              </w:rPr>
              <w:instrText xml:space="preserve"> = 8 \* GB3 \* MERGEFORMAT </w:instrText>
            </w:r>
            <w:r>
              <w:rPr>
                <w:rFonts w:hint="eastAsia" w:ascii="宋体" w:hAnsi="宋体" w:eastAsia="宋体" w:cs="宋体"/>
                <w:color w:val="auto"/>
                <w:sz w:val="21"/>
                <w:szCs w:val="21"/>
                <w:lang w:val="en-US" w:eastAsia="zh-CN"/>
              </w:rPr>
              <w:fldChar w:fldCharType="separate"/>
            </w:r>
            <w:r>
              <w:rPr>
                <w:rFonts w:hint="eastAsia" w:ascii="宋体" w:hAnsi="宋体" w:eastAsia="宋体" w:cs="宋体"/>
                <w:color w:val="auto"/>
                <w:sz w:val="21"/>
                <w:szCs w:val="21"/>
              </w:rPr>
              <w:t>⑧</w:t>
            </w:r>
            <w:r>
              <w:rPr>
                <w:rFonts w:hint="eastAsia" w:ascii="宋体" w:hAnsi="宋体" w:eastAsia="宋体" w:cs="宋体"/>
                <w:color w:val="auto"/>
                <w:sz w:val="21"/>
                <w:szCs w:val="21"/>
                <w:lang w:val="en-US" w:eastAsia="zh-CN"/>
              </w:rPr>
              <w:fldChar w:fldCharType="end"/>
            </w:r>
            <w:r>
              <w:rPr>
                <w:rFonts w:hint="eastAsia" w:ascii="宋体" w:hAnsi="宋体" w:eastAsia="宋体" w:cs="宋体"/>
                <w:color w:val="auto"/>
                <w:sz w:val="21"/>
                <w:szCs w:val="21"/>
                <w:lang w:val="en-US" w:eastAsia="zh-CN"/>
              </w:rPr>
              <w:t>项目报告编制质量；</w:t>
            </w:r>
            <w:r>
              <w:rPr>
                <w:rFonts w:hint="eastAsia" w:ascii="宋体" w:hAnsi="宋体" w:eastAsia="宋体" w:cs="宋体"/>
                <w:color w:val="auto"/>
                <w:sz w:val="21"/>
                <w:szCs w:val="21"/>
                <w:lang w:val="en-US" w:eastAsia="zh-CN"/>
              </w:rPr>
              <w:fldChar w:fldCharType="begin"/>
            </w:r>
            <w:r>
              <w:rPr>
                <w:rFonts w:hint="eastAsia" w:ascii="宋体" w:hAnsi="宋体" w:eastAsia="宋体" w:cs="宋体"/>
                <w:color w:val="auto"/>
                <w:sz w:val="21"/>
                <w:szCs w:val="21"/>
                <w:lang w:val="en-US" w:eastAsia="zh-CN"/>
              </w:rPr>
              <w:instrText xml:space="preserve"> = 9 \* GB3 \* MERGEFORMAT </w:instrText>
            </w:r>
            <w:r>
              <w:rPr>
                <w:rFonts w:hint="eastAsia" w:ascii="宋体" w:hAnsi="宋体" w:eastAsia="宋体" w:cs="宋体"/>
                <w:color w:val="auto"/>
                <w:sz w:val="21"/>
                <w:szCs w:val="21"/>
                <w:lang w:val="en-US" w:eastAsia="zh-CN"/>
              </w:rPr>
              <w:fldChar w:fldCharType="separate"/>
            </w:r>
            <w:r>
              <w:rPr>
                <w:rFonts w:hint="eastAsia" w:ascii="宋体" w:hAnsi="宋体" w:eastAsia="宋体" w:cs="宋体"/>
                <w:color w:val="auto"/>
                <w:sz w:val="21"/>
                <w:szCs w:val="21"/>
              </w:rPr>
              <w:t>⑨</w:t>
            </w:r>
            <w:r>
              <w:rPr>
                <w:rFonts w:hint="eastAsia" w:ascii="宋体" w:hAnsi="宋体" w:eastAsia="宋体" w:cs="宋体"/>
                <w:color w:val="auto"/>
                <w:sz w:val="21"/>
                <w:szCs w:val="21"/>
                <w:lang w:val="en-US" w:eastAsia="zh-CN"/>
              </w:rPr>
              <w:fldChar w:fldCharType="end"/>
            </w:r>
            <w:r>
              <w:rPr>
                <w:rFonts w:hint="eastAsia" w:ascii="宋体" w:hAnsi="宋体" w:eastAsia="宋体" w:cs="宋体"/>
                <w:color w:val="auto"/>
                <w:sz w:val="21"/>
                <w:szCs w:val="21"/>
                <w:lang w:val="en-US" w:eastAsia="zh-CN"/>
              </w:rPr>
              <w:t>现场协调管理措施。</w:t>
            </w:r>
          </w:p>
          <w:p w14:paraId="24F92584">
            <w:pPr>
              <w:spacing w:line="360" w:lineRule="auto"/>
              <w:ind w:firstLine="420" w:firstLineChars="200"/>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二、评审标准</w:t>
            </w:r>
          </w:p>
          <w:p w14:paraId="09DCFF34">
            <w:pPr>
              <w:spacing w:line="360" w:lineRule="auto"/>
              <w:ind w:firstLine="420" w:firstLineChars="200"/>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1、完整性：内容全面，对评审内容中的各项要求有详细的描述及说</w:t>
            </w:r>
          </w:p>
          <w:p w14:paraId="78341627">
            <w:pPr>
              <w:spacing w:line="360" w:lineRule="auto"/>
              <w:ind w:firstLine="420" w:firstLineChars="200"/>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明；</w:t>
            </w:r>
          </w:p>
          <w:p w14:paraId="7656E5E5">
            <w:pPr>
              <w:spacing w:line="360" w:lineRule="auto"/>
              <w:ind w:firstLine="420" w:firstLineChars="200"/>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2、可实施性：切合本项目实际情况，步骤清晰、合理，操作性强；</w:t>
            </w:r>
          </w:p>
          <w:p w14:paraId="3604D49B">
            <w:pPr>
              <w:spacing w:line="360" w:lineRule="auto"/>
              <w:ind w:firstLine="420" w:firstLineChars="200"/>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3、针对性：方案紧扣项目特点及需求，内容科学合理。</w:t>
            </w:r>
          </w:p>
          <w:p w14:paraId="502E1C3E">
            <w:pPr>
              <w:spacing w:line="36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三、赋分标准(36分)</w:t>
            </w:r>
          </w:p>
          <w:p w14:paraId="361D11CF">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jc w:val="left"/>
              <w:textAlignment w:val="baseline"/>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①项目实施总体思路以及对本项目的理解程度：每完全满足一个评审标准得1.5分，满分4.5分；</w:t>
            </w:r>
          </w:p>
          <w:p w14:paraId="2543F3EB">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jc w:val="left"/>
              <w:textAlignment w:val="baseline"/>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②服务范围：每完全满足一个评审标准得1.5分，满分4.5分；</w:t>
            </w:r>
          </w:p>
          <w:p w14:paraId="2BA78FB9">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jc w:val="left"/>
              <w:textAlignment w:val="baseline"/>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③服务内容：每完全满足一个评审标准得1.5分，满分4.5分；</w:t>
            </w:r>
          </w:p>
          <w:p w14:paraId="07DA030F">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jc w:val="left"/>
              <w:textAlignment w:val="baseline"/>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④服务标准：每完全满足一个评审标准得1.5分，满分4.5分；</w:t>
            </w:r>
          </w:p>
          <w:p w14:paraId="3F0A3EF7">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jc w:val="left"/>
              <w:textAlignment w:val="baseline"/>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fldChar w:fldCharType="begin"/>
            </w:r>
            <w:r>
              <w:rPr>
                <w:rFonts w:hint="eastAsia" w:ascii="宋体" w:hAnsi="宋体" w:eastAsia="宋体" w:cs="宋体"/>
                <w:color w:val="auto"/>
                <w:sz w:val="21"/>
                <w:szCs w:val="21"/>
                <w:lang w:val="en-US" w:eastAsia="zh-CN"/>
              </w:rPr>
              <w:instrText xml:space="preserve"> = 5 \* GB3 \* MERGEFORMAT </w:instrText>
            </w:r>
            <w:r>
              <w:rPr>
                <w:rFonts w:hint="eastAsia" w:ascii="宋体" w:hAnsi="宋体" w:eastAsia="宋体" w:cs="宋体"/>
                <w:color w:val="auto"/>
                <w:sz w:val="21"/>
                <w:szCs w:val="21"/>
                <w:lang w:val="en-US" w:eastAsia="zh-CN"/>
              </w:rPr>
              <w:fldChar w:fldCharType="separate"/>
            </w:r>
            <w:r>
              <w:rPr>
                <w:rFonts w:hint="eastAsia" w:ascii="宋体" w:hAnsi="宋体" w:eastAsia="宋体" w:cs="宋体"/>
                <w:color w:val="auto"/>
                <w:sz w:val="21"/>
                <w:szCs w:val="21"/>
                <w:lang w:val="en-US" w:eastAsia="zh-CN"/>
              </w:rPr>
              <w:t>⑤</w:t>
            </w:r>
            <w:r>
              <w:rPr>
                <w:rFonts w:hint="eastAsia" w:ascii="宋体" w:hAnsi="宋体" w:eastAsia="宋体" w:cs="宋体"/>
                <w:color w:val="auto"/>
                <w:sz w:val="21"/>
                <w:szCs w:val="21"/>
                <w:lang w:val="en-US" w:eastAsia="zh-CN"/>
              </w:rPr>
              <w:fldChar w:fldCharType="end"/>
            </w:r>
            <w:r>
              <w:rPr>
                <w:rFonts w:hint="eastAsia" w:ascii="宋体" w:hAnsi="宋体" w:eastAsia="宋体" w:cs="宋体"/>
                <w:color w:val="auto"/>
                <w:sz w:val="21"/>
                <w:szCs w:val="21"/>
                <w:lang w:val="en-US" w:eastAsia="zh-CN"/>
              </w:rPr>
              <w:t>针对本项目编制的工作实施方案：每完全满足一个评审标准得 1.5分，满分4.5分 ；</w:t>
            </w:r>
          </w:p>
          <w:p w14:paraId="474F764D">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jc w:val="left"/>
              <w:textAlignment w:val="baseline"/>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fldChar w:fldCharType="begin"/>
            </w:r>
            <w:r>
              <w:rPr>
                <w:rFonts w:hint="eastAsia" w:ascii="宋体" w:hAnsi="宋体" w:eastAsia="宋体" w:cs="宋体"/>
                <w:color w:val="auto"/>
                <w:sz w:val="21"/>
                <w:szCs w:val="21"/>
                <w:lang w:val="en-US" w:eastAsia="zh-CN"/>
              </w:rPr>
              <w:instrText xml:space="preserve"> = 6 \* GB3 \* MERGEFORMAT </w:instrText>
            </w:r>
            <w:r>
              <w:rPr>
                <w:rFonts w:hint="eastAsia" w:ascii="宋体" w:hAnsi="宋体" w:eastAsia="宋体" w:cs="宋体"/>
                <w:color w:val="auto"/>
                <w:sz w:val="21"/>
                <w:szCs w:val="21"/>
                <w:lang w:val="en-US" w:eastAsia="zh-CN"/>
              </w:rPr>
              <w:fldChar w:fldCharType="separate"/>
            </w:r>
            <w:r>
              <w:rPr>
                <w:rFonts w:hint="eastAsia" w:ascii="宋体" w:hAnsi="宋体" w:eastAsia="宋体" w:cs="宋体"/>
                <w:color w:val="auto"/>
                <w:sz w:val="21"/>
                <w:szCs w:val="21"/>
                <w:lang w:val="en-US" w:eastAsia="zh-CN"/>
              </w:rPr>
              <w:t>⑥</w:t>
            </w:r>
            <w:r>
              <w:rPr>
                <w:rFonts w:hint="eastAsia" w:ascii="宋体" w:hAnsi="宋体" w:eastAsia="宋体" w:cs="宋体"/>
                <w:color w:val="auto"/>
                <w:sz w:val="21"/>
                <w:szCs w:val="21"/>
                <w:lang w:val="en-US" w:eastAsia="zh-CN"/>
              </w:rPr>
              <w:fldChar w:fldCharType="end"/>
            </w:r>
            <w:r>
              <w:rPr>
                <w:rFonts w:hint="eastAsia" w:ascii="宋体" w:hAnsi="宋体" w:eastAsia="宋体" w:cs="宋体"/>
                <w:color w:val="auto"/>
                <w:sz w:val="21"/>
                <w:szCs w:val="21"/>
                <w:lang w:val="en-US" w:eastAsia="zh-CN"/>
              </w:rPr>
              <w:t>项目进度安排：每完全满足一个评审标准得1.5分，满分4.5分；</w:t>
            </w:r>
          </w:p>
          <w:p w14:paraId="7996E980">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jc w:val="left"/>
              <w:textAlignment w:val="baseline"/>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fldChar w:fldCharType="begin"/>
            </w:r>
            <w:r>
              <w:rPr>
                <w:rFonts w:hint="eastAsia" w:ascii="宋体" w:hAnsi="宋体" w:eastAsia="宋体" w:cs="宋体"/>
                <w:color w:val="auto"/>
                <w:sz w:val="21"/>
                <w:szCs w:val="21"/>
                <w:lang w:val="en-US" w:eastAsia="zh-CN"/>
              </w:rPr>
              <w:instrText xml:space="preserve"> = 7 \* GB3 \* MERGEFORMAT </w:instrText>
            </w:r>
            <w:r>
              <w:rPr>
                <w:rFonts w:hint="eastAsia" w:ascii="宋体" w:hAnsi="宋体" w:eastAsia="宋体" w:cs="宋体"/>
                <w:color w:val="auto"/>
                <w:sz w:val="21"/>
                <w:szCs w:val="21"/>
                <w:lang w:val="en-US" w:eastAsia="zh-CN"/>
              </w:rPr>
              <w:fldChar w:fldCharType="separate"/>
            </w:r>
            <w:r>
              <w:rPr>
                <w:rFonts w:hint="eastAsia" w:ascii="宋体" w:hAnsi="宋体" w:eastAsia="宋体" w:cs="宋体"/>
                <w:color w:val="auto"/>
                <w:sz w:val="21"/>
                <w:szCs w:val="21"/>
                <w:lang w:val="en-US" w:eastAsia="zh-CN"/>
              </w:rPr>
              <w:t>⑦</w:t>
            </w:r>
            <w:r>
              <w:rPr>
                <w:rFonts w:hint="eastAsia" w:ascii="宋体" w:hAnsi="宋体" w:eastAsia="宋体" w:cs="宋体"/>
                <w:color w:val="auto"/>
                <w:sz w:val="21"/>
                <w:szCs w:val="21"/>
                <w:lang w:val="en-US" w:eastAsia="zh-CN"/>
              </w:rPr>
              <w:fldChar w:fldCharType="end"/>
            </w:r>
            <w:r>
              <w:rPr>
                <w:rFonts w:hint="eastAsia" w:ascii="宋体" w:hAnsi="宋体" w:eastAsia="宋体" w:cs="宋体"/>
                <w:color w:val="auto"/>
                <w:sz w:val="21"/>
                <w:szCs w:val="21"/>
                <w:lang w:val="en-US" w:eastAsia="zh-CN"/>
              </w:rPr>
              <w:t>人员内部分工合理：每完全满足一个评审标准得 1 分，满分3分；</w:t>
            </w:r>
          </w:p>
          <w:p w14:paraId="75D90AA4">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jc w:val="left"/>
              <w:textAlignment w:val="baseline"/>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fldChar w:fldCharType="begin"/>
            </w:r>
            <w:r>
              <w:rPr>
                <w:rFonts w:hint="eastAsia" w:ascii="宋体" w:hAnsi="宋体" w:eastAsia="宋体" w:cs="宋体"/>
                <w:color w:val="auto"/>
                <w:sz w:val="21"/>
                <w:szCs w:val="21"/>
                <w:lang w:val="en-US" w:eastAsia="zh-CN"/>
              </w:rPr>
              <w:instrText xml:space="preserve"> = 8 \* GB3 \* MERGEFORMAT </w:instrText>
            </w:r>
            <w:r>
              <w:rPr>
                <w:rFonts w:hint="eastAsia" w:ascii="宋体" w:hAnsi="宋体" w:eastAsia="宋体" w:cs="宋体"/>
                <w:color w:val="auto"/>
                <w:sz w:val="21"/>
                <w:szCs w:val="21"/>
                <w:lang w:val="en-US" w:eastAsia="zh-CN"/>
              </w:rPr>
              <w:fldChar w:fldCharType="separate"/>
            </w:r>
            <w:r>
              <w:rPr>
                <w:rFonts w:hint="eastAsia" w:ascii="宋体" w:hAnsi="宋体" w:eastAsia="宋体" w:cs="宋体"/>
                <w:color w:val="auto"/>
                <w:sz w:val="21"/>
                <w:szCs w:val="21"/>
                <w:lang w:val="en-US" w:eastAsia="zh-CN"/>
              </w:rPr>
              <w:t>⑧</w:t>
            </w:r>
            <w:r>
              <w:rPr>
                <w:rFonts w:hint="eastAsia" w:ascii="宋体" w:hAnsi="宋体" w:eastAsia="宋体" w:cs="宋体"/>
                <w:color w:val="auto"/>
                <w:sz w:val="21"/>
                <w:szCs w:val="21"/>
                <w:lang w:val="en-US" w:eastAsia="zh-CN"/>
              </w:rPr>
              <w:fldChar w:fldCharType="end"/>
            </w:r>
            <w:r>
              <w:rPr>
                <w:rFonts w:hint="eastAsia" w:ascii="宋体" w:hAnsi="宋体" w:eastAsia="宋体" w:cs="宋体"/>
                <w:color w:val="auto"/>
                <w:sz w:val="21"/>
                <w:szCs w:val="21"/>
                <w:lang w:val="en-US" w:eastAsia="zh-CN"/>
              </w:rPr>
              <w:t>项目报告编制质量：每完全满足一个评审标准得 1分，满分3分；</w:t>
            </w:r>
          </w:p>
          <w:p w14:paraId="2CD0FE4C">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jc w:val="left"/>
              <w:textAlignment w:val="baseline"/>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fldChar w:fldCharType="begin"/>
            </w:r>
            <w:r>
              <w:rPr>
                <w:rFonts w:hint="eastAsia" w:ascii="宋体" w:hAnsi="宋体" w:eastAsia="宋体" w:cs="宋体"/>
                <w:color w:val="auto"/>
                <w:sz w:val="21"/>
                <w:szCs w:val="21"/>
                <w:lang w:val="en-US" w:eastAsia="zh-CN"/>
              </w:rPr>
              <w:instrText xml:space="preserve"> = 9 \* GB3 \* MERGEFORMAT </w:instrText>
            </w:r>
            <w:r>
              <w:rPr>
                <w:rFonts w:hint="eastAsia" w:ascii="宋体" w:hAnsi="宋体" w:eastAsia="宋体" w:cs="宋体"/>
                <w:color w:val="auto"/>
                <w:sz w:val="21"/>
                <w:szCs w:val="21"/>
                <w:lang w:val="en-US" w:eastAsia="zh-CN"/>
              </w:rPr>
              <w:fldChar w:fldCharType="separate"/>
            </w:r>
            <w:r>
              <w:rPr>
                <w:rFonts w:hint="eastAsia" w:ascii="宋体" w:hAnsi="宋体" w:eastAsia="宋体" w:cs="宋体"/>
                <w:color w:val="auto"/>
                <w:sz w:val="21"/>
                <w:szCs w:val="21"/>
                <w:lang w:val="en-US" w:eastAsia="zh-CN"/>
              </w:rPr>
              <w:t>⑨</w:t>
            </w:r>
            <w:r>
              <w:rPr>
                <w:rFonts w:hint="eastAsia" w:ascii="宋体" w:hAnsi="宋体" w:eastAsia="宋体" w:cs="宋体"/>
                <w:color w:val="auto"/>
                <w:sz w:val="21"/>
                <w:szCs w:val="21"/>
                <w:lang w:val="en-US" w:eastAsia="zh-CN"/>
              </w:rPr>
              <w:fldChar w:fldCharType="end"/>
            </w:r>
            <w:r>
              <w:rPr>
                <w:rFonts w:hint="eastAsia" w:ascii="宋体" w:hAnsi="宋体" w:eastAsia="宋体" w:cs="宋体"/>
                <w:color w:val="auto"/>
                <w:sz w:val="21"/>
                <w:szCs w:val="21"/>
                <w:lang w:val="en-US" w:eastAsia="zh-CN"/>
              </w:rPr>
              <w:t>现场协调管理措施：每完全满足一个评审标准得 1分，满分3分；</w:t>
            </w:r>
          </w:p>
        </w:tc>
      </w:tr>
      <w:tr w14:paraId="44ECE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746" w:type="dxa"/>
            <w:tcBorders>
              <w:top w:val="single" w:color="auto" w:sz="4" w:space="0"/>
              <w:left w:val="single" w:color="auto" w:sz="4" w:space="0"/>
              <w:right w:val="single" w:color="auto" w:sz="4" w:space="0"/>
            </w:tcBorders>
            <w:noWrap w:val="0"/>
            <w:vAlign w:val="center"/>
          </w:tcPr>
          <w:p w14:paraId="19F0F27E">
            <w:pPr>
              <w:spacing w:line="360" w:lineRule="auto"/>
              <w:jc w:val="righ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w:t>
            </w:r>
          </w:p>
        </w:tc>
        <w:tc>
          <w:tcPr>
            <w:tcW w:w="1215" w:type="dxa"/>
            <w:tcBorders>
              <w:top w:val="single" w:color="auto" w:sz="4" w:space="0"/>
              <w:left w:val="single" w:color="auto" w:sz="4" w:space="0"/>
              <w:right w:val="single" w:color="auto" w:sz="4" w:space="0"/>
            </w:tcBorders>
            <w:noWrap w:val="0"/>
            <w:vAlign w:val="center"/>
          </w:tcPr>
          <w:p w14:paraId="6F8DFF3D">
            <w:pPr>
              <w:keepNext w:val="0"/>
              <w:keepLines w:val="0"/>
              <w:widowControl/>
              <w:suppressLineNumbers w:val="0"/>
              <w:jc w:val="center"/>
              <w:rPr>
                <w:color w:val="auto"/>
                <w:sz w:val="21"/>
                <w:szCs w:val="21"/>
              </w:rPr>
            </w:pPr>
            <w:r>
              <w:rPr>
                <w:rFonts w:hint="eastAsia" w:ascii="宋体" w:hAnsi="宋体" w:eastAsia="宋体" w:cs="宋体"/>
                <w:color w:val="auto"/>
                <w:kern w:val="0"/>
                <w:sz w:val="21"/>
                <w:szCs w:val="21"/>
                <w:lang w:val="en-US" w:eastAsia="zh-CN" w:bidi="ar"/>
              </w:rPr>
              <w:t>重点难点</w:t>
            </w:r>
          </w:p>
          <w:p w14:paraId="1A9F64BA">
            <w:pPr>
              <w:keepNext w:val="0"/>
              <w:keepLines w:val="0"/>
              <w:widowControl/>
              <w:suppressLineNumbers w:val="0"/>
              <w:jc w:val="center"/>
              <w:rPr>
                <w:color w:val="auto"/>
                <w:sz w:val="21"/>
                <w:szCs w:val="21"/>
              </w:rPr>
            </w:pPr>
            <w:r>
              <w:rPr>
                <w:rFonts w:hint="eastAsia" w:ascii="宋体" w:hAnsi="宋体" w:eastAsia="宋体" w:cs="宋体"/>
                <w:color w:val="auto"/>
                <w:kern w:val="0"/>
                <w:sz w:val="21"/>
                <w:szCs w:val="21"/>
                <w:lang w:val="en-US" w:eastAsia="zh-CN" w:bidi="ar"/>
              </w:rPr>
              <w:t>分析及合</w:t>
            </w:r>
          </w:p>
          <w:p w14:paraId="2289443A">
            <w:pPr>
              <w:keepNext w:val="0"/>
              <w:keepLines w:val="0"/>
              <w:widowControl/>
              <w:suppressLineNumbers w:val="0"/>
              <w:jc w:val="center"/>
              <w:rPr>
                <w:rFonts w:hint="eastAsia" w:ascii="宋体" w:hAnsi="宋体" w:eastAsia="宋体" w:cs="宋体"/>
                <w:color w:val="auto"/>
                <w:sz w:val="21"/>
                <w:szCs w:val="21"/>
                <w:lang w:val="en-US" w:eastAsia="zh-CN"/>
              </w:rPr>
            </w:pPr>
            <w:r>
              <w:rPr>
                <w:rFonts w:hint="eastAsia" w:ascii="宋体" w:hAnsi="宋体" w:eastAsia="宋体" w:cs="宋体"/>
                <w:color w:val="auto"/>
                <w:kern w:val="0"/>
                <w:sz w:val="21"/>
                <w:szCs w:val="21"/>
                <w:lang w:val="en-US" w:eastAsia="zh-CN" w:bidi="ar"/>
              </w:rPr>
              <w:t>理化建议</w:t>
            </w:r>
          </w:p>
        </w:tc>
        <w:tc>
          <w:tcPr>
            <w:tcW w:w="1005" w:type="dxa"/>
            <w:tcBorders>
              <w:top w:val="single" w:color="auto" w:sz="4" w:space="0"/>
              <w:left w:val="single" w:color="auto" w:sz="4" w:space="0"/>
              <w:right w:val="single" w:color="auto" w:sz="4" w:space="0"/>
            </w:tcBorders>
            <w:noWrap w:val="0"/>
            <w:vAlign w:val="center"/>
          </w:tcPr>
          <w:p w14:paraId="674C0090">
            <w:pPr>
              <w:spacing w:line="360" w:lineRule="auto"/>
              <w:jc w:val="center"/>
              <w:rPr>
                <w:rFonts w:hint="eastAsia" w:ascii="宋体" w:hAnsi="宋体" w:eastAsia="宋体" w:cs="宋体"/>
                <w:color w:val="auto"/>
                <w:sz w:val="21"/>
                <w:szCs w:val="21"/>
                <w:lang w:val="en-US" w:eastAsia="zh-CN"/>
              </w:rPr>
            </w:pPr>
          </w:p>
          <w:p w14:paraId="2E9909C3">
            <w:pPr>
              <w:spacing w:line="360" w:lineRule="auto"/>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4分</w:t>
            </w:r>
          </w:p>
          <w:p w14:paraId="0FE309E5">
            <w:pPr>
              <w:spacing w:line="360" w:lineRule="auto"/>
              <w:ind w:firstLine="420" w:firstLineChars="200"/>
              <w:jc w:val="center"/>
              <w:rPr>
                <w:rFonts w:hint="eastAsia" w:ascii="宋体" w:hAnsi="宋体" w:eastAsia="宋体" w:cs="宋体"/>
                <w:color w:val="auto"/>
                <w:sz w:val="21"/>
                <w:szCs w:val="21"/>
                <w:lang w:val="en-US" w:eastAsia="zh-CN"/>
              </w:rPr>
            </w:pPr>
          </w:p>
        </w:tc>
        <w:tc>
          <w:tcPr>
            <w:tcW w:w="6986" w:type="dxa"/>
            <w:tcBorders>
              <w:top w:val="single" w:color="auto" w:sz="4" w:space="0"/>
              <w:left w:val="single" w:color="auto" w:sz="4" w:space="0"/>
              <w:bottom w:val="single" w:color="auto" w:sz="4" w:space="0"/>
              <w:right w:val="single" w:color="auto" w:sz="4" w:space="0"/>
            </w:tcBorders>
            <w:noWrap w:val="0"/>
            <w:vAlign w:val="center"/>
          </w:tcPr>
          <w:p w14:paraId="0E3C16B1">
            <w:pPr>
              <w:spacing w:line="360" w:lineRule="auto"/>
              <w:ind w:firstLine="420" w:firstLineChars="200"/>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针对本项目的重点难点分析及合理化建议，根据其响应程度及可实施性，详细合理，完全满足磋商文件要求计4分，建议较合理，基本满足磋商文件要求计1-3 分，未提供不计分。</w:t>
            </w:r>
          </w:p>
        </w:tc>
      </w:tr>
      <w:tr w14:paraId="420979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6" w:hRule="atLeast"/>
        </w:trPr>
        <w:tc>
          <w:tcPr>
            <w:tcW w:w="746" w:type="dxa"/>
            <w:tcBorders>
              <w:top w:val="single" w:color="auto" w:sz="4" w:space="0"/>
              <w:left w:val="single" w:color="auto" w:sz="4" w:space="0"/>
              <w:bottom w:val="single" w:color="auto" w:sz="4" w:space="0"/>
              <w:right w:val="single" w:color="auto" w:sz="4" w:space="0"/>
            </w:tcBorders>
            <w:noWrap w:val="0"/>
            <w:vAlign w:val="center"/>
          </w:tcPr>
          <w:p w14:paraId="3A3EDD3C">
            <w:pPr>
              <w:spacing w:line="360" w:lineRule="auto"/>
              <w:ind w:firstLine="420" w:firstLineChars="200"/>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4</w:t>
            </w:r>
          </w:p>
        </w:tc>
        <w:tc>
          <w:tcPr>
            <w:tcW w:w="1215" w:type="dxa"/>
            <w:tcBorders>
              <w:top w:val="single" w:color="auto" w:sz="4" w:space="0"/>
              <w:left w:val="single" w:color="auto" w:sz="4" w:space="0"/>
              <w:bottom w:val="single" w:color="auto" w:sz="4" w:space="0"/>
              <w:right w:val="single" w:color="auto" w:sz="4" w:space="0"/>
            </w:tcBorders>
            <w:noWrap w:val="0"/>
            <w:vAlign w:val="center"/>
          </w:tcPr>
          <w:p w14:paraId="2601980B">
            <w:pPr>
              <w:spacing w:line="36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服务承诺</w:t>
            </w:r>
          </w:p>
        </w:tc>
        <w:tc>
          <w:tcPr>
            <w:tcW w:w="1005" w:type="dxa"/>
            <w:tcBorders>
              <w:top w:val="single" w:color="auto" w:sz="4" w:space="0"/>
              <w:left w:val="single" w:color="auto" w:sz="4" w:space="0"/>
              <w:bottom w:val="single" w:color="auto" w:sz="4" w:space="0"/>
              <w:right w:val="single" w:color="auto" w:sz="4" w:space="0"/>
            </w:tcBorders>
            <w:noWrap w:val="0"/>
            <w:vAlign w:val="center"/>
          </w:tcPr>
          <w:p w14:paraId="0C93A195">
            <w:pPr>
              <w:spacing w:line="360" w:lineRule="auto"/>
              <w:ind w:firstLine="210" w:firstLineChars="100"/>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6分</w:t>
            </w:r>
          </w:p>
        </w:tc>
        <w:tc>
          <w:tcPr>
            <w:tcW w:w="6986" w:type="dxa"/>
            <w:tcBorders>
              <w:top w:val="single" w:color="auto" w:sz="4" w:space="0"/>
              <w:left w:val="single" w:color="auto" w:sz="4" w:space="0"/>
              <w:bottom w:val="single" w:color="auto" w:sz="4" w:space="0"/>
              <w:right w:val="single" w:color="auto" w:sz="4" w:space="0"/>
            </w:tcBorders>
            <w:noWrap w:val="0"/>
            <w:vAlign w:val="center"/>
          </w:tcPr>
          <w:p w14:paraId="03154D80">
            <w:pPr>
              <w:spacing w:line="36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1、承诺全程配合省、市审查直至最终通过，并提供后续技术咨询服务，得2分；</w:t>
            </w:r>
            <w:r>
              <w:rPr>
                <w:rFonts w:hint="default" w:ascii="宋体" w:hAnsi="宋体" w:eastAsia="宋体" w:cs="宋体"/>
                <w:color w:val="auto"/>
                <w:sz w:val="21"/>
                <w:szCs w:val="21"/>
                <w:lang w:val="en-US" w:eastAsia="zh-CN"/>
              </w:rPr>
              <w:br w:type="textWrapping"/>
            </w:r>
            <w:r>
              <w:rPr>
                <w:rFonts w:hint="default" w:ascii="宋体" w:hAnsi="宋体" w:eastAsia="宋体" w:cs="宋体"/>
                <w:color w:val="auto"/>
                <w:sz w:val="21"/>
                <w:szCs w:val="21"/>
                <w:lang w:val="en-US" w:eastAsia="zh-CN"/>
              </w:rPr>
              <w:t>2、承诺提交成果后免费修改完善期限≥1年，得</w:t>
            </w:r>
            <w:r>
              <w:rPr>
                <w:rFonts w:hint="eastAsia" w:ascii="宋体" w:hAnsi="宋体" w:eastAsia="宋体" w:cs="宋体"/>
                <w:color w:val="auto"/>
                <w:sz w:val="21"/>
                <w:szCs w:val="21"/>
                <w:lang w:val="en-US" w:eastAsia="zh-CN"/>
              </w:rPr>
              <w:t>2</w:t>
            </w:r>
            <w:r>
              <w:rPr>
                <w:rFonts w:hint="default" w:ascii="宋体" w:hAnsi="宋体" w:eastAsia="宋体" w:cs="宋体"/>
                <w:color w:val="auto"/>
                <w:sz w:val="21"/>
                <w:szCs w:val="21"/>
                <w:lang w:val="en-US" w:eastAsia="zh-CN"/>
              </w:rPr>
              <w:t>分；</w:t>
            </w:r>
            <w:r>
              <w:rPr>
                <w:rFonts w:hint="default" w:ascii="宋体" w:hAnsi="宋体" w:eastAsia="宋体" w:cs="宋体"/>
                <w:color w:val="auto"/>
                <w:sz w:val="21"/>
                <w:szCs w:val="21"/>
                <w:lang w:val="en-US" w:eastAsia="zh-CN"/>
              </w:rPr>
              <w:br w:type="textWrapping"/>
            </w:r>
            <w:r>
              <w:rPr>
                <w:rFonts w:hint="default" w:ascii="宋体" w:hAnsi="宋体" w:eastAsia="宋体" w:cs="宋体"/>
                <w:color w:val="auto"/>
                <w:sz w:val="21"/>
                <w:szCs w:val="21"/>
                <w:lang w:val="en-US" w:eastAsia="zh-CN"/>
              </w:rPr>
              <w:t>3、承诺在审查期间安排专人驻场配合采购人工作，得2分。</w:t>
            </w:r>
            <w:r>
              <w:rPr>
                <w:rFonts w:hint="default" w:ascii="宋体" w:hAnsi="宋体" w:eastAsia="宋体" w:cs="宋体"/>
                <w:color w:val="auto"/>
                <w:sz w:val="21"/>
                <w:szCs w:val="21"/>
                <w:lang w:val="en-US" w:eastAsia="zh-CN"/>
              </w:rPr>
              <w:br w:type="textWrapping"/>
            </w:r>
            <w:r>
              <w:rPr>
                <w:rFonts w:hint="default" w:ascii="宋体" w:hAnsi="宋体" w:eastAsia="宋体" w:cs="宋体"/>
                <w:color w:val="auto"/>
                <w:sz w:val="21"/>
                <w:szCs w:val="21"/>
                <w:lang w:val="en-US" w:eastAsia="zh-CN"/>
              </w:rPr>
              <w:t>未提供书面承诺或承诺内容不完整，对应项不得分。</w:t>
            </w:r>
          </w:p>
        </w:tc>
      </w:tr>
      <w:tr w14:paraId="13E63F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6" w:hRule="atLeast"/>
        </w:trPr>
        <w:tc>
          <w:tcPr>
            <w:tcW w:w="746" w:type="dxa"/>
            <w:tcBorders>
              <w:top w:val="single" w:color="auto" w:sz="4" w:space="0"/>
              <w:left w:val="single" w:color="auto" w:sz="4" w:space="0"/>
              <w:bottom w:val="single" w:color="auto" w:sz="4" w:space="0"/>
              <w:right w:val="single" w:color="auto" w:sz="4" w:space="0"/>
            </w:tcBorders>
            <w:noWrap w:val="0"/>
            <w:vAlign w:val="center"/>
          </w:tcPr>
          <w:p w14:paraId="551F31A2">
            <w:pPr>
              <w:spacing w:line="360" w:lineRule="auto"/>
              <w:ind w:firstLine="420" w:firstLineChars="200"/>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5</w:t>
            </w:r>
          </w:p>
        </w:tc>
        <w:tc>
          <w:tcPr>
            <w:tcW w:w="1215" w:type="dxa"/>
            <w:tcBorders>
              <w:top w:val="single" w:color="auto" w:sz="4" w:space="0"/>
              <w:left w:val="single" w:color="auto" w:sz="4" w:space="0"/>
              <w:bottom w:val="single" w:color="auto" w:sz="4" w:space="0"/>
              <w:right w:val="single" w:color="auto" w:sz="4" w:space="0"/>
            </w:tcBorders>
            <w:noWrap w:val="0"/>
            <w:vAlign w:val="center"/>
          </w:tcPr>
          <w:p w14:paraId="21F840EB">
            <w:pPr>
              <w:spacing w:line="36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质量与保障措施</w:t>
            </w:r>
          </w:p>
        </w:tc>
        <w:tc>
          <w:tcPr>
            <w:tcW w:w="1005" w:type="dxa"/>
            <w:tcBorders>
              <w:top w:val="single" w:color="auto" w:sz="4" w:space="0"/>
              <w:left w:val="single" w:color="auto" w:sz="4" w:space="0"/>
              <w:bottom w:val="single" w:color="auto" w:sz="4" w:space="0"/>
              <w:right w:val="single" w:color="auto" w:sz="4" w:space="0"/>
            </w:tcBorders>
            <w:noWrap w:val="0"/>
            <w:vAlign w:val="center"/>
          </w:tcPr>
          <w:p w14:paraId="6597CEB5">
            <w:pPr>
              <w:spacing w:line="360" w:lineRule="auto"/>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6分</w:t>
            </w:r>
          </w:p>
        </w:tc>
        <w:tc>
          <w:tcPr>
            <w:tcW w:w="6986" w:type="dxa"/>
            <w:tcBorders>
              <w:top w:val="single" w:color="auto" w:sz="4" w:space="0"/>
              <w:left w:val="single" w:color="auto" w:sz="4" w:space="0"/>
              <w:bottom w:val="single" w:color="auto" w:sz="4" w:space="0"/>
              <w:right w:val="single" w:color="auto" w:sz="4" w:space="0"/>
            </w:tcBorders>
            <w:noWrap w:val="0"/>
            <w:vAlign w:val="center"/>
          </w:tcPr>
          <w:p w14:paraId="5D621829">
            <w:pPr>
              <w:numPr>
                <w:ilvl w:val="0"/>
                <w:numId w:val="0"/>
              </w:numPr>
              <w:spacing w:line="360" w:lineRule="auto"/>
              <w:jc w:val="left"/>
              <w:rPr>
                <w:rFonts w:hint="default" w:ascii="Segoe UI" w:hAnsi="Segoe UI" w:eastAsia="Segoe UI" w:cs="Segoe UI"/>
                <w:i w:val="0"/>
                <w:iCs w:val="0"/>
                <w:caps w:val="0"/>
                <w:color w:val="0F1115"/>
                <w:spacing w:val="0"/>
                <w:sz w:val="22"/>
                <w:szCs w:val="22"/>
                <w:shd w:val="clear" w:fill="FFFFFF"/>
              </w:rPr>
            </w:pPr>
            <w:r>
              <w:rPr>
                <w:rFonts w:hint="eastAsia" w:ascii="Segoe UI" w:hAnsi="Segoe UI" w:eastAsia="宋体" w:cs="Segoe UI"/>
                <w:i w:val="0"/>
                <w:iCs w:val="0"/>
                <w:caps w:val="0"/>
                <w:color w:val="0F1115"/>
                <w:spacing w:val="0"/>
                <w:sz w:val="22"/>
                <w:szCs w:val="22"/>
                <w:shd w:val="clear" w:fill="FFFFFF"/>
                <w:lang w:val="en-US" w:eastAsia="zh-CN"/>
              </w:rPr>
              <w:t>1、</w:t>
            </w:r>
            <w:r>
              <w:rPr>
                <w:rFonts w:hint="default" w:ascii="Segoe UI" w:hAnsi="Segoe UI" w:eastAsia="Segoe UI" w:cs="Segoe UI"/>
                <w:i w:val="0"/>
                <w:iCs w:val="0"/>
                <w:caps w:val="0"/>
                <w:color w:val="0F1115"/>
                <w:spacing w:val="0"/>
                <w:sz w:val="22"/>
                <w:szCs w:val="22"/>
                <w:shd w:val="clear" w:fill="FFFFFF"/>
              </w:rPr>
              <w:t>承诺测绘成果精度达到1:2000地形图规范要求，坐标精度满足界址点测量标准，得</w:t>
            </w:r>
            <w:r>
              <w:rPr>
                <w:rFonts w:hint="eastAsia" w:ascii="Segoe UI" w:hAnsi="Segoe UI" w:eastAsia="宋体" w:cs="Segoe UI"/>
                <w:i w:val="0"/>
                <w:iCs w:val="0"/>
                <w:caps w:val="0"/>
                <w:color w:val="0F1115"/>
                <w:spacing w:val="0"/>
                <w:sz w:val="22"/>
                <w:szCs w:val="22"/>
                <w:shd w:val="clear" w:fill="FFFFFF"/>
                <w:lang w:val="en-US" w:eastAsia="zh-CN"/>
              </w:rPr>
              <w:t>3</w:t>
            </w:r>
            <w:r>
              <w:rPr>
                <w:rFonts w:hint="default" w:ascii="Segoe UI" w:hAnsi="Segoe UI" w:eastAsia="Segoe UI" w:cs="Segoe UI"/>
                <w:i w:val="0"/>
                <w:iCs w:val="0"/>
                <w:caps w:val="0"/>
                <w:color w:val="0F1115"/>
                <w:spacing w:val="0"/>
                <w:sz w:val="22"/>
                <w:szCs w:val="22"/>
                <w:shd w:val="clear" w:fill="FFFFFF"/>
              </w:rPr>
              <w:t>分；</w:t>
            </w:r>
            <w:r>
              <w:rPr>
                <w:rFonts w:hint="default" w:ascii="Segoe UI" w:hAnsi="Segoe UI" w:eastAsia="Segoe UI" w:cs="Segoe UI"/>
                <w:i w:val="0"/>
                <w:iCs w:val="0"/>
                <w:caps w:val="0"/>
                <w:color w:val="0F1115"/>
                <w:spacing w:val="0"/>
                <w:sz w:val="22"/>
                <w:szCs w:val="22"/>
                <w:shd w:val="clear" w:fill="FFFFFF"/>
              </w:rPr>
              <w:br w:type="textWrapping"/>
            </w:r>
            <w:r>
              <w:rPr>
                <w:rFonts w:hint="default" w:ascii="Segoe UI" w:hAnsi="Segoe UI" w:eastAsia="Segoe UI" w:cs="Segoe UI"/>
                <w:i w:val="0"/>
                <w:iCs w:val="0"/>
                <w:caps w:val="0"/>
                <w:color w:val="0F1115"/>
                <w:spacing w:val="0"/>
                <w:sz w:val="22"/>
                <w:szCs w:val="22"/>
                <w:shd w:val="clear" w:fill="FFFFFF"/>
              </w:rPr>
              <w:t>2、承诺水文计算报告通过专家审查，得</w:t>
            </w:r>
            <w:r>
              <w:rPr>
                <w:rFonts w:hint="eastAsia" w:ascii="Segoe UI" w:hAnsi="Segoe UI" w:eastAsia="宋体" w:cs="Segoe UI"/>
                <w:i w:val="0"/>
                <w:iCs w:val="0"/>
                <w:caps w:val="0"/>
                <w:color w:val="0F1115"/>
                <w:spacing w:val="0"/>
                <w:sz w:val="22"/>
                <w:szCs w:val="22"/>
                <w:shd w:val="clear" w:fill="FFFFFF"/>
                <w:lang w:val="en-US" w:eastAsia="zh-CN"/>
              </w:rPr>
              <w:t>3</w:t>
            </w:r>
            <w:r>
              <w:rPr>
                <w:rFonts w:hint="default" w:ascii="Segoe UI" w:hAnsi="Segoe UI" w:eastAsia="Segoe UI" w:cs="Segoe UI"/>
                <w:i w:val="0"/>
                <w:iCs w:val="0"/>
                <w:caps w:val="0"/>
                <w:color w:val="0F1115"/>
                <w:spacing w:val="0"/>
                <w:sz w:val="22"/>
                <w:szCs w:val="22"/>
                <w:shd w:val="clear" w:fill="FFFFFF"/>
              </w:rPr>
              <w:t>分。</w:t>
            </w:r>
          </w:p>
          <w:p w14:paraId="35AA9002">
            <w:pPr>
              <w:numPr>
                <w:ilvl w:val="0"/>
                <w:numId w:val="0"/>
              </w:numPr>
              <w:spacing w:line="360" w:lineRule="auto"/>
              <w:jc w:val="left"/>
              <w:rPr>
                <w:rFonts w:hint="eastAsia" w:ascii="宋体" w:hAnsi="宋体" w:eastAsia="宋体" w:cs="宋体"/>
                <w:color w:val="auto"/>
                <w:sz w:val="21"/>
                <w:szCs w:val="21"/>
                <w:lang w:val="en-US" w:eastAsia="zh-CN"/>
              </w:rPr>
            </w:pPr>
            <w:r>
              <w:rPr>
                <w:rFonts w:ascii="Segoe UI" w:hAnsi="Segoe UI" w:eastAsia="Segoe UI" w:cs="Segoe UI"/>
                <w:i w:val="0"/>
                <w:iCs w:val="0"/>
                <w:caps w:val="0"/>
                <w:color w:val="0F1115"/>
                <w:spacing w:val="0"/>
                <w:sz w:val="22"/>
                <w:szCs w:val="22"/>
                <w:shd w:val="clear" w:fill="FFFFFF"/>
              </w:rPr>
              <w:t>供应商提供书面承诺（须加盖公章）</w:t>
            </w:r>
          </w:p>
        </w:tc>
      </w:tr>
      <w:tr w14:paraId="5D8E6F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trPr>
        <w:tc>
          <w:tcPr>
            <w:tcW w:w="746" w:type="dxa"/>
            <w:tcBorders>
              <w:top w:val="single" w:color="auto" w:sz="4" w:space="0"/>
              <w:left w:val="single" w:color="auto" w:sz="4" w:space="0"/>
              <w:bottom w:val="single" w:color="auto" w:sz="4" w:space="0"/>
              <w:right w:val="single" w:color="auto" w:sz="4" w:space="0"/>
            </w:tcBorders>
            <w:noWrap w:val="0"/>
            <w:vAlign w:val="center"/>
          </w:tcPr>
          <w:p w14:paraId="30C40C85">
            <w:pPr>
              <w:spacing w:line="360" w:lineRule="auto"/>
              <w:ind w:firstLine="420" w:firstLineChars="200"/>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6</w:t>
            </w:r>
          </w:p>
        </w:tc>
        <w:tc>
          <w:tcPr>
            <w:tcW w:w="1215" w:type="dxa"/>
            <w:tcBorders>
              <w:top w:val="single" w:color="auto" w:sz="4" w:space="0"/>
              <w:left w:val="single" w:color="auto" w:sz="4" w:space="0"/>
              <w:bottom w:val="single" w:color="auto" w:sz="4" w:space="0"/>
              <w:right w:val="single" w:color="auto" w:sz="4" w:space="0"/>
            </w:tcBorders>
            <w:noWrap w:val="0"/>
            <w:vAlign w:val="center"/>
          </w:tcPr>
          <w:p w14:paraId="18DEE935">
            <w:pPr>
              <w:spacing w:line="360" w:lineRule="auto"/>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应急处理服务</w:t>
            </w:r>
          </w:p>
        </w:tc>
        <w:tc>
          <w:tcPr>
            <w:tcW w:w="1005" w:type="dxa"/>
            <w:tcBorders>
              <w:top w:val="single" w:color="auto" w:sz="4" w:space="0"/>
              <w:left w:val="single" w:color="auto" w:sz="4" w:space="0"/>
              <w:bottom w:val="single" w:color="auto" w:sz="4" w:space="0"/>
              <w:right w:val="single" w:color="auto" w:sz="4" w:space="0"/>
            </w:tcBorders>
            <w:noWrap w:val="0"/>
            <w:vAlign w:val="center"/>
          </w:tcPr>
          <w:p w14:paraId="4740C62B">
            <w:pPr>
              <w:spacing w:line="360" w:lineRule="auto"/>
              <w:ind w:firstLine="210" w:firstLineChars="100"/>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6分</w:t>
            </w:r>
          </w:p>
        </w:tc>
        <w:tc>
          <w:tcPr>
            <w:tcW w:w="6986" w:type="dxa"/>
            <w:tcBorders>
              <w:top w:val="single" w:color="auto" w:sz="4" w:space="0"/>
              <w:left w:val="single" w:color="auto" w:sz="4" w:space="0"/>
              <w:bottom w:val="single" w:color="auto" w:sz="4" w:space="0"/>
              <w:right w:val="single" w:color="auto" w:sz="4" w:space="0"/>
            </w:tcBorders>
            <w:noWrap w:val="0"/>
            <w:vAlign w:val="center"/>
          </w:tcPr>
          <w:p w14:paraId="099213E2">
            <w:pPr>
              <w:spacing w:line="36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1、承诺针对野外测绘作业制定包含恶劣天气、设备故障、数据丢失等突发情况的应急预案，得3分；</w:t>
            </w:r>
          </w:p>
          <w:p w14:paraId="0D66BBAD">
            <w:pPr>
              <w:spacing w:line="36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2、承诺配备备用测绘设备及数据备份机制，确保120天工期不受突发情况影响，得3分。</w:t>
            </w:r>
          </w:p>
          <w:p w14:paraId="43B94797">
            <w:pPr>
              <w:spacing w:line="360" w:lineRule="auto"/>
              <w:jc w:val="left"/>
              <w:rPr>
                <w:rFonts w:hint="eastAsia" w:ascii="宋体" w:hAnsi="宋体" w:eastAsia="宋体" w:cs="宋体"/>
                <w:color w:val="auto"/>
                <w:sz w:val="21"/>
                <w:szCs w:val="21"/>
                <w:lang w:val="en-US" w:eastAsia="zh-CN"/>
              </w:rPr>
            </w:pPr>
            <w:r>
              <w:rPr>
                <w:rFonts w:ascii="Segoe UI" w:hAnsi="Segoe UI" w:eastAsia="Segoe UI" w:cs="Segoe UI"/>
                <w:i w:val="0"/>
                <w:iCs w:val="0"/>
                <w:caps w:val="0"/>
                <w:color w:val="0F1115"/>
                <w:spacing w:val="0"/>
                <w:sz w:val="22"/>
                <w:szCs w:val="22"/>
                <w:shd w:val="clear" w:fill="FFFFFF"/>
              </w:rPr>
              <w:t>供应商提供书面承诺（须加盖公章）</w:t>
            </w:r>
          </w:p>
        </w:tc>
      </w:tr>
      <w:tr w14:paraId="608221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8" w:hRule="atLeast"/>
        </w:trPr>
        <w:tc>
          <w:tcPr>
            <w:tcW w:w="746" w:type="dxa"/>
            <w:tcBorders>
              <w:top w:val="single" w:color="auto" w:sz="4" w:space="0"/>
              <w:left w:val="single" w:color="auto" w:sz="4" w:space="0"/>
              <w:bottom w:val="single" w:color="auto" w:sz="4" w:space="0"/>
              <w:right w:val="single" w:color="auto" w:sz="4" w:space="0"/>
            </w:tcBorders>
            <w:noWrap w:val="0"/>
            <w:vAlign w:val="center"/>
          </w:tcPr>
          <w:p w14:paraId="2E5644B5">
            <w:pPr>
              <w:spacing w:line="360" w:lineRule="auto"/>
              <w:ind w:firstLine="420" w:firstLineChars="200"/>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7</w:t>
            </w:r>
          </w:p>
        </w:tc>
        <w:tc>
          <w:tcPr>
            <w:tcW w:w="1215" w:type="dxa"/>
            <w:tcBorders>
              <w:top w:val="single" w:color="auto" w:sz="4" w:space="0"/>
              <w:left w:val="single" w:color="auto" w:sz="4" w:space="0"/>
              <w:bottom w:val="single" w:color="auto" w:sz="4" w:space="0"/>
              <w:right w:val="single" w:color="auto" w:sz="4" w:space="0"/>
            </w:tcBorders>
            <w:noWrap w:val="0"/>
            <w:vAlign w:val="center"/>
          </w:tcPr>
          <w:p w14:paraId="0D19C653">
            <w:pPr>
              <w:spacing w:line="36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人员配备</w:t>
            </w:r>
          </w:p>
        </w:tc>
        <w:tc>
          <w:tcPr>
            <w:tcW w:w="1005" w:type="dxa"/>
            <w:tcBorders>
              <w:top w:val="single" w:color="auto" w:sz="4" w:space="0"/>
              <w:left w:val="single" w:color="auto" w:sz="4" w:space="0"/>
              <w:bottom w:val="single" w:color="auto" w:sz="4" w:space="0"/>
              <w:right w:val="single" w:color="auto" w:sz="4" w:space="0"/>
            </w:tcBorders>
            <w:noWrap w:val="0"/>
            <w:vAlign w:val="center"/>
          </w:tcPr>
          <w:p w14:paraId="44FA1AD8">
            <w:pPr>
              <w:spacing w:line="360" w:lineRule="auto"/>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17分</w:t>
            </w:r>
          </w:p>
        </w:tc>
        <w:tc>
          <w:tcPr>
            <w:tcW w:w="6986" w:type="dxa"/>
            <w:tcBorders>
              <w:top w:val="single" w:color="auto" w:sz="4" w:space="0"/>
              <w:left w:val="single" w:color="auto" w:sz="4" w:space="0"/>
              <w:bottom w:val="single" w:color="auto" w:sz="4" w:space="0"/>
              <w:right w:val="single" w:color="auto" w:sz="4" w:space="0"/>
            </w:tcBorders>
            <w:noWrap w:val="0"/>
            <w:vAlign w:val="center"/>
          </w:tcPr>
          <w:p w14:paraId="0E707A9D">
            <w:pPr>
              <w:numPr>
                <w:ilvl w:val="0"/>
                <w:numId w:val="9"/>
              </w:numPr>
              <w:spacing w:line="360" w:lineRule="auto"/>
              <w:jc w:val="lef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人员最低配置要求：</w:t>
            </w:r>
            <w:r>
              <w:rPr>
                <w:rFonts w:hint="default" w:ascii="宋体" w:hAnsi="宋体" w:eastAsia="宋体" w:cs="宋体"/>
                <w:color w:val="auto"/>
                <w:sz w:val="21"/>
                <w:szCs w:val="21"/>
                <w:highlight w:val="none"/>
                <w:lang w:val="en-US" w:eastAsia="zh-CN"/>
              </w:rPr>
              <w:t>（1）项目负责人：1名，水利工程相关专业，负责项目整体统筹管理、进度把控和质量监督；（2）技术负责人：1名，水利相关专业，负责报告编制</w:t>
            </w:r>
            <w:r>
              <w:rPr>
                <w:rFonts w:hint="eastAsia" w:ascii="宋体" w:hAnsi="宋体" w:eastAsia="宋体" w:cs="宋体"/>
                <w:color w:val="auto"/>
                <w:sz w:val="21"/>
                <w:szCs w:val="21"/>
                <w:highlight w:val="none"/>
                <w:lang w:val="en-US" w:eastAsia="zh-CN"/>
              </w:rPr>
              <w:t>指导</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外业联络、</w:t>
            </w:r>
            <w:r>
              <w:rPr>
                <w:rFonts w:hint="default" w:ascii="宋体" w:hAnsi="宋体" w:eastAsia="宋体" w:cs="宋体"/>
                <w:color w:val="auto"/>
                <w:sz w:val="21"/>
                <w:szCs w:val="21"/>
                <w:highlight w:val="none"/>
                <w:lang w:val="en-US" w:eastAsia="zh-CN"/>
              </w:rPr>
              <w:t>数据复核；（</w:t>
            </w:r>
            <w:r>
              <w:rPr>
                <w:rFonts w:hint="eastAsia" w:ascii="宋体" w:hAnsi="宋体" w:eastAsia="宋体" w:cs="宋体"/>
                <w:color w:val="auto"/>
                <w:sz w:val="21"/>
                <w:szCs w:val="21"/>
                <w:highlight w:val="none"/>
                <w:lang w:val="en-US" w:eastAsia="zh-CN"/>
              </w:rPr>
              <w:t>3</w:t>
            </w:r>
            <w:r>
              <w:rPr>
                <w:rFonts w:hint="default" w:ascii="宋体" w:hAnsi="宋体" w:eastAsia="宋体" w:cs="宋体"/>
                <w:color w:val="auto"/>
                <w:sz w:val="21"/>
                <w:szCs w:val="21"/>
                <w:highlight w:val="none"/>
                <w:lang w:val="en-US" w:eastAsia="zh-CN"/>
              </w:rPr>
              <w:t>）技术人员：不少于</w:t>
            </w:r>
            <w:r>
              <w:rPr>
                <w:rFonts w:hint="eastAsia" w:ascii="宋体" w:hAnsi="宋体" w:eastAsia="宋体" w:cs="宋体"/>
                <w:color w:val="auto"/>
                <w:sz w:val="21"/>
                <w:szCs w:val="21"/>
                <w:highlight w:val="none"/>
                <w:lang w:val="en-US" w:eastAsia="zh-CN"/>
              </w:rPr>
              <w:t>3</w:t>
            </w:r>
            <w:r>
              <w:rPr>
                <w:rFonts w:hint="default" w:ascii="宋体" w:hAnsi="宋体" w:eastAsia="宋体" w:cs="宋体"/>
                <w:color w:val="auto"/>
                <w:sz w:val="21"/>
                <w:szCs w:val="21"/>
                <w:highlight w:val="none"/>
                <w:lang w:val="en-US" w:eastAsia="zh-CN"/>
              </w:rPr>
              <w:t>名，负责水文计算报告编制</w:t>
            </w:r>
            <w:r>
              <w:rPr>
                <w:rFonts w:hint="eastAsia" w:ascii="宋体" w:hAnsi="宋体" w:eastAsia="宋体" w:cs="宋体"/>
                <w:color w:val="auto"/>
                <w:sz w:val="21"/>
                <w:szCs w:val="21"/>
                <w:highlight w:val="none"/>
                <w:lang w:val="en-US" w:eastAsia="zh-CN"/>
              </w:rPr>
              <w:t>及外业工作</w:t>
            </w:r>
            <w:r>
              <w:rPr>
                <w:rFonts w:hint="default" w:ascii="宋体" w:hAnsi="宋体" w:eastAsia="宋体" w:cs="宋体"/>
                <w:color w:val="auto"/>
                <w:sz w:val="21"/>
                <w:szCs w:val="21"/>
                <w:highlight w:val="none"/>
                <w:lang w:val="en-US" w:eastAsia="zh-CN"/>
              </w:rPr>
              <w:t>。 （以上人员须提供职称证书或执业资格证书及投标人为其缴纳的至少近1个月社保证明复印件，未提供对应项不得分。）</w:t>
            </w:r>
          </w:p>
          <w:p w14:paraId="416182B4">
            <w:pPr>
              <w:numPr>
                <w:ilvl w:val="0"/>
                <w:numId w:val="0"/>
              </w:numPr>
              <w:spacing w:line="360" w:lineRule="auto"/>
              <w:jc w:val="left"/>
              <w:rPr>
                <w:rFonts w:hint="default"/>
                <w:color w:val="auto"/>
                <w:highlight w:val="none"/>
                <w:lang w:val="en-US" w:eastAsia="zh-CN"/>
              </w:rPr>
            </w:pPr>
            <w:r>
              <w:rPr>
                <w:rFonts w:hint="default" w:ascii="宋体" w:hAnsi="宋体" w:eastAsia="宋体" w:cs="宋体"/>
                <w:color w:val="auto"/>
                <w:sz w:val="21"/>
                <w:szCs w:val="21"/>
                <w:highlight w:val="none"/>
                <w:lang w:val="en-US" w:eastAsia="zh-CN"/>
              </w:rPr>
              <w:t> 二、评分标准： （一）项目负责人资质（</w:t>
            </w:r>
            <w:r>
              <w:rPr>
                <w:rFonts w:hint="eastAsia" w:ascii="宋体" w:hAnsi="宋体" w:eastAsia="宋体" w:cs="宋体"/>
                <w:color w:val="auto"/>
                <w:sz w:val="21"/>
                <w:szCs w:val="21"/>
                <w:highlight w:val="none"/>
                <w:lang w:val="en-US" w:eastAsia="zh-CN"/>
              </w:rPr>
              <w:t>6</w:t>
            </w:r>
            <w:r>
              <w:rPr>
                <w:rFonts w:hint="default" w:ascii="宋体" w:hAnsi="宋体" w:eastAsia="宋体" w:cs="宋体"/>
                <w:color w:val="auto"/>
                <w:sz w:val="21"/>
                <w:szCs w:val="21"/>
                <w:highlight w:val="none"/>
                <w:lang w:val="en-US" w:eastAsia="zh-CN"/>
              </w:rPr>
              <w:t>分）：具有水利工程</w:t>
            </w:r>
            <w:r>
              <w:rPr>
                <w:rFonts w:hint="eastAsia" w:ascii="宋体" w:hAnsi="宋体" w:eastAsia="宋体" w:cs="宋体"/>
                <w:color w:val="auto"/>
                <w:sz w:val="21"/>
                <w:szCs w:val="21"/>
                <w:highlight w:val="none"/>
                <w:lang w:val="en-US" w:eastAsia="zh-CN"/>
              </w:rPr>
              <w:t>相关专业</w:t>
            </w:r>
            <w:r>
              <w:rPr>
                <w:rFonts w:hint="default" w:ascii="宋体" w:hAnsi="宋体" w:eastAsia="宋体" w:cs="宋体"/>
                <w:color w:val="auto"/>
                <w:sz w:val="21"/>
                <w:szCs w:val="21"/>
                <w:highlight w:val="none"/>
                <w:lang w:val="en-US" w:eastAsia="zh-CN"/>
              </w:rPr>
              <w:t>高级职称得</w:t>
            </w:r>
            <w:r>
              <w:rPr>
                <w:rFonts w:hint="eastAsia" w:ascii="宋体" w:hAnsi="宋体" w:eastAsia="宋体" w:cs="宋体"/>
                <w:color w:val="auto"/>
                <w:sz w:val="21"/>
                <w:szCs w:val="21"/>
                <w:highlight w:val="none"/>
                <w:lang w:val="en-US" w:eastAsia="zh-CN"/>
              </w:rPr>
              <w:t>5</w:t>
            </w:r>
            <w:r>
              <w:rPr>
                <w:rFonts w:hint="default" w:ascii="宋体" w:hAnsi="宋体" w:eastAsia="宋体" w:cs="宋体"/>
                <w:color w:val="auto"/>
                <w:sz w:val="21"/>
                <w:szCs w:val="21"/>
                <w:highlight w:val="none"/>
                <w:lang w:val="en-US" w:eastAsia="zh-CN"/>
              </w:rPr>
              <w:t>分，中级职称得</w:t>
            </w:r>
            <w:r>
              <w:rPr>
                <w:rFonts w:hint="eastAsia" w:ascii="宋体" w:hAnsi="宋体" w:eastAsia="宋体" w:cs="宋体"/>
                <w:color w:val="auto"/>
                <w:sz w:val="21"/>
                <w:szCs w:val="21"/>
                <w:highlight w:val="none"/>
                <w:lang w:val="en-US" w:eastAsia="zh-CN"/>
              </w:rPr>
              <w:t>3</w:t>
            </w:r>
            <w:r>
              <w:rPr>
                <w:rFonts w:hint="default" w:ascii="宋体" w:hAnsi="宋体" w:eastAsia="宋体" w:cs="宋体"/>
                <w:color w:val="auto"/>
                <w:sz w:val="21"/>
                <w:szCs w:val="21"/>
                <w:highlight w:val="none"/>
                <w:lang w:val="en-US" w:eastAsia="zh-CN"/>
              </w:rPr>
              <w:t>分，初级职称得2分；同时具有</w:t>
            </w:r>
            <w:r>
              <w:rPr>
                <w:rFonts w:hint="eastAsia" w:ascii="宋体" w:hAnsi="宋体" w:eastAsia="宋体" w:cs="宋体"/>
                <w:color w:val="auto"/>
                <w:sz w:val="21"/>
                <w:szCs w:val="21"/>
                <w:highlight w:val="none"/>
                <w:lang w:val="en-US" w:eastAsia="zh-CN"/>
              </w:rPr>
              <w:t>全国咨询</w:t>
            </w:r>
            <w:r>
              <w:rPr>
                <w:rFonts w:hint="default" w:ascii="宋体" w:hAnsi="宋体" w:eastAsia="宋体" w:cs="宋体"/>
                <w:color w:val="auto"/>
                <w:sz w:val="21"/>
                <w:szCs w:val="21"/>
                <w:highlight w:val="none"/>
                <w:lang w:val="en-US" w:eastAsia="zh-CN"/>
              </w:rPr>
              <w:t>工程师（</w:t>
            </w:r>
            <w:r>
              <w:rPr>
                <w:rFonts w:hint="eastAsia" w:ascii="宋体" w:hAnsi="宋体" w:eastAsia="宋体" w:cs="宋体"/>
                <w:color w:val="auto"/>
                <w:sz w:val="21"/>
                <w:szCs w:val="21"/>
                <w:highlight w:val="none"/>
                <w:lang w:val="en-US" w:eastAsia="zh-CN"/>
              </w:rPr>
              <w:t>投资</w:t>
            </w:r>
            <w:r>
              <w:rPr>
                <w:rFonts w:hint="default" w:ascii="宋体" w:hAnsi="宋体" w:eastAsia="宋体" w:cs="宋体"/>
                <w:color w:val="auto"/>
                <w:sz w:val="21"/>
                <w:szCs w:val="21"/>
                <w:highlight w:val="none"/>
                <w:lang w:val="en-US" w:eastAsia="zh-CN"/>
              </w:rPr>
              <w:t>）执业资格的，额外加1分（须提供</w:t>
            </w:r>
            <w:r>
              <w:rPr>
                <w:rFonts w:hint="eastAsia" w:ascii="宋体" w:hAnsi="宋体" w:eastAsia="宋体" w:cs="宋体"/>
                <w:color w:val="auto"/>
                <w:sz w:val="21"/>
                <w:szCs w:val="21"/>
                <w:highlight w:val="none"/>
                <w:lang w:val="en-US" w:eastAsia="zh-CN"/>
              </w:rPr>
              <w:t>资格</w:t>
            </w:r>
            <w:r>
              <w:rPr>
                <w:rFonts w:hint="default" w:ascii="宋体" w:hAnsi="宋体" w:eastAsia="宋体" w:cs="宋体"/>
                <w:color w:val="auto"/>
                <w:sz w:val="21"/>
                <w:szCs w:val="21"/>
                <w:highlight w:val="none"/>
                <w:lang w:val="en-US" w:eastAsia="zh-CN"/>
              </w:rPr>
              <w:t>证书）。 （二）技术负责人资质（</w:t>
            </w:r>
            <w:r>
              <w:rPr>
                <w:rFonts w:hint="eastAsia" w:ascii="宋体" w:hAnsi="宋体" w:eastAsia="宋体" w:cs="宋体"/>
                <w:color w:val="auto"/>
                <w:sz w:val="21"/>
                <w:szCs w:val="21"/>
                <w:highlight w:val="none"/>
                <w:lang w:val="en-US" w:eastAsia="zh-CN"/>
              </w:rPr>
              <w:t>4</w:t>
            </w:r>
            <w:r>
              <w:rPr>
                <w:rFonts w:hint="default" w:ascii="宋体" w:hAnsi="宋体" w:eastAsia="宋体" w:cs="宋体"/>
                <w:color w:val="auto"/>
                <w:sz w:val="21"/>
                <w:szCs w:val="21"/>
                <w:highlight w:val="none"/>
                <w:lang w:val="en-US" w:eastAsia="zh-CN"/>
              </w:rPr>
              <w:t>分）：具有水利工程</w:t>
            </w:r>
            <w:r>
              <w:rPr>
                <w:rFonts w:hint="eastAsia" w:ascii="宋体" w:hAnsi="宋体" w:eastAsia="宋体" w:cs="宋体"/>
                <w:color w:val="auto"/>
                <w:sz w:val="21"/>
                <w:szCs w:val="21"/>
                <w:highlight w:val="none"/>
                <w:lang w:val="en-US" w:eastAsia="zh-CN"/>
              </w:rPr>
              <w:t>相关专业</w:t>
            </w:r>
            <w:r>
              <w:rPr>
                <w:rFonts w:hint="default" w:ascii="宋体" w:hAnsi="宋体" w:eastAsia="宋体" w:cs="宋体"/>
                <w:color w:val="auto"/>
                <w:sz w:val="21"/>
                <w:szCs w:val="21"/>
                <w:highlight w:val="none"/>
                <w:lang w:val="en-US" w:eastAsia="zh-CN"/>
              </w:rPr>
              <w:t>高级职称得</w:t>
            </w:r>
            <w:r>
              <w:rPr>
                <w:rFonts w:hint="eastAsia" w:ascii="宋体" w:hAnsi="宋体" w:eastAsia="宋体" w:cs="宋体"/>
                <w:color w:val="auto"/>
                <w:sz w:val="21"/>
                <w:szCs w:val="21"/>
                <w:highlight w:val="none"/>
                <w:lang w:val="en-US" w:eastAsia="zh-CN"/>
              </w:rPr>
              <w:t>4</w:t>
            </w:r>
            <w:r>
              <w:rPr>
                <w:rFonts w:hint="default" w:ascii="宋体" w:hAnsi="宋体" w:eastAsia="宋体" w:cs="宋体"/>
                <w:color w:val="auto"/>
                <w:sz w:val="21"/>
                <w:szCs w:val="21"/>
                <w:highlight w:val="none"/>
                <w:lang w:val="en-US" w:eastAsia="zh-CN"/>
              </w:rPr>
              <w:t>分，中级职称得</w:t>
            </w:r>
            <w:r>
              <w:rPr>
                <w:rFonts w:hint="eastAsia" w:ascii="宋体" w:hAnsi="宋体" w:eastAsia="宋体" w:cs="宋体"/>
                <w:color w:val="auto"/>
                <w:sz w:val="21"/>
                <w:szCs w:val="21"/>
                <w:highlight w:val="none"/>
                <w:lang w:val="en-US" w:eastAsia="zh-CN"/>
              </w:rPr>
              <w:t>3</w:t>
            </w:r>
            <w:r>
              <w:rPr>
                <w:rFonts w:hint="default" w:ascii="宋体" w:hAnsi="宋体" w:eastAsia="宋体" w:cs="宋体"/>
                <w:color w:val="auto"/>
                <w:sz w:val="21"/>
                <w:szCs w:val="21"/>
                <w:highlight w:val="none"/>
                <w:lang w:val="en-US" w:eastAsia="zh-CN"/>
              </w:rPr>
              <w:t>分，初级职称得2分；（三）技术人员（</w:t>
            </w:r>
            <w:r>
              <w:rPr>
                <w:rFonts w:hint="eastAsia" w:ascii="宋体" w:hAnsi="宋体" w:eastAsia="宋体" w:cs="宋体"/>
                <w:color w:val="auto"/>
                <w:sz w:val="21"/>
                <w:szCs w:val="21"/>
                <w:highlight w:val="none"/>
                <w:lang w:val="en-US" w:eastAsia="zh-CN"/>
              </w:rPr>
              <w:t>5</w:t>
            </w:r>
            <w:r>
              <w:rPr>
                <w:rFonts w:hint="default" w:ascii="宋体" w:hAnsi="宋体" w:eastAsia="宋体" w:cs="宋体"/>
                <w:color w:val="auto"/>
                <w:sz w:val="21"/>
                <w:szCs w:val="21"/>
                <w:highlight w:val="none"/>
                <w:lang w:val="en-US" w:eastAsia="zh-CN"/>
              </w:rPr>
              <w:t>分）：配备的技术人员具有水利或水文相关专业高级职称得</w:t>
            </w:r>
            <w:r>
              <w:rPr>
                <w:rFonts w:hint="eastAsia" w:ascii="宋体" w:hAnsi="宋体" w:eastAsia="宋体" w:cs="宋体"/>
                <w:color w:val="auto"/>
                <w:sz w:val="21"/>
                <w:szCs w:val="21"/>
                <w:highlight w:val="none"/>
                <w:lang w:val="en-US" w:eastAsia="zh-CN"/>
              </w:rPr>
              <w:t>2</w:t>
            </w:r>
            <w:r>
              <w:rPr>
                <w:rFonts w:hint="default" w:ascii="宋体" w:hAnsi="宋体" w:eastAsia="宋体" w:cs="宋体"/>
                <w:color w:val="auto"/>
                <w:sz w:val="21"/>
                <w:szCs w:val="21"/>
                <w:highlight w:val="none"/>
                <w:lang w:val="en-US" w:eastAsia="zh-CN"/>
              </w:rPr>
              <w:t>分，中级职称得</w:t>
            </w:r>
            <w:r>
              <w:rPr>
                <w:rFonts w:hint="eastAsia" w:ascii="宋体" w:hAnsi="宋体" w:eastAsia="宋体" w:cs="宋体"/>
                <w:color w:val="auto"/>
                <w:sz w:val="21"/>
                <w:szCs w:val="21"/>
                <w:highlight w:val="none"/>
                <w:lang w:val="en-US" w:eastAsia="zh-CN"/>
              </w:rPr>
              <w:t>1</w:t>
            </w:r>
            <w:r>
              <w:rPr>
                <w:rFonts w:hint="default" w:ascii="宋体" w:hAnsi="宋体" w:eastAsia="宋体" w:cs="宋体"/>
                <w:color w:val="auto"/>
                <w:sz w:val="21"/>
                <w:szCs w:val="21"/>
                <w:highlight w:val="none"/>
                <w:lang w:val="en-US" w:eastAsia="zh-CN"/>
              </w:rPr>
              <w:t>分，初级职称得</w:t>
            </w:r>
            <w:r>
              <w:rPr>
                <w:rFonts w:hint="eastAsia" w:ascii="宋体" w:hAnsi="宋体" w:eastAsia="宋体" w:cs="宋体"/>
                <w:color w:val="auto"/>
                <w:sz w:val="21"/>
                <w:szCs w:val="21"/>
                <w:highlight w:val="none"/>
                <w:lang w:val="en-US" w:eastAsia="zh-CN"/>
              </w:rPr>
              <w:t>0.5</w:t>
            </w:r>
            <w:r>
              <w:rPr>
                <w:rFonts w:hint="default" w:ascii="宋体" w:hAnsi="宋体" w:eastAsia="宋体" w:cs="宋体"/>
                <w:color w:val="auto"/>
                <w:sz w:val="21"/>
                <w:szCs w:val="21"/>
                <w:highlight w:val="none"/>
                <w:lang w:val="en-US" w:eastAsia="zh-CN"/>
              </w:rPr>
              <w:t>分，</w:t>
            </w:r>
            <w:r>
              <w:rPr>
                <w:rFonts w:hint="eastAsia" w:ascii="宋体" w:hAnsi="宋体" w:eastAsia="宋体" w:cs="宋体"/>
                <w:color w:val="auto"/>
                <w:sz w:val="21"/>
                <w:szCs w:val="21"/>
                <w:highlight w:val="none"/>
                <w:lang w:val="en-US" w:eastAsia="zh-CN"/>
              </w:rPr>
              <w:t>最高得5</w:t>
            </w:r>
            <w:r>
              <w:rPr>
                <w:rFonts w:hint="default" w:ascii="宋体" w:hAnsi="宋体" w:eastAsia="宋体" w:cs="宋体"/>
                <w:color w:val="auto"/>
                <w:sz w:val="21"/>
                <w:szCs w:val="21"/>
                <w:highlight w:val="none"/>
                <w:lang w:val="en-US" w:eastAsia="zh-CN"/>
              </w:rPr>
              <w:t>分。 （增加人员须提供</w:t>
            </w:r>
            <w:r>
              <w:rPr>
                <w:rFonts w:hint="eastAsia" w:ascii="宋体" w:hAnsi="宋体" w:eastAsia="宋体" w:cs="宋体"/>
                <w:color w:val="auto"/>
                <w:sz w:val="21"/>
                <w:szCs w:val="21"/>
                <w:highlight w:val="none"/>
                <w:lang w:val="en-US" w:eastAsia="zh-CN"/>
              </w:rPr>
              <w:t>相关技术</w:t>
            </w:r>
            <w:r>
              <w:rPr>
                <w:rFonts w:hint="default" w:ascii="宋体" w:hAnsi="宋体" w:eastAsia="宋体" w:cs="宋体"/>
                <w:color w:val="auto"/>
                <w:sz w:val="21"/>
                <w:szCs w:val="21"/>
                <w:highlight w:val="none"/>
                <w:lang w:val="en-US" w:eastAsia="zh-CN"/>
              </w:rPr>
              <w:t>职称证书或学历证明及社保证明） （五）人员稳定承诺（</w:t>
            </w:r>
            <w:r>
              <w:rPr>
                <w:rFonts w:hint="eastAsia" w:ascii="宋体" w:hAnsi="宋体" w:eastAsia="宋体" w:cs="宋体"/>
                <w:color w:val="auto"/>
                <w:sz w:val="21"/>
                <w:szCs w:val="21"/>
                <w:highlight w:val="none"/>
                <w:lang w:val="en-US" w:eastAsia="zh-CN"/>
              </w:rPr>
              <w:t>2</w:t>
            </w:r>
            <w:r>
              <w:rPr>
                <w:rFonts w:hint="default" w:ascii="宋体" w:hAnsi="宋体" w:eastAsia="宋体" w:cs="宋体"/>
                <w:color w:val="auto"/>
                <w:sz w:val="21"/>
                <w:szCs w:val="21"/>
                <w:highlight w:val="none"/>
                <w:lang w:val="en-US" w:eastAsia="zh-CN"/>
              </w:rPr>
              <w:t>分）：承诺项目负责人和技术负责人在服务期内不随意更换，确需更换须经采购人书面同意且接替人员具备同等或更高资质，得</w:t>
            </w:r>
            <w:r>
              <w:rPr>
                <w:rFonts w:hint="eastAsia" w:ascii="宋体" w:hAnsi="宋体" w:eastAsia="宋体" w:cs="宋体"/>
                <w:color w:val="auto"/>
                <w:sz w:val="21"/>
                <w:szCs w:val="21"/>
                <w:highlight w:val="none"/>
                <w:lang w:val="en-US" w:eastAsia="zh-CN"/>
              </w:rPr>
              <w:t>2</w:t>
            </w:r>
            <w:r>
              <w:rPr>
                <w:rFonts w:hint="default" w:ascii="宋体" w:hAnsi="宋体" w:eastAsia="宋体" w:cs="宋体"/>
                <w:color w:val="auto"/>
                <w:sz w:val="21"/>
                <w:szCs w:val="21"/>
                <w:highlight w:val="none"/>
                <w:lang w:val="en-US" w:eastAsia="zh-CN"/>
              </w:rPr>
              <w:t>分。（须提供承诺函，格式自拟）</w:t>
            </w:r>
          </w:p>
        </w:tc>
      </w:tr>
      <w:tr w14:paraId="535117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2" w:hRule="atLeast"/>
        </w:trPr>
        <w:tc>
          <w:tcPr>
            <w:tcW w:w="746" w:type="dxa"/>
            <w:tcBorders>
              <w:top w:val="single" w:color="auto" w:sz="4" w:space="0"/>
              <w:left w:val="single" w:color="auto" w:sz="4" w:space="0"/>
              <w:bottom w:val="single" w:color="auto" w:sz="4" w:space="0"/>
              <w:right w:val="single" w:color="auto" w:sz="4" w:space="0"/>
            </w:tcBorders>
            <w:noWrap w:val="0"/>
            <w:vAlign w:val="center"/>
          </w:tcPr>
          <w:p w14:paraId="755A1920">
            <w:pPr>
              <w:spacing w:line="360" w:lineRule="auto"/>
              <w:ind w:firstLine="420" w:firstLineChars="200"/>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8</w:t>
            </w:r>
          </w:p>
        </w:tc>
        <w:tc>
          <w:tcPr>
            <w:tcW w:w="1215" w:type="dxa"/>
            <w:tcBorders>
              <w:top w:val="single" w:color="auto" w:sz="4" w:space="0"/>
              <w:left w:val="single" w:color="auto" w:sz="4" w:space="0"/>
              <w:bottom w:val="single" w:color="auto" w:sz="4" w:space="0"/>
              <w:right w:val="single" w:color="auto" w:sz="4" w:space="0"/>
            </w:tcBorders>
            <w:noWrap w:val="0"/>
            <w:vAlign w:val="center"/>
          </w:tcPr>
          <w:p w14:paraId="21F99B6E">
            <w:pPr>
              <w:spacing w:line="360" w:lineRule="auto"/>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业绩</w:t>
            </w:r>
          </w:p>
        </w:tc>
        <w:tc>
          <w:tcPr>
            <w:tcW w:w="1005" w:type="dxa"/>
            <w:tcBorders>
              <w:top w:val="single" w:color="auto" w:sz="4" w:space="0"/>
              <w:left w:val="single" w:color="auto" w:sz="4" w:space="0"/>
              <w:bottom w:val="single" w:color="auto" w:sz="4" w:space="0"/>
              <w:right w:val="single" w:color="auto" w:sz="4" w:space="0"/>
            </w:tcBorders>
            <w:noWrap w:val="0"/>
            <w:vAlign w:val="center"/>
          </w:tcPr>
          <w:p w14:paraId="0F28E2D8">
            <w:pPr>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10分</w:t>
            </w:r>
          </w:p>
        </w:tc>
        <w:tc>
          <w:tcPr>
            <w:tcW w:w="6986" w:type="dxa"/>
            <w:tcBorders>
              <w:top w:val="single" w:color="auto" w:sz="4" w:space="0"/>
              <w:left w:val="single" w:color="auto" w:sz="4" w:space="0"/>
              <w:bottom w:val="single" w:color="auto" w:sz="4" w:space="0"/>
              <w:right w:val="single" w:color="auto" w:sz="4" w:space="0"/>
            </w:tcBorders>
            <w:noWrap w:val="0"/>
            <w:vAlign w:val="center"/>
          </w:tcPr>
          <w:p w14:paraId="2C4734B7">
            <w:pPr>
              <w:spacing w:line="360" w:lineRule="auto"/>
              <w:ind w:firstLine="420" w:firstLineChars="200"/>
              <w:jc w:val="left"/>
              <w:rPr>
                <w:rFonts w:ascii="Segoe UI" w:hAnsi="Segoe UI" w:eastAsia="Segoe UI" w:cs="Segoe UI"/>
                <w:i w:val="0"/>
                <w:iCs w:val="0"/>
                <w:caps w:val="0"/>
                <w:color w:val="0F1115"/>
                <w:spacing w:val="0"/>
                <w:sz w:val="22"/>
                <w:szCs w:val="22"/>
                <w:highlight w:val="none"/>
                <w:shd w:val="clear" w:fill="FFFFFF"/>
              </w:rPr>
            </w:pPr>
            <w:r>
              <w:rPr>
                <w:rFonts w:hint="eastAsia" w:ascii="宋体" w:hAnsi="宋体" w:eastAsia="宋体" w:cs="宋体"/>
                <w:color w:val="auto"/>
                <w:sz w:val="21"/>
                <w:szCs w:val="21"/>
                <w:highlight w:val="none"/>
                <w:lang w:val="en-US" w:eastAsia="zh-CN"/>
              </w:rPr>
              <w:t>参与河湖和水利工程管理范围及保护范围划界业绩或河流规划治理类业绩（注：项目业绩以合同协议书或中标通知书为准，未提供或提供虚假合同或中标通知书不得分。）每项计2分，最高计满10分为止。</w:t>
            </w:r>
          </w:p>
        </w:tc>
      </w:tr>
    </w:tbl>
    <w:p w14:paraId="28F5D542">
      <w:pPr>
        <w:spacing w:line="68" w:lineRule="exact"/>
        <w:rPr>
          <w:rFonts w:hint="eastAsia" w:asciiTheme="minorEastAsia" w:hAnsiTheme="minorEastAsia" w:eastAsiaTheme="minorEastAsia" w:cstheme="minorEastAsia"/>
          <w:color w:val="auto"/>
        </w:rPr>
      </w:pPr>
    </w:p>
    <w:p w14:paraId="746993FC">
      <w:pPr>
        <w:pStyle w:val="3"/>
        <w:spacing w:line="351" w:lineRule="auto"/>
        <w:jc w:val="left"/>
        <w:rPr>
          <w:rFonts w:hint="eastAsia" w:asciiTheme="minorEastAsia" w:hAnsiTheme="minorEastAsia" w:eastAsiaTheme="minorEastAsia" w:cstheme="minorEastAsia"/>
          <w:color w:val="auto"/>
        </w:rPr>
      </w:pPr>
    </w:p>
    <w:p w14:paraId="678C4106">
      <w:pPr>
        <w:rPr>
          <w:rFonts w:hint="eastAsia"/>
          <w:color w:val="auto"/>
        </w:rPr>
      </w:pPr>
    </w:p>
    <w:p w14:paraId="21BEFC29">
      <w:pPr>
        <w:keepNext w:val="0"/>
        <w:keepLines w:val="0"/>
        <w:pageBreakBefore w:val="0"/>
        <w:widowControl/>
        <w:kinsoku w:val="0"/>
        <w:wordWrap/>
        <w:overflowPunct/>
        <w:topLinePunct w:val="0"/>
        <w:autoSpaceDE w:val="0"/>
        <w:autoSpaceDN w:val="0"/>
        <w:bidi w:val="0"/>
        <w:adjustRightInd w:val="0"/>
        <w:snapToGrid w:val="0"/>
        <w:spacing w:line="440" w:lineRule="exact"/>
        <w:ind w:left="478"/>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6"/>
          <w:sz w:val="24"/>
          <w:szCs w:val="24"/>
        </w:rPr>
        <w:t>5．定标</w:t>
      </w:r>
    </w:p>
    <w:p w14:paraId="1D74794A">
      <w:pPr>
        <w:keepNext w:val="0"/>
        <w:keepLines w:val="0"/>
        <w:pageBreakBefore w:val="0"/>
        <w:widowControl/>
        <w:kinsoku w:val="0"/>
        <w:wordWrap/>
        <w:overflowPunct/>
        <w:topLinePunct w:val="0"/>
        <w:autoSpaceDE w:val="0"/>
        <w:autoSpaceDN w:val="0"/>
        <w:bidi w:val="0"/>
        <w:adjustRightInd w:val="0"/>
        <w:snapToGrid w:val="0"/>
        <w:spacing w:line="440" w:lineRule="exact"/>
        <w:ind w:left="48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采购代理机构应当在磋商结束后2 个工作日内将磋商报告送采购人。</w:t>
      </w:r>
    </w:p>
    <w:p w14:paraId="28C94DCF">
      <w:pPr>
        <w:keepNext w:val="0"/>
        <w:keepLines w:val="0"/>
        <w:pageBreakBefore w:val="0"/>
        <w:widowControl/>
        <w:kinsoku w:val="0"/>
        <w:wordWrap/>
        <w:overflowPunct/>
        <w:topLinePunct w:val="0"/>
        <w:autoSpaceDE w:val="0"/>
        <w:autoSpaceDN w:val="0"/>
        <w:bidi w:val="0"/>
        <w:adjustRightInd w:val="0"/>
        <w:snapToGrid w:val="0"/>
        <w:spacing w:line="440" w:lineRule="exact"/>
        <w:ind w:left="9" w:right="151" w:firstLine="473"/>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采购人应当在收到磋商报告后5</w:t>
      </w:r>
      <w:r>
        <w:rPr>
          <w:rFonts w:hint="eastAsia" w:asciiTheme="minorEastAsia" w:hAnsiTheme="minorEastAsia" w:eastAsiaTheme="minorEastAsia" w:cstheme="minorEastAsia"/>
          <w:color w:val="auto"/>
          <w:spacing w:val="-31"/>
          <w:sz w:val="24"/>
          <w:szCs w:val="24"/>
        </w:rPr>
        <w:t xml:space="preserve"> </w:t>
      </w:r>
      <w:r>
        <w:rPr>
          <w:rFonts w:hint="eastAsia" w:asciiTheme="minorEastAsia" w:hAnsiTheme="minorEastAsia" w:eastAsiaTheme="minorEastAsia" w:cstheme="minorEastAsia"/>
          <w:color w:val="auto"/>
          <w:spacing w:val="-1"/>
          <w:sz w:val="24"/>
          <w:szCs w:val="24"/>
        </w:rPr>
        <w:t>个工作日内，按照磋商报告中推荐的成交候选供应</w:t>
      </w:r>
      <w:r>
        <w:rPr>
          <w:rFonts w:hint="eastAsia" w:asciiTheme="minorEastAsia" w:hAnsiTheme="minorEastAsia" w:eastAsiaTheme="minorEastAsia" w:cstheme="minorEastAsia"/>
          <w:color w:val="auto"/>
          <w:spacing w:val="-2"/>
          <w:sz w:val="24"/>
          <w:szCs w:val="24"/>
        </w:rPr>
        <w:t>商顺序确定成交供应商；也可以事先授权磋商小组直接确定成交供应商（具体确定方式</w:t>
      </w:r>
      <w:r>
        <w:rPr>
          <w:rFonts w:hint="eastAsia" w:asciiTheme="minorEastAsia" w:hAnsiTheme="minorEastAsia" w:eastAsiaTheme="minorEastAsia" w:cstheme="minorEastAsia"/>
          <w:color w:val="auto"/>
          <w:spacing w:val="2"/>
          <w:sz w:val="24"/>
          <w:szCs w:val="24"/>
        </w:rPr>
        <w:t xml:space="preserve"> </w:t>
      </w:r>
      <w:r>
        <w:rPr>
          <w:rFonts w:hint="eastAsia" w:asciiTheme="minorEastAsia" w:hAnsiTheme="minorEastAsia" w:eastAsiaTheme="minorEastAsia" w:cstheme="minorEastAsia"/>
          <w:color w:val="auto"/>
          <w:spacing w:val="-2"/>
          <w:sz w:val="24"/>
          <w:szCs w:val="24"/>
        </w:rPr>
        <w:t>以采购人在《政府采购项目委托代理协议书》中选择的确定成交供应商的方式为准）。</w:t>
      </w:r>
    </w:p>
    <w:p w14:paraId="20736B86">
      <w:pPr>
        <w:keepNext w:val="0"/>
        <w:keepLines w:val="0"/>
        <w:pageBreakBefore w:val="0"/>
        <w:widowControl/>
        <w:kinsoku w:val="0"/>
        <w:wordWrap/>
        <w:overflowPunct/>
        <w:topLinePunct w:val="0"/>
        <w:autoSpaceDE w:val="0"/>
        <w:autoSpaceDN w:val="0"/>
        <w:bidi w:val="0"/>
        <w:adjustRightInd w:val="0"/>
        <w:snapToGrid w:val="0"/>
        <w:spacing w:line="440" w:lineRule="exact"/>
        <w:ind w:firstLine="511"/>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z w:val="24"/>
          <w:szCs w:val="24"/>
        </w:rPr>
        <w:t>由采购代理机构向成交供应商发送“成交通知书</w:t>
      </w:r>
      <w:r>
        <w:rPr>
          <w:rFonts w:hint="eastAsia" w:asciiTheme="minorEastAsia" w:hAnsiTheme="minorEastAsia" w:eastAsiaTheme="minorEastAsia" w:cstheme="minorEastAsia"/>
          <w:color w:val="auto"/>
          <w:spacing w:val="-85"/>
          <w:sz w:val="24"/>
          <w:szCs w:val="24"/>
        </w:rPr>
        <w:t xml:space="preserve"> </w:t>
      </w:r>
      <w:r>
        <w:rPr>
          <w:rFonts w:hint="eastAsia" w:asciiTheme="minorEastAsia" w:hAnsiTheme="minorEastAsia" w:eastAsiaTheme="minorEastAsia" w:cstheme="minorEastAsia"/>
          <w:color w:val="auto"/>
          <w:sz w:val="24"/>
          <w:szCs w:val="24"/>
        </w:rPr>
        <w:t>”，成交供应商按“成交通知书</w:t>
      </w:r>
      <w:r>
        <w:rPr>
          <w:rFonts w:hint="eastAsia" w:asciiTheme="minorEastAsia" w:hAnsiTheme="minorEastAsia" w:eastAsiaTheme="minorEastAsia" w:cstheme="minorEastAsia"/>
          <w:color w:val="auto"/>
          <w:spacing w:val="-88"/>
          <w:sz w:val="24"/>
          <w:szCs w:val="24"/>
        </w:rPr>
        <w:t xml:space="preserve"> </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1"/>
          <w:sz w:val="24"/>
          <w:szCs w:val="24"/>
        </w:rPr>
        <w:t>规定的时间、地点和要求与采购人签订采购合同。</w:t>
      </w:r>
    </w:p>
    <w:p w14:paraId="3AA38A4B">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40" w:lineRule="exact"/>
        <w:textAlignment w:val="auto"/>
        <w:rPr>
          <w:rFonts w:hint="eastAsia" w:asciiTheme="minorEastAsia" w:hAnsiTheme="minorEastAsia" w:eastAsiaTheme="minorEastAsia" w:cstheme="minorEastAsia"/>
          <w:b/>
          <w:bCs/>
          <w:color w:val="auto"/>
          <w:spacing w:val="-7"/>
          <w:sz w:val="30"/>
          <w:szCs w:val="30"/>
        </w:rPr>
      </w:pPr>
    </w:p>
    <w:p w14:paraId="1ED6A8B2">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40" w:lineRule="exact"/>
        <w:jc w:val="center"/>
        <w:textAlignment w:val="auto"/>
        <w:rPr>
          <w:rFonts w:hint="eastAsia" w:asciiTheme="minorEastAsia" w:hAnsiTheme="minorEastAsia" w:eastAsiaTheme="minorEastAsia" w:cstheme="minorEastAsia"/>
          <w:b/>
          <w:bCs/>
          <w:color w:val="auto"/>
          <w:spacing w:val="-7"/>
          <w:sz w:val="30"/>
          <w:szCs w:val="30"/>
        </w:rPr>
      </w:pPr>
      <w:r>
        <w:rPr>
          <w:rFonts w:hint="eastAsia" w:asciiTheme="minorEastAsia" w:hAnsiTheme="minorEastAsia" w:eastAsiaTheme="minorEastAsia" w:cstheme="minorEastAsia"/>
          <w:b/>
          <w:bCs/>
          <w:color w:val="auto"/>
          <w:spacing w:val="-7"/>
          <w:sz w:val="30"/>
          <w:szCs w:val="30"/>
          <w:lang w:val="en-US" w:eastAsia="zh-CN"/>
        </w:rPr>
        <w:t>七.</w:t>
      </w:r>
      <w:r>
        <w:rPr>
          <w:rFonts w:hint="eastAsia" w:asciiTheme="minorEastAsia" w:hAnsiTheme="minorEastAsia" w:eastAsiaTheme="minorEastAsia" w:cstheme="minorEastAsia"/>
          <w:b/>
          <w:bCs/>
          <w:color w:val="auto"/>
          <w:spacing w:val="-7"/>
          <w:sz w:val="30"/>
          <w:szCs w:val="30"/>
        </w:rPr>
        <w:t>签订合同</w:t>
      </w:r>
    </w:p>
    <w:p w14:paraId="5FD408AC">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40" w:lineRule="exact"/>
        <w:textAlignment w:val="auto"/>
        <w:rPr>
          <w:rFonts w:hint="eastAsia" w:asciiTheme="minorEastAsia" w:hAnsiTheme="minorEastAsia" w:eastAsiaTheme="minorEastAsia" w:cstheme="minorEastAsia"/>
          <w:color w:val="auto"/>
          <w:spacing w:val="-1"/>
          <w:sz w:val="24"/>
          <w:szCs w:val="24"/>
        </w:rPr>
      </w:pPr>
    </w:p>
    <w:p w14:paraId="6FB224B1">
      <w:pPr>
        <w:keepNext w:val="0"/>
        <w:keepLines w:val="0"/>
        <w:pageBreakBefore w:val="0"/>
        <w:widowControl/>
        <w:kinsoku w:val="0"/>
        <w:wordWrap/>
        <w:overflowPunct/>
        <w:topLinePunct w:val="0"/>
        <w:autoSpaceDE w:val="0"/>
        <w:autoSpaceDN w:val="0"/>
        <w:bidi w:val="0"/>
        <w:adjustRightInd w:val="0"/>
        <w:snapToGrid w:val="0"/>
        <w:spacing w:line="440" w:lineRule="exact"/>
        <w:ind w:right="2" w:firstLine="482"/>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rPr>
        <w:t>定标后，采购代理机构将立即组织成交供应商和采购人洽谈并签订中标合同。签订的合同需经富县政府采购管理中心确认。磋商文件及成交供应商的响应文件和澄清答复均作为签订合同的依据。</w:t>
      </w:r>
    </w:p>
    <w:p w14:paraId="09D9EA6B">
      <w:pPr>
        <w:keepNext w:val="0"/>
        <w:keepLines w:val="0"/>
        <w:pageBreakBefore w:val="0"/>
        <w:widowControl/>
        <w:kinsoku w:val="0"/>
        <w:wordWrap/>
        <w:overflowPunct/>
        <w:topLinePunct w:val="0"/>
        <w:autoSpaceDE w:val="0"/>
        <w:autoSpaceDN w:val="0"/>
        <w:bidi w:val="0"/>
        <w:adjustRightInd w:val="0"/>
        <w:snapToGrid w:val="0"/>
        <w:spacing w:line="440" w:lineRule="exact"/>
        <w:ind w:right="2" w:firstLine="482"/>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rPr>
        <w:t>1、磋商文件、磋商文件的修改、补充文件,成交供应商的响应文件、补充或修改的文件及澄清或承诺文件等，均为双方签订《合同》的组成部分,并与《合同》一并作为本磋商文件所列采购项目的互补性法律文件,与《合同》具有同等法律效力。</w:t>
      </w:r>
    </w:p>
    <w:p w14:paraId="13FF7E7D">
      <w:pPr>
        <w:keepNext w:val="0"/>
        <w:keepLines w:val="0"/>
        <w:pageBreakBefore w:val="0"/>
        <w:widowControl/>
        <w:kinsoku w:val="0"/>
        <w:wordWrap/>
        <w:overflowPunct/>
        <w:topLinePunct w:val="0"/>
        <w:autoSpaceDE w:val="0"/>
        <w:autoSpaceDN w:val="0"/>
        <w:bidi w:val="0"/>
        <w:adjustRightInd w:val="0"/>
        <w:snapToGrid w:val="0"/>
        <w:spacing w:line="440" w:lineRule="exact"/>
        <w:ind w:right="2" w:firstLine="482"/>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rPr>
        <w:t>2、采购人和成交供应商应当自成交通知书发出之日起</w:t>
      </w:r>
      <w:r>
        <w:rPr>
          <w:rFonts w:hint="eastAsia" w:asciiTheme="minorEastAsia" w:hAnsiTheme="minorEastAsia" w:eastAsiaTheme="minorEastAsia" w:cstheme="minorEastAsia"/>
          <w:color w:val="auto"/>
          <w:spacing w:val="-2"/>
          <w:sz w:val="24"/>
          <w:szCs w:val="24"/>
          <w:lang w:val="en-US" w:eastAsia="zh-CN"/>
        </w:rPr>
        <w:t>25</w:t>
      </w:r>
      <w:r>
        <w:rPr>
          <w:rFonts w:hint="eastAsia" w:asciiTheme="minorEastAsia" w:hAnsiTheme="minorEastAsia" w:eastAsiaTheme="minorEastAsia" w:cstheme="minorEastAsia"/>
          <w:color w:val="auto"/>
          <w:spacing w:val="-2"/>
          <w:sz w:val="24"/>
          <w:szCs w:val="24"/>
        </w:rPr>
        <w:t>个日历日内,根据磋商文件确定的事项和成交供应商的响应文件,参照本磋商文件《合同范本》订立书面合同。合同的标的、价款、质量、履行期限等主要条款应当与磋商文件和成交供应商的响应文件内容一致。 采购人或成交供应商不得拒绝或拖延与另一方签订合同,采购人和成交供应商不得再行订立背离磋商文件、响应文件实质性内容的其他协议或其他附加条件。</w:t>
      </w:r>
    </w:p>
    <w:p w14:paraId="57C9582F">
      <w:pPr>
        <w:keepNext w:val="0"/>
        <w:keepLines w:val="0"/>
        <w:pageBreakBefore w:val="0"/>
        <w:widowControl/>
        <w:kinsoku w:val="0"/>
        <w:wordWrap/>
        <w:overflowPunct/>
        <w:topLinePunct w:val="0"/>
        <w:autoSpaceDE w:val="0"/>
        <w:autoSpaceDN w:val="0"/>
        <w:bidi w:val="0"/>
        <w:adjustRightInd w:val="0"/>
        <w:snapToGrid w:val="0"/>
        <w:spacing w:line="440" w:lineRule="exact"/>
        <w:ind w:right="2" w:firstLine="482"/>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rPr>
        <w:t>3、政府采购合同履行中，采购人需追加与合同标的相同的货物、工程或者服务的，在不改变合同其他条款的前提下，可以根据相关政策法规与成交供应商协商签订补充合同但所有补充合同的采购金额不得超过原合同采购金额的百分之十。</w:t>
      </w:r>
    </w:p>
    <w:p w14:paraId="1E3B9D37">
      <w:pPr>
        <w:keepNext w:val="0"/>
        <w:keepLines w:val="0"/>
        <w:pageBreakBefore w:val="0"/>
        <w:widowControl/>
        <w:kinsoku w:val="0"/>
        <w:wordWrap/>
        <w:overflowPunct/>
        <w:topLinePunct w:val="0"/>
        <w:autoSpaceDE w:val="0"/>
        <w:autoSpaceDN w:val="0"/>
        <w:bidi w:val="0"/>
        <w:adjustRightInd w:val="0"/>
        <w:snapToGrid w:val="0"/>
        <w:spacing w:line="440" w:lineRule="exact"/>
        <w:ind w:right="2" w:firstLine="482"/>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rPr>
        <w:t>4、成交供应商无正当理由拒签合同的,或接到成交通知书后在规定的时间内,借故拖延、拒签合同者,采购人有权取消其成交资格，并按评审顺序重新确定成交单位；给采购人造成损失得, 成交供应商应当予以赔偿。同时报请政府采购监督机构通报全省,取消其进入政府采购市场的资格,并按规定予以处罚并承担相应的法律责任。</w:t>
      </w:r>
    </w:p>
    <w:p w14:paraId="000AC378">
      <w:pPr>
        <w:keepNext w:val="0"/>
        <w:keepLines w:val="0"/>
        <w:pageBreakBefore w:val="0"/>
        <w:widowControl/>
        <w:kinsoku w:val="0"/>
        <w:wordWrap/>
        <w:overflowPunct/>
        <w:topLinePunct w:val="0"/>
        <w:autoSpaceDE w:val="0"/>
        <w:autoSpaceDN w:val="0"/>
        <w:bidi w:val="0"/>
        <w:adjustRightInd w:val="0"/>
        <w:snapToGrid w:val="0"/>
        <w:spacing w:line="440" w:lineRule="exact"/>
        <w:ind w:right="2" w:firstLine="482"/>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rPr>
        <w:t>5、成交供应商应当按照合同约定履行义务，完成成交的项目。成交供应商不得向他人转让成交的项目。</w:t>
      </w:r>
    </w:p>
    <w:p w14:paraId="7F5D95BB">
      <w:pPr>
        <w:keepNext w:val="0"/>
        <w:keepLines w:val="0"/>
        <w:pageBreakBefore w:val="0"/>
        <w:widowControl/>
        <w:kinsoku w:val="0"/>
        <w:wordWrap/>
        <w:overflowPunct/>
        <w:topLinePunct w:val="0"/>
        <w:autoSpaceDE w:val="0"/>
        <w:autoSpaceDN w:val="0"/>
        <w:bidi w:val="0"/>
        <w:adjustRightInd w:val="0"/>
        <w:snapToGrid w:val="0"/>
        <w:spacing w:line="440" w:lineRule="exact"/>
        <w:ind w:right="2" w:firstLine="482"/>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rPr>
        <w:t>6、根据需要，采购代理机构可会同采购人负责监督、协调和处理履约过程中出现的问题；</w:t>
      </w:r>
    </w:p>
    <w:p w14:paraId="276F402C">
      <w:pPr>
        <w:keepNext w:val="0"/>
        <w:keepLines w:val="0"/>
        <w:pageBreakBefore w:val="0"/>
        <w:widowControl/>
        <w:kinsoku w:val="0"/>
        <w:wordWrap/>
        <w:overflowPunct/>
        <w:topLinePunct w:val="0"/>
        <w:autoSpaceDE w:val="0"/>
        <w:autoSpaceDN w:val="0"/>
        <w:bidi w:val="0"/>
        <w:adjustRightInd w:val="0"/>
        <w:snapToGrid w:val="0"/>
        <w:spacing w:line="440" w:lineRule="exact"/>
        <w:ind w:right="2" w:firstLine="482"/>
        <w:rPr>
          <w:rFonts w:hint="eastAsia" w:asciiTheme="minorEastAsia" w:hAnsiTheme="minorEastAsia" w:eastAsiaTheme="minorEastAsia" w:cstheme="minorEastAsia"/>
          <w:b/>
          <w:bCs/>
          <w:color w:val="auto"/>
          <w:spacing w:val="-11"/>
          <w:sz w:val="30"/>
          <w:szCs w:val="30"/>
        </w:rPr>
      </w:pPr>
      <w:r>
        <w:rPr>
          <w:rFonts w:hint="eastAsia" w:asciiTheme="minorEastAsia" w:hAnsiTheme="minorEastAsia" w:eastAsiaTheme="minorEastAsia" w:cstheme="minorEastAsia"/>
          <w:color w:val="auto"/>
          <w:spacing w:val="-2"/>
          <w:sz w:val="24"/>
          <w:szCs w:val="24"/>
        </w:rPr>
        <w:t>7、政府采购管理部门在合同履行期间以及履行期后，可以随时检查项目的执行情况，对采购标准、采购内容进行调查核实，并对发现的问题进行处理。</w:t>
      </w:r>
    </w:p>
    <w:p w14:paraId="46BA8EEA">
      <w:pPr>
        <w:keepNext w:val="0"/>
        <w:keepLines w:val="0"/>
        <w:pageBreakBefore w:val="0"/>
        <w:widowControl/>
        <w:kinsoku w:val="0"/>
        <w:wordWrap/>
        <w:overflowPunct/>
        <w:topLinePunct w:val="0"/>
        <w:autoSpaceDE w:val="0"/>
        <w:autoSpaceDN w:val="0"/>
        <w:bidi w:val="0"/>
        <w:adjustRightInd w:val="0"/>
        <w:snapToGrid w:val="0"/>
        <w:spacing w:line="440" w:lineRule="exact"/>
        <w:ind w:left="3937"/>
        <w:outlineLvl w:val="1"/>
        <w:rPr>
          <w:rFonts w:hint="eastAsia" w:asciiTheme="minorEastAsia" w:hAnsiTheme="minorEastAsia" w:eastAsiaTheme="minorEastAsia" w:cstheme="minorEastAsia"/>
          <w:b/>
          <w:bCs/>
          <w:color w:val="auto"/>
          <w:spacing w:val="-11"/>
          <w:sz w:val="30"/>
          <w:szCs w:val="30"/>
        </w:rPr>
      </w:pPr>
    </w:p>
    <w:p w14:paraId="7044C156">
      <w:pPr>
        <w:spacing w:before="1" w:line="223" w:lineRule="auto"/>
        <w:ind w:left="3937"/>
        <w:outlineLvl w:val="1"/>
        <w:rPr>
          <w:rFonts w:hint="eastAsia" w:asciiTheme="minorEastAsia" w:hAnsiTheme="minorEastAsia" w:eastAsiaTheme="minorEastAsia" w:cstheme="minorEastAsia"/>
          <w:color w:val="auto"/>
          <w:sz w:val="30"/>
          <w:szCs w:val="30"/>
        </w:rPr>
      </w:pPr>
      <w:r>
        <w:rPr>
          <w:rFonts w:hint="eastAsia" w:asciiTheme="minorEastAsia" w:hAnsiTheme="minorEastAsia" w:eastAsiaTheme="minorEastAsia" w:cstheme="minorEastAsia"/>
          <w:b/>
          <w:bCs/>
          <w:color w:val="auto"/>
          <w:spacing w:val="-11"/>
          <w:sz w:val="30"/>
          <w:szCs w:val="30"/>
        </w:rPr>
        <w:t>八</w:t>
      </w:r>
      <w:r>
        <w:rPr>
          <w:rFonts w:hint="eastAsia" w:asciiTheme="minorEastAsia" w:hAnsiTheme="minorEastAsia" w:eastAsiaTheme="minorEastAsia" w:cstheme="minorEastAsia"/>
          <w:b/>
          <w:bCs/>
          <w:color w:val="auto"/>
          <w:spacing w:val="-11"/>
          <w:sz w:val="30"/>
          <w:szCs w:val="30"/>
          <w:lang w:val="en-US" w:eastAsia="zh-CN"/>
        </w:rPr>
        <w:t xml:space="preserve"> .</w:t>
      </w:r>
      <w:r>
        <w:rPr>
          <w:rFonts w:hint="eastAsia" w:asciiTheme="minorEastAsia" w:hAnsiTheme="minorEastAsia" w:eastAsiaTheme="minorEastAsia" w:cstheme="minorEastAsia"/>
          <w:color w:val="auto"/>
          <w:spacing w:val="12"/>
          <w:sz w:val="30"/>
          <w:szCs w:val="30"/>
        </w:rPr>
        <w:t xml:space="preserve"> </w:t>
      </w:r>
      <w:r>
        <w:rPr>
          <w:rFonts w:hint="eastAsia" w:asciiTheme="minorEastAsia" w:hAnsiTheme="minorEastAsia" w:eastAsiaTheme="minorEastAsia" w:cstheme="minorEastAsia"/>
          <w:b/>
          <w:bCs/>
          <w:color w:val="auto"/>
          <w:spacing w:val="-11"/>
          <w:sz w:val="30"/>
          <w:szCs w:val="30"/>
        </w:rPr>
        <w:t>其它事项</w:t>
      </w:r>
    </w:p>
    <w:p w14:paraId="1FC65C07">
      <w:pPr>
        <w:keepNext w:val="0"/>
        <w:keepLines w:val="0"/>
        <w:pageBreakBefore w:val="0"/>
        <w:widowControl/>
        <w:kinsoku w:val="0"/>
        <w:wordWrap/>
        <w:overflowPunct/>
        <w:topLinePunct w:val="0"/>
        <w:autoSpaceDE w:val="0"/>
        <w:autoSpaceDN w:val="0"/>
        <w:bidi w:val="0"/>
        <w:adjustRightInd w:val="0"/>
        <w:snapToGrid w:val="0"/>
        <w:spacing w:line="440" w:lineRule="exact"/>
        <w:ind w:right="0" w:firstLine="482"/>
        <w:textAlignment w:val="baseline"/>
        <w:rPr>
          <w:rFonts w:hint="eastAsia" w:asciiTheme="minorEastAsia" w:hAnsiTheme="minorEastAsia" w:eastAsiaTheme="minorEastAsia" w:cstheme="minorEastAsia"/>
          <w:color w:val="auto"/>
          <w:spacing w:val="-2"/>
          <w:sz w:val="24"/>
          <w:szCs w:val="24"/>
        </w:rPr>
      </w:pPr>
    </w:p>
    <w:p w14:paraId="17A6EBD4">
      <w:pPr>
        <w:keepNext w:val="0"/>
        <w:keepLines w:val="0"/>
        <w:pageBreakBefore w:val="0"/>
        <w:widowControl/>
        <w:kinsoku w:val="0"/>
        <w:wordWrap/>
        <w:overflowPunct/>
        <w:topLinePunct w:val="0"/>
        <w:autoSpaceDE w:val="0"/>
        <w:autoSpaceDN w:val="0"/>
        <w:bidi w:val="0"/>
        <w:adjustRightInd w:val="0"/>
        <w:snapToGrid w:val="0"/>
        <w:spacing w:line="440" w:lineRule="exact"/>
        <w:ind w:right="0" w:firstLine="482"/>
        <w:textAlignment w:val="baseline"/>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lang w:val="en-US" w:eastAsia="zh-CN"/>
        </w:rPr>
        <w:t xml:space="preserve">一、评审专家义务与纪律 </w:t>
      </w:r>
    </w:p>
    <w:p w14:paraId="7720E940">
      <w:pPr>
        <w:keepNext w:val="0"/>
        <w:keepLines w:val="0"/>
        <w:pageBreakBefore w:val="0"/>
        <w:widowControl/>
        <w:kinsoku w:val="0"/>
        <w:wordWrap/>
        <w:overflowPunct/>
        <w:topLinePunct w:val="0"/>
        <w:autoSpaceDE w:val="0"/>
        <w:autoSpaceDN w:val="0"/>
        <w:bidi w:val="0"/>
        <w:adjustRightInd w:val="0"/>
        <w:snapToGrid w:val="0"/>
        <w:spacing w:line="440" w:lineRule="exact"/>
        <w:ind w:right="0" w:firstLine="482"/>
        <w:textAlignment w:val="baseline"/>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lang w:val="en-US" w:eastAsia="zh-CN"/>
        </w:rPr>
        <w:t xml:space="preserve">1.评审专家在政府采购活动中承担以下义务： </w:t>
      </w:r>
    </w:p>
    <w:p w14:paraId="7BE60DD3">
      <w:pPr>
        <w:keepNext w:val="0"/>
        <w:keepLines w:val="0"/>
        <w:pageBreakBefore w:val="0"/>
        <w:widowControl/>
        <w:kinsoku w:val="0"/>
        <w:wordWrap/>
        <w:overflowPunct/>
        <w:topLinePunct w:val="0"/>
        <w:autoSpaceDE w:val="0"/>
        <w:autoSpaceDN w:val="0"/>
        <w:bidi w:val="0"/>
        <w:adjustRightInd w:val="0"/>
        <w:snapToGrid w:val="0"/>
        <w:spacing w:line="440" w:lineRule="exact"/>
        <w:ind w:right="0" w:firstLine="482"/>
        <w:textAlignment w:val="baseline"/>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lang w:val="en-US" w:eastAsia="zh-CN"/>
        </w:rPr>
        <w:t xml:space="preserve">1.1 遵纪守法，客观、公正、廉洁地履行职责。 </w:t>
      </w:r>
    </w:p>
    <w:p w14:paraId="34AE41CD">
      <w:pPr>
        <w:keepNext w:val="0"/>
        <w:keepLines w:val="0"/>
        <w:pageBreakBefore w:val="0"/>
        <w:widowControl/>
        <w:kinsoku w:val="0"/>
        <w:wordWrap/>
        <w:overflowPunct/>
        <w:topLinePunct w:val="0"/>
        <w:autoSpaceDE w:val="0"/>
        <w:autoSpaceDN w:val="0"/>
        <w:bidi w:val="0"/>
        <w:adjustRightInd w:val="0"/>
        <w:snapToGrid w:val="0"/>
        <w:spacing w:line="440" w:lineRule="exact"/>
        <w:ind w:right="0" w:firstLine="472" w:firstLineChars="200"/>
        <w:textAlignment w:val="baseline"/>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lang w:val="en-US" w:eastAsia="zh-CN"/>
        </w:rPr>
        <w:t xml:space="preserve">1.2 按照政府采购法律法规和采购文件的规定要求对供应商的资格条件和供应商提供的服务价格、技术、商务、服务等方面严格进行评判，提供科学合理、公平公正的评审意见，参与起草评审报告，并予签字确认。 </w:t>
      </w:r>
    </w:p>
    <w:p w14:paraId="107E9D25">
      <w:pPr>
        <w:keepNext w:val="0"/>
        <w:keepLines w:val="0"/>
        <w:pageBreakBefore w:val="0"/>
        <w:widowControl/>
        <w:kinsoku w:val="0"/>
        <w:wordWrap/>
        <w:overflowPunct/>
        <w:topLinePunct w:val="0"/>
        <w:autoSpaceDE w:val="0"/>
        <w:autoSpaceDN w:val="0"/>
        <w:bidi w:val="0"/>
        <w:adjustRightInd w:val="0"/>
        <w:snapToGrid w:val="0"/>
        <w:spacing w:line="440" w:lineRule="exact"/>
        <w:ind w:right="0" w:firstLine="482"/>
        <w:textAlignment w:val="baseline"/>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lang w:val="en-US" w:eastAsia="zh-CN"/>
        </w:rPr>
        <w:t>1.3 保守秘密。不得透露采购文件咨询情况，不得泄漏供应商的</w:t>
      </w:r>
      <w:r>
        <w:rPr>
          <w:rFonts w:hint="eastAsia" w:asciiTheme="minorEastAsia" w:hAnsiTheme="minorEastAsia" w:eastAsiaTheme="minorEastAsia" w:cstheme="minorEastAsia"/>
          <w:color w:val="auto"/>
          <w:spacing w:val="-3"/>
          <w:sz w:val="24"/>
          <w:szCs w:val="24"/>
          <w:lang w:val="en-US" w:eastAsia="zh-CN"/>
        </w:rPr>
        <w:t>磋商</w:t>
      </w:r>
      <w:r>
        <w:rPr>
          <w:rFonts w:hint="eastAsia" w:asciiTheme="minorEastAsia" w:hAnsiTheme="minorEastAsia" w:eastAsiaTheme="minorEastAsia" w:cstheme="minorEastAsia"/>
          <w:color w:val="auto"/>
          <w:spacing w:val="-2"/>
          <w:sz w:val="24"/>
          <w:szCs w:val="24"/>
          <w:lang w:val="en-US" w:eastAsia="zh-CN"/>
        </w:rPr>
        <w:t xml:space="preserve">响应文件及知悉的商业秘密，不得向供应商透露评审情况。 </w:t>
      </w:r>
    </w:p>
    <w:p w14:paraId="4E74049F">
      <w:pPr>
        <w:keepNext w:val="0"/>
        <w:keepLines w:val="0"/>
        <w:pageBreakBefore w:val="0"/>
        <w:widowControl/>
        <w:kinsoku w:val="0"/>
        <w:wordWrap/>
        <w:overflowPunct/>
        <w:topLinePunct w:val="0"/>
        <w:autoSpaceDE w:val="0"/>
        <w:autoSpaceDN w:val="0"/>
        <w:bidi w:val="0"/>
        <w:adjustRightInd w:val="0"/>
        <w:snapToGrid w:val="0"/>
        <w:spacing w:line="440" w:lineRule="exact"/>
        <w:ind w:right="0" w:firstLine="482"/>
        <w:textAlignment w:val="baseline"/>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lang w:val="en-US" w:eastAsia="zh-CN"/>
        </w:rPr>
        <w:t xml:space="preserve">1.4 发现供应商在政府采购活动中有不正当竞争或恶意串通等违规行为，及时向政府采购评审工作的组织者或财政部门报告并加以制止。发现采购人、政府采购代理机构及其工作人员在政府采购活动中有干预评审、发表倾向性和歧视性言论、受贿或者接受供应商的其他好处及其他违法违规行为，及时向财政部门报告。 </w:t>
      </w:r>
    </w:p>
    <w:p w14:paraId="642F5BC5">
      <w:pPr>
        <w:keepNext w:val="0"/>
        <w:keepLines w:val="0"/>
        <w:pageBreakBefore w:val="0"/>
        <w:widowControl/>
        <w:kinsoku w:val="0"/>
        <w:wordWrap/>
        <w:overflowPunct/>
        <w:topLinePunct w:val="0"/>
        <w:autoSpaceDE w:val="0"/>
        <w:autoSpaceDN w:val="0"/>
        <w:bidi w:val="0"/>
        <w:adjustRightInd w:val="0"/>
        <w:snapToGrid w:val="0"/>
        <w:spacing w:line="440" w:lineRule="exact"/>
        <w:ind w:right="0" w:firstLine="472" w:firstLineChars="200"/>
        <w:textAlignment w:val="baseline"/>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lang w:val="en-US" w:eastAsia="zh-CN"/>
        </w:rPr>
        <w:t xml:space="preserve">1.5 解答有关方面对政府采购评审工作中有关问题的询问，配合采购人或者政府采购代理机构答复供应商质疑，配合财政部门的投诉处理工作等事宜。 </w:t>
      </w:r>
    </w:p>
    <w:p w14:paraId="28765F0C">
      <w:pPr>
        <w:keepNext w:val="0"/>
        <w:keepLines w:val="0"/>
        <w:pageBreakBefore w:val="0"/>
        <w:widowControl/>
        <w:kinsoku w:val="0"/>
        <w:wordWrap/>
        <w:overflowPunct/>
        <w:topLinePunct w:val="0"/>
        <w:autoSpaceDE w:val="0"/>
        <w:autoSpaceDN w:val="0"/>
        <w:bidi w:val="0"/>
        <w:adjustRightInd w:val="0"/>
        <w:snapToGrid w:val="0"/>
        <w:spacing w:line="440" w:lineRule="exact"/>
        <w:ind w:right="0" w:firstLine="482"/>
        <w:textAlignment w:val="baseline"/>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lang w:val="en-US" w:eastAsia="zh-CN"/>
        </w:rPr>
        <w:t xml:space="preserve">1.6 法律、法规和规章规定的其他义务。 </w:t>
      </w:r>
    </w:p>
    <w:p w14:paraId="00E179E0">
      <w:pPr>
        <w:keepNext w:val="0"/>
        <w:keepLines w:val="0"/>
        <w:pageBreakBefore w:val="0"/>
        <w:widowControl/>
        <w:kinsoku w:val="0"/>
        <w:wordWrap/>
        <w:overflowPunct/>
        <w:topLinePunct w:val="0"/>
        <w:autoSpaceDE w:val="0"/>
        <w:autoSpaceDN w:val="0"/>
        <w:bidi w:val="0"/>
        <w:adjustRightInd w:val="0"/>
        <w:snapToGrid w:val="0"/>
        <w:spacing w:line="440" w:lineRule="exact"/>
        <w:ind w:right="0" w:firstLine="482"/>
        <w:textAlignment w:val="baseline"/>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lang w:val="en-US" w:eastAsia="zh-CN"/>
        </w:rPr>
        <w:t>1.7在评审过程中，</w:t>
      </w:r>
      <w:r>
        <w:rPr>
          <w:rFonts w:hint="eastAsia" w:asciiTheme="minorEastAsia" w:hAnsiTheme="minorEastAsia" w:eastAsiaTheme="minorEastAsia" w:cstheme="minorEastAsia"/>
          <w:color w:val="auto"/>
          <w:spacing w:val="-3"/>
          <w:sz w:val="24"/>
          <w:szCs w:val="24"/>
          <w:lang w:val="en-US" w:eastAsia="zh-CN"/>
        </w:rPr>
        <w:t>磋商</w:t>
      </w:r>
      <w:r>
        <w:rPr>
          <w:rFonts w:hint="eastAsia" w:asciiTheme="minorEastAsia" w:hAnsiTheme="minorEastAsia" w:eastAsiaTheme="minorEastAsia" w:cstheme="minorEastAsia"/>
          <w:color w:val="auto"/>
          <w:spacing w:val="-2"/>
          <w:sz w:val="24"/>
          <w:szCs w:val="24"/>
          <w:lang w:val="en-US" w:eastAsia="zh-CN"/>
        </w:rPr>
        <w:t xml:space="preserve">小组及其成员不得有下列行为： </w:t>
      </w:r>
    </w:p>
    <w:p w14:paraId="34698C19">
      <w:pPr>
        <w:keepNext w:val="0"/>
        <w:keepLines w:val="0"/>
        <w:pageBreakBefore w:val="0"/>
        <w:widowControl/>
        <w:kinsoku w:val="0"/>
        <w:wordWrap/>
        <w:overflowPunct/>
        <w:topLinePunct w:val="0"/>
        <w:autoSpaceDE w:val="0"/>
        <w:autoSpaceDN w:val="0"/>
        <w:bidi w:val="0"/>
        <w:adjustRightInd w:val="0"/>
        <w:snapToGrid w:val="0"/>
        <w:spacing w:line="440" w:lineRule="exact"/>
        <w:ind w:right="0" w:firstLine="482"/>
        <w:textAlignment w:val="baseline"/>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lang w:val="en-US" w:eastAsia="zh-CN"/>
        </w:rPr>
        <w:t xml:space="preserve">（1）收受采购人、采购代理机构、供应商、其他利害关系人的财物或者其他 </w:t>
      </w:r>
    </w:p>
    <w:p w14:paraId="066E708F">
      <w:pPr>
        <w:keepNext w:val="0"/>
        <w:keepLines w:val="0"/>
        <w:pageBreakBefore w:val="0"/>
        <w:widowControl/>
        <w:kinsoku w:val="0"/>
        <w:wordWrap/>
        <w:overflowPunct/>
        <w:topLinePunct w:val="0"/>
        <w:autoSpaceDE w:val="0"/>
        <w:autoSpaceDN w:val="0"/>
        <w:bidi w:val="0"/>
        <w:adjustRightInd w:val="0"/>
        <w:snapToGrid w:val="0"/>
        <w:spacing w:line="440" w:lineRule="exact"/>
        <w:ind w:right="0"/>
        <w:textAlignment w:val="baseline"/>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lang w:val="en-US" w:eastAsia="zh-CN"/>
        </w:rPr>
        <w:t xml:space="preserve">不正当利益的； </w:t>
      </w:r>
    </w:p>
    <w:p w14:paraId="6A89F772">
      <w:pPr>
        <w:keepNext w:val="0"/>
        <w:keepLines w:val="0"/>
        <w:pageBreakBefore w:val="0"/>
        <w:widowControl/>
        <w:kinsoku w:val="0"/>
        <w:wordWrap/>
        <w:overflowPunct/>
        <w:topLinePunct w:val="0"/>
        <w:autoSpaceDE w:val="0"/>
        <w:autoSpaceDN w:val="0"/>
        <w:bidi w:val="0"/>
        <w:adjustRightInd w:val="0"/>
        <w:snapToGrid w:val="0"/>
        <w:spacing w:line="440" w:lineRule="exact"/>
        <w:ind w:right="0" w:firstLine="482"/>
        <w:textAlignment w:val="baseline"/>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lang w:val="en-US" w:eastAsia="zh-CN"/>
        </w:rPr>
        <w:t xml:space="preserve">（2）泄露评审情况以及评审过程中获悉的国家秘密、商业秘密的； </w:t>
      </w:r>
    </w:p>
    <w:p w14:paraId="6D197DB3">
      <w:pPr>
        <w:keepNext w:val="0"/>
        <w:keepLines w:val="0"/>
        <w:pageBreakBefore w:val="0"/>
        <w:widowControl/>
        <w:kinsoku w:val="0"/>
        <w:wordWrap/>
        <w:overflowPunct/>
        <w:topLinePunct w:val="0"/>
        <w:autoSpaceDE w:val="0"/>
        <w:autoSpaceDN w:val="0"/>
        <w:bidi w:val="0"/>
        <w:adjustRightInd w:val="0"/>
        <w:snapToGrid w:val="0"/>
        <w:spacing w:line="440" w:lineRule="exact"/>
        <w:ind w:right="0" w:firstLine="482"/>
        <w:textAlignment w:val="baseline"/>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lang w:val="en-US" w:eastAsia="zh-CN"/>
        </w:rPr>
        <w:t xml:space="preserve">（3）明知与供应商有利害关系而不依法回避的； </w:t>
      </w:r>
    </w:p>
    <w:p w14:paraId="38ADC8F2">
      <w:pPr>
        <w:keepNext w:val="0"/>
        <w:keepLines w:val="0"/>
        <w:pageBreakBefore w:val="0"/>
        <w:widowControl/>
        <w:kinsoku w:val="0"/>
        <w:wordWrap/>
        <w:overflowPunct/>
        <w:topLinePunct w:val="0"/>
        <w:autoSpaceDE w:val="0"/>
        <w:autoSpaceDN w:val="0"/>
        <w:bidi w:val="0"/>
        <w:adjustRightInd w:val="0"/>
        <w:snapToGrid w:val="0"/>
        <w:spacing w:line="440" w:lineRule="exact"/>
        <w:ind w:right="0" w:firstLine="482"/>
        <w:textAlignment w:val="baseline"/>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lang w:val="en-US" w:eastAsia="zh-CN"/>
        </w:rPr>
        <w:t xml:space="preserve">（4）在评审过程中擅离职守，影响评审程序正常进行的； </w:t>
      </w:r>
    </w:p>
    <w:p w14:paraId="3A1F46AE">
      <w:pPr>
        <w:keepNext w:val="0"/>
        <w:keepLines w:val="0"/>
        <w:pageBreakBefore w:val="0"/>
        <w:widowControl/>
        <w:kinsoku w:val="0"/>
        <w:wordWrap/>
        <w:overflowPunct/>
        <w:topLinePunct w:val="0"/>
        <w:autoSpaceDE w:val="0"/>
        <w:autoSpaceDN w:val="0"/>
        <w:bidi w:val="0"/>
        <w:adjustRightInd w:val="0"/>
        <w:snapToGrid w:val="0"/>
        <w:spacing w:line="440" w:lineRule="exact"/>
        <w:ind w:right="0" w:firstLine="482"/>
        <w:textAlignment w:val="baseline"/>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lang w:val="en-US" w:eastAsia="zh-CN"/>
        </w:rPr>
        <w:t xml:space="preserve">（5）在评审过程中有明显不合理或者不正当倾向性的； </w:t>
      </w:r>
    </w:p>
    <w:p w14:paraId="784E1696">
      <w:pPr>
        <w:keepNext w:val="0"/>
        <w:keepLines w:val="0"/>
        <w:pageBreakBefore w:val="0"/>
        <w:widowControl/>
        <w:kinsoku w:val="0"/>
        <w:wordWrap/>
        <w:overflowPunct/>
        <w:topLinePunct w:val="0"/>
        <w:autoSpaceDE w:val="0"/>
        <w:autoSpaceDN w:val="0"/>
        <w:bidi w:val="0"/>
        <w:adjustRightInd w:val="0"/>
        <w:snapToGrid w:val="0"/>
        <w:spacing w:line="440" w:lineRule="exact"/>
        <w:ind w:right="0" w:firstLine="482"/>
        <w:textAlignment w:val="baseline"/>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lang w:val="en-US" w:eastAsia="zh-CN"/>
        </w:rPr>
        <w:t xml:space="preserve">（6）未按照采购文件规定的评定成交的标准进行评审的。 </w:t>
      </w:r>
    </w:p>
    <w:p w14:paraId="443A40BB">
      <w:pPr>
        <w:keepNext w:val="0"/>
        <w:keepLines w:val="0"/>
        <w:pageBreakBefore w:val="0"/>
        <w:widowControl/>
        <w:kinsoku w:val="0"/>
        <w:wordWrap/>
        <w:overflowPunct/>
        <w:topLinePunct w:val="0"/>
        <w:autoSpaceDE w:val="0"/>
        <w:autoSpaceDN w:val="0"/>
        <w:bidi w:val="0"/>
        <w:adjustRightInd w:val="0"/>
        <w:snapToGrid w:val="0"/>
        <w:spacing w:line="440" w:lineRule="exact"/>
        <w:ind w:right="0" w:firstLine="482"/>
        <w:textAlignment w:val="baseline"/>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lang w:val="en-US" w:eastAsia="zh-CN"/>
        </w:rPr>
        <w:t xml:space="preserve">（7）记录、复制或带走任何评审资料； </w:t>
      </w:r>
    </w:p>
    <w:p w14:paraId="7204B1BE">
      <w:pPr>
        <w:keepNext w:val="0"/>
        <w:keepLines w:val="0"/>
        <w:pageBreakBefore w:val="0"/>
        <w:widowControl/>
        <w:kinsoku w:val="0"/>
        <w:wordWrap/>
        <w:overflowPunct/>
        <w:topLinePunct w:val="0"/>
        <w:autoSpaceDE w:val="0"/>
        <w:autoSpaceDN w:val="0"/>
        <w:bidi w:val="0"/>
        <w:adjustRightInd w:val="0"/>
        <w:snapToGrid w:val="0"/>
        <w:spacing w:line="440" w:lineRule="exact"/>
        <w:ind w:right="0" w:firstLine="482"/>
        <w:textAlignment w:val="baseline"/>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lang w:val="en-US" w:eastAsia="zh-CN"/>
        </w:rPr>
        <w:t xml:space="preserve">（8）有关部门（机构）制定的其他评审工作纪律。 </w:t>
      </w:r>
    </w:p>
    <w:p w14:paraId="6015CB66">
      <w:pPr>
        <w:keepNext w:val="0"/>
        <w:keepLines w:val="0"/>
        <w:pageBreakBefore w:val="0"/>
        <w:widowControl/>
        <w:kinsoku w:val="0"/>
        <w:wordWrap/>
        <w:overflowPunct/>
        <w:topLinePunct w:val="0"/>
        <w:autoSpaceDE w:val="0"/>
        <w:autoSpaceDN w:val="0"/>
        <w:bidi w:val="0"/>
        <w:adjustRightInd w:val="0"/>
        <w:snapToGrid w:val="0"/>
        <w:spacing w:line="440" w:lineRule="exact"/>
        <w:ind w:right="0" w:firstLine="482"/>
        <w:textAlignment w:val="baseline"/>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lang w:val="en-US" w:eastAsia="zh-CN"/>
        </w:rPr>
        <w:t>评审专家有前款情形之一，情节严重的，采购代理机构将上报财政部门。</w:t>
      </w:r>
    </w:p>
    <w:p w14:paraId="055B19D5">
      <w:pPr>
        <w:spacing w:before="143" w:line="228" w:lineRule="auto"/>
        <w:jc w:val="center"/>
        <w:rPr>
          <w:rFonts w:hint="eastAsia" w:asciiTheme="minorEastAsia" w:hAnsiTheme="minorEastAsia" w:eastAsiaTheme="minorEastAsia" w:cstheme="minorEastAsia"/>
          <w:b/>
          <w:bCs/>
          <w:color w:val="auto"/>
          <w:spacing w:val="5"/>
          <w:sz w:val="31"/>
          <w:szCs w:val="31"/>
        </w:rPr>
      </w:pPr>
    </w:p>
    <w:p w14:paraId="61906213">
      <w:pPr>
        <w:spacing w:before="143" w:line="228" w:lineRule="auto"/>
        <w:jc w:val="center"/>
        <w:rPr>
          <w:rFonts w:hint="eastAsia" w:asciiTheme="minorEastAsia" w:hAnsiTheme="minorEastAsia" w:eastAsiaTheme="minorEastAsia" w:cstheme="minorEastAsia"/>
          <w:b/>
          <w:bCs/>
          <w:color w:val="auto"/>
          <w:spacing w:val="5"/>
          <w:sz w:val="31"/>
          <w:szCs w:val="31"/>
        </w:rPr>
      </w:pPr>
    </w:p>
    <w:p w14:paraId="7974B446">
      <w:pPr>
        <w:spacing w:before="143" w:line="228" w:lineRule="auto"/>
        <w:jc w:val="center"/>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5"/>
          <w:sz w:val="31"/>
          <w:szCs w:val="31"/>
        </w:rPr>
        <w:t>第三部分</w:t>
      </w:r>
      <w:r>
        <w:rPr>
          <w:rFonts w:hint="eastAsia" w:asciiTheme="minorEastAsia" w:hAnsiTheme="minorEastAsia" w:eastAsiaTheme="minorEastAsia" w:cstheme="minorEastAsia"/>
          <w:color w:val="auto"/>
          <w:spacing w:val="5"/>
          <w:sz w:val="31"/>
          <w:szCs w:val="31"/>
        </w:rPr>
        <w:t xml:space="preserve">   </w:t>
      </w:r>
      <w:r>
        <w:rPr>
          <w:rFonts w:hint="eastAsia" w:asciiTheme="minorEastAsia" w:hAnsiTheme="minorEastAsia" w:eastAsiaTheme="minorEastAsia" w:cstheme="minorEastAsia"/>
          <w:b/>
          <w:bCs/>
          <w:color w:val="auto"/>
          <w:spacing w:val="5"/>
          <w:sz w:val="31"/>
          <w:szCs w:val="31"/>
        </w:rPr>
        <w:t>磋商内容及要求</w:t>
      </w:r>
    </w:p>
    <w:p w14:paraId="1496D546">
      <w:pPr>
        <w:spacing w:line="89" w:lineRule="exact"/>
        <w:rPr>
          <w:rFonts w:hint="eastAsia" w:asciiTheme="minorEastAsia" w:hAnsiTheme="minorEastAsia" w:eastAsiaTheme="minorEastAsia" w:cstheme="minorEastAsia"/>
          <w:color w:val="auto"/>
        </w:rPr>
      </w:pPr>
    </w:p>
    <w:p w14:paraId="2843B3C3">
      <w:pPr>
        <w:pStyle w:val="3"/>
        <w:spacing w:line="259" w:lineRule="auto"/>
        <w:rPr>
          <w:rFonts w:hint="eastAsia" w:asciiTheme="minorEastAsia" w:hAnsiTheme="minorEastAsia" w:eastAsiaTheme="minorEastAsia" w:cstheme="minorEastAsia"/>
          <w:color w:val="auto"/>
        </w:rPr>
      </w:pPr>
    </w:p>
    <w:p w14:paraId="18AAEEC7">
      <w:pPr>
        <w:pStyle w:val="7"/>
        <w:keepNext w:val="0"/>
        <w:keepLines w:val="0"/>
        <w:pageBreakBefore w:val="0"/>
        <w:widowControl/>
        <w:numPr>
          <w:ilvl w:val="0"/>
          <w:numId w:val="0"/>
        </w:numPr>
        <w:kinsoku w:val="0"/>
        <w:wordWrap w:val="0"/>
        <w:overflowPunct/>
        <w:topLinePunct w:val="0"/>
        <w:autoSpaceDE w:val="0"/>
        <w:autoSpaceDN w:val="0"/>
        <w:bidi w:val="0"/>
        <w:adjustRightInd w:val="0"/>
        <w:snapToGrid w:val="0"/>
        <w:spacing w:beforeAutospacing="0" w:afterAutospacing="0" w:line="440" w:lineRule="exact"/>
        <w:ind w:firstLine="472" w:firstLineChars="200"/>
        <w:jc w:val="both"/>
        <w:textAlignment w:val="baseline"/>
        <w:rPr>
          <w:rFonts w:hint="eastAsia" w:asciiTheme="minorEastAsia" w:hAnsiTheme="minorEastAsia" w:eastAsiaTheme="minorEastAsia" w:cstheme="minorEastAsia"/>
          <w:snapToGrid w:val="0"/>
          <w:color w:val="auto"/>
          <w:spacing w:val="-2"/>
          <w:kern w:val="0"/>
          <w:sz w:val="24"/>
          <w:szCs w:val="24"/>
          <w:lang w:val="en-US" w:eastAsia="zh-CN" w:bidi="ar-SA"/>
        </w:rPr>
      </w:pPr>
      <w:r>
        <w:rPr>
          <w:rFonts w:hint="eastAsia" w:asciiTheme="minorEastAsia" w:hAnsiTheme="minorEastAsia" w:eastAsiaTheme="minorEastAsia" w:cstheme="minorEastAsia"/>
          <w:snapToGrid w:val="0"/>
          <w:color w:val="auto"/>
          <w:spacing w:val="-2"/>
          <w:kern w:val="0"/>
          <w:sz w:val="24"/>
          <w:szCs w:val="24"/>
          <w:lang w:val="en-US" w:eastAsia="zh-CN" w:bidi="ar-SA"/>
        </w:rPr>
        <w:t>一、</w:t>
      </w:r>
      <w:r>
        <w:rPr>
          <w:rFonts w:hint="eastAsia" w:asciiTheme="minorEastAsia" w:hAnsiTheme="minorEastAsia" w:eastAsiaTheme="minorEastAsia" w:cstheme="minorEastAsia"/>
          <w:snapToGrid w:val="0"/>
          <w:color w:val="auto"/>
          <w:spacing w:val="-2"/>
          <w:kern w:val="0"/>
          <w:sz w:val="24"/>
          <w:szCs w:val="24"/>
          <w:lang w:val="en-US" w:eastAsia="en-US" w:bidi="ar-SA"/>
        </w:rPr>
        <w:t>项目名称：</w:t>
      </w:r>
      <w:r>
        <w:rPr>
          <w:rFonts w:hint="eastAsia" w:asciiTheme="minorEastAsia" w:hAnsiTheme="minorEastAsia" w:eastAsiaTheme="minorEastAsia" w:cstheme="minorEastAsia"/>
          <w:snapToGrid w:val="0"/>
          <w:color w:val="auto"/>
          <w:spacing w:val="-2"/>
          <w:kern w:val="0"/>
          <w:sz w:val="24"/>
          <w:szCs w:val="24"/>
          <w:lang w:val="en-US" w:eastAsia="zh-CN" w:bidi="ar-SA"/>
        </w:rPr>
        <w:t xml:space="preserve">富县北洛河葫芦河河流划界成果复核 </w:t>
      </w:r>
    </w:p>
    <w:p w14:paraId="586552A3">
      <w:pPr>
        <w:pStyle w:val="7"/>
        <w:keepNext w:val="0"/>
        <w:keepLines w:val="0"/>
        <w:pageBreakBefore w:val="0"/>
        <w:widowControl/>
        <w:numPr>
          <w:ilvl w:val="0"/>
          <w:numId w:val="0"/>
        </w:numPr>
        <w:kinsoku w:val="0"/>
        <w:wordWrap w:val="0"/>
        <w:overflowPunct/>
        <w:topLinePunct w:val="0"/>
        <w:autoSpaceDE w:val="0"/>
        <w:autoSpaceDN w:val="0"/>
        <w:bidi w:val="0"/>
        <w:adjustRightInd w:val="0"/>
        <w:snapToGrid w:val="0"/>
        <w:spacing w:beforeAutospacing="0" w:afterAutospacing="0" w:line="440" w:lineRule="exact"/>
        <w:ind w:firstLine="472" w:firstLineChars="200"/>
        <w:jc w:val="both"/>
        <w:textAlignment w:val="baseline"/>
        <w:rPr>
          <w:rFonts w:hint="eastAsia" w:asciiTheme="minorEastAsia" w:hAnsiTheme="minorEastAsia" w:eastAsiaTheme="minorEastAsia" w:cstheme="minorEastAsia"/>
          <w:snapToGrid w:val="0"/>
          <w:color w:val="auto"/>
          <w:spacing w:val="-2"/>
          <w:kern w:val="0"/>
          <w:sz w:val="24"/>
          <w:szCs w:val="24"/>
          <w:lang w:val="en-US" w:eastAsia="zh-CN" w:bidi="ar-SA"/>
        </w:rPr>
      </w:pPr>
      <w:r>
        <w:rPr>
          <w:rFonts w:hint="eastAsia" w:asciiTheme="minorEastAsia" w:hAnsiTheme="minorEastAsia" w:eastAsiaTheme="minorEastAsia" w:cstheme="minorEastAsia"/>
          <w:snapToGrid w:val="0"/>
          <w:color w:val="auto"/>
          <w:spacing w:val="-2"/>
          <w:kern w:val="0"/>
          <w:sz w:val="24"/>
          <w:szCs w:val="24"/>
          <w:lang w:val="en-US" w:eastAsia="zh-CN" w:bidi="ar-SA"/>
        </w:rPr>
        <w:t>二、项目概况：按照《水利部办公厅关于开展河湖管理划界成果复核工作的通知(征求意见稿)意见的函》、以及陕西省水利厅《关于印发河湖和水利工程管理范围及保护范围划界指南的通知》(陕水河湖发[2020]17号)，富县2019年已完成境内的北洛河、葫芦河水利工程管理范围及保护范围划界的工作，但根据实际情况需对城市规划区内部分段的管理范围及保护范围进行调整;因此也需要对富县境内的这两条河流进行重新测绘复核。</w:t>
      </w:r>
    </w:p>
    <w:p w14:paraId="2755F1FE">
      <w:pPr>
        <w:pStyle w:val="7"/>
        <w:widowControl/>
        <w:numPr>
          <w:ilvl w:val="0"/>
          <w:numId w:val="10"/>
        </w:numPr>
        <w:wordWrap w:val="0"/>
        <w:spacing w:beforeAutospacing="0" w:afterAutospacing="0" w:line="640" w:lineRule="exact"/>
        <w:ind w:firstLine="472" w:firstLineChars="200"/>
        <w:jc w:val="both"/>
        <w:textAlignment w:val="baseline"/>
        <w:rPr>
          <w:rFonts w:hint="eastAsia" w:asciiTheme="minorEastAsia" w:hAnsiTheme="minorEastAsia" w:eastAsiaTheme="minorEastAsia" w:cstheme="minorEastAsia"/>
          <w:snapToGrid w:val="0"/>
          <w:color w:val="auto"/>
          <w:spacing w:val="-2"/>
          <w:kern w:val="0"/>
          <w:sz w:val="24"/>
          <w:szCs w:val="24"/>
          <w:lang w:val="en-US" w:eastAsia="zh-CN" w:bidi="ar-SA"/>
        </w:rPr>
      </w:pPr>
      <w:r>
        <w:rPr>
          <w:rFonts w:hint="eastAsia" w:asciiTheme="minorEastAsia" w:hAnsiTheme="minorEastAsia" w:eastAsiaTheme="minorEastAsia" w:cstheme="minorEastAsia"/>
          <w:snapToGrid w:val="0"/>
          <w:color w:val="auto"/>
          <w:spacing w:val="-2"/>
          <w:kern w:val="0"/>
          <w:sz w:val="24"/>
          <w:szCs w:val="24"/>
          <w:lang w:val="en-US" w:eastAsia="zh-CN" w:bidi="ar-SA"/>
        </w:rPr>
        <w:t>付款方式：合同签订后支付20%，省、市审查通过后一次性付清。</w:t>
      </w:r>
    </w:p>
    <w:p w14:paraId="794C58F2">
      <w:pPr>
        <w:pStyle w:val="7"/>
        <w:keepNext w:val="0"/>
        <w:keepLines w:val="0"/>
        <w:pageBreakBefore w:val="0"/>
        <w:widowControl/>
        <w:numPr>
          <w:ilvl w:val="0"/>
          <w:numId w:val="0"/>
        </w:numPr>
        <w:kinsoku w:val="0"/>
        <w:wordWrap w:val="0"/>
        <w:overflowPunct/>
        <w:topLinePunct w:val="0"/>
        <w:autoSpaceDE w:val="0"/>
        <w:autoSpaceDN w:val="0"/>
        <w:bidi w:val="0"/>
        <w:adjustRightInd w:val="0"/>
        <w:snapToGrid w:val="0"/>
        <w:spacing w:beforeAutospacing="0" w:afterAutospacing="0" w:line="440" w:lineRule="exact"/>
        <w:ind w:firstLine="472" w:firstLineChars="200"/>
        <w:jc w:val="both"/>
        <w:textAlignment w:val="baseline"/>
        <w:rPr>
          <w:rFonts w:hint="eastAsia" w:asciiTheme="minorEastAsia" w:hAnsiTheme="minorEastAsia" w:eastAsiaTheme="minorEastAsia" w:cstheme="minorEastAsia"/>
          <w:snapToGrid w:val="0"/>
          <w:color w:val="auto"/>
          <w:spacing w:val="-2"/>
          <w:kern w:val="0"/>
          <w:sz w:val="24"/>
          <w:szCs w:val="24"/>
          <w:lang w:val="en-US" w:eastAsia="zh-CN" w:bidi="ar-SA"/>
        </w:rPr>
      </w:pPr>
      <w:r>
        <w:rPr>
          <w:rFonts w:hint="eastAsia" w:asciiTheme="minorEastAsia" w:hAnsiTheme="minorEastAsia" w:eastAsiaTheme="minorEastAsia" w:cstheme="minorEastAsia"/>
          <w:snapToGrid w:val="0"/>
          <w:color w:val="auto"/>
          <w:spacing w:val="-2"/>
          <w:kern w:val="0"/>
          <w:sz w:val="24"/>
          <w:szCs w:val="24"/>
          <w:lang w:val="en-US" w:eastAsia="zh-CN" w:bidi="ar-SA"/>
        </w:rPr>
        <w:t>四、服务期限：合同签订后120天内。</w:t>
      </w:r>
    </w:p>
    <w:p w14:paraId="05C77316">
      <w:pPr>
        <w:pStyle w:val="7"/>
        <w:keepNext w:val="0"/>
        <w:keepLines w:val="0"/>
        <w:pageBreakBefore w:val="0"/>
        <w:widowControl/>
        <w:numPr>
          <w:ilvl w:val="0"/>
          <w:numId w:val="0"/>
        </w:numPr>
        <w:kinsoku w:val="0"/>
        <w:wordWrap w:val="0"/>
        <w:overflowPunct/>
        <w:topLinePunct w:val="0"/>
        <w:autoSpaceDE w:val="0"/>
        <w:autoSpaceDN w:val="0"/>
        <w:bidi w:val="0"/>
        <w:adjustRightInd w:val="0"/>
        <w:snapToGrid w:val="0"/>
        <w:spacing w:beforeAutospacing="0" w:afterAutospacing="0" w:line="440" w:lineRule="exact"/>
        <w:ind w:firstLine="472" w:firstLineChars="200"/>
        <w:jc w:val="both"/>
        <w:textAlignment w:val="baseline"/>
        <w:rPr>
          <w:rFonts w:hint="eastAsia" w:asciiTheme="minorEastAsia" w:hAnsiTheme="minorEastAsia" w:eastAsiaTheme="minorEastAsia" w:cstheme="minorEastAsia"/>
          <w:snapToGrid w:val="0"/>
          <w:color w:val="auto"/>
          <w:spacing w:val="-2"/>
          <w:kern w:val="0"/>
          <w:sz w:val="24"/>
          <w:szCs w:val="24"/>
          <w:lang w:val="en-US" w:eastAsia="zh-CN" w:bidi="ar-SA"/>
        </w:rPr>
      </w:pPr>
      <w:r>
        <w:rPr>
          <w:rFonts w:hint="eastAsia" w:asciiTheme="minorEastAsia" w:hAnsiTheme="minorEastAsia" w:eastAsiaTheme="minorEastAsia" w:cstheme="minorEastAsia"/>
          <w:snapToGrid w:val="0"/>
          <w:color w:val="auto"/>
          <w:spacing w:val="-2"/>
          <w:kern w:val="0"/>
          <w:sz w:val="24"/>
          <w:szCs w:val="24"/>
          <w:lang w:val="en-US" w:eastAsia="zh-CN" w:bidi="ar-SA"/>
        </w:rPr>
        <w:t>五、服务内容及要求:</w:t>
      </w:r>
    </w:p>
    <w:p w14:paraId="11CBD468">
      <w:pPr>
        <w:pStyle w:val="7"/>
        <w:keepNext w:val="0"/>
        <w:keepLines w:val="0"/>
        <w:pageBreakBefore w:val="0"/>
        <w:widowControl/>
        <w:numPr>
          <w:ilvl w:val="0"/>
          <w:numId w:val="0"/>
        </w:numPr>
        <w:kinsoku w:val="0"/>
        <w:wordWrap w:val="0"/>
        <w:overflowPunct/>
        <w:topLinePunct w:val="0"/>
        <w:autoSpaceDE w:val="0"/>
        <w:autoSpaceDN w:val="0"/>
        <w:bidi w:val="0"/>
        <w:adjustRightInd w:val="0"/>
        <w:snapToGrid w:val="0"/>
        <w:spacing w:beforeAutospacing="0" w:afterAutospacing="0" w:line="440" w:lineRule="exact"/>
        <w:ind w:firstLine="708" w:firstLineChars="300"/>
        <w:jc w:val="both"/>
        <w:textAlignment w:val="baseline"/>
        <w:rPr>
          <w:rFonts w:hint="eastAsia" w:asciiTheme="minorEastAsia" w:hAnsiTheme="minorEastAsia" w:eastAsiaTheme="minorEastAsia" w:cstheme="minorEastAsia"/>
          <w:snapToGrid w:val="0"/>
          <w:color w:val="auto"/>
          <w:spacing w:val="-2"/>
          <w:kern w:val="0"/>
          <w:sz w:val="24"/>
          <w:szCs w:val="24"/>
          <w:lang w:val="en-US" w:eastAsia="zh-CN" w:bidi="ar-SA"/>
        </w:rPr>
      </w:pPr>
      <w:r>
        <w:rPr>
          <w:rFonts w:hint="eastAsia" w:asciiTheme="minorEastAsia" w:hAnsiTheme="minorEastAsia" w:eastAsiaTheme="minorEastAsia" w:cstheme="minorEastAsia"/>
          <w:snapToGrid w:val="0"/>
          <w:color w:val="auto"/>
          <w:spacing w:val="-2"/>
          <w:kern w:val="0"/>
          <w:sz w:val="24"/>
          <w:szCs w:val="24"/>
          <w:lang w:val="en-US" w:eastAsia="zh-CN" w:bidi="ar-SA"/>
        </w:rPr>
        <w:t>采购内容:1.复核文本，按河流分别提供电子版资料，包含市、县(区)自查复核工作报告;2.绘制带有河湖管理范围线、保护范围线的1:2000地形图(CAD格式)及矢量文件(SHP格式);3.提供管理范围内土地及地面附着物的种类、数量、坐标及权籍成果;4.提供管理范围线、保护范围线界址坐标，界桩及公告牌坐标;5.编制河湖管理与保护范围划界报告、水文计算报告、测绘(量)报告及整改意见反馈报告、组织审查，形成审查意见。</w:t>
      </w:r>
    </w:p>
    <w:p w14:paraId="0E6210A5">
      <w:pPr>
        <w:pStyle w:val="7"/>
        <w:keepNext w:val="0"/>
        <w:keepLines w:val="0"/>
        <w:pageBreakBefore w:val="0"/>
        <w:widowControl/>
        <w:numPr>
          <w:ilvl w:val="0"/>
          <w:numId w:val="0"/>
        </w:numPr>
        <w:kinsoku w:val="0"/>
        <w:wordWrap w:val="0"/>
        <w:overflowPunct/>
        <w:topLinePunct w:val="0"/>
        <w:autoSpaceDE w:val="0"/>
        <w:autoSpaceDN w:val="0"/>
        <w:bidi w:val="0"/>
        <w:adjustRightInd w:val="0"/>
        <w:snapToGrid w:val="0"/>
        <w:spacing w:beforeAutospacing="0" w:afterAutospacing="0" w:line="440" w:lineRule="exact"/>
        <w:ind w:firstLine="708" w:firstLineChars="300"/>
        <w:jc w:val="both"/>
        <w:textAlignment w:val="baseline"/>
        <w:rPr>
          <w:rFonts w:hint="eastAsia" w:asciiTheme="minorEastAsia" w:hAnsiTheme="minorEastAsia" w:eastAsiaTheme="minorEastAsia" w:cstheme="minorEastAsia"/>
          <w:snapToGrid w:val="0"/>
          <w:color w:val="auto"/>
          <w:spacing w:val="-2"/>
          <w:kern w:val="0"/>
          <w:sz w:val="24"/>
          <w:szCs w:val="24"/>
          <w:lang w:val="en-US" w:eastAsia="zh-CN" w:bidi="ar-SA"/>
        </w:rPr>
      </w:pPr>
    </w:p>
    <w:p w14:paraId="37CB8040">
      <w:pPr>
        <w:pStyle w:val="7"/>
        <w:keepNext w:val="0"/>
        <w:keepLines w:val="0"/>
        <w:pageBreakBefore w:val="0"/>
        <w:widowControl/>
        <w:numPr>
          <w:ilvl w:val="0"/>
          <w:numId w:val="0"/>
        </w:numPr>
        <w:kinsoku w:val="0"/>
        <w:wordWrap w:val="0"/>
        <w:overflowPunct/>
        <w:topLinePunct w:val="0"/>
        <w:autoSpaceDE w:val="0"/>
        <w:autoSpaceDN w:val="0"/>
        <w:bidi w:val="0"/>
        <w:adjustRightInd w:val="0"/>
        <w:snapToGrid w:val="0"/>
        <w:spacing w:beforeAutospacing="0" w:afterAutospacing="0" w:line="440" w:lineRule="exact"/>
        <w:ind w:firstLine="708" w:firstLineChars="300"/>
        <w:jc w:val="both"/>
        <w:textAlignment w:val="baseline"/>
        <w:rPr>
          <w:rFonts w:hint="eastAsia" w:asciiTheme="minorEastAsia" w:hAnsiTheme="minorEastAsia" w:eastAsiaTheme="minorEastAsia" w:cstheme="minorEastAsia"/>
          <w:snapToGrid w:val="0"/>
          <w:color w:val="auto"/>
          <w:spacing w:val="-2"/>
          <w:kern w:val="0"/>
          <w:sz w:val="24"/>
          <w:szCs w:val="24"/>
          <w:lang w:val="en-US" w:eastAsia="zh-CN" w:bidi="ar-SA"/>
        </w:rPr>
      </w:pPr>
    </w:p>
    <w:p w14:paraId="26E1F9EC">
      <w:pPr>
        <w:pStyle w:val="7"/>
        <w:keepNext w:val="0"/>
        <w:keepLines w:val="0"/>
        <w:pageBreakBefore w:val="0"/>
        <w:widowControl/>
        <w:numPr>
          <w:ilvl w:val="0"/>
          <w:numId w:val="0"/>
        </w:numPr>
        <w:kinsoku w:val="0"/>
        <w:wordWrap w:val="0"/>
        <w:overflowPunct/>
        <w:topLinePunct w:val="0"/>
        <w:autoSpaceDE w:val="0"/>
        <w:autoSpaceDN w:val="0"/>
        <w:bidi w:val="0"/>
        <w:adjustRightInd w:val="0"/>
        <w:snapToGrid w:val="0"/>
        <w:spacing w:beforeAutospacing="0" w:afterAutospacing="0" w:line="440" w:lineRule="exact"/>
        <w:ind w:firstLine="708" w:firstLineChars="300"/>
        <w:jc w:val="both"/>
        <w:textAlignment w:val="baseline"/>
        <w:rPr>
          <w:rFonts w:hint="eastAsia" w:asciiTheme="minorEastAsia" w:hAnsiTheme="minorEastAsia" w:eastAsiaTheme="minorEastAsia" w:cstheme="minorEastAsia"/>
          <w:snapToGrid w:val="0"/>
          <w:color w:val="auto"/>
          <w:spacing w:val="-2"/>
          <w:kern w:val="0"/>
          <w:sz w:val="24"/>
          <w:szCs w:val="24"/>
          <w:lang w:val="en-US" w:eastAsia="zh-CN" w:bidi="ar-SA"/>
        </w:rPr>
      </w:pPr>
    </w:p>
    <w:p w14:paraId="6486BC12">
      <w:pPr>
        <w:spacing w:before="78" w:line="221" w:lineRule="auto"/>
        <w:rPr>
          <w:rFonts w:hint="eastAsia" w:asciiTheme="minorEastAsia" w:hAnsiTheme="minorEastAsia" w:eastAsiaTheme="minorEastAsia" w:cstheme="minorEastAsia"/>
          <w:b/>
          <w:bCs/>
          <w:color w:val="auto"/>
          <w:spacing w:val="-3"/>
          <w:sz w:val="24"/>
          <w:szCs w:val="24"/>
        </w:rPr>
      </w:pPr>
      <w:r>
        <w:rPr>
          <w:rFonts w:hint="eastAsia" w:asciiTheme="minorEastAsia" w:hAnsiTheme="minorEastAsia" w:eastAsiaTheme="minorEastAsia" w:cstheme="minorEastAsia"/>
          <w:b/>
          <w:bCs/>
          <w:color w:val="auto"/>
          <w:spacing w:val="-2"/>
          <w:sz w:val="24"/>
          <w:szCs w:val="24"/>
        </w:rPr>
        <w:t>注：本采购文件的</w:t>
      </w:r>
      <w:r>
        <w:rPr>
          <w:rFonts w:hint="eastAsia" w:asciiTheme="minorEastAsia" w:hAnsiTheme="minorEastAsia" w:eastAsiaTheme="minorEastAsia" w:cstheme="minorEastAsia"/>
          <w:b/>
          <w:bCs/>
          <w:color w:val="auto"/>
          <w:spacing w:val="-3"/>
          <w:sz w:val="24"/>
          <w:szCs w:val="24"/>
          <w:lang w:val="en-US" w:eastAsia="zh-CN"/>
        </w:rPr>
        <w:t>磋商</w:t>
      </w:r>
      <w:r>
        <w:rPr>
          <w:rFonts w:hint="eastAsia" w:asciiTheme="minorEastAsia" w:hAnsiTheme="minorEastAsia" w:eastAsiaTheme="minorEastAsia" w:cstheme="minorEastAsia"/>
          <w:b/>
          <w:bCs/>
          <w:color w:val="auto"/>
          <w:spacing w:val="-2"/>
          <w:sz w:val="24"/>
          <w:szCs w:val="24"/>
        </w:rPr>
        <w:t>内容及要求由采购人提供，</w:t>
      </w:r>
      <w:r>
        <w:rPr>
          <w:rFonts w:hint="eastAsia" w:asciiTheme="minorEastAsia" w:hAnsiTheme="minorEastAsia" w:eastAsiaTheme="minorEastAsia" w:cstheme="minorEastAsia"/>
          <w:b/>
          <w:bCs/>
          <w:color w:val="auto"/>
          <w:spacing w:val="-3"/>
          <w:sz w:val="24"/>
          <w:szCs w:val="24"/>
        </w:rPr>
        <w:t>如有不详，咨询采购人。</w:t>
      </w:r>
    </w:p>
    <w:p w14:paraId="6E653C29">
      <w:pPr>
        <w:spacing w:before="78" w:line="221" w:lineRule="auto"/>
        <w:rPr>
          <w:rFonts w:hint="eastAsia" w:asciiTheme="minorEastAsia" w:hAnsiTheme="minorEastAsia" w:eastAsiaTheme="minorEastAsia" w:cstheme="minorEastAsia"/>
          <w:b/>
          <w:bCs/>
          <w:color w:val="auto"/>
          <w:spacing w:val="-3"/>
          <w:sz w:val="24"/>
          <w:szCs w:val="24"/>
        </w:rPr>
      </w:pPr>
    </w:p>
    <w:p w14:paraId="7DBED233">
      <w:pPr>
        <w:spacing w:before="78" w:line="221" w:lineRule="auto"/>
        <w:rPr>
          <w:rFonts w:hint="eastAsia" w:asciiTheme="minorEastAsia" w:hAnsiTheme="minorEastAsia" w:eastAsiaTheme="minorEastAsia" w:cstheme="minorEastAsia"/>
          <w:b/>
          <w:bCs/>
          <w:color w:val="auto"/>
          <w:spacing w:val="-3"/>
          <w:sz w:val="24"/>
          <w:szCs w:val="24"/>
        </w:rPr>
      </w:pPr>
    </w:p>
    <w:p w14:paraId="7A5E200B">
      <w:pPr>
        <w:spacing w:before="78" w:line="221" w:lineRule="auto"/>
        <w:rPr>
          <w:rFonts w:hint="eastAsia" w:asciiTheme="minorEastAsia" w:hAnsiTheme="minorEastAsia" w:eastAsiaTheme="minorEastAsia" w:cstheme="minorEastAsia"/>
          <w:b/>
          <w:bCs/>
          <w:color w:val="auto"/>
          <w:spacing w:val="-3"/>
          <w:sz w:val="24"/>
          <w:szCs w:val="24"/>
        </w:rPr>
      </w:pPr>
    </w:p>
    <w:p w14:paraId="4E2CF6CA">
      <w:pPr>
        <w:spacing w:before="78" w:line="221" w:lineRule="auto"/>
        <w:rPr>
          <w:rFonts w:hint="eastAsia" w:asciiTheme="minorEastAsia" w:hAnsiTheme="minorEastAsia" w:eastAsiaTheme="minorEastAsia" w:cstheme="minorEastAsia"/>
          <w:b/>
          <w:bCs/>
          <w:color w:val="auto"/>
          <w:spacing w:val="-3"/>
          <w:sz w:val="24"/>
          <w:szCs w:val="24"/>
        </w:rPr>
      </w:pPr>
    </w:p>
    <w:p w14:paraId="10351B6C">
      <w:pPr>
        <w:spacing w:before="78" w:line="221" w:lineRule="auto"/>
        <w:rPr>
          <w:rFonts w:hint="eastAsia" w:asciiTheme="minorEastAsia" w:hAnsiTheme="minorEastAsia" w:eastAsiaTheme="minorEastAsia" w:cstheme="minorEastAsia"/>
          <w:b/>
          <w:bCs/>
          <w:color w:val="auto"/>
          <w:spacing w:val="-3"/>
          <w:sz w:val="24"/>
          <w:szCs w:val="24"/>
        </w:rPr>
      </w:pPr>
    </w:p>
    <w:p w14:paraId="62A2A716">
      <w:pPr>
        <w:spacing w:before="78" w:line="221" w:lineRule="auto"/>
        <w:rPr>
          <w:rFonts w:hint="eastAsia" w:asciiTheme="minorEastAsia" w:hAnsiTheme="minorEastAsia" w:eastAsiaTheme="minorEastAsia" w:cstheme="minorEastAsia"/>
          <w:b/>
          <w:bCs/>
          <w:color w:val="auto"/>
          <w:spacing w:val="-3"/>
          <w:sz w:val="24"/>
          <w:szCs w:val="24"/>
        </w:rPr>
      </w:pPr>
    </w:p>
    <w:p w14:paraId="7BCAD5C6">
      <w:pPr>
        <w:spacing w:before="78" w:line="221" w:lineRule="auto"/>
        <w:rPr>
          <w:rFonts w:hint="eastAsia" w:asciiTheme="minorEastAsia" w:hAnsiTheme="minorEastAsia" w:eastAsiaTheme="minorEastAsia" w:cstheme="minorEastAsia"/>
          <w:b/>
          <w:bCs/>
          <w:color w:val="auto"/>
          <w:spacing w:val="-3"/>
          <w:sz w:val="24"/>
          <w:szCs w:val="24"/>
        </w:rPr>
      </w:pPr>
    </w:p>
    <w:p w14:paraId="5646260C">
      <w:pPr>
        <w:spacing w:before="78" w:line="221" w:lineRule="auto"/>
        <w:rPr>
          <w:rFonts w:hint="eastAsia" w:asciiTheme="minorEastAsia" w:hAnsiTheme="minorEastAsia" w:eastAsiaTheme="minorEastAsia" w:cstheme="minorEastAsia"/>
          <w:b/>
          <w:bCs/>
          <w:color w:val="auto"/>
          <w:spacing w:val="-3"/>
          <w:sz w:val="24"/>
          <w:szCs w:val="24"/>
        </w:rPr>
      </w:pPr>
    </w:p>
    <w:p w14:paraId="34DADBC7">
      <w:pPr>
        <w:spacing w:before="78" w:line="221" w:lineRule="auto"/>
        <w:rPr>
          <w:rFonts w:hint="eastAsia" w:asciiTheme="minorEastAsia" w:hAnsiTheme="minorEastAsia" w:eastAsiaTheme="minorEastAsia" w:cstheme="minorEastAsia"/>
          <w:b/>
          <w:bCs/>
          <w:color w:val="auto"/>
          <w:spacing w:val="-3"/>
          <w:sz w:val="24"/>
          <w:szCs w:val="24"/>
        </w:rPr>
      </w:pPr>
    </w:p>
    <w:p w14:paraId="5FD3E34B">
      <w:pPr>
        <w:spacing w:before="78" w:line="221" w:lineRule="auto"/>
        <w:rPr>
          <w:rFonts w:hint="eastAsia" w:asciiTheme="minorEastAsia" w:hAnsiTheme="minorEastAsia" w:eastAsiaTheme="minorEastAsia" w:cstheme="minorEastAsia"/>
          <w:b/>
          <w:bCs/>
          <w:color w:val="auto"/>
          <w:spacing w:val="-3"/>
          <w:sz w:val="24"/>
          <w:szCs w:val="24"/>
        </w:rPr>
      </w:pPr>
    </w:p>
    <w:p w14:paraId="0121764B">
      <w:pPr>
        <w:spacing w:before="78" w:line="221" w:lineRule="auto"/>
        <w:rPr>
          <w:rFonts w:hint="eastAsia" w:asciiTheme="minorEastAsia" w:hAnsiTheme="minorEastAsia" w:eastAsiaTheme="minorEastAsia" w:cstheme="minorEastAsia"/>
          <w:b/>
          <w:bCs/>
          <w:color w:val="auto"/>
          <w:spacing w:val="-3"/>
          <w:sz w:val="24"/>
          <w:szCs w:val="24"/>
        </w:rPr>
      </w:pPr>
    </w:p>
    <w:p w14:paraId="702A306E">
      <w:pPr>
        <w:spacing w:before="78" w:line="221" w:lineRule="auto"/>
        <w:rPr>
          <w:rFonts w:hint="eastAsia" w:asciiTheme="minorEastAsia" w:hAnsiTheme="minorEastAsia" w:eastAsiaTheme="minorEastAsia" w:cstheme="minorEastAsia"/>
          <w:b/>
          <w:bCs/>
          <w:color w:val="auto"/>
          <w:spacing w:val="-3"/>
          <w:sz w:val="24"/>
          <w:szCs w:val="24"/>
        </w:rPr>
      </w:pPr>
    </w:p>
    <w:p w14:paraId="55C1424E">
      <w:pPr>
        <w:spacing w:before="78" w:line="221" w:lineRule="auto"/>
        <w:rPr>
          <w:rFonts w:hint="eastAsia" w:asciiTheme="minorEastAsia" w:hAnsiTheme="minorEastAsia" w:eastAsiaTheme="minorEastAsia" w:cstheme="minorEastAsia"/>
          <w:b/>
          <w:bCs/>
          <w:color w:val="auto"/>
          <w:spacing w:val="-3"/>
          <w:sz w:val="24"/>
          <w:szCs w:val="24"/>
        </w:rPr>
      </w:pPr>
    </w:p>
    <w:p w14:paraId="1D6CDD88">
      <w:pPr>
        <w:spacing w:line="221" w:lineRule="auto"/>
        <w:rPr>
          <w:rFonts w:hint="eastAsia" w:asciiTheme="minorEastAsia" w:hAnsiTheme="minorEastAsia" w:eastAsiaTheme="minorEastAsia" w:cstheme="minorEastAsia"/>
          <w:color w:val="auto"/>
          <w:sz w:val="24"/>
          <w:szCs w:val="24"/>
        </w:rPr>
      </w:pPr>
    </w:p>
    <w:p w14:paraId="76EAF8C7">
      <w:pPr>
        <w:spacing w:line="221" w:lineRule="auto"/>
        <w:rPr>
          <w:rFonts w:hint="eastAsia" w:asciiTheme="minorEastAsia" w:hAnsiTheme="minorEastAsia" w:eastAsiaTheme="minorEastAsia" w:cstheme="minorEastAsia"/>
          <w:color w:val="auto"/>
          <w:sz w:val="24"/>
          <w:szCs w:val="24"/>
        </w:rPr>
      </w:pPr>
    </w:p>
    <w:p w14:paraId="6A558604">
      <w:pPr>
        <w:numPr>
          <w:ilvl w:val="0"/>
          <w:numId w:val="11"/>
        </w:numPr>
        <w:spacing w:before="143" w:line="228" w:lineRule="auto"/>
        <w:ind w:left="1937"/>
        <w:jc w:val="both"/>
        <w:rPr>
          <w:rFonts w:hint="eastAsia" w:asciiTheme="minorEastAsia" w:hAnsiTheme="minorEastAsia" w:eastAsiaTheme="minorEastAsia" w:cstheme="minorEastAsia"/>
          <w:b/>
          <w:bCs/>
          <w:color w:val="auto"/>
          <w:spacing w:val="2"/>
          <w:sz w:val="31"/>
          <w:szCs w:val="31"/>
        </w:rPr>
      </w:pPr>
      <w:r>
        <w:rPr>
          <w:rFonts w:hint="eastAsia" w:asciiTheme="minorEastAsia" w:hAnsiTheme="minorEastAsia" w:eastAsiaTheme="minorEastAsia" w:cstheme="minorEastAsia"/>
          <w:b/>
          <w:bCs/>
          <w:color w:val="auto"/>
          <w:spacing w:val="2"/>
          <w:sz w:val="31"/>
          <w:szCs w:val="31"/>
        </w:rPr>
        <w:t>商务及合同主要条款</w:t>
      </w:r>
    </w:p>
    <w:p w14:paraId="06DB0F6D">
      <w:pPr>
        <w:keepNext w:val="0"/>
        <w:keepLines w:val="0"/>
        <w:pageBreakBefore w:val="0"/>
        <w:widowControl/>
        <w:numPr>
          <w:ilvl w:val="0"/>
          <w:numId w:val="0"/>
        </w:numPr>
        <w:kinsoku w:val="0"/>
        <w:overflowPunct/>
        <w:topLinePunct w:val="0"/>
        <w:autoSpaceDE w:val="0"/>
        <w:autoSpaceDN w:val="0"/>
        <w:bidi w:val="0"/>
        <w:adjustRightInd w:val="0"/>
        <w:snapToGrid w:val="0"/>
        <w:spacing w:line="440" w:lineRule="exact"/>
        <w:ind w:firstLine="1470" w:firstLineChars="600"/>
        <w:jc w:val="both"/>
        <w:textAlignment w:val="baseline"/>
        <w:rPr>
          <w:rFonts w:hint="eastAsia" w:asciiTheme="minorEastAsia" w:hAnsiTheme="minorEastAsia" w:eastAsiaTheme="minorEastAsia" w:cstheme="minorEastAsia"/>
          <w:b/>
          <w:bCs/>
          <w:color w:val="auto"/>
          <w:spacing w:val="2"/>
          <w:sz w:val="24"/>
          <w:szCs w:val="24"/>
        </w:rPr>
      </w:pPr>
      <w:r>
        <w:rPr>
          <w:rFonts w:hint="eastAsia" w:asciiTheme="minorEastAsia" w:hAnsiTheme="minorEastAsia" w:eastAsiaTheme="minorEastAsia" w:cstheme="minorEastAsia"/>
          <w:b/>
          <w:bCs/>
          <w:color w:val="auto"/>
          <w:spacing w:val="2"/>
          <w:sz w:val="24"/>
          <w:szCs w:val="24"/>
        </w:rPr>
        <w:t>（仅供参考，最终以甲乙双方实际签订合同为准）</w:t>
      </w:r>
    </w:p>
    <w:p w14:paraId="31DC53D1">
      <w:pPr>
        <w:keepNext w:val="0"/>
        <w:keepLines w:val="0"/>
        <w:pageBreakBefore w:val="0"/>
        <w:widowControl/>
        <w:kinsoku w:val="0"/>
        <w:overflowPunct/>
        <w:topLinePunct w:val="0"/>
        <w:autoSpaceDE w:val="0"/>
        <w:autoSpaceDN w:val="0"/>
        <w:bidi w:val="0"/>
        <w:adjustRightInd w:val="0"/>
        <w:snapToGrid w:val="0"/>
        <w:spacing w:line="440" w:lineRule="exact"/>
        <w:ind w:left="495"/>
        <w:textAlignment w:val="baseline"/>
        <w:rPr>
          <w:rFonts w:hint="eastAsia" w:asciiTheme="minorEastAsia" w:hAnsiTheme="minorEastAsia" w:eastAsiaTheme="minorEastAsia" w:cstheme="minorEastAsia"/>
          <w:color w:val="auto"/>
          <w:spacing w:val="-4"/>
          <w:sz w:val="24"/>
          <w:szCs w:val="24"/>
          <w:lang w:eastAsia="zh-CN"/>
        </w:rPr>
      </w:pPr>
      <w:r>
        <w:rPr>
          <w:rFonts w:hint="eastAsia" w:asciiTheme="minorEastAsia" w:hAnsiTheme="minorEastAsia" w:eastAsiaTheme="minorEastAsia" w:cstheme="minorEastAsia"/>
          <w:color w:val="auto"/>
          <w:spacing w:val="-4"/>
          <w:sz w:val="24"/>
          <w:szCs w:val="24"/>
        </w:rPr>
        <w:t>甲方：</w:t>
      </w:r>
      <w:r>
        <w:rPr>
          <w:rFonts w:hint="eastAsia" w:asciiTheme="minorEastAsia" w:hAnsiTheme="minorEastAsia" w:eastAsiaTheme="minorEastAsia" w:cstheme="minorEastAsia"/>
          <w:color w:val="auto"/>
          <w:spacing w:val="-4"/>
          <w:sz w:val="24"/>
          <w:szCs w:val="24"/>
          <w:lang w:eastAsia="zh-CN"/>
        </w:rPr>
        <w:t>富县河道管理中心</w:t>
      </w:r>
    </w:p>
    <w:p w14:paraId="23853723">
      <w:pPr>
        <w:keepNext w:val="0"/>
        <w:keepLines w:val="0"/>
        <w:pageBreakBefore w:val="0"/>
        <w:widowControl/>
        <w:kinsoku w:val="0"/>
        <w:overflowPunct/>
        <w:topLinePunct w:val="0"/>
        <w:autoSpaceDE w:val="0"/>
        <w:autoSpaceDN w:val="0"/>
        <w:bidi w:val="0"/>
        <w:adjustRightInd w:val="0"/>
        <w:snapToGrid w:val="0"/>
        <w:spacing w:line="440" w:lineRule="exact"/>
        <w:ind w:left="495"/>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1"/>
          <w:sz w:val="24"/>
          <w:szCs w:val="24"/>
        </w:rPr>
        <w:t>乙方：</w:t>
      </w:r>
    </w:p>
    <w:p w14:paraId="09172839">
      <w:pPr>
        <w:keepNext w:val="0"/>
        <w:keepLines w:val="0"/>
        <w:pageBreakBefore w:val="0"/>
        <w:widowControl/>
        <w:kinsoku w:val="0"/>
        <w:overflowPunct/>
        <w:topLinePunct w:val="0"/>
        <w:autoSpaceDE w:val="0"/>
        <w:autoSpaceDN w:val="0"/>
        <w:bidi w:val="0"/>
        <w:adjustRightInd w:val="0"/>
        <w:snapToGrid w:val="0"/>
        <w:spacing w:line="440" w:lineRule="exact"/>
        <w:ind w:left="459"/>
        <w:textAlignment w:val="baseline"/>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pacing w:val="-1"/>
          <w:sz w:val="24"/>
          <w:szCs w:val="24"/>
        </w:rPr>
        <w:t>确认方：</w:t>
      </w:r>
      <w:r>
        <w:rPr>
          <w:rFonts w:hint="eastAsia" w:asciiTheme="minorEastAsia" w:hAnsiTheme="minorEastAsia" w:eastAsiaTheme="minorEastAsia" w:cstheme="minorEastAsia"/>
          <w:color w:val="auto"/>
          <w:spacing w:val="-1"/>
          <w:sz w:val="24"/>
          <w:szCs w:val="24"/>
          <w:lang w:eastAsia="zh-CN"/>
        </w:rPr>
        <w:t>富县政府采购管理中心</w:t>
      </w:r>
    </w:p>
    <w:p w14:paraId="3505E8E6">
      <w:pPr>
        <w:keepNext w:val="0"/>
        <w:keepLines w:val="0"/>
        <w:pageBreakBefore w:val="0"/>
        <w:widowControl/>
        <w:kinsoku w:val="0"/>
        <w:overflowPunct/>
        <w:topLinePunct w:val="0"/>
        <w:autoSpaceDE w:val="0"/>
        <w:autoSpaceDN w:val="0"/>
        <w:bidi w:val="0"/>
        <w:adjustRightInd w:val="0"/>
        <w:snapToGrid w:val="0"/>
        <w:spacing w:line="440" w:lineRule="exact"/>
        <w:ind w:left="5" w:right="2" w:firstLine="491"/>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4"/>
          <w:sz w:val="24"/>
          <w:szCs w:val="24"/>
          <w:lang w:eastAsia="zh-CN"/>
        </w:rPr>
        <w:t>富县河道管理中心</w:t>
      </w:r>
      <w:r>
        <w:rPr>
          <w:rFonts w:hint="eastAsia" w:asciiTheme="minorEastAsia" w:hAnsiTheme="minorEastAsia" w:eastAsiaTheme="minorEastAsia" w:cstheme="minorEastAsia"/>
          <w:color w:val="auto"/>
          <w:spacing w:val="-2"/>
          <w:sz w:val="24"/>
          <w:szCs w:val="24"/>
        </w:rPr>
        <w:t>（以下简称甲方）</w:t>
      </w:r>
      <w:r>
        <w:rPr>
          <w:rFonts w:hint="eastAsia" w:asciiTheme="minorEastAsia" w:hAnsiTheme="minorEastAsia" w:eastAsiaTheme="minorEastAsia" w:cstheme="minorEastAsia"/>
          <w:color w:val="auto"/>
          <w:spacing w:val="-2"/>
          <w:sz w:val="24"/>
          <w:szCs w:val="24"/>
          <w:u w:val="single"/>
          <w:lang w:eastAsia="zh-CN"/>
        </w:rPr>
        <w:t xml:space="preserve">富县北洛河葫芦河河流划界成果复核 </w:t>
      </w:r>
      <w:r>
        <w:rPr>
          <w:rFonts w:hint="eastAsia" w:asciiTheme="minorEastAsia" w:hAnsiTheme="minorEastAsia" w:eastAsiaTheme="minorEastAsia" w:cstheme="minorEastAsia"/>
          <w:color w:val="auto"/>
          <w:spacing w:val="-1"/>
          <w:sz w:val="24"/>
          <w:szCs w:val="24"/>
        </w:rPr>
        <w:t>，按照政府采购程序，采用竞争性磋商的方式，选定</w:t>
      </w:r>
      <w:r>
        <w:rPr>
          <w:rFonts w:hint="eastAsia" w:asciiTheme="minorEastAsia" w:hAnsiTheme="minorEastAsia" w:eastAsiaTheme="minorEastAsia" w:cstheme="minorEastAsia"/>
          <w:color w:val="auto"/>
          <w:spacing w:val="-1"/>
          <w:sz w:val="24"/>
          <w:szCs w:val="24"/>
          <w:u w:val="single" w:color="auto"/>
        </w:rPr>
        <w:t xml:space="preserve">                 </w:t>
      </w:r>
      <w:r>
        <w:rPr>
          <w:rFonts w:hint="eastAsia" w:asciiTheme="minorEastAsia" w:hAnsiTheme="minorEastAsia" w:eastAsiaTheme="minorEastAsia" w:cstheme="minorEastAsia"/>
          <w:color w:val="auto"/>
          <w:spacing w:val="-99"/>
          <w:sz w:val="24"/>
          <w:szCs w:val="24"/>
        </w:rPr>
        <w:t xml:space="preserve"> </w:t>
      </w:r>
      <w:r>
        <w:rPr>
          <w:rFonts w:hint="eastAsia" w:asciiTheme="minorEastAsia" w:hAnsiTheme="minorEastAsia" w:eastAsiaTheme="minorEastAsia" w:cstheme="minorEastAsia"/>
          <w:color w:val="auto"/>
          <w:spacing w:val="-1"/>
          <w:sz w:val="24"/>
          <w:szCs w:val="24"/>
        </w:rPr>
        <w:t>公司（以下</w:t>
      </w:r>
      <w:r>
        <w:rPr>
          <w:rFonts w:hint="eastAsia" w:asciiTheme="minorEastAsia" w:hAnsiTheme="minorEastAsia" w:eastAsiaTheme="minorEastAsia" w:cstheme="minorEastAsia"/>
          <w:color w:val="auto"/>
          <w:spacing w:val="-2"/>
          <w:sz w:val="24"/>
          <w:szCs w:val="24"/>
        </w:rPr>
        <w:t>简称乙方）为成交供应商。依据国家《</w:t>
      </w:r>
      <w:r>
        <w:rPr>
          <w:rFonts w:hint="eastAsia" w:asciiTheme="minorEastAsia" w:hAnsiTheme="minorEastAsia" w:eastAsiaTheme="minorEastAsia" w:cstheme="minorEastAsia"/>
          <w:color w:val="auto"/>
          <w:spacing w:val="-2"/>
          <w:sz w:val="24"/>
          <w:szCs w:val="24"/>
          <w:lang w:val="en-US" w:eastAsia="zh-CN"/>
        </w:rPr>
        <w:t>民法典</w:t>
      </w:r>
      <w:r>
        <w:rPr>
          <w:rFonts w:hint="eastAsia" w:asciiTheme="minorEastAsia" w:hAnsiTheme="minorEastAsia" w:eastAsiaTheme="minorEastAsia" w:cstheme="minorEastAsia"/>
          <w:color w:val="auto"/>
          <w:spacing w:val="-2"/>
          <w:sz w:val="24"/>
          <w:szCs w:val="24"/>
        </w:rPr>
        <w:t>》、《政府采购法》及磋商文件和乙方的</w:t>
      </w:r>
      <w:r>
        <w:rPr>
          <w:rFonts w:hint="eastAsia" w:asciiTheme="minorEastAsia" w:hAnsiTheme="minorEastAsia" w:eastAsiaTheme="minorEastAsia" w:cstheme="minorEastAsia"/>
          <w:color w:val="auto"/>
          <w:spacing w:val="3"/>
          <w:sz w:val="24"/>
          <w:szCs w:val="24"/>
        </w:rPr>
        <w:t xml:space="preserve"> </w:t>
      </w:r>
      <w:r>
        <w:rPr>
          <w:rFonts w:hint="eastAsia" w:asciiTheme="minorEastAsia" w:hAnsiTheme="minorEastAsia" w:eastAsiaTheme="minorEastAsia" w:cstheme="minorEastAsia"/>
          <w:color w:val="auto"/>
          <w:spacing w:val="-1"/>
          <w:sz w:val="24"/>
          <w:szCs w:val="24"/>
        </w:rPr>
        <w:t>响应文件，经甲、乙双方协商，达成如下合同条</w:t>
      </w:r>
      <w:r>
        <w:rPr>
          <w:rFonts w:hint="eastAsia" w:asciiTheme="minorEastAsia" w:hAnsiTheme="minorEastAsia" w:eastAsiaTheme="minorEastAsia" w:cstheme="minorEastAsia"/>
          <w:color w:val="auto"/>
          <w:spacing w:val="-2"/>
          <w:sz w:val="24"/>
          <w:szCs w:val="24"/>
        </w:rPr>
        <w:t>款。</w:t>
      </w:r>
    </w:p>
    <w:p w14:paraId="08142F47">
      <w:pPr>
        <w:keepNext w:val="0"/>
        <w:keepLines w:val="0"/>
        <w:pageBreakBefore w:val="0"/>
        <w:widowControl/>
        <w:kinsoku w:val="0"/>
        <w:overflowPunct/>
        <w:topLinePunct w:val="0"/>
        <w:autoSpaceDE w:val="0"/>
        <w:autoSpaceDN w:val="0"/>
        <w:bidi w:val="0"/>
        <w:adjustRightInd w:val="0"/>
        <w:snapToGrid w:val="0"/>
        <w:spacing w:line="440" w:lineRule="exact"/>
        <w:ind w:left="462"/>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4"/>
          <w:sz w:val="24"/>
          <w:szCs w:val="24"/>
        </w:rPr>
        <w:t>一、项目概况</w:t>
      </w:r>
    </w:p>
    <w:p w14:paraId="58A04DF6">
      <w:pPr>
        <w:keepNext w:val="0"/>
        <w:keepLines w:val="0"/>
        <w:pageBreakBefore w:val="0"/>
        <w:widowControl/>
        <w:kinsoku w:val="0"/>
        <w:overflowPunct/>
        <w:topLinePunct w:val="0"/>
        <w:autoSpaceDE w:val="0"/>
        <w:autoSpaceDN w:val="0"/>
        <w:bidi w:val="0"/>
        <w:adjustRightInd w:val="0"/>
        <w:snapToGrid w:val="0"/>
        <w:spacing w:line="440" w:lineRule="exact"/>
        <w:ind w:left="469"/>
        <w:textAlignment w:val="baseline"/>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pacing w:val="-1"/>
          <w:sz w:val="24"/>
          <w:szCs w:val="24"/>
        </w:rPr>
        <w:t>1.项目名称：</w:t>
      </w:r>
      <w:r>
        <w:rPr>
          <w:rFonts w:hint="eastAsia" w:asciiTheme="minorEastAsia" w:hAnsiTheme="minorEastAsia" w:eastAsiaTheme="minorEastAsia" w:cstheme="minorEastAsia"/>
          <w:color w:val="auto"/>
          <w:spacing w:val="-1"/>
          <w:sz w:val="24"/>
          <w:szCs w:val="24"/>
          <w:u w:val="single" w:color="auto"/>
          <w:lang w:eastAsia="zh-CN"/>
        </w:rPr>
        <w:t xml:space="preserve">富县北洛河葫芦河河流划界成果复核 </w:t>
      </w:r>
    </w:p>
    <w:p w14:paraId="2042F4B2">
      <w:pPr>
        <w:keepNext w:val="0"/>
        <w:keepLines w:val="0"/>
        <w:pageBreakBefore w:val="0"/>
        <w:widowControl/>
        <w:kinsoku w:val="0"/>
        <w:overflowPunct/>
        <w:topLinePunct w:val="0"/>
        <w:autoSpaceDE w:val="0"/>
        <w:autoSpaceDN w:val="0"/>
        <w:bidi w:val="0"/>
        <w:adjustRightInd w:val="0"/>
        <w:snapToGrid w:val="0"/>
        <w:spacing w:line="440" w:lineRule="exact"/>
        <w:ind w:left="454"/>
        <w:textAlignment w:val="baseline"/>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pacing w:val="-1"/>
          <w:sz w:val="24"/>
          <w:szCs w:val="24"/>
        </w:rPr>
        <w:t>2.项目地点：</w:t>
      </w:r>
      <w:r>
        <w:rPr>
          <w:rFonts w:hint="eastAsia" w:asciiTheme="minorEastAsia" w:hAnsiTheme="minorEastAsia" w:eastAsiaTheme="minorEastAsia" w:cstheme="minorEastAsia"/>
          <w:color w:val="auto"/>
          <w:spacing w:val="-1"/>
          <w:sz w:val="24"/>
          <w:szCs w:val="24"/>
          <w:u w:val="single" w:color="auto"/>
          <w:lang w:eastAsia="zh-CN"/>
        </w:rPr>
        <w:t>富县河道管理中心</w:t>
      </w:r>
      <w:r>
        <w:rPr>
          <w:rFonts w:hint="eastAsia" w:asciiTheme="minorEastAsia" w:hAnsiTheme="minorEastAsia" w:eastAsiaTheme="minorEastAsia" w:cstheme="minorEastAsia"/>
          <w:color w:val="auto"/>
          <w:spacing w:val="-1"/>
          <w:sz w:val="24"/>
          <w:szCs w:val="24"/>
          <w:u w:val="single" w:color="auto"/>
          <w:lang w:val="en-US" w:eastAsia="zh-CN"/>
        </w:rPr>
        <w:t>指定地点</w:t>
      </w:r>
    </w:p>
    <w:p w14:paraId="065F2FA0">
      <w:pPr>
        <w:keepNext w:val="0"/>
        <w:keepLines w:val="0"/>
        <w:pageBreakBefore w:val="0"/>
        <w:widowControl/>
        <w:kinsoku w:val="0"/>
        <w:overflowPunct/>
        <w:topLinePunct w:val="0"/>
        <w:autoSpaceDE w:val="0"/>
        <w:autoSpaceDN w:val="0"/>
        <w:bidi w:val="0"/>
        <w:adjustRightInd w:val="0"/>
        <w:snapToGrid w:val="0"/>
        <w:spacing w:line="440" w:lineRule="exact"/>
        <w:ind w:left="466"/>
        <w:textAlignment w:val="baseline"/>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pacing w:val="-5"/>
          <w:sz w:val="24"/>
          <w:szCs w:val="24"/>
        </w:rPr>
        <w:t>二、</w:t>
      </w:r>
      <w:r>
        <w:rPr>
          <w:rFonts w:hint="eastAsia" w:asciiTheme="minorEastAsia" w:hAnsiTheme="minorEastAsia" w:eastAsiaTheme="minorEastAsia" w:cstheme="minorEastAsia"/>
          <w:color w:val="auto"/>
          <w:spacing w:val="-5"/>
          <w:sz w:val="24"/>
          <w:szCs w:val="24"/>
          <w:lang w:val="en-US" w:eastAsia="zh-CN"/>
        </w:rPr>
        <w:t>服务</w:t>
      </w:r>
      <w:r>
        <w:rPr>
          <w:rFonts w:hint="eastAsia" w:asciiTheme="minorEastAsia" w:hAnsiTheme="minorEastAsia" w:eastAsiaTheme="minorEastAsia" w:cstheme="minorEastAsia"/>
          <w:color w:val="auto"/>
          <w:spacing w:val="-5"/>
          <w:sz w:val="24"/>
          <w:szCs w:val="24"/>
        </w:rPr>
        <w:t>期</w:t>
      </w:r>
      <w:r>
        <w:rPr>
          <w:rFonts w:hint="eastAsia" w:asciiTheme="minorEastAsia" w:hAnsiTheme="minorEastAsia" w:eastAsiaTheme="minorEastAsia" w:cstheme="minorEastAsia"/>
          <w:color w:val="auto"/>
          <w:spacing w:val="-5"/>
          <w:sz w:val="24"/>
          <w:szCs w:val="24"/>
          <w:lang w:eastAsia="zh-CN"/>
        </w:rPr>
        <w:t>：</w:t>
      </w:r>
    </w:p>
    <w:p w14:paraId="2D0A1FE3">
      <w:pPr>
        <w:keepNext w:val="0"/>
        <w:keepLines w:val="0"/>
        <w:pageBreakBefore w:val="0"/>
        <w:widowControl/>
        <w:kinsoku w:val="0"/>
        <w:overflowPunct/>
        <w:topLinePunct w:val="0"/>
        <w:autoSpaceDE w:val="0"/>
        <w:autoSpaceDN w:val="0"/>
        <w:bidi w:val="0"/>
        <w:adjustRightInd w:val="0"/>
        <w:snapToGrid w:val="0"/>
        <w:spacing w:line="440" w:lineRule="exact"/>
        <w:ind w:left="413"/>
        <w:textAlignment w:val="baseline"/>
        <w:rPr>
          <w:rFonts w:hint="default" w:asciiTheme="minorEastAsia" w:hAnsiTheme="minorEastAsia" w:eastAsiaTheme="minorEastAsia" w:cstheme="minorEastAsia"/>
          <w:color w:val="auto"/>
          <w:spacing w:val="6"/>
          <w:sz w:val="24"/>
          <w:szCs w:val="24"/>
          <w:u w:val="single"/>
          <w:lang w:val="en-US" w:eastAsia="zh-CN"/>
        </w:rPr>
      </w:pPr>
      <w:r>
        <w:rPr>
          <w:rFonts w:hint="eastAsia" w:asciiTheme="minorEastAsia" w:hAnsiTheme="minorEastAsia" w:eastAsiaTheme="minorEastAsia" w:cstheme="minorEastAsia"/>
          <w:color w:val="auto"/>
          <w:spacing w:val="-5"/>
          <w:sz w:val="24"/>
          <w:szCs w:val="24"/>
          <w:lang w:val="en-US" w:eastAsia="zh-CN"/>
        </w:rPr>
        <w:t>服务期限</w:t>
      </w:r>
      <w:r>
        <w:rPr>
          <w:rFonts w:hint="eastAsia" w:asciiTheme="minorEastAsia" w:hAnsiTheme="minorEastAsia" w:eastAsiaTheme="minorEastAsia" w:cstheme="minorEastAsia"/>
          <w:color w:val="auto"/>
          <w:spacing w:val="6"/>
          <w:sz w:val="24"/>
          <w:szCs w:val="24"/>
        </w:rPr>
        <w:t>：</w:t>
      </w:r>
      <w:r>
        <w:rPr>
          <w:rFonts w:hint="eastAsia" w:asciiTheme="minorEastAsia" w:hAnsiTheme="minorEastAsia" w:eastAsiaTheme="minorEastAsia" w:cstheme="minorEastAsia"/>
          <w:color w:val="auto"/>
          <w:spacing w:val="6"/>
          <w:sz w:val="24"/>
          <w:szCs w:val="24"/>
          <w:u w:val="single"/>
          <w:lang w:val="en-US" w:eastAsia="zh-CN"/>
        </w:rPr>
        <w:t xml:space="preserve">            </w:t>
      </w:r>
    </w:p>
    <w:p w14:paraId="4EE3A6AC">
      <w:pPr>
        <w:keepNext w:val="0"/>
        <w:keepLines w:val="0"/>
        <w:pageBreakBefore w:val="0"/>
        <w:widowControl/>
        <w:kinsoku w:val="0"/>
        <w:overflowPunct/>
        <w:topLinePunct w:val="0"/>
        <w:autoSpaceDE w:val="0"/>
        <w:autoSpaceDN w:val="0"/>
        <w:bidi w:val="0"/>
        <w:adjustRightInd w:val="0"/>
        <w:snapToGrid w:val="0"/>
        <w:spacing w:line="440" w:lineRule="exact"/>
        <w:ind w:left="413"/>
        <w:textAlignment w:val="baseline"/>
        <w:rPr>
          <w:rFonts w:hint="default" w:asciiTheme="minorEastAsia" w:hAnsiTheme="minorEastAsia" w:eastAsiaTheme="minorEastAsia" w:cstheme="minorEastAsia"/>
          <w:color w:val="auto"/>
          <w:spacing w:val="6"/>
          <w:sz w:val="24"/>
          <w:szCs w:val="24"/>
          <w:u w:val="single"/>
          <w:lang w:val="en-US" w:eastAsia="zh-CN"/>
        </w:rPr>
      </w:pPr>
      <w:r>
        <w:rPr>
          <w:rFonts w:hint="eastAsia" w:asciiTheme="minorEastAsia" w:hAnsiTheme="minorEastAsia" w:eastAsiaTheme="minorEastAsia" w:cstheme="minorEastAsia"/>
          <w:color w:val="auto"/>
          <w:spacing w:val="6"/>
          <w:sz w:val="24"/>
          <w:szCs w:val="24"/>
          <w:lang w:eastAsia="zh-CN"/>
        </w:rPr>
        <w:t>售后期限：</w:t>
      </w:r>
      <w:r>
        <w:rPr>
          <w:rFonts w:hint="eastAsia" w:asciiTheme="minorEastAsia" w:hAnsiTheme="minorEastAsia" w:eastAsiaTheme="minorEastAsia" w:cstheme="minorEastAsia"/>
          <w:color w:val="auto"/>
          <w:spacing w:val="6"/>
          <w:sz w:val="24"/>
          <w:szCs w:val="24"/>
          <w:u w:val="single"/>
          <w:lang w:val="en-US" w:eastAsia="zh-CN"/>
        </w:rPr>
        <w:t xml:space="preserve">           </w:t>
      </w:r>
    </w:p>
    <w:p w14:paraId="6A0B6262">
      <w:pPr>
        <w:keepNext w:val="0"/>
        <w:keepLines w:val="0"/>
        <w:pageBreakBefore w:val="0"/>
        <w:widowControl/>
        <w:kinsoku w:val="0"/>
        <w:overflowPunct/>
        <w:topLinePunct w:val="0"/>
        <w:autoSpaceDE w:val="0"/>
        <w:autoSpaceDN w:val="0"/>
        <w:bidi w:val="0"/>
        <w:adjustRightInd w:val="0"/>
        <w:snapToGrid w:val="0"/>
        <w:spacing w:line="440" w:lineRule="exact"/>
        <w:ind w:left="413"/>
        <w:textAlignment w:val="baseline"/>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lang w:val="en-US" w:eastAsia="zh-CN"/>
        </w:rPr>
        <w:t>三</w:t>
      </w:r>
      <w:r>
        <w:rPr>
          <w:rFonts w:hint="eastAsia" w:asciiTheme="minorEastAsia" w:hAnsiTheme="minorEastAsia" w:eastAsiaTheme="minorEastAsia" w:cstheme="minorEastAsia"/>
          <w:color w:val="auto"/>
          <w:spacing w:val="-1"/>
          <w:sz w:val="24"/>
          <w:szCs w:val="24"/>
        </w:rPr>
        <w:t>、合同价款</w:t>
      </w:r>
    </w:p>
    <w:p w14:paraId="2EC79A78">
      <w:pPr>
        <w:pStyle w:val="3"/>
        <w:keepNext w:val="0"/>
        <w:keepLines w:val="0"/>
        <w:pageBreakBefore w:val="0"/>
        <w:widowControl/>
        <w:kinsoku w:val="0"/>
        <w:overflowPunct/>
        <w:topLinePunct w:val="0"/>
        <w:autoSpaceDE w:val="0"/>
        <w:autoSpaceDN w:val="0"/>
        <w:bidi w:val="0"/>
        <w:adjustRightInd w:val="0"/>
        <w:snapToGrid w:val="0"/>
        <w:spacing w:line="440" w:lineRule="exact"/>
        <w:ind w:left="428"/>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4"/>
          <w:sz w:val="24"/>
          <w:szCs w:val="24"/>
        </w:rPr>
        <w:t>1.合同价款金额：人民币（大写）</w:t>
      </w:r>
      <w:r>
        <w:rPr>
          <w:rFonts w:hint="eastAsia" w:asciiTheme="minorEastAsia" w:hAnsiTheme="minorEastAsia" w:eastAsiaTheme="minorEastAsia" w:cstheme="minorEastAsia"/>
          <w:color w:val="auto"/>
          <w:spacing w:val="-4"/>
          <w:sz w:val="24"/>
          <w:szCs w:val="24"/>
          <w:u w:val="single" w:color="auto"/>
        </w:rPr>
        <w:t xml:space="preserve">       </w:t>
      </w:r>
      <w:r>
        <w:rPr>
          <w:rFonts w:hint="eastAsia" w:asciiTheme="minorEastAsia" w:hAnsiTheme="minorEastAsia" w:eastAsiaTheme="minorEastAsia" w:cstheme="minorEastAsia"/>
          <w:color w:val="auto"/>
          <w:spacing w:val="-59"/>
          <w:sz w:val="24"/>
          <w:szCs w:val="24"/>
        </w:rPr>
        <w:t xml:space="preserve"> </w:t>
      </w:r>
      <w:r>
        <w:rPr>
          <w:rFonts w:hint="eastAsia" w:asciiTheme="minorEastAsia" w:hAnsiTheme="minorEastAsia" w:eastAsiaTheme="minorEastAsia" w:cstheme="minorEastAsia"/>
          <w:color w:val="auto"/>
          <w:spacing w:val="-4"/>
          <w:sz w:val="24"/>
          <w:szCs w:val="24"/>
        </w:rPr>
        <w:t>(¥</w:t>
      </w:r>
      <w:r>
        <w:rPr>
          <w:rFonts w:hint="eastAsia" w:asciiTheme="minorEastAsia" w:hAnsiTheme="minorEastAsia" w:eastAsiaTheme="minorEastAsia" w:cstheme="minorEastAsia"/>
          <w:color w:val="auto"/>
          <w:spacing w:val="-66"/>
          <w:sz w:val="24"/>
          <w:szCs w:val="24"/>
        </w:rPr>
        <w:t xml:space="preserve"> </w:t>
      </w:r>
      <w:r>
        <w:rPr>
          <w:rFonts w:hint="eastAsia" w:asciiTheme="minorEastAsia" w:hAnsiTheme="minorEastAsia" w:eastAsiaTheme="minorEastAsia" w:cstheme="minorEastAsia"/>
          <w:color w:val="auto"/>
          <w:spacing w:val="5"/>
          <w:sz w:val="24"/>
          <w:szCs w:val="24"/>
          <w:u w:val="single" w:color="auto"/>
        </w:rPr>
        <w:t xml:space="preserve">          </w:t>
      </w:r>
      <w:r>
        <w:rPr>
          <w:rFonts w:hint="eastAsia" w:asciiTheme="minorEastAsia" w:hAnsiTheme="minorEastAsia" w:eastAsiaTheme="minorEastAsia" w:cstheme="minorEastAsia"/>
          <w:color w:val="auto"/>
          <w:spacing w:val="-44"/>
          <w:sz w:val="24"/>
          <w:szCs w:val="24"/>
        </w:rPr>
        <w:t xml:space="preserve"> </w:t>
      </w:r>
      <w:r>
        <w:rPr>
          <w:rFonts w:hint="eastAsia" w:asciiTheme="minorEastAsia" w:hAnsiTheme="minorEastAsia" w:eastAsiaTheme="minorEastAsia" w:cstheme="minorEastAsia"/>
          <w:color w:val="auto"/>
          <w:spacing w:val="-4"/>
          <w:sz w:val="24"/>
          <w:szCs w:val="24"/>
        </w:rPr>
        <w:t>元)</w:t>
      </w:r>
    </w:p>
    <w:p w14:paraId="552A3568">
      <w:pPr>
        <w:keepNext w:val="0"/>
        <w:keepLines w:val="0"/>
        <w:pageBreakBefore w:val="0"/>
        <w:widowControl/>
        <w:kinsoku w:val="0"/>
        <w:overflowPunct/>
        <w:topLinePunct w:val="0"/>
        <w:autoSpaceDE w:val="0"/>
        <w:autoSpaceDN w:val="0"/>
        <w:bidi w:val="0"/>
        <w:adjustRightInd w:val="0"/>
        <w:snapToGrid w:val="0"/>
        <w:spacing w:line="440" w:lineRule="exact"/>
        <w:ind w:left="413"/>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2.合同价不受市场价格变化因素的影响。</w:t>
      </w:r>
    </w:p>
    <w:p w14:paraId="76EEB03E">
      <w:pPr>
        <w:keepNext w:val="0"/>
        <w:keepLines w:val="0"/>
        <w:pageBreakBefore w:val="0"/>
        <w:widowControl/>
        <w:kinsoku w:val="0"/>
        <w:overflowPunct/>
        <w:topLinePunct w:val="0"/>
        <w:autoSpaceDE w:val="0"/>
        <w:autoSpaceDN w:val="0"/>
        <w:bidi w:val="0"/>
        <w:adjustRightInd w:val="0"/>
        <w:snapToGrid w:val="0"/>
        <w:spacing w:line="440" w:lineRule="exact"/>
        <w:ind w:left="413"/>
        <w:textAlignment w:val="baseline"/>
        <w:rPr>
          <w:rFonts w:hint="eastAsia" w:asciiTheme="minorEastAsia" w:hAnsiTheme="minorEastAsia" w:eastAsiaTheme="minorEastAsia" w:cstheme="minorEastAsia"/>
          <w:color w:val="auto"/>
          <w:spacing w:val="-5"/>
          <w:sz w:val="24"/>
          <w:szCs w:val="24"/>
          <w:u w:val="single"/>
          <w:lang w:val="en-US" w:eastAsia="zh-CN"/>
        </w:rPr>
      </w:pPr>
      <w:r>
        <w:rPr>
          <w:rFonts w:hint="eastAsia" w:asciiTheme="minorEastAsia" w:hAnsiTheme="minorEastAsia" w:eastAsiaTheme="minorEastAsia" w:cstheme="minorEastAsia"/>
          <w:color w:val="auto"/>
          <w:spacing w:val="-1"/>
          <w:sz w:val="24"/>
          <w:szCs w:val="24"/>
        </w:rPr>
        <w:t>3.付款方</w:t>
      </w:r>
      <w:r>
        <w:rPr>
          <w:rFonts w:hint="eastAsia" w:asciiTheme="minorEastAsia" w:hAnsiTheme="minorEastAsia" w:eastAsiaTheme="minorEastAsia" w:cstheme="minorEastAsia"/>
          <w:color w:val="auto"/>
          <w:spacing w:val="-5"/>
          <w:sz w:val="24"/>
          <w:szCs w:val="24"/>
          <w:lang w:val="en-US" w:eastAsia="zh-CN"/>
        </w:rPr>
        <w:t>式：</w:t>
      </w:r>
      <w:r>
        <w:rPr>
          <w:rFonts w:hint="eastAsia" w:asciiTheme="minorEastAsia" w:hAnsiTheme="minorEastAsia" w:eastAsiaTheme="minorEastAsia" w:cstheme="minorEastAsia"/>
          <w:color w:val="auto"/>
          <w:spacing w:val="-5"/>
          <w:sz w:val="24"/>
          <w:szCs w:val="24"/>
          <w:u w:val="single"/>
          <w:lang w:val="en-US" w:eastAsia="zh-CN"/>
        </w:rPr>
        <w:t xml:space="preserve">               </w:t>
      </w:r>
    </w:p>
    <w:p w14:paraId="23BCFDA4">
      <w:pPr>
        <w:keepNext w:val="0"/>
        <w:keepLines w:val="0"/>
        <w:pageBreakBefore w:val="0"/>
        <w:widowControl/>
        <w:kinsoku w:val="0"/>
        <w:overflowPunct/>
        <w:topLinePunct w:val="0"/>
        <w:autoSpaceDE w:val="0"/>
        <w:autoSpaceDN w:val="0"/>
        <w:bidi w:val="0"/>
        <w:adjustRightInd w:val="0"/>
        <w:snapToGrid w:val="0"/>
        <w:spacing w:line="440" w:lineRule="exact"/>
        <w:ind w:left="413"/>
        <w:textAlignment w:val="baseline"/>
        <w:rPr>
          <w:rFonts w:hint="default" w:asciiTheme="minorEastAsia" w:hAnsiTheme="minorEastAsia" w:eastAsiaTheme="minorEastAsia" w:cstheme="minorEastAsia"/>
          <w:color w:val="auto"/>
          <w:spacing w:val="-2"/>
          <w:sz w:val="24"/>
          <w:szCs w:val="24"/>
          <w:lang w:val="en-US" w:eastAsia="zh-CN"/>
        </w:rPr>
      </w:pPr>
      <w:r>
        <w:rPr>
          <w:rFonts w:hint="eastAsia" w:asciiTheme="minorEastAsia" w:hAnsiTheme="minorEastAsia" w:eastAsiaTheme="minorEastAsia" w:cstheme="minorEastAsia"/>
          <w:color w:val="auto"/>
          <w:spacing w:val="-2"/>
          <w:sz w:val="24"/>
          <w:szCs w:val="24"/>
          <w:lang w:val="en-US" w:eastAsia="zh-CN"/>
        </w:rPr>
        <w:t>四</w:t>
      </w:r>
      <w:r>
        <w:rPr>
          <w:rFonts w:hint="eastAsia" w:asciiTheme="minorEastAsia" w:hAnsiTheme="minorEastAsia" w:eastAsiaTheme="minorEastAsia" w:cstheme="minorEastAsia"/>
          <w:color w:val="auto"/>
          <w:spacing w:val="-2"/>
          <w:sz w:val="24"/>
          <w:szCs w:val="24"/>
        </w:rPr>
        <w:t>、采购内容和要求：</w:t>
      </w:r>
      <w:r>
        <w:rPr>
          <w:rFonts w:hint="eastAsia" w:asciiTheme="minorEastAsia" w:hAnsiTheme="minorEastAsia" w:eastAsiaTheme="minorEastAsia" w:cstheme="minorEastAsia"/>
          <w:color w:val="auto"/>
          <w:spacing w:val="-2"/>
          <w:sz w:val="24"/>
          <w:szCs w:val="24"/>
          <w:u w:val="single"/>
          <w:lang w:val="en-US" w:eastAsia="zh-CN"/>
        </w:rPr>
        <w:t xml:space="preserve">                 </w:t>
      </w:r>
    </w:p>
    <w:p w14:paraId="24BD7F65">
      <w:pPr>
        <w:pStyle w:val="3"/>
        <w:rPr>
          <w:rFonts w:hint="eastAsia"/>
          <w:color w:val="auto"/>
        </w:rPr>
      </w:pPr>
    </w:p>
    <w:p w14:paraId="050B0899">
      <w:pPr>
        <w:keepNext w:val="0"/>
        <w:keepLines w:val="0"/>
        <w:pageBreakBefore w:val="0"/>
        <w:widowControl/>
        <w:kinsoku w:val="0"/>
        <w:overflowPunct/>
        <w:topLinePunct w:val="0"/>
        <w:autoSpaceDE w:val="0"/>
        <w:autoSpaceDN w:val="0"/>
        <w:bidi w:val="0"/>
        <w:adjustRightInd w:val="0"/>
        <w:snapToGrid w:val="0"/>
        <w:spacing w:line="440" w:lineRule="exact"/>
        <w:ind w:left="460"/>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lang w:val="en-US" w:eastAsia="zh-CN"/>
        </w:rPr>
        <w:t>五</w:t>
      </w:r>
      <w:r>
        <w:rPr>
          <w:rFonts w:hint="eastAsia" w:asciiTheme="minorEastAsia" w:hAnsiTheme="minorEastAsia" w:eastAsiaTheme="minorEastAsia" w:cstheme="minorEastAsia"/>
          <w:color w:val="auto"/>
          <w:spacing w:val="-3"/>
          <w:sz w:val="24"/>
          <w:szCs w:val="24"/>
        </w:rPr>
        <w:t>、</w:t>
      </w:r>
      <w:r>
        <w:rPr>
          <w:rFonts w:hint="eastAsia" w:asciiTheme="minorEastAsia" w:hAnsiTheme="minorEastAsia" w:eastAsiaTheme="minorEastAsia" w:cstheme="minorEastAsia"/>
          <w:color w:val="auto"/>
          <w:spacing w:val="-3"/>
          <w:sz w:val="24"/>
          <w:szCs w:val="24"/>
          <w:lang w:val="en-US" w:eastAsia="zh-CN"/>
        </w:rPr>
        <w:t>保障</w:t>
      </w:r>
      <w:r>
        <w:rPr>
          <w:rFonts w:hint="eastAsia" w:asciiTheme="minorEastAsia" w:hAnsiTheme="minorEastAsia" w:eastAsiaTheme="minorEastAsia" w:cstheme="minorEastAsia"/>
          <w:color w:val="auto"/>
          <w:spacing w:val="-3"/>
          <w:sz w:val="24"/>
          <w:szCs w:val="24"/>
        </w:rPr>
        <w:t>措施</w:t>
      </w:r>
    </w:p>
    <w:p w14:paraId="7D616B43">
      <w:pPr>
        <w:keepNext w:val="0"/>
        <w:keepLines w:val="0"/>
        <w:pageBreakBefore w:val="0"/>
        <w:widowControl/>
        <w:suppressLineNumbers w:val="0"/>
        <w:kinsoku w:val="0"/>
        <w:overflowPunct/>
        <w:topLinePunct w:val="0"/>
        <w:autoSpaceDE w:val="0"/>
        <w:autoSpaceDN w:val="0"/>
        <w:bidi w:val="0"/>
        <w:adjustRightInd w:val="0"/>
        <w:snapToGrid w:val="0"/>
        <w:spacing w:line="440" w:lineRule="exact"/>
        <w:ind w:firstLine="476" w:firstLineChars="200"/>
        <w:jc w:val="left"/>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供应商应根据磋商内容保质保量完成任务，因供应商原因</w:t>
      </w:r>
      <w:r>
        <w:rPr>
          <w:rFonts w:hint="eastAsia" w:asciiTheme="minorEastAsia" w:hAnsiTheme="minorEastAsia" w:eastAsiaTheme="minorEastAsia" w:cstheme="minorEastAsia"/>
          <w:color w:val="auto"/>
          <w:spacing w:val="-2"/>
          <w:sz w:val="24"/>
          <w:szCs w:val="24"/>
        </w:rPr>
        <w:t>造成的服务质量问题，给</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1"/>
          <w:sz w:val="24"/>
          <w:szCs w:val="24"/>
        </w:rPr>
        <w:t>采购人造成损失的，供应商承担全部责任</w:t>
      </w:r>
      <w:r>
        <w:rPr>
          <w:rFonts w:hint="eastAsia" w:ascii="宋体" w:hAnsi="宋体" w:eastAsia="宋体" w:cs="宋体"/>
          <w:snapToGrid w:val="0"/>
          <w:color w:val="auto"/>
          <w:kern w:val="0"/>
          <w:sz w:val="24"/>
          <w:szCs w:val="24"/>
          <w:lang w:val="en-US" w:eastAsia="zh-CN" w:bidi="ar"/>
        </w:rPr>
        <w:t>。</w:t>
      </w:r>
    </w:p>
    <w:p w14:paraId="5FB0EBCA">
      <w:pPr>
        <w:keepNext w:val="0"/>
        <w:keepLines w:val="0"/>
        <w:pageBreakBefore w:val="0"/>
        <w:widowControl/>
        <w:kinsoku w:val="0"/>
        <w:overflowPunct/>
        <w:topLinePunct w:val="0"/>
        <w:autoSpaceDE w:val="0"/>
        <w:autoSpaceDN w:val="0"/>
        <w:bidi w:val="0"/>
        <w:adjustRightInd w:val="0"/>
        <w:snapToGrid w:val="0"/>
        <w:spacing w:line="440" w:lineRule="exact"/>
        <w:ind w:left="463"/>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lang w:val="en-US" w:eastAsia="zh-CN"/>
        </w:rPr>
        <w:t>六</w:t>
      </w:r>
      <w:r>
        <w:rPr>
          <w:rFonts w:hint="eastAsia" w:asciiTheme="minorEastAsia" w:hAnsiTheme="minorEastAsia" w:eastAsiaTheme="minorEastAsia" w:cstheme="minorEastAsia"/>
          <w:color w:val="auto"/>
          <w:spacing w:val="-3"/>
          <w:sz w:val="24"/>
          <w:szCs w:val="24"/>
        </w:rPr>
        <w:t>、违约责任：</w:t>
      </w:r>
    </w:p>
    <w:p w14:paraId="62E4AC04">
      <w:pPr>
        <w:keepNext w:val="0"/>
        <w:keepLines w:val="0"/>
        <w:pageBreakBefore w:val="0"/>
        <w:widowControl/>
        <w:kinsoku w:val="0"/>
        <w:overflowPunct/>
        <w:topLinePunct w:val="0"/>
        <w:autoSpaceDE w:val="0"/>
        <w:autoSpaceDN w:val="0"/>
        <w:bidi w:val="0"/>
        <w:adjustRightInd w:val="0"/>
        <w:snapToGrid w:val="0"/>
        <w:spacing w:line="440" w:lineRule="exact"/>
        <w:ind w:left="457"/>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lang w:val="en-US" w:eastAsia="zh-CN"/>
        </w:rPr>
        <w:t>6</w:t>
      </w:r>
      <w:r>
        <w:rPr>
          <w:rFonts w:hint="eastAsia" w:asciiTheme="minorEastAsia" w:hAnsiTheme="minorEastAsia" w:eastAsiaTheme="minorEastAsia" w:cstheme="minorEastAsia"/>
          <w:color w:val="auto"/>
          <w:spacing w:val="-2"/>
          <w:sz w:val="24"/>
          <w:szCs w:val="24"/>
        </w:rPr>
        <w:t>.1</w:t>
      </w:r>
      <w:r>
        <w:rPr>
          <w:rFonts w:hint="eastAsia" w:asciiTheme="minorEastAsia" w:hAnsiTheme="minorEastAsia" w:eastAsiaTheme="minorEastAsia" w:cstheme="minorEastAsia"/>
          <w:color w:val="auto"/>
          <w:spacing w:val="-38"/>
          <w:sz w:val="24"/>
          <w:szCs w:val="24"/>
        </w:rPr>
        <w:t xml:space="preserve"> </w:t>
      </w:r>
      <w:r>
        <w:rPr>
          <w:rFonts w:hint="eastAsia" w:asciiTheme="minorEastAsia" w:hAnsiTheme="minorEastAsia" w:eastAsiaTheme="minorEastAsia" w:cstheme="minorEastAsia"/>
          <w:color w:val="auto"/>
          <w:spacing w:val="-2"/>
          <w:sz w:val="24"/>
          <w:szCs w:val="24"/>
        </w:rPr>
        <w:t>按照《</w:t>
      </w:r>
      <w:r>
        <w:rPr>
          <w:rFonts w:hint="eastAsia" w:asciiTheme="minorEastAsia" w:hAnsiTheme="minorEastAsia" w:eastAsiaTheme="minorEastAsia" w:cstheme="minorEastAsia"/>
          <w:color w:val="auto"/>
          <w:spacing w:val="-2"/>
          <w:sz w:val="24"/>
          <w:szCs w:val="24"/>
          <w:lang w:val="en-US" w:eastAsia="zh-CN"/>
        </w:rPr>
        <w:t>民法典</w:t>
      </w:r>
      <w:r>
        <w:rPr>
          <w:rFonts w:hint="eastAsia" w:asciiTheme="minorEastAsia" w:hAnsiTheme="minorEastAsia" w:eastAsiaTheme="minorEastAsia" w:cstheme="minorEastAsia"/>
          <w:color w:val="auto"/>
          <w:spacing w:val="-2"/>
          <w:sz w:val="24"/>
          <w:szCs w:val="24"/>
        </w:rPr>
        <w:t>》中的相关条款执行；</w:t>
      </w:r>
    </w:p>
    <w:p w14:paraId="49BF6634">
      <w:pPr>
        <w:keepNext w:val="0"/>
        <w:keepLines w:val="0"/>
        <w:pageBreakBefore w:val="0"/>
        <w:widowControl/>
        <w:suppressLineNumbers w:val="0"/>
        <w:kinsoku w:val="0"/>
        <w:overflowPunct/>
        <w:topLinePunct w:val="0"/>
        <w:autoSpaceDE w:val="0"/>
        <w:autoSpaceDN w:val="0"/>
        <w:bidi w:val="0"/>
        <w:adjustRightInd w:val="0"/>
        <w:snapToGrid w:val="0"/>
        <w:spacing w:line="440" w:lineRule="exact"/>
        <w:ind w:firstLine="476" w:firstLineChars="200"/>
        <w:jc w:val="left"/>
        <w:textAlignment w:val="baseline"/>
        <w:rPr>
          <w:rFonts w:hint="default"/>
          <w:color w:val="auto"/>
          <w:lang w:val="en-US"/>
        </w:rPr>
      </w:pPr>
      <w:r>
        <w:rPr>
          <w:rFonts w:hint="eastAsia" w:asciiTheme="minorEastAsia" w:hAnsiTheme="minorEastAsia" w:eastAsiaTheme="minorEastAsia" w:cstheme="minorEastAsia"/>
          <w:color w:val="auto"/>
          <w:spacing w:val="-1"/>
          <w:sz w:val="24"/>
          <w:szCs w:val="24"/>
          <w:lang w:val="en-US" w:eastAsia="zh-CN"/>
        </w:rPr>
        <w:t>6</w:t>
      </w:r>
      <w:r>
        <w:rPr>
          <w:rFonts w:hint="eastAsia" w:asciiTheme="minorEastAsia" w:hAnsiTheme="minorEastAsia" w:eastAsiaTheme="minorEastAsia" w:cstheme="minorEastAsia"/>
          <w:color w:val="auto"/>
          <w:spacing w:val="-1"/>
          <w:sz w:val="24"/>
          <w:szCs w:val="24"/>
        </w:rPr>
        <w:t>.2 未按合同要求提供安保保洁服务或服务质量不能满足合同要求，采购人会同招标组织机构有权终止合同和对服务商的违约行为进行追究，同时按《政府采购法》有关处罚条款报监管机构进行相应的处罚</w:t>
      </w:r>
      <w:r>
        <w:rPr>
          <w:rFonts w:hint="eastAsia" w:asciiTheme="minorEastAsia" w:hAnsiTheme="minorEastAsia" w:eastAsiaTheme="minorEastAsia" w:cstheme="minorEastAsia"/>
          <w:color w:val="auto"/>
          <w:spacing w:val="-1"/>
          <w:sz w:val="24"/>
          <w:szCs w:val="24"/>
          <w:lang w:eastAsia="zh-CN"/>
        </w:rPr>
        <w:t>。</w:t>
      </w:r>
    </w:p>
    <w:p w14:paraId="2DF5C17E">
      <w:pPr>
        <w:keepNext w:val="0"/>
        <w:keepLines w:val="0"/>
        <w:pageBreakBefore w:val="0"/>
        <w:widowControl/>
        <w:kinsoku w:val="0"/>
        <w:wordWrap/>
        <w:overflowPunct/>
        <w:topLinePunct w:val="0"/>
        <w:autoSpaceDE w:val="0"/>
        <w:autoSpaceDN w:val="0"/>
        <w:bidi w:val="0"/>
        <w:adjustRightInd w:val="0"/>
        <w:snapToGrid w:val="0"/>
        <w:spacing w:line="440" w:lineRule="exact"/>
        <w:ind w:right="0" w:firstLine="476" w:firstLineChars="200"/>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lang w:val="en-US" w:eastAsia="zh-CN"/>
        </w:rPr>
        <w:t>七</w:t>
      </w:r>
      <w:r>
        <w:rPr>
          <w:rFonts w:hint="eastAsia" w:asciiTheme="minorEastAsia" w:hAnsiTheme="minorEastAsia" w:eastAsiaTheme="minorEastAsia" w:cstheme="minorEastAsia"/>
          <w:color w:val="auto"/>
          <w:spacing w:val="-1"/>
          <w:sz w:val="24"/>
          <w:szCs w:val="24"/>
        </w:rPr>
        <w:t>、验收：验收须以竞争性磋商文件、响应文件、合同、国家</w:t>
      </w:r>
      <w:r>
        <w:rPr>
          <w:rFonts w:hint="eastAsia" w:asciiTheme="minorEastAsia" w:hAnsiTheme="minorEastAsia" w:eastAsiaTheme="minorEastAsia" w:cstheme="minorEastAsia"/>
          <w:color w:val="auto"/>
          <w:spacing w:val="-2"/>
          <w:sz w:val="24"/>
          <w:szCs w:val="24"/>
        </w:rPr>
        <w:t>相应的标准、规范等</w:t>
      </w:r>
      <w:r>
        <w:rPr>
          <w:rFonts w:hint="eastAsia" w:asciiTheme="minorEastAsia" w:hAnsiTheme="minorEastAsia" w:eastAsiaTheme="minorEastAsia" w:cstheme="minorEastAsia"/>
          <w:color w:val="auto"/>
          <w:spacing w:val="-7"/>
          <w:sz w:val="24"/>
          <w:szCs w:val="24"/>
        </w:rPr>
        <w:t>为依据。</w:t>
      </w:r>
    </w:p>
    <w:p w14:paraId="2819F9AB">
      <w:pPr>
        <w:keepNext w:val="0"/>
        <w:keepLines w:val="0"/>
        <w:pageBreakBefore w:val="0"/>
        <w:widowControl/>
        <w:kinsoku w:val="0"/>
        <w:wordWrap/>
        <w:overflowPunct/>
        <w:topLinePunct w:val="0"/>
        <w:autoSpaceDE w:val="0"/>
        <w:autoSpaceDN w:val="0"/>
        <w:bidi w:val="0"/>
        <w:adjustRightInd w:val="0"/>
        <w:snapToGrid w:val="0"/>
        <w:spacing w:line="440" w:lineRule="exact"/>
        <w:ind w:left="131" w:right="107" w:firstLine="465"/>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lang w:val="en-US" w:eastAsia="zh-CN"/>
        </w:rPr>
        <w:t>八</w:t>
      </w:r>
      <w:r>
        <w:rPr>
          <w:rFonts w:hint="eastAsia" w:asciiTheme="minorEastAsia" w:hAnsiTheme="minorEastAsia" w:eastAsiaTheme="minorEastAsia" w:cstheme="minorEastAsia"/>
          <w:color w:val="auto"/>
          <w:spacing w:val="-1"/>
          <w:sz w:val="24"/>
          <w:szCs w:val="24"/>
        </w:rPr>
        <w:t>、合同争议的解决：合同执行中发生争议的</w:t>
      </w:r>
      <w:r>
        <w:rPr>
          <w:rFonts w:hint="eastAsia" w:asciiTheme="minorEastAsia" w:hAnsiTheme="minorEastAsia" w:eastAsiaTheme="minorEastAsia" w:cstheme="minorEastAsia"/>
          <w:color w:val="auto"/>
          <w:spacing w:val="-2"/>
          <w:sz w:val="24"/>
          <w:szCs w:val="24"/>
        </w:rPr>
        <w:t>，当事人双方应协商解决，协商达不</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1"/>
          <w:sz w:val="24"/>
          <w:szCs w:val="24"/>
        </w:rPr>
        <w:t>成一致时，可向延安仲裁委员会申请仲裁或者向采购人所在地的人民法院提请诉讼。</w:t>
      </w:r>
    </w:p>
    <w:p w14:paraId="58171DD5">
      <w:pPr>
        <w:keepNext w:val="0"/>
        <w:keepLines w:val="0"/>
        <w:pageBreakBefore w:val="0"/>
        <w:widowControl/>
        <w:kinsoku w:val="0"/>
        <w:wordWrap/>
        <w:overflowPunct/>
        <w:topLinePunct w:val="0"/>
        <w:autoSpaceDE w:val="0"/>
        <w:autoSpaceDN w:val="0"/>
        <w:bidi w:val="0"/>
        <w:adjustRightInd w:val="0"/>
        <w:snapToGrid w:val="0"/>
        <w:spacing w:line="440" w:lineRule="exact"/>
        <w:ind w:left="126" w:right="109" w:firstLine="468"/>
        <w:textAlignment w:val="baseline"/>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pacing w:val="-1"/>
          <w:sz w:val="24"/>
          <w:szCs w:val="24"/>
          <w:lang w:val="en-US" w:eastAsia="zh-CN"/>
        </w:rPr>
        <w:t>九</w:t>
      </w:r>
      <w:r>
        <w:rPr>
          <w:rFonts w:hint="eastAsia" w:asciiTheme="minorEastAsia" w:hAnsiTheme="minorEastAsia" w:eastAsiaTheme="minorEastAsia" w:cstheme="minorEastAsia"/>
          <w:color w:val="auto"/>
          <w:spacing w:val="-1"/>
          <w:sz w:val="24"/>
          <w:szCs w:val="24"/>
        </w:rPr>
        <w:t>、合同一经签订，不得擅自变更、中止或</w:t>
      </w:r>
      <w:r>
        <w:rPr>
          <w:rFonts w:hint="eastAsia" w:asciiTheme="minorEastAsia" w:hAnsiTheme="minorEastAsia" w:eastAsiaTheme="minorEastAsia" w:cstheme="minorEastAsia"/>
          <w:color w:val="auto"/>
          <w:spacing w:val="-2"/>
          <w:sz w:val="24"/>
          <w:szCs w:val="24"/>
        </w:rPr>
        <w:t>者终止合同。对确需变更、调整或者中</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1"/>
          <w:sz w:val="24"/>
          <w:szCs w:val="24"/>
        </w:rPr>
        <w:t>止、终止合同的，应按规定履行相应的手续。</w:t>
      </w:r>
      <w:r>
        <w:rPr>
          <w:rFonts w:hint="eastAsia" w:asciiTheme="minorEastAsia" w:hAnsiTheme="minorEastAsia" w:eastAsiaTheme="minorEastAsia" w:cstheme="minorEastAsia"/>
          <w:color w:val="auto"/>
          <w:spacing w:val="-1"/>
          <w:sz w:val="24"/>
          <w:szCs w:val="24"/>
          <w:lang w:val="en-US" w:eastAsia="zh-CN"/>
        </w:rPr>
        <w:t>合同到期前一年内至少一个月，乙方需通知甲方协商后续相关事宜。</w:t>
      </w:r>
    </w:p>
    <w:p w14:paraId="201820B9">
      <w:pPr>
        <w:keepNext w:val="0"/>
        <w:keepLines w:val="0"/>
        <w:pageBreakBefore w:val="0"/>
        <w:widowControl/>
        <w:kinsoku w:val="0"/>
        <w:wordWrap/>
        <w:overflowPunct/>
        <w:topLinePunct w:val="0"/>
        <w:autoSpaceDE w:val="0"/>
        <w:autoSpaceDN w:val="0"/>
        <w:bidi w:val="0"/>
        <w:adjustRightInd w:val="0"/>
        <w:snapToGrid w:val="0"/>
        <w:spacing w:line="440" w:lineRule="exact"/>
        <w:ind w:left="131" w:right="109" w:firstLine="463"/>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十、本合同从签订之日起生效，合同规定</w:t>
      </w:r>
      <w:r>
        <w:rPr>
          <w:rFonts w:hint="eastAsia" w:asciiTheme="minorEastAsia" w:hAnsiTheme="minorEastAsia" w:eastAsiaTheme="minorEastAsia" w:cstheme="minorEastAsia"/>
          <w:color w:val="auto"/>
          <w:spacing w:val="-2"/>
          <w:sz w:val="24"/>
          <w:szCs w:val="24"/>
        </w:rPr>
        <w:t>的全部事宜和程序结束后终止。本合同</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1"/>
          <w:sz w:val="24"/>
          <w:szCs w:val="24"/>
        </w:rPr>
        <w:t>一式</w:t>
      </w:r>
      <w:r>
        <w:rPr>
          <w:rFonts w:hint="eastAsia" w:asciiTheme="minorEastAsia" w:hAnsiTheme="minorEastAsia" w:eastAsiaTheme="minorEastAsia" w:cstheme="minorEastAsia"/>
          <w:color w:val="auto"/>
          <w:spacing w:val="-1"/>
          <w:sz w:val="24"/>
          <w:szCs w:val="24"/>
          <w:u w:val="single"/>
          <w:lang w:val="en-US" w:eastAsia="zh-CN"/>
        </w:rPr>
        <w:t xml:space="preserve">  </w:t>
      </w:r>
      <w:r>
        <w:rPr>
          <w:rFonts w:hint="eastAsia" w:asciiTheme="minorEastAsia" w:hAnsiTheme="minorEastAsia" w:eastAsiaTheme="minorEastAsia" w:cstheme="minorEastAsia"/>
          <w:color w:val="auto"/>
          <w:spacing w:val="-1"/>
          <w:sz w:val="24"/>
          <w:szCs w:val="24"/>
        </w:rPr>
        <w:t>份，甲</w:t>
      </w:r>
      <w:r>
        <w:rPr>
          <w:rFonts w:hint="eastAsia" w:asciiTheme="minorEastAsia" w:hAnsiTheme="minorEastAsia" w:eastAsiaTheme="minorEastAsia" w:cstheme="minorEastAsia"/>
          <w:color w:val="auto"/>
          <w:spacing w:val="-1"/>
          <w:sz w:val="24"/>
          <w:szCs w:val="24"/>
          <w:lang w:val="en-US" w:eastAsia="zh-CN"/>
        </w:rPr>
        <w:t>方</w:t>
      </w:r>
      <w:r>
        <w:rPr>
          <w:rFonts w:hint="eastAsia" w:asciiTheme="minorEastAsia" w:hAnsiTheme="minorEastAsia" w:eastAsiaTheme="minorEastAsia" w:cstheme="minorEastAsia"/>
          <w:color w:val="auto"/>
          <w:spacing w:val="-1"/>
          <w:sz w:val="24"/>
          <w:szCs w:val="24"/>
          <w:u w:val="single"/>
          <w:lang w:val="en-US" w:eastAsia="zh-CN"/>
        </w:rPr>
        <w:t xml:space="preserve">  </w:t>
      </w:r>
      <w:r>
        <w:rPr>
          <w:rFonts w:hint="eastAsia" w:asciiTheme="minorEastAsia" w:hAnsiTheme="minorEastAsia" w:eastAsiaTheme="minorEastAsia" w:cstheme="minorEastAsia"/>
          <w:color w:val="auto"/>
          <w:spacing w:val="-1"/>
          <w:sz w:val="24"/>
          <w:szCs w:val="24"/>
          <w:lang w:val="en-US" w:eastAsia="zh-CN"/>
        </w:rPr>
        <w:t>份</w:t>
      </w:r>
      <w:r>
        <w:rPr>
          <w:rFonts w:hint="eastAsia" w:asciiTheme="minorEastAsia" w:hAnsiTheme="minorEastAsia" w:eastAsiaTheme="minorEastAsia" w:cstheme="minorEastAsia"/>
          <w:color w:val="auto"/>
          <w:spacing w:val="-1"/>
          <w:sz w:val="24"/>
          <w:szCs w:val="24"/>
        </w:rPr>
        <w:t>、乙方</w:t>
      </w:r>
      <w:r>
        <w:rPr>
          <w:rFonts w:hint="eastAsia" w:asciiTheme="minorEastAsia" w:hAnsiTheme="minorEastAsia" w:eastAsiaTheme="minorEastAsia" w:cstheme="minorEastAsia"/>
          <w:color w:val="auto"/>
          <w:spacing w:val="-1"/>
          <w:sz w:val="24"/>
          <w:szCs w:val="24"/>
          <w:u w:val="single"/>
          <w:lang w:val="en-US" w:eastAsia="zh-CN"/>
        </w:rPr>
        <w:t xml:space="preserve">  </w:t>
      </w:r>
      <w:r>
        <w:rPr>
          <w:rFonts w:hint="eastAsia" w:asciiTheme="minorEastAsia" w:hAnsiTheme="minorEastAsia" w:eastAsiaTheme="minorEastAsia" w:cstheme="minorEastAsia"/>
          <w:color w:val="auto"/>
          <w:spacing w:val="-1"/>
          <w:sz w:val="24"/>
          <w:szCs w:val="24"/>
          <w:lang w:val="en-US" w:eastAsia="zh-CN"/>
        </w:rPr>
        <w:t>份</w:t>
      </w:r>
      <w:r>
        <w:rPr>
          <w:rFonts w:hint="eastAsia" w:asciiTheme="minorEastAsia" w:hAnsiTheme="minorEastAsia" w:eastAsiaTheme="minorEastAsia" w:cstheme="minorEastAsia"/>
          <w:color w:val="auto"/>
          <w:spacing w:val="-1"/>
          <w:sz w:val="24"/>
          <w:szCs w:val="24"/>
        </w:rPr>
        <w:t>和富县政府采购管理中心</w:t>
      </w:r>
      <w:r>
        <w:rPr>
          <w:rFonts w:hint="eastAsia" w:asciiTheme="minorEastAsia" w:hAnsiTheme="minorEastAsia" w:eastAsiaTheme="minorEastAsia" w:cstheme="minorEastAsia"/>
          <w:color w:val="auto"/>
          <w:spacing w:val="-1"/>
          <w:sz w:val="24"/>
          <w:szCs w:val="24"/>
          <w:u w:val="single"/>
          <w:lang w:val="en-US" w:eastAsia="zh-CN"/>
        </w:rPr>
        <w:t>1</w:t>
      </w:r>
      <w:r>
        <w:rPr>
          <w:rFonts w:hint="eastAsia" w:asciiTheme="minorEastAsia" w:hAnsiTheme="minorEastAsia" w:eastAsiaTheme="minorEastAsia" w:cstheme="minorEastAsia"/>
          <w:color w:val="auto"/>
          <w:spacing w:val="-1"/>
          <w:sz w:val="24"/>
          <w:szCs w:val="24"/>
        </w:rPr>
        <w:t>份。</w:t>
      </w:r>
    </w:p>
    <w:p w14:paraId="055D763E">
      <w:pPr>
        <w:keepNext w:val="0"/>
        <w:keepLines w:val="0"/>
        <w:pageBreakBefore w:val="0"/>
        <w:widowControl/>
        <w:kinsoku w:val="0"/>
        <w:overflowPunct/>
        <w:topLinePunct w:val="0"/>
        <w:autoSpaceDE w:val="0"/>
        <w:autoSpaceDN w:val="0"/>
        <w:bidi w:val="0"/>
        <w:adjustRightInd w:val="0"/>
        <w:snapToGrid w:val="0"/>
        <w:spacing w:line="440" w:lineRule="exact"/>
        <w:ind w:left="134" w:right="109" w:firstLine="460"/>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十</w:t>
      </w:r>
      <w:r>
        <w:rPr>
          <w:rFonts w:hint="eastAsia" w:asciiTheme="minorEastAsia" w:hAnsiTheme="minorEastAsia" w:eastAsiaTheme="minorEastAsia" w:cstheme="minorEastAsia"/>
          <w:color w:val="auto"/>
          <w:spacing w:val="-1"/>
          <w:sz w:val="24"/>
          <w:szCs w:val="24"/>
          <w:lang w:val="en-US" w:eastAsia="zh-CN"/>
        </w:rPr>
        <w:t>一</w:t>
      </w:r>
      <w:r>
        <w:rPr>
          <w:rFonts w:hint="eastAsia" w:asciiTheme="minorEastAsia" w:hAnsiTheme="minorEastAsia" w:eastAsiaTheme="minorEastAsia" w:cstheme="minorEastAsia"/>
          <w:color w:val="auto"/>
          <w:spacing w:val="-1"/>
          <w:sz w:val="24"/>
          <w:szCs w:val="24"/>
        </w:rPr>
        <w:t>、合同期内，未尽事宜，双方可根据服</w:t>
      </w:r>
      <w:r>
        <w:rPr>
          <w:rFonts w:hint="eastAsia" w:asciiTheme="minorEastAsia" w:hAnsiTheme="minorEastAsia" w:eastAsiaTheme="minorEastAsia" w:cstheme="minorEastAsia"/>
          <w:color w:val="auto"/>
          <w:spacing w:val="-2"/>
          <w:sz w:val="24"/>
          <w:szCs w:val="24"/>
        </w:rPr>
        <w:t>务需要，另立补充协议，补充协议是本</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2"/>
          <w:sz w:val="24"/>
          <w:szCs w:val="24"/>
        </w:rPr>
        <w:t>合同的重要组成部分，具有同等法律效力。</w:t>
      </w:r>
    </w:p>
    <w:p w14:paraId="75DAAF73">
      <w:pPr>
        <w:spacing w:before="191" w:line="222"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合同的服务承诺</w:t>
      </w:r>
      <w:r>
        <w:rPr>
          <w:rFonts w:hint="eastAsia" w:asciiTheme="minorEastAsia" w:hAnsiTheme="minorEastAsia" w:eastAsiaTheme="minorEastAsia" w:cstheme="minorEastAsia"/>
          <w:color w:val="auto"/>
          <w:spacing w:val="-3"/>
          <w:sz w:val="24"/>
          <w:szCs w:val="24"/>
        </w:rPr>
        <w:t>长期有效</w:t>
      </w:r>
    </w:p>
    <w:p w14:paraId="38A78E9C">
      <w:pPr>
        <w:spacing w:line="14" w:lineRule="exact"/>
        <w:rPr>
          <w:rFonts w:hint="eastAsia" w:asciiTheme="minorEastAsia" w:hAnsiTheme="minorEastAsia" w:eastAsiaTheme="minorEastAsia" w:cstheme="minorEastAsia"/>
          <w:color w:val="auto"/>
        </w:rPr>
      </w:pPr>
    </w:p>
    <w:tbl>
      <w:tblPr>
        <w:tblStyle w:val="13"/>
        <w:tblW w:w="928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122"/>
        <w:gridCol w:w="3115"/>
        <w:gridCol w:w="3051"/>
      </w:tblGrid>
      <w:tr w14:paraId="28C24F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3122" w:type="dxa"/>
            <w:vAlign w:val="top"/>
          </w:tcPr>
          <w:p w14:paraId="7127875B">
            <w:pPr>
              <w:pStyle w:val="14"/>
              <w:spacing w:before="137" w:line="222" w:lineRule="auto"/>
              <w:ind w:left="1246"/>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24"/>
              </w:rPr>
              <w:t>甲</w:t>
            </w:r>
            <w:r>
              <w:rPr>
                <w:rFonts w:hint="eastAsia" w:asciiTheme="minorEastAsia" w:hAnsiTheme="minorEastAsia" w:eastAsiaTheme="minorEastAsia" w:cstheme="minorEastAsia"/>
                <w:color w:val="auto"/>
                <w:spacing w:val="10"/>
              </w:rPr>
              <w:t xml:space="preserve">  </w:t>
            </w:r>
            <w:r>
              <w:rPr>
                <w:rFonts w:hint="eastAsia" w:asciiTheme="minorEastAsia" w:hAnsiTheme="minorEastAsia" w:eastAsiaTheme="minorEastAsia" w:cstheme="minorEastAsia"/>
                <w:color w:val="auto"/>
                <w:spacing w:val="-24"/>
              </w:rPr>
              <w:t>方</w:t>
            </w:r>
          </w:p>
        </w:tc>
        <w:tc>
          <w:tcPr>
            <w:tcW w:w="3115" w:type="dxa"/>
            <w:vAlign w:val="top"/>
          </w:tcPr>
          <w:p w14:paraId="610313EA">
            <w:pPr>
              <w:pStyle w:val="14"/>
              <w:spacing w:before="137" w:line="224" w:lineRule="auto"/>
              <w:ind w:left="1227"/>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17"/>
              </w:rPr>
              <w:t>乙</w:t>
            </w:r>
            <w:r>
              <w:rPr>
                <w:rFonts w:hint="eastAsia" w:asciiTheme="minorEastAsia" w:hAnsiTheme="minorEastAsia" w:eastAsiaTheme="minorEastAsia" w:cstheme="minorEastAsia"/>
                <w:color w:val="auto"/>
                <w:spacing w:val="10"/>
              </w:rPr>
              <w:t xml:space="preserve">  </w:t>
            </w:r>
            <w:r>
              <w:rPr>
                <w:rFonts w:hint="eastAsia" w:asciiTheme="minorEastAsia" w:hAnsiTheme="minorEastAsia" w:eastAsiaTheme="minorEastAsia" w:cstheme="minorEastAsia"/>
                <w:color w:val="auto"/>
                <w:spacing w:val="-17"/>
              </w:rPr>
              <w:t>方</w:t>
            </w:r>
          </w:p>
        </w:tc>
        <w:tc>
          <w:tcPr>
            <w:tcW w:w="3051" w:type="dxa"/>
            <w:vAlign w:val="top"/>
          </w:tcPr>
          <w:p w14:paraId="3AB7C53A">
            <w:pPr>
              <w:pStyle w:val="14"/>
              <w:spacing w:before="137" w:line="224" w:lineRule="auto"/>
              <w:ind w:left="106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12"/>
              </w:rPr>
              <w:t>确</w:t>
            </w:r>
            <w:r>
              <w:rPr>
                <w:rFonts w:hint="eastAsia" w:asciiTheme="minorEastAsia" w:hAnsiTheme="minorEastAsia" w:eastAsiaTheme="minorEastAsia" w:cstheme="minorEastAsia"/>
                <w:color w:val="auto"/>
                <w:spacing w:val="18"/>
              </w:rPr>
              <w:t xml:space="preserve"> </w:t>
            </w:r>
            <w:r>
              <w:rPr>
                <w:rFonts w:hint="eastAsia" w:asciiTheme="minorEastAsia" w:hAnsiTheme="minorEastAsia" w:eastAsiaTheme="minorEastAsia" w:cstheme="minorEastAsia"/>
                <w:color w:val="auto"/>
                <w:spacing w:val="-12"/>
              </w:rPr>
              <w:t>认</w:t>
            </w:r>
            <w:r>
              <w:rPr>
                <w:rFonts w:hint="eastAsia" w:asciiTheme="minorEastAsia" w:hAnsiTheme="minorEastAsia" w:eastAsiaTheme="minorEastAsia" w:cstheme="minorEastAsia"/>
                <w:color w:val="auto"/>
                <w:spacing w:val="21"/>
              </w:rPr>
              <w:t xml:space="preserve"> </w:t>
            </w:r>
            <w:r>
              <w:rPr>
                <w:rFonts w:hint="eastAsia" w:asciiTheme="minorEastAsia" w:hAnsiTheme="minorEastAsia" w:eastAsiaTheme="minorEastAsia" w:cstheme="minorEastAsia"/>
                <w:color w:val="auto"/>
                <w:spacing w:val="-12"/>
              </w:rPr>
              <w:t>方</w:t>
            </w:r>
          </w:p>
        </w:tc>
      </w:tr>
      <w:tr w14:paraId="4A4AE1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03" w:hRule="atLeast"/>
        </w:trPr>
        <w:tc>
          <w:tcPr>
            <w:tcW w:w="3122" w:type="dxa"/>
            <w:vAlign w:val="top"/>
          </w:tcPr>
          <w:p w14:paraId="6DFA2B8A">
            <w:pPr>
              <w:spacing w:line="246" w:lineRule="auto"/>
              <w:rPr>
                <w:rFonts w:hint="eastAsia" w:asciiTheme="minorEastAsia" w:hAnsiTheme="minorEastAsia" w:eastAsiaTheme="minorEastAsia" w:cstheme="minorEastAsia"/>
                <w:color w:val="auto"/>
                <w:sz w:val="21"/>
              </w:rPr>
            </w:pPr>
          </w:p>
          <w:p w14:paraId="48012357">
            <w:pPr>
              <w:spacing w:line="246" w:lineRule="auto"/>
              <w:rPr>
                <w:rFonts w:hint="eastAsia" w:asciiTheme="minorEastAsia" w:hAnsiTheme="minorEastAsia" w:eastAsiaTheme="minorEastAsia" w:cstheme="minorEastAsia"/>
                <w:color w:val="auto"/>
                <w:sz w:val="21"/>
              </w:rPr>
            </w:pPr>
          </w:p>
          <w:p w14:paraId="1F9D6C3A">
            <w:pPr>
              <w:spacing w:line="246" w:lineRule="auto"/>
              <w:rPr>
                <w:rFonts w:hint="eastAsia" w:asciiTheme="minorEastAsia" w:hAnsiTheme="minorEastAsia" w:eastAsiaTheme="minorEastAsia" w:cstheme="minorEastAsia"/>
                <w:color w:val="auto"/>
                <w:sz w:val="21"/>
              </w:rPr>
            </w:pPr>
          </w:p>
          <w:p w14:paraId="442DB045">
            <w:pPr>
              <w:spacing w:line="246" w:lineRule="auto"/>
              <w:rPr>
                <w:rFonts w:hint="eastAsia" w:asciiTheme="minorEastAsia" w:hAnsiTheme="minorEastAsia" w:eastAsiaTheme="minorEastAsia" w:cstheme="minorEastAsia"/>
                <w:color w:val="auto"/>
                <w:sz w:val="21"/>
              </w:rPr>
            </w:pPr>
          </w:p>
          <w:p w14:paraId="2ABFC4F3">
            <w:pPr>
              <w:spacing w:line="246" w:lineRule="auto"/>
              <w:rPr>
                <w:rFonts w:hint="eastAsia" w:asciiTheme="minorEastAsia" w:hAnsiTheme="minorEastAsia" w:eastAsiaTheme="minorEastAsia" w:cstheme="minorEastAsia"/>
                <w:color w:val="auto"/>
                <w:sz w:val="21"/>
              </w:rPr>
            </w:pPr>
          </w:p>
          <w:p w14:paraId="5D13E640">
            <w:pPr>
              <w:spacing w:line="246" w:lineRule="auto"/>
              <w:rPr>
                <w:rFonts w:hint="eastAsia" w:asciiTheme="minorEastAsia" w:hAnsiTheme="minorEastAsia" w:eastAsiaTheme="minorEastAsia" w:cstheme="minorEastAsia"/>
                <w:color w:val="auto"/>
                <w:sz w:val="21"/>
              </w:rPr>
            </w:pPr>
          </w:p>
          <w:p w14:paraId="22508609">
            <w:pPr>
              <w:spacing w:line="247" w:lineRule="auto"/>
              <w:rPr>
                <w:rFonts w:hint="eastAsia" w:asciiTheme="minorEastAsia" w:hAnsiTheme="minorEastAsia" w:eastAsiaTheme="minorEastAsia" w:cstheme="minorEastAsia"/>
                <w:color w:val="auto"/>
                <w:sz w:val="21"/>
              </w:rPr>
            </w:pPr>
          </w:p>
          <w:p w14:paraId="5702D97A">
            <w:pPr>
              <w:pStyle w:val="14"/>
              <w:spacing w:before="78" w:line="216" w:lineRule="auto"/>
              <w:ind w:left="1099"/>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6"/>
              </w:rPr>
              <w:t>（盖章）</w:t>
            </w:r>
          </w:p>
        </w:tc>
        <w:tc>
          <w:tcPr>
            <w:tcW w:w="3115" w:type="dxa"/>
            <w:vAlign w:val="top"/>
          </w:tcPr>
          <w:p w14:paraId="108C24C3">
            <w:pPr>
              <w:spacing w:line="246" w:lineRule="auto"/>
              <w:rPr>
                <w:rFonts w:hint="eastAsia" w:asciiTheme="minorEastAsia" w:hAnsiTheme="minorEastAsia" w:eastAsiaTheme="minorEastAsia" w:cstheme="minorEastAsia"/>
                <w:color w:val="auto"/>
                <w:sz w:val="21"/>
              </w:rPr>
            </w:pPr>
          </w:p>
          <w:p w14:paraId="1C6FCA85">
            <w:pPr>
              <w:spacing w:line="246" w:lineRule="auto"/>
              <w:rPr>
                <w:rFonts w:hint="eastAsia" w:asciiTheme="minorEastAsia" w:hAnsiTheme="minorEastAsia" w:eastAsiaTheme="minorEastAsia" w:cstheme="minorEastAsia"/>
                <w:color w:val="auto"/>
                <w:sz w:val="21"/>
              </w:rPr>
            </w:pPr>
          </w:p>
          <w:p w14:paraId="160C94C9">
            <w:pPr>
              <w:spacing w:line="246" w:lineRule="auto"/>
              <w:rPr>
                <w:rFonts w:hint="eastAsia" w:asciiTheme="minorEastAsia" w:hAnsiTheme="minorEastAsia" w:eastAsiaTheme="minorEastAsia" w:cstheme="minorEastAsia"/>
                <w:color w:val="auto"/>
                <w:sz w:val="21"/>
              </w:rPr>
            </w:pPr>
          </w:p>
          <w:p w14:paraId="4789D77E">
            <w:pPr>
              <w:spacing w:line="246" w:lineRule="auto"/>
              <w:rPr>
                <w:rFonts w:hint="eastAsia" w:asciiTheme="minorEastAsia" w:hAnsiTheme="minorEastAsia" w:eastAsiaTheme="minorEastAsia" w:cstheme="minorEastAsia"/>
                <w:color w:val="auto"/>
                <w:sz w:val="21"/>
              </w:rPr>
            </w:pPr>
          </w:p>
          <w:p w14:paraId="70F3DF39">
            <w:pPr>
              <w:spacing w:line="246" w:lineRule="auto"/>
              <w:rPr>
                <w:rFonts w:hint="eastAsia" w:asciiTheme="minorEastAsia" w:hAnsiTheme="minorEastAsia" w:eastAsiaTheme="minorEastAsia" w:cstheme="minorEastAsia"/>
                <w:color w:val="auto"/>
                <w:sz w:val="21"/>
              </w:rPr>
            </w:pPr>
          </w:p>
          <w:p w14:paraId="4032D51A">
            <w:pPr>
              <w:spacing w:line="246" w:lineRule="auto"/>
              <w:rPr>
                <w:rFonts w:hint="eastAsia" w:asciiTheme="minorEastAsia" w:hAnsiTheme="minorEastAsia" w:eastAsiaTheme="minorEastAsia" w:cstheme="minorEastAsia"/>
                <w:color w:val="auto"/>
                <w:sz w:val="21"/>
              </w:rPr>
            </w:pPr>
          </w:p>
          <w:p w14:paraId="3810C104">
            <w:pPr>
              <w:spacing w:line="247" w:lineRule="auto"/>
              <w:rPr>
                <w:rFonts w:hint="eastAsia" w:asciiTheme="minorEastAsia" w:hAnsiTheme="minorEastAsia" w:eastAsiaTheme="minorEastAsia" w:cstheme="minorEastAsia"/>
                <w:color w:val="auto"/>
                <w:sz w:val="21"/>
              </w:rPr>
            </w:pPr>
          </w:p>
          <w:p w14:paraId="6645387D">
            <w:pPr>
              <w:pStyle w:val="14"/>
              <w:spacing w:before="78" w:line="216" w:lineRule="auto"/>
              <w:ind w:left="1095"/>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6"/>
              </w:rPr>
              <w:t>（盖章）</w:t>
            </w:r>
          </w:p>
        </w:tc>
        <w:tc>
          <w:tcPr>
            <w:tcW w:w="3051" w:type="dxa"/>
            <w:vAlign w:val="top"/>
          </w:tcPr>
          <w:p w14:paraId="622E2309">
            <w:pPr>
              <w:spacing w:line="246" w:lineRule="auto"/>
              <w:rPr>
                <w:rFonts w:hint="eastAsia" w:asciiTheme="minorEastAsia" w:hAnsiTheme="minorEastAsia" w:eastAsiaTheme="minorEastAsia" w:cstheme="minorEastAsia"/>
                <w:color w:val="auto"/>
                <w:sz w:val="21"/>
              </w:rPr>
            </w:pPr>
          </w:p>
          <w:p w14:paraId="2110661E">
            <w:pPr>
              <w:spacing w:line="246" w:lineRule="auto"/>
              <w:rPr>
                <w:rFonts w:hint="eastAsia" w:asciiTheme="minorEastAsia" w:hAnsiTheme="minorEastAsia" w:eastAsiaTheme="minorEastAsia" w:cstheme="minorEastAsia"/>
                <w:color w:val="auto"/>
                <w:sz w:val="21"/>
              </w:rPr>
            </w:pPr>
          </w:p>
          <w:p w14:paraId="606BFD41">
            <w:pPr>
              <w:spacing w:line="246" w:lineRule="auto"/>
              <w:rPr>
                <w:rFonts w:hint="eastAsia" w:asciiTheme="minorEastAsia" w:hAnsiTheme="minorEastAsia" w:eastAsiaTheme="minorEastAsia" w:cstheme="minorEastAsia"/>
                <w:color w:val="auto"/>
                <w:sz w:val="21"/>
              </w:rPr>
            </w:pPr>
          </w:p>
          <w:p w14:paraId="33DF0D32">
            <w:pPr>
              <w:spacing w:line="246" w:lineRule="auto"/>
              <w:rPr>
                <w:rFonts w:hint="eastAsia" w:asciiTheme="minorEastAsia" w:hAnsiTheme="minorEastAsia" w:eastAsiaTheme="minorEastAsia" w:cstheme="minorEastAsia"/>
                <w:color w:val="auto"/>
                <w:sz w:val="21"/>
              </w:rPr>
            </w:pPr>
          </w:p>
          <w:p w14:paraId="4ADEA52A">
            <w:pPr>
              <w:spacing w:line="246" w:lineRule="auto"/>
              <w:rPr>
                <w:rFonts w:hint="eastAsia" w:asciiTheme="minorEastAsia" w:hAnsiTheme="minorEastAsia" w:eastAsiaTheme="minorEastAsia" w:cstheme="minorEastAsia"/>
                <w:color w:val="auto"/>
                <w:sz w:val="21"/>
              </w:rPr>
            </w:pPr>
          </w:p>
          <w:p w14:paraId="63E9F930">
            <w:pPr>
              <w:spacing w:line="246" w:lineRule="auto"/>
              <w:rPr>
                <w:rFonts w:hint="eastAsia" w:asciiTheme="minorEastAsia" w:hAnsiTheme="minorEastAsia" w:eastAsiaTheme="minorEastAsia" w:cstheme="minorEastAsia"/>
                <w:color w:val="auto"/>
                <w:sz w:val="21"/>
              </w:rPr>
            </w:pPr>
          </w:p>
          <w:p w14:paraId="339D768C">
            <w:pPr>
              <w:spacing w:line="247" w:lineRule="auto"/>
              <w:rPr>
                <w:rFonts w:hint="eastAsia" w:asciiTheme="minorEastAsia" w:hAnsiTheme="minorEastAsia" w:eastAsiaTheme="minorEastAsia" w:cstheme="minorEastAsia"/>
                <w:color w:val="auto"/>
                <w:sz w:val="21"/>
              </w:rPr>
            </w:pPr>
          </w:p>
          <w:p w14:paraId="3F80D77E">
            <w:pPr>
              <w:pStyle w:val="14"/>
              <w:spacing w:before="78" w:line="216" w:lineRule="auto"/>
              <w:ind w:left="1064"/>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6"/>
              </w:rPr>
              <w:t>（盖章）</w:t>
            </w:r>
          </w:p>
        </w:tc>
      </w:tr>
      <w:tr w14:paraId="1F3E98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94" w:hRule="atLeast"/>
        </w:trPr>
        <w:tc>
          <w:tcPr>
            <w:tcW w:w="3122" w:type="dxa"/>
            <w:vAlign w:val="top"/>
          </w:tcPr>
          <w:p w14:paraId="67BBD2A8">
            <w:pPr>
              <w:pStyle w:val="14"/>
              <w:spacing w:before="160"/>
              <w:ind w:left="121"/>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spacing w:val="1"/>
                <w:sz w:val="20"/>
                <w:szCs w:val="20"/>
              </w:rPr>
              <w:t>地址：</w:t>
            </w:r>
          </w:p>
        </w:tc>
        <w:tc>
          <w:tcPr>
            <w:tcW w:w="3115" w:type="dxa"/>
            <w:vAlign w:val="top"/>
          </w:tcPr>
          <w:p w14:paraId="6EBBF6F2">
            <w:pPr>
              <w:pStyle w:val="14"/>
              <w:spacing w:before="133" w:line="232" w:lineRule="auto"/>
              <w:ind w:left="121"/>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6"/>
              </w:rPr>
              <w:t>地址：</w:t>
            </w:r>
          </w:p>
        </w:tc>
        <w:tc>
          <w:tcPr>
            <w:tcW w:w="3051" w:type="dxa"/>
            <w:vAlign w:val="top"/>
          </w:tcPr>
          <w:p w14:paraId="7692E507">
            <w:pPr>
              <w:pStyle w:val="14"/>
              <w:spacing w:before="133" w:line="232" w:lineRule="auto"/>
              <w:ind w:left="124"/>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6"/>
              </w:rPr>
              <w:t>地址：</w:t>
            </w:r>
          </w:p>
        </w:tc>
      </w:tr>
      <w:tr w14:paraId="0EE61C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5" w:hRule="atLeast"/>
        </w:trPr>
        <w:tc>
          <w:tcPr>
            <w:tcW w:w="3122" w:type="dxa"/>
            <w:vAlign w:val="top"/>
          </w:tcPr>
          <w:p w14:paraId="1F750D36">
            <w:pPr>
              <w:pStyle w:val="14"/>
              <w:spacing w:before="135" w:line="215" w:lineRule="auto"/>
              <w:ind w:left="14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12"/>
              </w:rPr>
              <w:t>邮编：</w:t>
            </w:r>
          </w:p>
        </w:tc>
        <w:tc>
          <w:tcPr>
            <w:tcW w:w="3115" w:type="dxa"/>
            <w:vAlign w:val="top"/>
          </w:tcPr>
          <w:p w14:paraId="417D760B">
            <w:pPr>
              <w:pStyle w:val="14"/>
              <w:spacing w:before="135" w:line="215" w:lineRule="auto"/>
              <w:ind w:left="138"/>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12"/>
              </w:rPr>
              <w:t>邮编：</w:t>
            </w:r>
          </w:p>
        </w:tc>
        <w:tc>
          <w:tcPr>
            <w:tcW w:w="3051" w:type="dxa"/>
            <w:vAlign w:val="top"/>
          </w:tcPr>
          <w:p w14:paraId="77493C9A">
            <w:pPr>
              <w:pStyle w:val="14"/>
              <w:spacing w:before="135" w:line="215" w:lineRule="auto"/>
              <w:ind w:left="141"/>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12"/>
              </w:rPr>
              <w:t>邮编：</w:t>
            </w:r>
          </w:p>
        </w:tc>
      </w:tr>
      <w:tr w14:paraId="05D32F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5" w:hRule="atLeast"/>
        </w:trPr>
        <w:tc>
          <w:tcPr>
            <w:tcW w:w="3122" w:type="dxa"/>
            <w:vAlign w:val="top"/>
          </w:tcPr>
          <w:p w14:paraId="682CFF18">
            <w:pPr>
              <w:pStyle w:val="14"/>
              <w:spacing w:before="134" w:line="216" w:lineRule="auto"/>
              <w:ind w:left="13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4"/>
              </w:rPr>
              <w:t>法定代表人：</w:t>
            </w:r>
          </w:p>
        </w:tc>
        <w:tc>
          <w:tcPr>
            <w:tcW w:w="3115" w:type="dxa"/>
            <w:vAlign w:val="top"/>
          </w:tcPr>
          <w:p w14:paraId="19DE18CB">
            <w:pPr>
              <w:pStyle w:val="14"/>
              <w:spacing w:before="134" w:line="216" w:lineRule="auto"/>
              <w:ind w:left="128"/>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4"/>
              </w:rPr>
              <w:t>法定代表人：</w:t>
            </w:r>
          </w:p>
        </w:tc>
        <w:tc>
          <w:tcPr>
            <w:tcW w:w="3051" w:type="dxa"/>
            <w:vAlign w:val="top"/>
          </w:tcPr>
          <w:p w14:paraId="157F5DDB">
            <w:pPr>
              <w:pStyle w:val="14"/>
              <w:spacing w:before="134" w:line="216" w:lineRule="auto"/>
              <w:ind w:left="13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4"/>
              </w:rPr>
              <w:t>法定代表人：</w:t>
            </w:r>
          </w:p>
        </w:tc>
      </w:tr>
      <w:tr w14:paraId="3974C6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5" w:hRule="atLeast"/>
        </w:trPr>
        <w:tc>
          <w:tcPr>
            <w:tcW w:w="3122" w:type="dxa"/>
            <w:vAlign w:val="top"/>
          </w:tcPr>
          <w:p w14:paraId="0BD4E2C8">
            <w:pPr>
              <w:pStyle w:val="14"/>
              <w:spacing w:before="134" w:line="216" w:lineRule="auto"/>
              <w:ind w:left="122"/>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3"/>
              </w:rPr>
              <w:t>被授权代表：</w:t>
            </w:r>
          </w:p>
        </w:tc>
        <w:tc>
          <w:tcPr>
            <w:tcW w:w="3115" w:type="dxa"/>
            <w:vAlign w:val="top"/>
          </w:tcPr>
          <w:p w14:paraId="062613EA">
            <w:pPr>
              <w:pStyle w:val="14"/>
              <w:spacing w:before="134" w:line="216" w:lineRule="auto"/>
              <w:ind w:left="12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3"/>
              </w:rPr>
              <w:t>被授权代表：</w:t>
            </w:r>
          </w:p>
        </w:tc>
        <w:tc>
          <w:tcPr>
            <w:tcW w:w="3051" w:type="dxa"/>
            <w:vAlign w:val="top"/>
          </w:tcPr>
          <w:p w14:paraId="7D92EDB7">
            <w:pPr>
              <w:pStyle w:val="14"/>
              <w:spacing w:before="134" w:line="216" w:lineRule="auto"/>
              <w:ind w:left="123"/>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4"/>
              </w:rPr>
              <w:t>承办人：</w:t>
            </w:r>
          </w:p>
        </w:tc>
      </w:tr>
      <w:tr w14:paraId="7E6DAA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5" w:hRule="atLeast"/>
        </w:trPr>
        <w:tc>
          <w:tcPr>
            <w:tcW w:w="3122" w:type="dxa"/>
            <w:vAlign w:val="top"/>
          </w:tcPr>
          <w:p w14:paraId="45FDC6DE">
            <w:pPr>
              <w:pStyle w:val="14"/>
              <w:spacing w:before="134" w:line="216" w:lineRule="auto"/>
              <w:ind w:left="149"/>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15"/>
              </w:rPr>
              <w:t>电话：</w:t>
            </w:r>
          </w:p>
        </w:tc>
        <w:tc>
          <w:tcPr>
            <w:tcW w:w="3115" w:type="dxa"/>
            <w:vAlign w:val="top"/>
          </w:tcPr>
          <w:p w14:paraId="5D547F73">
            <w:pPr>
              <w:pStyle w:val="14"/>
              <w:spacing w:before="134" w:line="216" w:lineRule="auto"/>
              <w:ind w:left="147"/>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15"/>
              </w:rPr>
              <w:t>电话：</w:t>
            </w:r>
          </w:p>
        </w:tc>
        <w:tc>
          <w:tcPr>
            <w:tcW w:w="3051" w:type="dxa"/>
            <w:vAlign w:val="top"/>
          </w:tcPr>
          <w:p w14:paraId="73D9A096">
            <w:pPr>
              <w:pStyle w:val="14"/>
              <w:spacing w:before="134" w:line="216" w:lineRule="auto"/>
              <w:ind w:left="149"/>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15"/>
              </w:rPr>
              <w:t>电话：</w:t>
            </w:r>
          </w:p>
        </w:tc>
      </w:tr>
      <w:tr w14:paraId="7C7DF3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9" w:hRule="atLeast"/>
        </w:trPr>
        <w:tc>
          <w:tcPr>
            <w:tcW w:w="3122" w:type="dxa"/>
            <w:vAlign w:val="top"/>
          </w:tcPr>
          <w:p w14:paraId="7F2EC127">
            <w:pPr>
              <w:rPr>
                <w:rFonts w:hint="eastAsia" w:asciiTheme="minorEastAsia" w:hAnsiTheme="minorEastAsia" w:eastAsiaTheme="minorEastAsia" w:cstheme="minorEastAsia"/>
                <w:color w:val="auto"/>
                <w:sz w:val="21"/>
              </w:rPr>
            </w:pPr>
          </w:p>
        </w:tc>
        <w:tc>
          <w:tcPr>
            <w:tcW w:w="3115" w:type="dxa"/>
            <w:vAlign w:val="top"/>
          </w:tcPr>
          <w:p w14:paraId="082D0FDA">
            <w:pPr>
              <w:pStyle w:val="14"/>
              <w:spacing w:before="133" w:line="224" w:lineRule="auto"/>
              <w:ind w:left="13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9"/>
              </w:rPr>
              <w:t>帐号：</w:t>
            </w:r>
          </w:p>
        </w:tc>
        <w:tc>
          <w:tcPr>
            <w:tcW w:w="3051" w:type="dxa"/>
            <w:vAlign w:val="top"/>
          </w:tcPr>
          <w:p w14:paraId="5A01F12D">
            <w:pPr>
              <w:rPr>
                <w:rFonts w:hint="eastAsia" w:asciiTheme="minorEastAsia" w:hAnsiTheme="minorEastAsia" w:eastAsiaTheme="minorEastAsia" w:cstheme="minorEastAsia"/>
                <w:color w:val="auto"/>
                <w:sz w:val="21"/>
              </w:rPr>
            </w:pPr>
          </w:p>
        </w:tc>
      </w:tr>
      <w:tr w14:paraId="60EFE7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7" w:hRule="atLeast"/>
        </w:trPr>
        <w:tc>
          <w:tcPr>
            <w:tcW w:w="3122" w:type="dxa"/>
            <w:vAlign w:val="top"/>
          </w:tcPr>
          <w:p w14:paraId="428F23CC">
            <w:pPr>
              <w:pStyle w:val="14"/>
              <w:spacing w:before="136" w:line="222" w:lineRule="auto"/>
              <w:ind w:left="173"/>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20"/>
              </w:rPr>
              <w:t>日期：</w:t>
            </w:r>
            <w:r>
              <w:rPr>
                <w:rFonts w:hint="eastAsia" w:asciiTheme="minorEastAsia" w:hAnsiTheme="minorEastAsia" w:eastAsiaTheme="minorEastAsia" w:cstheme="minorEastAsia"/>
                <w:color w:val="auto"/>
                <w:spacing w:val="5"/>
              </w:rPr>
              <w:t xml:space="preserve">     </w:t>
            </w:r>
            <w:r>
              <w:rPr>
                <w:rFonts w:hint="eastAsia" w:asciiTheme="minorEastAsia" w:hAnsiTheme="minorEastAsia" w:eastAsiaTheme="minorEastAsia" w:cstheme="minorEastAsia"/>
                <w:color w:val="auto"/>
                <w:spacing w:val="-20"/>
              </w:rPr>
              <w:t>年</w:t>
            </w:r>
            <w:r>
              <w:rPr>
                <w:rFonts w:hint="eastAsia" w:asciiTheme="minorEastAsia" w:hAnsiTheme="minorEastAsia" w:eastAsiaTheme="minorEastAsia" w:cstheme="minorEastAsia"/>
                <w:color w:val="auto"/>
                <w:spacing w:val="9"/>
              </w:rPr>
              <w:t xml:space="preserve">   </w:t>
            </w:r>
            <w:r>
              <w:rPr>
                <w:rFonts w:hint="eastAsia" w:asciiTheme="minorEastAsia" w:hAnsiTheme="minorEastAsia" w:eastAsiaTheme="minorEastAsia" w:cstheme="minorEastAsia"/>
                <w:color w:val="auto"/>
                <w:spacing w:val="-20"/>
              </w:rPr>
              <w:t>月</w:t>
            </w:r>
            <w:r>
              <w:rPr>
                <w:rFonts w:hint="eastAsia" w:asciiTheme="minorEastAsia" w:hAnsiTheme="minorEastAsia" w:eastAsiaTheme="minorEastAsia" w:cstheme="minorEastAsia"/>
                <w:color w:val="auto"/>
                <w:spacing w:val="22"/>
              </w:rPr>
              <w:t xml:space="preserve">   </w:t>
            </w:r>
            <w:r>
              <w:rPr>
                <w:rFonts w:hint="eastAsia" w:asciiTheme="minorEastAsia" w:hAnsiTheme="minorEastAsia" w:eastAsiaTheme="minorEastAsia" w:cstheme="minorEastAsia"/>
                <w:color w:val="auto"/>
                <w:spacing w:val="-20"/>
              </w:rPr>
              <w:t>日</w:t>
            </w:r>
          </w:p>
        </w:tc>
        <w:tc>
          <w:tcPr>
            <w:tcW w:w="3115" w:type="dxa"/>
            <w:vAlign w:val="top"/>
          </w:tcPr>
          <w:p w14:paraId="2E6D61E9">
            <w:pPr>
              <w:pStyle w:val="14"/>
              <w:spacing w:before="136" w:line="222" w:lineRule="auto"/>
              <w:ind w:left="171"/>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20"/>
              </w:rPr>
              <w:t>日期：</w:t>
            </w:r>
            <w:r>
              <w:rPr>
                <w:rFonts w:hint="eastAsia" w:asciiTheme="minorEastAsia" w:hAnsiTheme="minorEastAsia" w:eastAsiaTheme="minorEastAsia" w:cstheme="minorEastAsia"/>
                <w:color w:val="auto"/>
                <w:spacing w:val="5"/>
              </w:rPr>
              <w:t xml:space="preserve">     </w:t>
            </w:r>
            <w:r>
              <w:rPr>
                <w:rFonts w:hint="eastAsia" w:asciiTheme="minorEastAsia" w:hAnsiTheme="minorEastAsia" w:eastAsiaTheme="minorEastAsia" w:cstheme="minorEastAsia"/>
                <w:color w:val="auto"/>
                <w:spacing w:val="-20"/>
              </w:rPr>
              <w:t>年</w:t>
            </w:r>
            <w:r>
              <w:rPr>
                <w:rFonts w:hint="eastAsia" w:asciiTheme="minorEastAsia" w:hAnsiTheme="minorEastAsia" w:eastAsiaTheme="minorEastAsia" w:cstheme="minorEastAsia"/>
                <w:color w:val="auto"/>
                <w:spacing w:val="9"/>
              </w:rPr>
              <w:t xml:space="preserve">   </w:t>
            </w:r>
            <w:r>
              <w:rPr>
                <w:rFonts w:hint="eastAsia" w:asciiTheme="minorEastAsia" w:hAnsiTheme="minorEastAsia" w:eastAsiaTheme="minorEastAsia" w:cstheme="minorEastAsia"/>
                <w:color w:val="auto"/>
                <w:spacing w:val="-20"/>
              </w:rPr>
              <w:t>月</w:t>
            </w:r>
            <w:r>
              <w:rPr>
                <w:rFonts w:hint="eastAsia" w:asciiTheme="minorEastAsia" w:hAnsiTheme="minorEastAsia" w:eastAsiaTheme="minorEastAsia" w:cstheme="minorEastAsia"/>
                <w:color w:val="auto"/>
                <w:spacing w:val="22"/>
              </w:rPr>
              <w:t xml:space="preserve">   </w:t>
            </w:r>
            <w:r>
              <w:rPr>
                <w:rFonts w:hint="eastAsia" w:asciiTheme="minorEastAsia" w:hAnsiTheme="minorEastAsia" w:eastAsiaTheme="minorEastAsia" w:cstheme="minorEastAsia"/>
                <w:color w:val="auto"/>
                <w:spacing w:val="-20"/>
              </w:rPr>
              <w:t>日</w:t>
            </w:r>
          </w:p>
        </w:tc>
        <w:tc>
          <w:tcPr>
            <w:tcW w:w="3051" w:type="dxa"/>
            <w:vAlign w:val="top"/>
          </w:tcPr>
          <w:p w14:paraId="27B739AB">
            <w:pPr>
              <w:pStyle w:val="14"/>
              <w:spacing w:before="136" w:line="222" w:lineRule="auto"/>
              <w:ind w:left="173"/>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20"/>
              </w:rPr>
              <w:t>日期：</w:t>
            </w:r>
            <w:r>
              <w:rPr>
                <w:rFonts w:hint="eastAsia" w:asciiTheme="minorEastAsia" w:hAnsiTheme="minorEastAsia" w:eastAsiaTheme="minorEastAsia" w:cstheme="minorEastAsia"/>
                <w:color w:val="auto"/>
                <w:spacing w:val="5"/>
              </w:rPr>
              <w:t xml:space="preserve">     </w:t>
            </w:r>
            <w:r>
              <w:rPr>
                <w:rFonts w:hint="eastAsia" w:asciiTheme="minorEastAsia" w:hAnsiTheme="minorEastAsia" w:eastAsiaTheme="minorEastAsia" w:cstheme="minorEastAsia"/>
                <w:color w:val="auto"/>
                <w:spacing w:val="-20"/>
              </w:rPr>
              <w:t>年</w:t>
            </w:r>
            <w:r>
              <w:rPr>
                <w:rFonts w:hint="eastAsia" w:asciiTheme="minorEastAsia" w:hAnsiTheme="minorEastAsia" w:eastAsiaTheme="minorEastAsia" w:cstheme="minorEastAsia"/>
                <w:color w:val="auto"/>
                <w:spacing w:val="9"/>
              </w:rPr>
              <w:t xml:space="preserve">   </w:t>
            </w:r>
            <w:r>
              <w:rPr>
                <w:rFonts w:hint="eastAsia" w:asciiTheme="minorEastAsia" w:hAnsiTheme="minorEastAsia" w:eastAsiaTheme="minorEastAsia" w:cstheme="minorEastAsia"/>
                <w:color w:val="auto"/>
                <w:spacing w:val="-20"/>
              </w:rPr>
              <w:t>月</w:t>
            </w:r>
            <w:r>
              <w:rPr>
                <w:rFonts w:hint="eastAsia" w:asciiTheme="minorEastAsia" w:hAnsiTheme="minorEastAsia" w:eastAsiaTheme="minorEastAsia" w:cstheme="minorEastAsia"/>
                <w:color w:val="auto"/>
                <w:spacing w:val="22"/>
              </w:rPr>
              <w:t xml:space="preserve">   </w:t>
            </w:r>
            <w:r>
              <w:rPr>
                <w:rFonts w:hint="eastAsia" w:asciiTheme="minorEastAsia" w:hAnsiTheme="minorEastAsia" w:eastAsiaTheme="minorEastAsia" w:cstheme="minorEastAsia"/>
                <w:color w:val="auto"/>
                <w:spacing w:val="-20"/>
              </w:rPr>
              <w:t>日</w:t>
            </w:r>
          </w:p>
        </w:tc>
      </w:tr>
    </w:tbl>
    <w:p w14:paraId="29CD1D94">
      <w:pPr>
        <w:jc w:val="center"/>
        <w:rPr>
          <w:rFonts w:hint="eastAsia" w:asciiTheme="minorEastAsia" w:hAnsiTheme="minorEastAsia" w:eastAsiaTheme="minorEastAsia" w:cstheme="minorEastAsia"/>
          <w:color w:val="auto"/>
        </w:rPr>
        <w:sectPr>
          <w:footerReference r:id="rId7" w:type="default"/>
          <w:pgSz w:w="11906" w:h="16839"/>
          <w:pgMar w:top="1431" w:right="1308" w:bottom="1242" w:left="1304" w:header="0" w:footer="1028" w:gutter="0"/>
          <w:pgNumType w:fmt="decimal"/>
          <w:cols w:space="720" w:num="1"/>
        </w:sectPr>
      </w:pPr>
    </w:p>
    <w:p w14:paraId="65012AB2">
      <w:pPr>
        <w:spacing w:before="90" w:line="226" w:lineRule="auto"/>
        <w:jc w:val="center"/>
        <w:rPr>
          <w:rFonts w:hint="eastAsia" w:asciiTheme="minorEastAsia" w:hAnsiTheme="minorEastAsia" w:eastAsiaTheme="minorEastAsia" w:cstheme="minorEastAsia"/>
          <w:color w:val="auto"/>
          <w:sz w:val="43"/>
          <w:szCs w:val="43"/>
        </w:rPr>
      </w:pPr>
      <w:r>
        <w:rPr>
          <w:rFonts w:hint="eastAsia" w:asciiTheme="minorEastAsia" w:hAnsiTheme="minorEastAsia" w:eastAsiaTheme="minorEastAsia" w:cstheme="minorEastAsia"/>
          <w:b/>
          <w:bCs/>
          <w:color w:val="auto"/>
          <w:spacing w:val="-14"/>
          <w:sz w:val="43"/>
          <w:szCs w:val="43"/>
        </w:rPr>
        <w:t>第</w:t>
      </w:r>
      <w:r>
        <w:rPr>
          <w:rFonts w:hint="eastAsia" w:asciiTheme="minorEastAsia" w:hAnsiTheme="minorEastAsia" w:eastAsiaTheme="minorEastAsia" w:cstheme="minorEastAsia"/>
          <w:color w:val="auto"/>
          <w:spacing w:val="49"/>
          <w:sz w:val="43"/>
          <w:szCs w:val="43"/>
        </w:rPr>
        <w:t xml:space="preserve"> </w:t>
      </w:r>
      <w:r>
        <w:rPr>
          <w:rFonts w:hint="eastAsia" w:asciiTheme="minorEastAsia" w:hAnsiTheme="minorEastAsia" w:eastAsiaTheme="minorEastAsia" w:cstheme="minorEastAsia"/>
          <w:b/>
          <w:bCs/>
          <w:color w:val="auto"/>
          <w:spacing w:val="-14"/>
          <w:sz w:val="43"/>
          <w:szCs w:val="43"/>
        </w:rPr>
        <w:t>五</w:t>
      </w:r>
      <w:r>
        <w:rPr>
          <w:rFonts w:hint="eastAsia" w:asciiTheme="minorEastAsia" w:hAnsiTheme="minorEastAsia" w:eastAsiaTheme="minorEastAsia" w:cstheme="minorEastAsia"/>
          <w:color w:val="auto"/>
          <w:spacing w:val="41"/>
          <w:sz w:val="43"/>
          <w:szCs w:val="43"/>
        </w:rPr>
        <w:t xml:space="preserve"> </w:t>
      </w:r>
      <w:r>
        <w:rPr>
          <w:rFonts w:hint="eastAsia" w:asciiTheme="minorEastAsia" w:hAnsiTheme="minorEastAsia" w:eastAsiaTheme="minorEastAsia" w:cstheme="minorEastAsia"/>
          <w:b/>
          <w:bCs/>
          <w:color w:val="auto"/>
          <w:spacing w:val="-14"/>
          <w:sz w:val="43"/>
          <w:szCs w:val="43"/>
        </w:rPr>
        <w:t>部</w:t>
      </w:r>
      <w:r>
        <w:rPr>
          <w:rFonts w:hint="eastAsia" w:asciiTheme="minorEastAsia" w:hAnsiTheme="minorEastAsia" w:eastAsiaTheme="minorEastAsia" w:cstheme="minorEastAsia"/>
          <w:color w:val="auto"/>
          <w:spacing w:val="41"/>
          <w:sz w:val="43"/>
          <w:szCs w:val="43"/>
        </w:rPr>
        <w:t xml:space="preserve"> </w:t>
      </w:r>
      <w:r>
        <w:rPr>
          <w:rFonts w:hint="eastAsia" w:asciiTheme="minorEastAsia" w:hAnsiTheme="minorEastAsia" w:eastAsiaTheme="minorEastAsia" w:cstheme="minorEastAsia"/>
          <w:b/>
          <w:bCs/>
          <w:color w:val="auto"/>
          <w:spacing w:val="-14"/>
          <w:sz w:val="43"/>
          <w:szCs w:val="43"/>
        </w:rPr>
        <w:t>分</w:t>
      </w:r>
      <w:r>
        <w:rPr>
          <w:rFonts w:hint="eastAsia" w:asciiTheme="minorEastAsia" w:hAnsiTheme="minorEastAsia" w:eastAsiaTheme="minorEastAsia" w:cstheme="minorEastAsia"/>
          <w:color w:val="auto"/>
          <w:spacing w:val="29"/>
          <w:sz w:val="43"/>
          <w:szCs w:val="43"/>
        </w:rPr>
        <w:t xml:space="preserve">  </w:t>
      </w:r>
      <w:r>
        <w:rPr>
          <w:rFonts w:hint="eastAsia" w:asciiTheme="minorEastAsia" w:hAnsiTheme="minorEastAsia" w:eastAsiaTheme="minorEastAsia" w:cstheme="minorEastAsia"/>
          <w:b/>
          <w:bCs/>
          <w:color w:val="auto"/>
          <w:spacing w:val="-14"/>
          <w:sz w:val="43"/>
          <w:szCs w:val="43"/>
        </w:rPr>
        <w:t>响应文件格式</w:t>
      </w:r>
    </w:p>
    <w:p w14:paraId="11C27F01">
      <w:pPr>
        <w:jc w:val="center"/>
        <w:rPr>
          <w:rFonts w:hint="eastAsia" w:asciiTheme="minorEastAsia" w:hAnsiTheme="minorEastAsia" w:eastAsiaTheme="minorEastAsia" w:cstheme="minorEastAsia"/>
          <w:color w:val="auto"/>
        </w:rPr>
        <w:sectPr>
          <w:footerReference r:id="rId8" w:type="default"/>
          <w:pgSz w:w="11906" w:h="16839"/>
          <w:pgMar w:top="1422" w:right="1715" w:bottom="1242" w:left="1436" w:header="0" w:footer="1028" w:gutter="0"/>
          <w:pgNumType w:fmt="decimal"/>
          <w:cols w:equalWidth="0" w:num="1">
            <w:col w:w="8754"/>
          </w:cols>
        </w:sectPr>
      </w:pPr>
    </w:p>
    <w:p w14:paraId="6DA8BBF4">
      <w:pPr>
        <w:pStyle w:val="3"/>
        <w:spacing w:line="426" w:lineRule="auto"/>
        <w:rPr>
          <w:rFonts w:hint="eastAsia" w:asciiTheme="minorEastAsia" w:hAnsiTheme="minorEastAsia" w:eastAsiaTheme="minorEastAsia" w:cstheme="minorEastAsia"/>
          <w:color w:val="auto"/>
        </w:rPr>
      </w:pPr>
    </w:p>
    <w:p w14:paraId="6128C995">
      <w:pPr>
        <w:spacing w:before="91" w:line="223" w:lineRule="auto"/>
        <w:rPr>
          <w:rFonts w:hint="eastAsia" w:asciiTheme="minorEastAsia" w:hAnsiTheme="minorEastAsia" w:eastAsiaTheme="minorEastAsia" w:cstheme="minorEastAsia"/>
          <w:color w:val="auto"/>
          <w:sz w:val="28"/>
          <w:szCs w:val="28"/>
          <w:lang w:eastAsia="zh-CN"/>
        </w:rPr>
      </w:pPr>
      <w:r>
        <w:rPr>
          <w:rFonts w:hint="eastAsia" w:asciiTheme="minorEastAsia" w:hAnsiTheme="minorEastAsia" w:eastAsiaTheme="minorEastAsia" w:cstheme="minorEastAsia"/>
          <w:b/>
          <w:bCs/>
          <w:color w:val="auto"/>
          <w:spacing w:val="-3"/>
          <w:sz w:val="28"/>
          <w:szCs w:val="28"/>
        </w:rPr>
        <w:t>项目编号:</w:t>
      </w:r>
      <w:r>
        <w:rPr>
          <w:rFonts w:hint="eastAsia" w:asciiTheme="minorEastAsia" w:hAnsiTheme="minorEastAsia" w:eastAsiaTheme="minorEastAsia" w:cstheme="minorEastAsia"/>
          <w:b/>
          <w:bCs/>
          <w:color w:val="auto"/>
          <w:spacing w:val="-3"/>
          <w:sz w:val="28"/>
          <w:szCs w:val="28"/>
          <w:lang w:eastAsia="zh-CN"/>
        </w:rPr>
        <w:t>FZC2026-062</w:t>
      </w:r>
    </w:p>
    <w:p w14:paraId="4B6F6CE6">
      <w:pPr>
        <w:spacing w:before="18"/>
        <w:rPr>
          <w:rFonts w:hint="eastAsia" w:asciiTheme="minorEastAsia" w:hAnsiTheme="minorEastAsia" w:eastAsiaTheme="minorEastAsia" w:cstheme="minorEastAsia"/>
          <w:color w:val="auto"/>
        </w:rPr>
      </w:pPr>
    </w:p>
    <w:p w14:paraId="09801E6B">
      <w:pPr>
        <w:spacing w:before="18"/>
        <w:rPr>
          <w:rFonts w:hint="eastAsia" w:asciiTheme="minorEastAsia" w:hAnsiTheme="minorEastAsia" w:eastAsiaTheme="minorEastAsia" w:cstheme="minorEastAsia"/>
          <w:color w:val="auto"/>
        </w:rPr>
      </w:pPr>
    </w:p>
    <w:p w14:paraId="7D6653DD">
      <w:pPr>
        <w:spacing w:before="18"/>
        <w:rPr>
          <w:rFonts w:hint="eastAsia" w:asciiTheme="minorEastAsia" w:hAnsiTheme="minorEastAsia" w:eastAsiaTheme="minorEastAsia" w:cstheme="minorEastAsia"/>
          <w:color w:val="auto"/>
        </w:rPr>
      </w:pPr>
    </w:p>
    <w:p w14:paraId="7C1777D8">
      <w:pPr>
        <w:spacing w:before="18"/>
        <w:rPr>
          <w:rFonts w:hint="eastAsia" w:asciiTheme="minorEastAsia" w:hAnsiTheme="minorEastAsia" w:eastAsiaTheme="minorEastAsia" w:cstheme="minorEastAsia"/>
          <w:color w:val="auto"/>
        </w:rPr>
      </w:pPr>
    </w:p>
    <w:p w14:paraId="06B18961">
      <w:pPr>
        <w:spacing w:before="18"/>
        <w:rPr>
          <w:rFonts w:hint="eastAsia" w:asciiTheme="minorEastAsia" w:hAnsiTheme="minorEastAsia" w:eastAsiaTheme="minorEastAsia" w:cstheme="minorEastAsia"/>
          <w:color w:val="auto"/>
        </w:rPr>
      </w:pPr>
    </w:p>
    <w:p w14:paraId="3AFFF049">
      <w:pPr>
        <w:pStyle w:val="3"/>
        <w:spacing w:line="14" w:lineRule="auto"/>
        <w:rPr>
          <w:rFonts w:hint="eastAsia" w:asciiTheme="minorEastAsia" w:hAnsiTheme="minorEastAsia" w:eastAsiaTheme="minorEastAsia" w:cstheme="minorEastAsia"/>
          <w:color w:val="auto"/>
          <w:sz w:val="2"/>
        </w:rPr>
      </w:pPr>
      <w:r>
        <w:rPr>
          <w:rFonts w:hint="eastAsia" w:asciiTheme="minorEastAsia" w:hAnsiTheme="minorEastAsia" w:eastAsiaTheme="minorEastAsia" w:cstheme="minorEastAsia"/>
          <w:color w:val="auto"/>
          <w:sz w:val="2"/>
          <w:szCs w:val="2"/>
        </w:rPr>
        <w:br w:type="column"/>
      </w:r>
    </w:p>
    <w:p w14:paraId="67C18092">
      <w:pPr>
        <w:pStyle w:val="3"/>
        <w:spacing w:line="279" w:lineRule="auto"/>
        <w:rPr>
          <w:rFonts w:hint="eastAsia" w:asciiTheme="minorEastAsia" w:hAnsiTheme="minorEastAsia" w:eastAsiaTheme="minorEastAsia" w:cstheme="minorEastAsia"/>
          <w:color w:val="auto"/>
        </w:rPr>
      </w:pPr>
    </w:p>
    <w:p w14:paraId="55A632C9">
      <w:pPr>
        <w:pStyle w:val="3"/>
        <w:spacing w:line="279" w:lineRule="auto"/>
        <w:rPr>
          <w:rFonts w:hint="eastAsia" w:asciiTheme="minorEastAsia" w:hAnsiTheme="minorEastAsia" w:eastAsiaTheme="minorEastAsia" w:cstheme="minorEastAsia"/>
          <w:color w:val="auto"/>
        </w:rPr>
      </w:pPr>
    </w:p>
    <w:p w14:paraId="1B9505B9">
      <w:pPr>
        <w:pStyle w:val="3"/>
        <w:spacing w:line="279" w:lineRule="auto"/>
        <w:rPr>
          <w:rFonts w:hint="eastAsia" w:asciiTheme="minorEastAsia" w:hAnsiTheme="minorEastAsia" w:eastAsiaTheme="minorEastAsia" w:cstheme="minorEastAsia"/>
          <w:color w:val="auto"/>
        </w:rPr>
      </w:pPr>
    </w:p>
    <w:p w14:paraId="04427E0E">
      <w:pPr>
        <w:pStyle w:val="3"/>
        <w:spacing w:line="280" w:lineRule="auto"/>
        <w:rPr>
          <w:rFonts w:hint="eastAsia" w:asciiTheme="minorEastAsia" w:hAnsiTheme="minorEastAsia" w:eastAsiaTheme="minorEastAsia" w:cstheme="minorEastAsia"/>
          <w:color w:val="auto"/>
        </w:rPr>
      </w:pPr>
    </w:p>
    <w:p w14:paraId="2DC5F4F2">
      <w:pPr>
        <w:pStyle w:val="3"/>
        <w:spacing w:line="280" w:lineRule="auto"/>
        <w:rPr>
          <w:rFonts w:hint="eastAsia" w:asciiTheme="minorEastAsia" w:hAnsiTheme="minorEastAsia" w:eastAsiaTheme="minorEastAsia" w:cstheme="minorEastAsia"/>
          <w:color w:val="auto"/>
        </w:rPr>
      </w:pPr>
    </w:p>
    <w:p w14:paraId="7E60CB79">
      <w:pPr>
        <w:pStyle w:val="3"/>
        <w:spacing w:line="280" w:lineRule="auto"/>
        <w:rPr>
          <w:rFonts w:hint="eastAsia" w:asciiTheme="minorEastAsia" w:hAnsiTheme="minorEastAsia" w:eastAsiaTheme="minorEastAsia" w:cstheme="minorEastAsia"/>
          <w:color w:val="auto"/>
        </w:rPr>
      </w:pPr>
    </w:p>
    <w:p w14:paraId="700BEB7E">
      <w:pPr>
        <w:spacing w:before="91" w:line="223" w:lineRule="auto"/>
        <w:jc w:val="right"/>
        <w:rPr>
          <w:rFonts w:hint="eastAsia" w:asciiTheme="minorEastAsia" w:hAnsiTheme="minorEastAsia" w:eastAsiaTheme="minorEastAsia" w:cstheme="minorEastAsia"/>
          <w:color w:val="auto"/>
          <w:sz w:val="28"/>
          <w:szCs w:val="28"/>
        </w:rPr>
      </w:pPr>
    </w:p>
    <w:p w14:paraId="773A5B7D">
      <w:pPr>
        <w:spacing w:line="223" w:lineRule="auto"/>
        <w:rPr>
          <w:rFonts w:hint="eastAsia" w:asciiTheme="minorEastAsia" w:hAnsiTheme="minorEastAsia" w:eastAsiaTheme="minorEastAsia" w:cstheme="minorEastAsia"/>
          <w:color w:val="auto"/>
          <w:sz w:val="28"/>
          <w:szCs w:val="28"/>
        </w:rPr>
        <w:sectPr>
          <w:type w:val="continuous"/>
          <w:pgSz w:w="11906" w:h="16839"/>
          <w:pgMar w:top="1422" w:right="1715" w:bottom="1242" w:left="1436" w:header="0" w:footer="1028" w:gutter="0"/>
          <w:pgNumType w:fmt="decimal"/>
          <w:cols w:equalWidth="0" w:num="2">
            <w:col w:w="6724" w:space="100"/>
            <w:col w:w="1931"/>
          </w:cols>
        </w:sectPr>
      </w:pPr>
    </w:p>
    <w:p w14:paraId="6E18A5F3">
      <w:pPr>
        <w:pStyle w:val="3"/>
        <w:spacing w:line="244" w:lineRule="auto"/>
        <w:rPr>
          <w:rFonts w:hint="eastAsia" w:asciiTheme="minorEastAsia" w:hAnsiTheme="minorEastAsia" w:eastAsiaTheme="minorEastAsia" w:cstheme="minorEastAsia"/>
          <w:color w:val="auto"/>
        </w:rPr>
      </w:pPr>
    </w:p>
    <w:p w14:paraId="374F61FF">
      <w:pPr>
        <w:pStyle w:val="3"/>
        <w:spacing w:line="245" w:lineRule="auto"/>
        <w:rPr>
          <w:rFonts w:hint="eastAsia" w:asciiTheme="minorEastAsia" w:hAnsiTheme="minorEastAsia" w:eastAsiaTheme="minorEastAsia" w:cstheme="minorEastAsia"/>
          <w:color w:val="auto"/>
        </w:rPr>
      </w:pPr>
    </w:p>
    <w:p w14:paraId="13FBC12B">
      <w:pPr>
        <w:pStyle w:val="3"/>
        <w:spacing w:line="253" w:lineRule="auto"/>
        <w:jc w:val="center"/>
        <w:rPr>
          <w:rFonts w:hint="eastAsia" w:asciiTheme="minorEastAsia" w:hAnsiTheme="minorEastAsia" w:eastAsiaTheme="minorEastAsia" w:cstheme="minorEastAsia"/>
          <w:b/>
          <w:bCs/>
          <w:color w:val="auto"/>
          <w:spacing w:val="-9"/>
          <w:sz w:val="52"/>
          <w:szCs w:val="52"/>
          <w:lang w:eastAsia="zh-CN"/>
        </w:rPr>
      </w:pPr>
      <w:r>
        <w:rPr>
          <w:rFonts w:hint="eastAsia" w:asciiTheme="minorEastAsia" w:hAnsiTheme="minorEastAsia" w:eastAsiaTheme="minorEastAsia" w:cstheme="minorEastAsia"/>
          <w:b/>
          <w:bCs/>
          <w:color w:val="auto"/>
          <w:spacing w:val="-9"/>
          <w:sz w:val="52"/>
          <w:szCs w:val="52"/>
          <w:lang w:eastAsia="zh-CN"/>
        </w:rPr>
        <w:t xml:space="preserve">富县北洛河葫芦河河流划界成果复核 </w:t>
      </w:r>
    </w:p>
    <w:p w14:paraId="26126613">
      <w:pPr>
        <w:pStyle w:val="3"/>
        <w:spacing w:line="253" w:lineRule="auto"/>
        <w:rPr>
          <w:rFonts w:hint="eastAsia" w:asciiTheme="minorEastAsia" w:hAnsiTheme="minorEastAsia" w:eastAsiaTheme="minorEastAsia" w:cstheme="minorEastAsia"/>
          <w:b/>
          <w:bCs/>
          <w:color w:val="auto"/>
          <w:spacing w:val="-9"/>
          <w:sz w:val="52"/>
          <w:szCs w:val="52"/>
        </w:rPr>
      </w:pPr>
    </w:p>
    <w:p w14:paraId="3503C17F">
      <w:pPr>
        <w:pStyle w:val="3"/>
        <w:spacing w:line="253" w:lineRule="auto"/>
        <w:rPr>
          <w:rFonts w:hint="eastAsia" w:asciiTheme="minorEastAsia" w:hAnsiTheme="minorEastAsia" w:eastAsiaTheme="minorEastAsia" w:cstheme="minorEastAsia"/>
          <w:color w:val="auto"/>
        </w:rPr>
      </w:pPr>
    </w:p>
    <w:p w14:paraId="0CDAAC23">
      <w:pPr>
        <w:pStyle w:val="3"/>
        <w:spacing w:line="253" w:lineRule="auto"/>
        <w:rPr>
          <w:rFonts w:hint="eastAsia" w:asciiTheme="minorEastAsia" w:hAnsiTheme="minorEastAsia" w:eastAsiaTheme="minorEastAsia" w:cstheme="minorEastAsia"/>
          <w:color w:val="auto"/>
        </w:rPr>
      </w:pPr>
    </w:p>
    <w:p w14:paraId="1BA3FA01">
      <w:pPr>
        <w:pStyle w:val="3"/>
        <w:spacing w:line="253" w:lineRule="auto"/>
        <w:rPr>
          <w:rFonts w:hint="eastAsia" w:asciiTheme="minorEastAsia" w:hAnsiTheme="minorEastAsia" w:eastAsiaTheme="minorEastAsia" w:cstheme="minorEastAsia"/>
          <w:color w:val="auto"/>
        </w:rPr>
      </w:pPr>
    </w:p>
    <w:p w14:paraId="4D958421">
      <w:pPr>
        <w:pStyle w:val="3"/>
        <w:spacing w:line="253" w:lineRule="auto"/>
        <w:rPr>
          <w:rFonts w:hint="eastAsia" w:asciiTheme="minorEastAsia" w:hAnsiTheme="minorEastAsia" w:eastAsiaTheme="minorEastAsia" w:cstheme="minorEastAsia"/>
          <w:color w:val="auto"/>
        </w:rPr>
      </w:pPr>
    </w:p>
    <w:p w14:paraId="3B6C6FF2">
      <w:pPr>
        <w:pStyle w:val="3"/>
        <w:spacing w:line="253" w:lineRule="auto"/>
        <w:rPr>
          <w:rFonts w:hint="eastAsia" w:asciiTheme="minorEastAsia" w:hAnsiTheme="minorEastAsia" w:eastAsiaTheme="minorEastAsia" w:cstheme="minorEastAsia"/>
          <w:color w:val="auto"/>
        </w:rPr>
      </w:pPr>
    </w:p>
    <w:p w14:paraId="279C64E4">
      <w:pPr>
        <w:spacing w:before="170" w:line="221" w:lineRule="auto"/>
        <w:ind w:left="2216"/>
        <w:rPr>
          <w:rFonts w:hint="eastAsia" w:asciiTheme="minorEastAsia" w:hAnsiTheme="minorEastAsia" w:eastAsiaTheme="minorEastAsia" w:cstheme="minorEastAsia"/>
          <w:color w:val="auto"/>
          <w:sz w:val="52"/>
          <w:szCs w:val="52"/>
        </w:rPr>
      </w:pPr>
      <w:r>
        <w:rPr>
          <w:rFonts w:hint="eastAsia" w:asciiTheme="minorEastAsia" w:hAnsiTheme="minorEastAsia" w:eastAsiaTheme="minorEastAsia" w:cstheme="minorEastAsia"/>
          <w:b/>
          <w:bCs/>
          <w:color w:val="auto"/>
          <w:spacing w:val="-10"/>
          <w:sz w:val="52"/>
          <w:szCs w:val="52"/>
        </w:rPr>
        <w:t>竞争性磋商响应文件</w:t>
      </w:r>
    </w:p>
    <w:p w14:paraId="58ACE8A0">
      <w:pPr>
        <w:pStyle w:val="3"/>
        <w:spacing w:line="243" w:lineRule="auto"/>
        <w:rPr>
          <w:rFonts w:hint="eastAsia" w:asciiTheme="minorEastAsia" w:hAnsiTheme="minorEastAsia" w:eastAsiaTheme="minorEastAsia" w:cstheme="minorEastAsia"/>
          <w:color w:val="auto"/>
        </w:rPr>
      </w:pPr>
    </w:p>
    <w:p w14:paraId="6BCAED80">
      <w:pPr>
        <w:pStyle w:val="3"/>
        <w:spacing w:line="243" w:lineRule="auto"/>
        <w:rPr>
          <w:rFonts w:hint="eastAsia" w:asciiTheme="minorEastAsia" w:hAnsiTheme="minorEastAsia" w:eastAsiaTheme="minorEastAsia" w:cstheme="minorEastAsia"/>
          <w:color w:val="auto"/>
        </w:rPr>
      </w:pPr>
    </w:p>
    <w:p w14:paraId="01353AE3">
      <w:pPr>
        <w:pStyle w:val="3"/>
        <w:spacing w:line="243" w:lineRule="auto"/>
        <w:rPr>
          <w:rFonts w:hint="eastAsia" w:asciiTheme="minorEastAsia" w:hAnsiTheme="minorEastAsia" w:eastAsiaTheme="minorEastAsia" w:cstheme="minorEastAsia"/>
          <w:color w:val="auto"/>
        </w:rPr>
      </w:pPr>
    </w:p>
    <w:p w14:paraId="12FF5FF2">
      <w:pPr>
        <w:pStyle w:val="3"/>
        <w:spacing w:line="244" w:lineRule="auto"/>
        <w:rPr>
          <w:rFonts w:hint="eastAsia" w:asciiTheme="minorEastAsia" w:hAnsiTheme="minorEastAsia" w:eastAsiaTheme="minorEastAsia" w:cstheme="minorEastAsia"/>
          <w:color w:val="auto"/>
        </w:rPr>
      </w:pPr>
    </w:p>
    <w:p w14:paraId="73BD190B">
      <w:pPr>
        <w:pStyle w:val="3"/>
        <w:spacing w:line="244" w:lineRule="auto"/>
        <w:rPr>
          <w:rFonts w:hint="eastAsia" w:asciiTheme="minorEastAsia" w:hAnsiTheme="minorEastAsia" w:eastAsiaTheme="minorEastAsia" w:cstheme="minorEastAsia"/>
          <w:color w:val="auto"/>
        </w:rPr>
      </w:pPr>
    </w:p>
    <w:p w14:paraId="684E46FB">
      <w:pPr>
        <w:pStyle w:val="3"/>
        <w:spacing w:line="244" w:lineRule="auto"/>
        <w:rPr>
          <w:rFonts w:hint="eastAsia" w:asciiTheme="minorEastAsia" w:hAnsiTheme="minorEastAsia" w:eastAsiaTheme="minorEastAsia" w:cstheme="minorEastAsia"/>
          <w:color w:val="auto"/>
        </w:rPr>
      </w:pPr>
    </w:p>
    <w:p w14:paraId="04FE9CEF">
      <w:pPr>
        <w:pStyle w:val="3"/>
        <w:spacing w:line="244" w:lineRule="auto"/>
        <w:rPr>
          <w:rFonts w:hint="eastAsia" w:asciiTheme="minorEastAsia" w:hAnsiTheme="minorEastAsia" w:eastAsiaTheme="minorEastAsia" w:cstheme="minorEastAsia"/>
          <w:color w:val="auto"/>
        </w:rPr>
      </w:pPr>
    </w:p>
    <w:p w14:paraId="769DC20C">
      <w:pPr>
        <w:pStyle w:val="3"/>
        <w:spacing w:line="244" w:lineRule="auto"/>
        <w:rPr>
          <w:rFonts w:hint="eastAsia" w:asciiTheme="minorEastAsia" w:hAnsiTheme="minorEastAsia" w:eastAsiaTheme="minorEastAsia" w:cstheme="minorEastAsia"/>
          <w:color w:val="auto"/>
        </w:rPr>
      </w:pPr>
    </w:p>
    <w:p w14:paraId="12BAA3B6">
      <w:pPr>
        <w:pStyle w:val="3"/>
        <w:spacing w:line="244" w:lineRule="auto"/>
        <w:rPr>
          <w:rFonts w:hint="eastAsia" w:asciiTheme="minorEastAsia" w:hAnsiTheme="minorEastAsia" w:eastAsiaTheme="minorEastAsia" w:cstheme="minorEastAsia"/>
          <w:color w:val="auto"/>
        </w:rPr>
      </w:pPr>
    </w:p>
    <w:p w14:paraId="7FF8165D">
      <w:pPr>
        <w:pStyle w:val="3"/>
        <w:spacing w:line="244" w:lineRule="auto"/>
        <w:rPr>
          <w:rFonts w:hint="eastAsia" w:asciiTheme="minorEastAsia" w:hAnsiTheme="minorEastAsia" w:eastAsiaTheme="minorEastAsia" w:cstheme="minorEastAsia"/>
          <w:color w:val="auto"/>
        </w:rPr>
      </w:pPr>
    </w:p>
    <w:p w14:paraId="3FB48C0B">
      <w:pPr>
        <w:spacing w:before="98" w:line="388" w:lineRule="auto"/>
        <w:ind w:left="8" w:right="130" w:hanging="8"/>
        <w:rPr>
          <w:rFonts w:hint="eastAsia" w:asciiTheme="minorEastAsia" w:hAnsiTheme="minorEastAsia" w:eastAsiaTheme="minorEastAsia" w:cstheme="minorEastAsia"/>
          <w:color w:val="auto"/>
          <w:sz w:val="30"/>
          <w:szCs w:val="30"/>
        </w:rPr>
      </w:pPr>
      <w:r>
        <w:rPr>
          <w:rFonts w:hint="eastAsia" w:asciiTheme="minorEastAsia" w:hAnsiTheme="minorEastAsia" w:eastAsiaTheme="minorEastAsia" w:cstheme="minorEastAsia"/>
          <w:b/>
          <w:bCs/>
          <w:color w:val="auto"/>
          <w:spacing w:val="-8"/>
          <w:sz w:val="30"/>
          <w:szCs w:val="30"/>
        </w:rPr>
        <w:t>供</w:t>
      </w:r>
      <w:r>
        <w:rPr>
          <w:rFonts w:hint="eastAsia" w:asciiTheme="minorEastAsia" w:hAnsiTheme="minorEastAsia" w:eastAsiaTheme="minorEastAsia" w:cstheme="minorEastAsia"/>
          <w:color w:val="auto"/>
          <w:spacing w:val="8"/>
          <w:sz w:val="30"/>
          <w:szCs w:val="30"/>
        </w:rPr>
        <w:t xml:space="preserve">    </w:t>
      </w:r>
      <w:r>
        <w:rPr>
          <w:rFonts w:hint="eastAsia" w:asciiTheme="minorEastAsia" w:hAnsiTheme="minorEastAsia" w:eastAsiaTheme="minorEastAsia" w:cstheme="minorEastAsia"/>
          <w:b/>
          <w:bCs/>
          <w:color w:val="auto"/>
          <w:spacing w:val="-8"/>
          <w:sz w:val="30"/>
          <w:szCs w:val="30"/>
        </w:rPr>
        <w:t>应</w:t>
      </w:r>
      <w:r>
        <w:rPr>
          <w:rFonts w:hint="eastAsia" w:asciiTheme="minorEastAsia" w:hAnsiTheme="minorEastAsia" w:eastAsiaTheme="minorEastAsia" w:cstheme="minorEastAsia"/>
          <w:color w:val="auto"/>
          <w:spacing w:val="-8"/>
          <w:sz w:val="30"/>
          <w:szCs w:val="30"/>
        </w:rPr>
        <w:t xml:space="preserve">   </w:t>
      </w:r>
      <w:r>
        <w:rPr>
          <w:rFonts w:hint="eastAsia" w:asciiTheme="minorEastAsia" w:hAnsiTheme="minorEastAsia" w:eastAsiaTheme="minorEastAsia" w:cstheme="minorEastAsia"/>
          <w:b/>
          <w:bCs/>
          <w:color w:val="auto"/>
          <w:spacing w:val="-8"/>
          <w:sz w:val="30"/>
          <w:szCs w:val="30"/>
        </w:rPr>
        <w:t>商</w:t>
      </w:r>
      <w:r>
        <w:rPr>
          <w:rFonts w:hint="eastAsia" w:asciiTheme="minorEastAsia" w:hAnsiTheme="minorEastAsia" w:eastAsiaTheme="minorEastAsia" w:cstheme="minorEastAsia"/>
          <w:color w:val="auto"/>
          <w:spacing w:val="-67"/>
          <w:sz w:val="30"/>
          <w:szCs w:val="30"/>
        </w:rPr>
        <w:t xml:space="preserve"> </w:t>
      </w:r>
      <w:r>
        <w:rPr>
          <w:rFonts w:hint="eastAsia" w:asciiTheme="minorEastAsia" w:hAnsiTheme="minorEastAsia" w:eastAsiaTheme="minorEastAsia" w:cstheme="minorEastAsia"/>
          <w:b/>
          <w:bCs/>
          <w:color w:val="auto"/>
          <w:spacing w:val="-43"/>
          <w:sz w:val="30"/>
          <w:szCs w:val="30"/>
        </w:rPr>
        <w:t>：</w:t>
      </w:r>
      <w:r>
        <w:rPr>
          <w:rFonts w:hint="eastAsia" w:asciiTheme="minorEastAsia" w:hAnsiTheme="minorEastAsia" w:eastAsiaTheme="minorEastAsia" w:cstheme="minorEastAsia"/>
          <w:color w:val="auto"/>
          <w:spacing w:val="-110"/>
          <w:sz w:val="30"/>
          <w:szCs w:val="30"/>
        </w:rPr>
        <w:t xml:space="preserve"> </w:t>
      </w:r>
      <w:r>
        <w:rPr>
          <w:rFonts w:hint="eastAsia" w:asciiTheme="minorEastAsia" w:hAnsiTheme="minorEastAsia" w:eastAsiaTheme="minorEastAsia" w:cstheme="minorEastAsia"/>
          <w:color w:val="auto"/>
          <w:spacing w:val="4"/>
          <w:sz w:val="30"/>
          <w:szCs w:val="30"/>
          <w:u w:val="single" w:color="auto"/>
        </w:rPr>
        <w:t xml:space="preserve">                        </w:t>
      </w:r>
      <w:r>
        <w:rPr>
          <w:rFonts w:hint="eastAsia" w:asciiTheme="minorEastAsia" w:hAnsiTheme="minorEastAsia" w:eastAsiaTheme="minorEastAsia" w:cstheme="minorEastAsia"/>
          <w:color w:val="auto"/>
          <w:spacing w:val="3"/>
          <w:sz w:val="30"/>
          <w:szCs w:val="30"/>
          <w:u w:val="single" w:color="auto"/>
        </w:rPr>
        <w:t xml:space="preserve">  </w:t>
      </w:r>
      <w:r>
        <w:rPr>
          <w:rFonts w:hint="eastAsia" w:asciiTheme="minorEastAsia" w:hAnsiTheme="minorEastAsia" w:eastAsiaTheme="minorEastAsia" w:cstheme="minorEastAsia"/>
          <w:b/>
          <w:bCs/>
          <w:color w:val="auto"/>
          <w:spacing w:val="-43"/>
          <w:sz w:val="30"/>
          <w:szCs w:val="30"/>
        </w:rPr>
        <w:t>（</w:t>
      </w:r>
      <w:r>
        <w:rPr>
          <w:rFonts w:hint="eastAsia" w:asciiTheme="minorEastAsia" w:hAnsiTheme="minorEastAsia" w:eastAsiaTheme="minorEastAsia" w:cstheme="minorEastAsia"/>
          <w:b/>
          <w:bCs/>
          <w:color w:val="auto"/>
          <w:spacing w:val="-8"/>
          <w:sz w:val="30"/>
          <w:szCs w:val="30"/>
        </w:rPr>
        <w:t>盖</w:t>
      </w:r>
      <w:r>
        <w:rPr>
          <w:rFonts w:hint="eastAsia" w:asciiTheme="minorEastAsia" w:hAnsiTheme="minorEastAsia" w:eastAsiaTheme="minorEastAsia" w:cstheme="minorEastAsia"/>
          <w:color w:val="auto"/>
          <w:spacing w:val="-82"/>
          <w:sz w:val="30"/>
          <w:szCs w:val="30"/>
        </w:rPr>
        <w:t xml:space="preserve"> </w:t>
      </w:r>
      <w:r>
        <w:rPr>
          <w:rFonts w:hint="eastAsia" w:asciiTheme="minorEastAsia" w:hAnsiTheme="minorEastAsia" w:eastAsiaTheme="minorEastAsia" w:cstheme="minorEastAsia"/>
          <w:b/>
          <w:bCs/>
          <w:color w:val="auto"/>
          <w:spacing w:val="-8"/>
          <w:sz w:val="30"/>
          <w:szCs w:val="30"/>
        </w:rPr>
        <w:t>单</w:t>
      </w:r>
      <w:r>
        <w:rPr>
          <w:rFonts w:hint="eastAsia" w:asciiTheme="minorEastAsia" w:hAnsiTheme="minorEastAsia" w:eastAsiaTheme="minorEastAsia" w:cstheme="minorEastAsia"/>
          <w:color w:val="auto"/>
          <w:spacing w:val="-88"/>
          <w:sz w:val="30"/>
          <w:szCs w:val="30"/>
        </w:rPr>
        <w:t xml:space="preserve"> </w:t>
      </w:r>
      <w:r>
        <w:rPr>
          <w:rFonts w:hint="eastAsia" w:asciiTheme="minorEastAsia" w:hAnsiTheme="minorEastAsia" w:eastAsiaTheme="minorEastAsia" w:cstheme="minorEastAsia"/>
          <w:b/>
          <w:bCs/>
          <w:color w:val="auto"/>
          <w:spacing w:val="-8"/>
          <w:sz w:val="30"/>
          <w:szCs w:val="30"/>
        </w:rPr>
        <w:t>位</w:t>
      </w:r>
      <w:r>
        <w:rPr>
          <w:rFonts w:hint="eastAsia" w:asciiTheme="minorEastAsia" w:hAnsiTheme="minorEastAsia" w:eastAsiaTheme="minorEastAsia" w:cstheme="minorEastAsia"/>
          <w:color w:val="auto"/>
          <w:spacing w:val="-81"/>
          <w:sz w:val="30"/>
          <w:szCs w:val="30"/>
        </w:rPr>
        <w:t xml:space="preserve"> </w:t>
      </w:r>
      <w:r>
        <w:rPr>
          <w:rFonts w:hint="eastAsia" w:asciiTheme="minorEastAsia" w:hAnsiTheme="minorEastAsia" w:eastAsiaTheme="minorEastAsia" w:cstheme="minorEastAsia"/>
          <w:b/>
          <w:bCs/>
          <w:color w:val="auto"/>
          <w:spacing w:val="-8"/>
          <w:sz w:val="30"/>
          <w:szCs w:val="30"/>
        </w:rPr>
        <w:t>公</w:t>
      </w:r>
      <w:r>
        <w:rPr>
          <w:rFonts w:hint="eastAsia" w:asciiTheme="minorEastAsia" w:hAnsiTheme="minorEastAsia" w:eastAsiaTheme="minorEastAsia" w:cstheme="minorEastAsia"/>
          <w:color w:val="auto"/>
          <w:spacing w:val="-87"/>
          <w:sz w:val="30"/>
          <w:szCs w:val="30"/>
        </w:rPr>
        <w:t xml:space="preserve"> </w:t>
      </w:r>
      <w:r>
        <w:rPr>
          <w:rFonts w:hint="eastAsia" w:asciiTheme="minorEastAsia" w:hAnsiTheme="minorEastAsia" w:eastAsiaTheme="minorEastAsia" w:cstheme="minorEastAsia"/>
          <w:b/>
          <w:bCs/>
          <w:color w:val="auto"/>
          <w:spacing w:val="-8"/>
          <w:sz w:val="30"/>
          <w:szCs w:val="30"/>
        </w:rPr>
        <w:t>章）</w:t>
      </w:r>
      <w:r>
        <w:rPr>
          <w:rFonts w:hint="eastAsia" w:asciiTheme="minorEastAsia" w:hAnsiTheme="minorEastAsia" w:eastAsiaTheme="minorEastAsia" w:cstheme="minorEastAsia"/>
          <w:color w:val="auto"/>
          <w:sz w:val="30"/>
          <w:szCs w:val="30"/>
        </w:rPr>
        <w:t xml:space="preserve"> </w:t>
      </w:r>
      <w:r>
        <w:rPr>
          <w:rFonts w:hint="eastAsia" w:asciiTheme="minorEastAsia" w:hAnsiTheme="minorEastAsia" w:eastAsiaTheme="minorEastAsia" w:cstheme="minorEastAsia"/>
          <w:b/>
          <w:bCs/>
          <w:color w:val="auto"/>
          <w:spacing w:val="30"/>
          <w:sz w:val="30"/>
          <w:szCs w:val="30"/>
        </w:rPr>
        <w:t>法定代表人或</w:t>
      </w:r>
    </w:p>
    <w:p w14:paraId="313D78E5">
      <w:pPr>
        <w:spacing w:before="1" w:line="222" w:lineRule="auto"/>
        <w:ind w:left="1"/>
        <w:rPr>
          <w:rFonts w:hint="eastAsia" w:asciiTheme="minorEastAsia" w:hAnsiTheme="minorEastAsia" w:eastAsiaTheme="minorEastAsia" w:cstheme="minorEastAsia"/>
          <w:color w:val="auto"/>
          <w:sz w:val="30"/>
          <w:szCs w:val="30"/>
        </w:rPr>
      </w:pPr>
      <w:r>
        <w:rPr>
          <w:rFonts w:hint="eastAsia" w:asciiTheme="minorEastAsia" w:hAnsiTheme="minorEastAsia" w:eastAsiaTheme="minorEastAsia" w:cstheme="minorEastAsia"/>
          <w:b/>
          <w:bCs/>
          <w:color w:val="auto"/>
          <w:spacing w:val="25"/>
          <w:sz w:val="30"/>
          <w:szCs w:val="30"/>
        </w:rPr>
        <w:t>其委托代理人</w:t>
      </w:r>
      <w:r>
        <w:rPr>
          <w:rFonts w:hint="eastAsia" w:asciiTheme="minorEastAsia" w:hAnsiTheme="minorEastAsia" w:eastAsiaTheme="minorEastAsia" w:cstheme="minorEastAsia"/>
          <w:b/>
          <w:bCs/>
          <w:color w:val="auto"/>
          <w:spacing w:val="-25"/>
          <w:sz w:val="30"/>
          <w:szCs w:val="30"/>
        </w:rPr>
        <w:t>：</w:t>
      </w:r>
      <w:r>
        <w:rPr>
          <w:rFonts w:hint="eastAsia" w:asciiTheme="minorEastAsia" w:hAnsiTheme="minorEastAsia" w:eastAsiaTheme="minorEastAsia" w:cstheme="minorEastAsia"/>
          <w:color w:val="auto"/>
          <w:spacing w:val="-69"/>
          <w:sz w:val="30"/>
          <w:szCs w:val="30"/>
        </w:rPr>
        <w:t xml:space="preserve"> </w:t>
      </w:r>
      <w:r>
        <w:rPr>
          <w:rFonts w:hint="eastAsia" w:asciiTheme="minorEastAsia" w:hAnsiTheme="minorEastAsia" w:eastAsiaTheme="minorEastAsia" w:cstheme="minorEastAsia"/>
          <w:color w:val="auto"/>
          <w:spacing w:val="4"/>
          <w:sz w:val="30"/>
          <w:szCs w:val="30"/>
          <w:u w:val="single" w:color="auto"/>
        </w:rPr>
        <w:t xml:space="preserve">                        </w:t>
      </w:r>
      <w:r>
        <w:rPr>
          <w:rFonts w:hint="eastAsia" w:asciiTheme="minorEastAsia" w:hAnsiTheme="minorEastAsia" w:eastAsiaTheme="minorEastAsia" w:cstheme="minorEastAsia"/>
          <w:color w:val="auto"/>
          <w:spacing w:val="3"/>
          <w:sz w:val="30"/>
          <w:szCs w:val="30"/>
          <w:u w:val="single" w:color="auto"/>
        </w:rPr>
        <w:t xml:space="preserve">  </w:t>
      </w:r>
      <w:r>
        <w:rPr>
          <w:rFonts w:hint="eastAsia" w:asciiTheme="minorEastAsia" w:hAnsiTheme="minorEastAsia" w:eastAsiaTheme="minorEastAsia" w:cstheme="minorEastAsia"/>
          <w:b/>
          <w:bCs/>
          <w:color w:val="auto"/>
          <w:spacing w:val="-25"/>
          <w:sz w:val="30"/>
          <w:szCs w:val="30"/>
        </w:rPr>
        <w:t>（</w:t>
      </w:r>
      <w:r>
        <w:rPr>
          <w:rFonts w:hint="eastAsia" w:asciiTheme="minorEastAsia" w:hAnsiTheme="minorEastAsia" w:eastAsiaTheme="minorEastAsia" w:cstheme="minorEastAsia"/>
          <w:color w:val="auto"/>
          <w:spacing w:val="-37"/>
          <w:sz w:val="30"/>
          <w:szCs w:val="30"/>
        </w:rPr>
        <w:t xml:space="preserve"> </w:t>
      </w:r>
      <w:r>
        <w:rPr>
          <w:rFonts w:hint="eastAsia" w:asciiTheme="minorEastAsia" w:hAnsiTheme="minorEastAsia" w:eastAsiaTheme="minorEastAsia" w:cstheme="minorEastAsia"/>
          <w:b/>
          <w:bCs/>
          <w:color w:val="auto"/>
          <w:spacing w:val="25"/>
          <w:sz w:val="30"/>
          <w:szCs w:val="30"/>
        </w:rPr>
        <w:t>签字或盖章）</w:t>
      </w:r>
    </w:p>
    <w:p w14:paraId="7C0C6B96">
      <w:pPr>
        <w:pStyle w:val="3"/>
        <w:spacing w:line="241" w:lineRule="auto"/>
        <w:rPr>
          <w:rFonts w:hint="eastAsia" w:asciiTheme="minorEastAsia" w:hAnsiTheme="minorEastAsia" w:eastAsiaTheme="minorEastAsia" w:cstheme="minorEastAsia"/>
          <w:color w:val="auto"/>
        </w:rPr>
      </w:pPr>
    </w:p>
    <w:p w14:paraId="465C7B8A">
      <w:pPr>
        <w:pStyle w:val="3"/>
        <w:spacing w:line="242" w:lineRule="auto"/>
        <w:rPr>
          <w:rFonts w:hint="eastAsia" w:asciiTheme="minorEastAsia" w:hAnsiTheme="minorEastAsia" w:eastAsiaTheme="minorEastAsia" w:cstheme="minorEastAsia"/>
          <w:color w:val="auto"/>
        </w:rPr>
      </w:pPr>
    </w:p>
    <w:p w14:paraId="63E25939">
      <w:pPr>
        <w:spacing w:before="98" w:line="189" w:lineRule="auto"/>
        <w:ind w:left="62"/>
        <w:rPr>
          <w:rFonts w:hint="eastAsia" w:asciiTheme="minorEastAsia" w:hAnsiTheme="minorEastAsia" w:eastAsiaTheme="minorEastAsia" w:cstheme="minorEastAsia"/>
          <w:color w:val="auto"/>
          <w:sz w:val="30"/>
          <w:szCs w:val="30"/>
        </w:rPr>
      </w:pPr>
      <w:r>
        <w:rPr>
          <w:rFonts w:hint="eastAsia" w:asciiTheme="minorEastAsia" w:hAnsiTheme="minorEastAsia" w:eastAsiaTheme="minorEastAsia" w:cstheme="minorEastAsia"/>
          <w:b/>
          <w:bCs/>
          <w:color w:val="auto"/>
          <w:spacing w:val="-38"/>
          <w:sz w:val="30"/>
          <w:szCs w:val="30"/>
        </w:rPr>
        <w:t>日</w:t>
      </w:r>
      <w:r>
        <w:rPr>
          <w:rFonts w:hint="eastAsia" w:asciiTheme="minorEastAsia" w:hAnsiTheme="minorEastAsia" w:eastAsiaTheme="minorEastAsia" w:cstheme="minorEastAsia"/>
          <w:color w:val="auto"/>
          <w:spacing w:val="5"/>
          <w:sz w:val="30"/>
          <w:szCs w:val="30"/>
        </w:rPr>
        <w:t xml:space="preserve">         </w:t>
      </w:r>
      <w:r>
        <w:rPr>
          <w:rFonts w:hint="eastAsia" w:asciiTheme="minorEastAsia" w:hAnsiTheme="minorEastAsia" w:eastAsiaTheme="minorEastAsia" w:cstheme="minorEastAsia"/>
          <w:b/>
          <w:bCs/>
          <w:color w:val="auto"/>
          <w:spacing w:val="-38"/>
          <w:sz w:val="30"/>
          <w:szCs w:val="30"/>
        </w:rPr>
        <w:t>期</w:t>
      </w:r>
      <w:r>
        <w:rPr>
          <w:rFonts w:hint="eastAsia" w:asciiTheme="minorEastAsia" w:hAnsiTheme="minorEastAsia" w:eastAsiaTheme="minorEastAsia" w:cstheme="minorEastAsia"/>
          <w:color w:val="auto"/>
          <w:spacing w:val="-64"/>
          <w:sz w:val="30"/>
          <w:szCs w:val="30"/>
        </w:rPr>
        <w:t xml:space="preserve"> </w:t>
      </w:r>
      <w:r>
        <w:rPr>
          <w:rFonts w:hint="eastAsia" w:asciiTheme="minorEastAsia" w:hAnsiTheme="minorEastAsia" w:eastAsiaTheme="minorEastAsia" w:cstheme="minorEastAsia"/>
          <w:b/>
          <w:bCs/>
          <w:color w:val="auto"/>
          <w:spacing w:val="-38"/>
          <w:sz w:val="30"/>
          <w:szCs w:val="30"/>
        </w:rPr>
        <w:t>：</w:t>
      </w:r>
      <w:r>
        <w:rPr>
          <w:rFonts w:hint="eastAsia" w:asciiTheme="minorEastAsia" w:hAnsiTheme="minorEastAsia" w:eastAsiaTheme="minorEastAsia" w:cstheme="minorEastAsia"/>
          <w:color w:val="auto"/>
          <w:spacing w:val="-110"/>
          <w:sz w:val="30"/>
          <w:szCs w:val="30"/>
        </w:rPr>
        <w:t xml:space="preserve"> </w:t>
      </w:r>
      <w:r>
        <w:rPr>
          <w:rFonts w:hint="eastAsia" w:asciiTheme="minorEastAsia" w:hAnsiTheme="minorEastAsia" w:eastAsiaTheme="minorEastAsia" w:cstheme="minorEastAsia"/>
          <w:color w:val="auto"/>
          <w:spacing w:val="13"/>
          <w:sz w:val="30"/>
          <w:szCs w:val="30"/>
          <w:u w:val="single" w:color="auto"/>
        </w:rPr>
        <w:t xml:space="preserve">       </w:t>
      </w:r>
      <w:r>
        <w:rPr>
          <w:rFonts w:hint="eastAsia" w:asciiTheme="minorEastAsia" w:hAnsiTheme="minorEastAsia" w:eastAsiaTheme="minorEastAsia" w:cstheme="minorEastAsia"/>
          <w:color w:val="auto"/>
          <w:spacing w:val="-120"/>
          <w:sz w:val="30"/>
          <w:szCs w:val="30"/>
        </w:rPr>
        <w:t xml:space="preserve"> </w:t>
      </w:r>
      <w:r>
        <w:rPr>
          <w:rFonts w:hint="eastAsia" w:asciiTheme="minorEastAsia" w:hAnsiTheme="minorEastAsia" w:eastAsiaTheme="minorEastAsia" w:cstheme="minorEastAsia"/>
          <w:b/>
          <w:bCs/>
          <w:color w:val="auto"/>
          <w:spacing w:val="-38"/>
          <w:sz w:val="30"/>
          <w:szCs w:val="30"/>
        </w:rPr>
        <w:t>年</w:t>
      </w:r>
      <w:r>
        <w:rPr>
          <w:rFonts w:hint="eastAsia" w:asciiTheme="minorEastAsia" w:hAnsiTheme="minorEastAsia" w:eastAsiaTheme="minorEastAsia" w:cstheme="minorEastAsia"/>
          <w:color w:val="auto"/>
          <w:spacing w:val="-109"/>
          <w:sz w:val="30"/>
          <w:szCs w:val="30"/>
        </w:rPr>
        <w:t xml:space="preserve"> </w:t>
      </w:r>
      <w:r>
        <w:rPr>
          <w:rFonts w:hint="eastAsia" w:asciiTheme="minorEastAsia" w:hAnsiTheme="minorEastAsia" w:eastAsiaTheme="minorEastAsia" w:cstheme="minorEastAsia"/>
          <w:color w:val="auto"/>
          <w:spacing w:val="8"/>
          <w:sz w:val="30"/>
          <w:szCs w:val="30"/>
          <w:u w:val="single" w:color="auto"/>
        </w:rPr>
        <w:t xml:space="preserve">      </w:t>
      </w:r>
      <w:r>
        <w:rPr>
          <w:rFonts w:hint="eastAsia" w:asciiTheme="minorEastAsia" w:hAnsiTheme="minorEastAsia" w:eastAsiaTheme="minorEastAsia" w:cstheme="minorEastAsia"/>
          <w:color w:val="auto"/>
          <w:spacing w:val="-111"/>
          <w:sz w:val="30"/>
          <w:szCs w:val="30"/>
        </w:rPr>
        <w:t xml:space="preserve"> </w:t>
      </w:r>
      <w:r>
        <w:rPr>
          <w:rFonts w:hint="eastAsia" w:asciiTheme="minorEastAsia" w:hAnsiTheme="minorEastAsia" w:eastAsiaTheme="minorEastAsia" w:cstheme="minorEastAsia"/>
          <w:b/>
          <w:bCs/>
          <w:color w:val="auto"/>
          <w:spacing w:val="-38"/>
          <w:sz w:val="30"/>
          <w:szCs w:val="30"/>
        </w:rPr>
        <w:t>月</w:t>
      </w:r>
      <w:r>
        <w:rPr>
          <w:rFonts w:hint="eastAsia" w:asciiTheme="minorEastAsia" w:hAnsiTheme="minorEastAsia" w:eastAsiaTheme="minorEastAsia" w:cstheme="minorEastAsia"/>
          <w:color w:val="auto"/>
          <w:spacing w:val="-109"/>
          <w:sz w:val="30"/>
          <w:szCs w:val="30"/>
        </w:rPr>
        <w:t xml:space="preserve"> </w:t>
      </w:r>
      <w:r>
        <w:rPr>
          <w:rFonts w:hint="eastAsia" w:asciiTheme="minorEastAsia" w:hAnsiTheme="minorEastAsia" w:eastAsiaTheme="minorEastAsia" w:cstheme="minorEastAsia"/>
          <w:color w:val="auto"/>
          <w:spacing w:val="41"/>
          <w:sz w:val="30"/>
          <w:szCs w:val="30"/>
          <w:u w:val="single" w:color="auto"/>
        </w:rPr>
        <w:t xml:space="preserve">   </w:t>
      </w:r>
      <w:r>
        <w:rPr>
          <w:rFonts w:hint="eastAsia" w:asciiTheme="minorEastAsia" w:hAnsiTheme="minorEastAsia" w:eastAsiaTheme="minorEastAsia" w:cstheme="minorEastAsia"/>
          <w:color w:val="auto"/>
          <w:spacing w:val="-67"/>
          <w:sz w:val="30"/>
          <w:szCs w:val="30"/>
        </w:rPr>
        <w:t xml:space="preserve"> </w:t>
      </w:r>
      <w:r>
        <w:rPr>
          <w:rFonts w:hint="eastAsia" w:asciiTheme="minorEastAsia" w:hAnsiTheme="minorEastAsia" w:eastAsiaTheme="minorEastAsia" w:cstheme="minorEastAsia"/>
          <w:b/>
          <w:bCs/>
          <w:color w:val="auto"/>
          <w:spacing w:val="-38"/>
          <w:sz w:val="30"/>
          <w:szCs w:val="30"/>
        </w:rPr>
        <w:t>日</w:t>
      </w:r>
    </w:p>
    <w:p w14:paraId="271BAA0D">
      <w:pPr>
        <w:spacing w:line="189" w:lineRule="auto"/>
        <w:rPr>
          <w:rFonts w:hint="eastAsia" w:asciiTheme="minorEastAsia" w:hAnsiTheme="minorEastAsia" w:eastAsiaTheme="minorEastAsia" w:cstheme="minorEastAsia"/>
          <w:color w:val="auto"/>
          <w:sz w:val="30"/>
          <w:szCs w:val="30"/>
        </w:rPr>
        <w:sectPr>
          <w:type w:val="continuous"/>
          <w:pgSz w:w="11906" w:h="16839"/>
          <w:pgMar w:top="1422" w:right="1715" w:bottom="1242" w:left="1436" w:header="0" w:footer="1028" w:gutter="0"/>
          <w:pgNumType w:fmt="decimal"/>
          <w:cols w:equalWidth="0" w:num="1">
            <w:col w:w="8754"/>
          </w:cols>
        </w:sectPr>
      </w:pPr>
    </w:p>
    <w:p w14:paraId="25EF20CF">
      <w:pPr>
        <w:pStyle w:val="3"/>
        <w:spacing w:line="241" w:lineRule="auto"/>
        <w:rPr>
          <w:rFonts w:hint="eastAsia" w:asciiTheme="minorEastAsia" w:hAnsiTheme="minorEastAsia" w:eastAsiaTheme="minorEastAsia" w:cstheme="minorEastAsia"/>
          <w:color w:val="auto"/>
        </w:rPr>
      </w:pPr>
    </w:p>
    <w:p w14:paraId="43018398">
      <w:pPr>
        <w:pStyle w:val="3"/>
        <w:spacing w:line="241"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pict>
          <v:shape id="_x0000_s1027" o:spid="_x0000_s1027" o:spt="202" type="#_x0000_t202" style="position:absolute;left:0pt;margin-left:154.35pt;margin-top:5.3pt;height:56.05pt;width:101.8pt;z-index:251664384;mso-width-relative:page;mso-height-relative:page;" filled="f" stroked="f" coordsize="21600,21600">
            <v:path/>
            <v:fill on="f" focussize="0,0"/>
            <v:stroke on="f"/>
            <v:imagedata o:title=""/>
            <o:lock v:ext="edit" aspectratio="f"/>
            <v:textbox inset="0mm,0mm,0mm,0mm">
              <w:txbxContent>
                <w:p w14:paraId="339396DC">
                  <w:pPr>
                    <w:spacing w:before="19" w:line="229" w:lineRule="auto"/>
                    <w:jc w:val="right"/>
                    <w:rPr>
                      <w:rFonts w:ascii="仿宋" w:hAnsi="仿宋" w:eastAsia="仿宋" w:cs="仿宋"/>
                      <w:sz w:val="40"/>
                      <w:szCs w:val="40"/>
                    </w:rPr>
                  </w:pPr>
                  <w:r>
                    <w:rPr>
                      <w:rFonts w:ascii="仿宋" w:hAnsi="仿宋" w:eastAsia="仿宋" w:cs="仿宋"/>
                      <w:b/>
                      <w:bCs/>
                      <w:spacing w:val="-79"/>
                      <w:sz w:val="40"/>
                      <w:szCs w:val="40"/>
                    </w:rPr>
                    <w:t>目</w:t>
                  </w:r>
                  <w:r>
                    <w:rPr>
                      <w:rFonts w:ascii="仿宋" w:hAnsi="仿宋" w:eastAsia="仿宋" w:cs="仿宋"/>
                      <w:spacing w:val="12"/>
                      <w:sz w:val="40"/>
                      <w:szCs w:val="40"/>
                    </w:rPr>
                    <w:t xml:space="preserve">   </w:t>
                  </w:r>
                  <w:r>
                    <w:rPr>
                      <w:rFonts w:ascii="仿宋" w:hAnsi="仿宋" w:eastAsia="仿宋" w:cs="仿宋"/>
                      <w:b/>
                      <w:bCs/>
                      <w:spacing w:val="-21"/>
                      <w:sz w:val="40"/>
                      <w:szCs w:val="40"/>
                    </w:rPr>
                    <w:t>录</w:t>
                  </w:r>
                </w:p>
              </w:txbxContent>
            </v:textbox>
          </v:shape>
        </w:pict>
      </w:r>
    </w:p>
    <w:p w14:paraId="4A2F85BE">
      <w:pPr>
        <w:pStyle w:val="3"/>
        <w:spacing w:line="241" w:lineRule="auto"/>
        <w:rPr>
          <w:rFonts w:hint="eastAsia" w:asciiTheme="minorEastAsia" w:hAnsiTheme="minorEastAsia" w:eastAsiaTheme="minorEastAsia" w:cstheme="minorEastAsia"/>
          <w:color w:val="auto"/>
        </w:rPr>
      </w:pPr>
    </w:p>
    <w:p w14:paraId="571EEF38">
      <w:pPr>
        <w:pStyle w:val="3"/>
        <w:spacing w:line="241" w:lineRule="auto"/>
        <w:rPr>
          <w:rFonts w:hint="eastAsia" w:asciiTheme="minorEastAsia" w:hAnsiTheme="minorEastAsia" w:eastAsiaTheme="minorEastAsia" w:cstheme="minorEastAsia"/>
          <w:color w:val="auto"/>
        </w:rPr>
      </w:pPr>
    </w:p>
    <w:p w14:paraId="7B70BEF6">
      <w:pPr>
        <w:pStyle w:val="3"/>
        <w:spacing w:line="241" w:lineRule="auto"/>
        <w:rPr>
          <w:rFonts w:hint="eastAsia" w:asciiTheme="minorEastAsia" w:hAnsiTheme="minorEastAsia" w:eastAsiaTheme="minorEastAsia" w:cstheme="minorEastAsia"/>
          <w:color w:val="auto"/>
        </w:rPr>
      </w:pPr>
    </w:p>
    <w:p w14:paraId="18F8AF21">
      <w:pPr>
        <w:pStyle w:val="3"/>
        <w:spacing w:line="241" w:lineRule="auto"/>
        <w:rPr>
          <w:rFonts w:hint="eastAsia" w:asciiTheme="minorEastAsia" w:hAnsiTheme="minorEastAsia" w:eastAsiaTheme="minorEastAsia" w:cstheme="minorEastAsia"/>
          <w:color w:val="auto"/>
        </w:rPr>
      </w:pPr>
    </w:p>
    <w:p w14:paraId="33D723C7">
      <w:pPr>
        <w:keepNext w:val="0"/>
        <w:keepLines w:val="0"/>
        <w:pageBreakBefore w:val="0"/>
        <w:widowControl/>
        <w:kinsoku w:val="0"/>
        <w:wordWrap/>
        <w:overflowPunct/>
        <w:topLinePunct w:val="0"/>
        <w:autoSpaceDE w:val="0"/>
        <w:autoSpaceDN w:val="0"/>
        <w:bidi w:val="0"/>
        <w:adjustRightInd w:val="0"/>
        <w:snapToGrid w:val="0"/>
        <w:spacing w:line="223" w:lineRule="auto"/>
        <w:ind w:firstLine="1470" w:firstLineChars="700"/>
        <w:textAlignment w:val="baseline"/>
        <w:rPr>
          <w:rFonts w:hint="eastAsia" w:asciiTheme="minorEastAsia" w:hAnsiTheme="minorEastAsia" w:eastAsiaTheme="minorEastAsia" w:cstheme="minorEastAsia"/>
          <w:color w:val="auto"/>
          <w:sz w:val="30"/>
          <w:szCs w:val="30"/>
        </w:rPr>
      </w:pPr>
      <w:r>
        <w:rPr>
          <w:rFonts w:hint="eastAsia" w:asciiTheme="minorEastAsia" w:hAnsiTheme="minorEastAsia" w:eastAsiaTheme="minorEastAsia" w:cstheme="minorEastAsia"/>
          <w:color w:val="auto"/>
        </w:rPr>
        <w:pict>
          <v:shape id="_x0000_s1028" o:spid="_x0000_s1028" o:spt="202" type="#_x0000_t202" style="position:absolute;left:0pt;margin-left:93.95pt;margin-top:3.9pt;height:71.2pt;width:61.25pt;z-index:251663360;mso-width-relative:page;mso-height-relative:page;" filled="f" stroked="f" coordsize="21600,21600">
            <v:path/>
            <v:fill on="f" focussize="0,0"/>
            <v:stroke on="f"/>
            <v:imagedata o:title=""/>
            <o:lock v:ext="edit" aspectratio="f"/>
            <v:textbox inset="0mm,0mm,0mm,0mm">
              <w:txbxContent>
                <w:p w14:paraId="5A16CE8C">
                  <w:pPr>
                    <w:pStyle w:val="3"/>
                    <w:spacing w:line="280" w:lineRule="auto"/>
                  </w:pPr>
                </w:p>
                <w:p w14:paraId="2ED83B44">
                  <w:pPr>
                    <w:pStyle w:val="3"/>
                    <w:spacing w:line="280" w:lineRule="auto"/>
                  </w:pPr>
                </w:p>
              </w:txbxContent>
            </v:textbox>
          </v:shape>
        </w:pict>
      </w:r>
      <w:r>
        <w:rPr>
          <w:rFonts w:hint="eastAsia" w:asciiTheme="minorEastAsia" w:hAnsiTheme="minorEastAsia" w:eastAsiaTheme="minorEastAsia" w:cstheme="minorEastAsia"/>
          <w:b/>
          <w:bCs/>
          <w:color w:val="auto"/>
          <w:spacing w:val="-13"/>
          <w:sz w:val="30"/>
          <w:szCs w:val="30"/>
          <w:lang w:val="en-US" w:eastAsia="zh-CN"/>
        </w:rPr>
        <w:t xml:space="preserve">第一部分        </w:t>
      </w:r>
      <w:r>
        <w:rPr>
          <w:rFonts w:hint="eastAsia" w:asciiTheme="minorEastAsia" w:hAnsiTheme="minorEastAsia" w:eastAsiaTheme="minorEastAsia" w:cstheme="minorEastAsia"/>
          <w:b/>
          <w:bCs/>
          <w:color w:val="auto"/>
          <w:spacing w:val="-13"/>
          <w:sz w:val="30"/>
          <w:szCs w:val="30"/>
        </w:rPr>
        <w:t>响应函</w:t>
      </w:r>
    </w:p>
    <w:p w14:paraId="6185EB76">
      <w:pPr>
        <w:pStyle w:val="3"/>
        <w:keepNext w:val="0"/>
        <w:keepLines w:val="0"/>
        <w:pageBreakBefore w:val="0"/>
        <w:widowControl/>
        <w:kinsoku w:val="0"/>
        <w:wordWrap/>
        <w:overflowPunct/>
        <w:topLinePunct w:val="0"/>
        <w:autoSpaceDE w:val="0"/>
        <w:autoSpaceDN w:val="0"/>
        <w:bidi w:val="0"/>
        <w:adjustRightInd w:val="0"/>
        <w:snapToGrid w:val="0"/>
        <w:spacing w:line="280" w:lineRule="auto"/>
        <w:textAlignment w:val="baseline"/>
        <w:rPr>
          <w:rFonts w:hint="eastAsia" w:asciiTheme="minorEastAsia" w:hAnsiTheme="minorEastAsia" w:eastAsiaTheme="minorEastAsia" w:cstheme="minorEastAsia"/>
          <w:color w:val="auto"/>
        </w:rPr>
      </w:pPr>
    </w:p>
    <w:p w14:paraId="09622C2F">
      <w:pPr>
        <w:keepNext w:val="0"/>
        <w:keepLines w:val="0"/>
        <w:pageBreakBefore w:val="0"/>
        <w:widowControl/>
        <w:kinsoku w:val="0"/>
        <w:wordWrap/>
        <w:overflowPunct/>
        <w:topLinePunct w:val="0"/>
        <w:autoSpaceDE w:val="0"/>
        <w:autoSpaceDN w:val="0"/>
        <w:bidi w:val="0"/>
        <w:adjustRightInd w:val="0"/>
        <w:snapToGrid w:val="0"/>
        <w:spacing w:line="223" w:lineRule="auto"/>
        <w:ind w:firstLine="1416" w:firstLineChars="500"/>
        <w:textAlignment w:val="baseline"/>
        <w:rPr>
          <w:rFonts w:hint="eastAsia" w:asciiTheme="minorEastAsia" w:hAnsiTheme="minorEastAsia" w:eastAsiaTheme="minorEastAsia" w:cstheme="minorEastAsia"/>
          <w:b/>
          <w:bCs/>
          <w:color w:val="auto"/>
          <w:spacing w:val="-9"/>
          <w:sz w:val="30"/>
          <w:szCs w:val="30"/>
        </w:rPr>
      </w:pPr>
      <w:r>
        <w:rPr>
          <w:rFonts w:hint="eastAsia" w:asciiTheme="minorEastAsia" w:hAnsiTheme="minorEastAsia" w:eastAsiaTheme="minorEastAsia" w:cstheme="minorEastAsia"/>
          <w:b/>
          <w:bCs/>
          <w:color w:val="auto"/>
          <w:spacing w:val="-9"/>
          <w:sz w:val="30"/>
          <w:szCs w:val="30"/>
          <w:lang w:val="en-US" w:eastAsia="zh-CN"/>
        </w:rPr>
        <w:t xml:space="preserve">第二部分        </w:t>
      </w:r>
      <w:r>
        <w:rPr>
          <w:rFonts w:hint="eastAsia" w:asciiTheme="minorEastAsia" w:hAnsiTheme="minorEastAsia" w:eastAsiaTheme="minorEastAsia" w:cstheme="minorEastAsia"/>
          <w:b/>
          <w:bCs/>
          <w:color w:val="auto"/>
          <w:spacing w:val="-9"/>
          <w:sz w:val="30"/>
          <w:szCs w:val="30"/>
        </w:rPr>
        <w:t>响应一览表</w:t>
      </w:r>
    </w:p>
    <w:p w14:paraId="1022CBA4">
      <w:pPr>
        <w:keepNext w:val="0"/>
        <w:keepLines w:val="0"/>
        <w:pageBreakBefore w:val="0"/>
        <w:widowControl/>
        <w:kinsoku w:val="0"/>
        <w:wordWrap/>
        <w:overflowPunct/>
        <w:topLinePunct w:val="0"/>
        <w:autoSpaceDE w:val="0"/>
        <w:autoSpaceDN w:val="0"/>
        <w:bidi w:val="0"/>
        <w:adjustRightInd w:val="0"/>
        <w:snapToGrid w:val="0"/>
        <w:spacing w:line="223" w:lineRule="auto"/>
        <w:ind w:firstLine="1416" w:firstLineChars="500"/>
        <w:textAlignment w:val="baseline"/>
        <w:rPr>
          <w:rFonts w:hint="eastAsia" w:asciiTheme="minorEastAsia" w:hAnsiTheme="minorEastAsia" w:eastAsiaTheme="minorEastAsia" w:cstheme="minorEastAsia"/>
          <w:b/>
          <w:bCs/>
          <w:color w:val="auto"/>
          <w:spacing w:val="-9"/>
          <w:sz w:val="30"/>
          <w:szCs w:val="30"/>
        </w:rPr>
      </w:pPr>
    </w:p>
    <w:p w14:paraId="77316B52">
      <w:pPr>
        <w:keepNext w:val="0"/>
        <w:keepLines w:val="0"/>
        <w:pageBreakBefore w:val="0"/>
        <w:widowControl/>
        <w:kinsoku w:val="0"/>
        <w:wordWrap/>
        <w:overflowPunct/>
        <w:topLinePunct w:val="0"/>
        <w:autoSpaceDE w:val="0"/>
        <w:autoSpaceDN w:val="0"/>
        <w:bidi w:val="0"/>
        <w:adjustRightInd w:val="0"/>
        <w:snapToGrid w:val="0"/>
        <w:spacing w:line="222" w:lineRule="auto"/>
        <w:ind w:firstLine="1446" w:firstLineChars="500"/>
        <w:textAlignment w:val="baseline"/>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spacing w:val="-6"/>
          <w:sz w:val="30"/>
          <w:szCs w:val="30"/>
          <w:lang w:val="en-US" w:eastAsia="zh-CN"/>
        </w:rPr>
        <w:t xml:space="preserve">第三部分       </w:t>
      </w:r>
      <w:r>
        <w:rPr>
          <w:rFonts w:hint="eastAsia" w:asciiTheme="minorEastAsia" w:hAnsiTheme="minorEastAsia" w:eastAsiaTheme="minorEastAsia" w:cstheme="minorEastAsia"/>
          <w:b/>
          <w:bCs/>
          <w:color w:val="auto"/>
          <w:spacing w:val="-5"/>
          <w:sz w:val="30"/>
          <w:szCs w:val="30"/>
        </w:rPr>
        <w:t>法定代表人证明书与授权书</w:t>
      </w:r>
    </w:p>
    <w:p w14:paraId="755E0DA8">
      <w:pPr>
        <w:keepNext w:val="0"/>
        <w:keepLines w:val="0"/>
        <w:pageBreakBefore w:val="0"/>
        <w:widowControl/>
        <w:kinsoku w:val="0"/>
        <w:wordWrap/>
        <w:overflowPunct/>
        <w:topLinePunct w:val="0"/>
        <w:autoSpaceDE w:val="0"/>
        <w:autoSpaceDN w:val="0"/>
        <w:bidi w:val="0"/>
        <w:adjustRightInd w:val="0"/>
        <w:snapToGrid w:val="0"/>
        <w:spacing w:line="222" w:lineRule="auto"/>
        <w:ind w:firstLine="1446" w:firstLineChars="500"/>
        <w:textAlignment w:val="baseline"/>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spacing w:val="-6"/>
          <w:sz w:val="30"/>
          <w:szCs w:val="30"/>
          <w:lang w:val="en-US" w:eastAsia="zh-CN"/>
        </w:rPr>
        <w:t xml:space="preserve"> </w:t>
      </w:r>
      <w:r>
        <w:rPr>
          <w:rFonts w:hint="eastAsia" w:asciiTheme="minorEastAsia" w:hAnsiTheme="minorEastAsia" w:eastAsiaTheme="minorEastAsia" w:cstheme="minorEastAsia"/>
          <w:color w:val="auto"/>
          <w:lang w:eastAsia="zh-CN"/>
        </w:rPr>
        <w:tab/>
      </w:r>
    </w:p>
    <w:p w14:paraId="7F4CD3F8">
      <w:pPr>
        <w:keepNext w:val="0"/>
        <w:keepLines w:val="0"/>
        <w:pageBreakBefore w:val="0"/>
        <w:widowControl/>
        <w:kinsoku w:val="0"/>
        <w:wordWrap/>
        <w:overflowPunct/>
        <w:topLinePunct w:val="0"/>
        <w:autoSpaceDE w:val="0"/>
        <w:autoSpaceDN w:val="0"/>
        <w:bidi w:val="0"/>
        <w:adjustRightInd w:val="0"/>
        <w:snapToGrid w:val="0"/>
        <w:spacing w:line="222" w:lineRule="auto"/>
        <w:ind w:firstLine="1446" w:firstLineChars="500"/>
        <w:textAlignment w:val="baseline"/>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spacing w:val="-6"/>
          <w:sz w:val="30"/>
          <w:szCs w:val="30"/>
          <w:lang w:val="en-US" w:eastAsia="zh-CN"/>
        </w:rPr>
        <w:t xml:space="preserve">第四部分       </w:t>
      </w:r>
      <w:r>
        <w:rPr>
          <w:rFonts w:hint="eastAsia" w:asciiTheme="minorEastAsia" w:hAnsiTheme="minorEastAsia" w:eastAsiaTheme="minorEastAsia" w:cstheme="minorEastAsia"/>
          <w:b/>
          <w:bCs/>
          <w:color w:val="auto"/>
          <w:spacing w:val="-5"/>
          <w:sz w:val="30"/>
          <w:szCs w:val="30"/>
        </w:rPr>
        <w:t>供应商资质证明文件</w:t>
      </w:r>
    </w:p>
    <w:p w14:paraId="296EEB54">
      <w:pPr>
        <w:pStyle w:val="3"/>
        <w:keepNext w:val="0"/>
        <w:keepLines w:val="0"/>
        <w:pageBreakBefore w:val="0"/>
        <w:widowControl/>
        <w:kinsoku w:val="0"/>
        <w:wordWrap/>
        <w:overflowPunct/>
        <w:topLinePunct w:val="0"/>
        <w:autoSpaceDE w:val="0"/>
        <w:autoSpaceDN w:val="0"/>
        <w:bidi w:val="0"/>
        <w:adjustRightInd w:val="0"/>
        <w:snapToGrid w:val="0"/>
        <w:spacing w:line="270" w:lineRule="auto"/>
        <w:textAlignment w:val="baseline"/>
        <w:rPr>
          <w:rFonts w:hint="eastAsia" w:asciiTheme="minorEastAsia" w:hAnsiTheme="minorEastAsia" w:eastAsiaTheme="minorEastAsia" w:cstheme="minorEastAsia"/>
          <w:color w:val="auto"/>
        </w:rPr>
      </w:pPr>
    </w:p>
    <w:p w14:paraId="0B95C596">
      <w:pPr>
        <w:keepNext w:val="0"/>
        <w:keepLines w:val="0"/>
        <w:pageBreakBefore w:val="0"/>
        <w:widowControl/>
        <w:kinsoku w:val="0"/>
        <w:wordWrap/>
        <w:overflowPunct/>
        <w:topLinePunct w:val="0"/>
        <w:autoSpaceDE w:val="0"/>
        <w:autoSpaceDN w:val="0"/>
        <w:bidi w:val="0"/>
        <w:adjustRightInd w:val="0"/>
        <w:snapToGrid w:val="0"/>
        <w:spacing w:line="222" w:lineRule="auto"/>
        <w:ind w:firstLine="1456" w:firstLineChars="500"/>
        <w:textAlignment w:val="baseline"/>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spacing w:val="-5"/>
          <w:sz w:val="30"/>
          <w:szCs w:val="30"/>
          <w:lang w:val="en-US" w:eastAsia="zh-CN"/>
        </w:rPr>
        <w:t xml:space="preserve">第五部分       </w:t>
      </w:r>
      <w:r>
        <w:rPr>
          <w:rFonts w:hint="eastAsia" w:asciiTheme="minorEastAsia" w:hAnsiTheme="minorEastAsia" w:eastAsiaTheme="minorEastAsia" w:cstheme="minorEastAsia"/>
          <w:b/>
          <w:bCs/>
          <w:color w:val="auto"/>
          <w:spacing w:val="-5"/>
          <w:sz w:val="30"/>
          <w:szCs w:val="30"/>
        </w:rPr>
        <w:t>磋商响应技术方案</w:t>
      </w:r>
    </w:p>
    <w:p w14:paraId="758C4C1E">
      <w:pPr>
        <w:keepNext w:val="0"/>
        <w:keepLines w:val="0"/>
        <w:pageBreakBefore w:val="0"/>
        <w:widowControl/>
        <w:kinsoku w:val="0"/>
        <w:wordWrap/>
        <w:overflowPunct/>
        <w:topLinePunct w:val="0"/>
        <w:autoSpaceDE w:val="0"/>
        <w:autoSpaceDN w:val="0"/>
        <w:bidi w:val="0"/>
        <w:adjustRightInd w:val="0"/>
        <w:snapToGrid w:val="0"/>
        <w:spacing w:line="222" w:lineRule="auto"/>
        <w:ind w:firstLine="1470" w:firstLineChars="700"/>
        <w:textAlignment w:val="baseline"/>
        <w:rPr>
          <w:rFonts w:hint="eastAsia" w:asciiTheme="minorEastAsia" w:hAnsiTheme="minorEastAsia" w:eastAsiaTheme="minorEastAsia" w:cstheme="minorEastAsia"/>
          <w:color w:val="auto"/>
        </w:rPr>
      </w:pPr>
    </w:p>
    <w:p w14:paraId="54BA410A">
      <w:pPr>
        <w:keepNext w:val="0"/>
        <w:keepLines w:val="0"/>
        <w:pageBreakBefore w:val="0"/>
        <w:widowControl/>
        <w:kinsoku w:val="0"/>
        <w:wordWrap/>
        <w:overflowPunct/>
        <w:topLinePunct w:val="0"/>
        <w:autoSpaceDE w:val="0"/>
        <w:autoSpaceDN w:val="0"/>
        <w:bidi w:val="0"/>
        <w:adjustRightInd w:val="0"/>
        <w:snapToGrid w:val="0"/>
        <w:spacing w:line="223" w:lineRule="auto"/>
        <w:ind w:firstLine="1456" w:firstLineChars="500"/>
        <w:textAlignment w:val="baseline"/>
        <w:rPr>
          <w:rFonts w:hint="eastAsia" w:asciiTheme="minorEastAsia" w:hAnsiTheme="minorEastAsia" w:eastAsiaTheme="minorEastAsia" w:cstheme="minorEastAsia"/>
          <w:color w:val="auto"/>
          <w:sz w:val="30"/>
          <w:szCs w:val="30"/>
        </w:rPr>
      </w:pPr>
      <w:r>
        <w:rPr>
          <w:rFonts w:hint="eastAsia" w:asciiTheme="minorEastAsia" w:hAnsiTheme="minorEastAsia" w:eastAsiaTheme="minorEastAsia" w:cstheme="minorEastAsia"/>
          <w:b/>
          <w:bCs/>
          <w:color w:val="auto"/>
          <w:spacing w:val="-5"/>
          <w:sz w:val="30"/>
          <w:szCs w:val="30"/>
          <w:lang w:val="en-US" w:eastAsia="zh-CN"/>
        </w:rPr>
        <w:t xml:space="preserve">第六部分       </w:t>
      </w:r>
      <w:r>
        <w:rPr>
          <w:rFonts w:hint="eastAsia" w:asciiTheme="minorEastAsia" w:hAnsiTheme="minorEastAsia" w:eastAsiaTheme="minorEastAsia" w:cstheme="minorEastAsia"/>
          <w:b/>
          <w:bCs/>
          <w:color w:val="auto"/>
          <w:spacing w:val="-8"/>
          <w:sz w:val="30"/>
          <w:szCs w:val="30"/>
        </w:rPr>
        <w:t>商务响应方案</w:t>
      </w:r>
    </w:p>
    <w:p w14:paraId="6E4E55D2">
      <w:pPr>
        <w:keepNext w:val="0"/>
        <w:keepLines w:val="0"/>
        <w:pageBreakBefore w:val="0"/>
        <w:widowControl/>
        <w:kinsoku w:val="0"/>
        <w:wordWrap/>
        <w:overflowPunct/>
        <w:topLinePunct w:val="0"/>
        <w:autoSpaceDE w:val="0"/>
        <w:autoSpaceDN w:val="0"/>
        <w:bidi w:val="0"/>
        <w:adjustRightInd w:val="0"/>
        <w:snapToGrid w:val="0"/>
        <w:spacing w:line="222" w:lineRule="auto"/>
        <w:ind w:firstLine="1456" w:firstLineChars="500"/>
        <w:textAlignment w:val="baseline"/>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spacing w:val="-5"/>
          <w:sz w:val="30"/>
          <w:szCs w:val="30"/>
          <w:lang w:val="en-US" w:eastAsia="zh-CN"/>
        </w:rPr>
        <w:t xml:space="preserve"> </w:t>
      </w:r>
    </w:p>
    <w:p w14:paraId="5456AF78">
      <w:pPr>
        <w:pStyle w:val="3"/>
        <w:keepNext w:val="0"/>
        <w:keepLines w:val="0"/>
        <w:pageBreakBefore w:val="0"/>
        <w:widowControl/>
        <w:numPr>
          <w:ilvl w:val="0"/>
          <w:numId w:val="12"/>
        </w:numPr>
        <w:kinsoku w:val="0"/>
        <w:wordWrap/>
        <w:overflowPunct/>
        <w:topLinePunct w:val="0"/>
        <w:autoSpaceDE w:val="0"/>
        <w:autoSpaceDN w:val="0"/>
        <w:bidi w:val="0"/>
        <w:adjustRightInd w:val="0"/>
        <w:snapToGrid w:val="0"/>
        <w:spacing w:line="268" w:lineRule="auto"/>
        <w:ind w:left="1470" w:leftChars="0" w:firstLine="0" w:firstLineChars="0"/>
        <w:textAlignment w:val="baseline"/>
        <w:rPr>
          <w:rFonts w:hint="eastAsia" w:asciiTheme="minorEastAsia" w:hAnsiTheme="minorEastAsia" w:eastAsiaTheme="minorEastAsia" w:cstheme="minorEastAsia"/>
          <w:b/>
          <w:bCs/>
          <w:color w:val="auto"/>
          <w:spacing w:val="-20"/>
          <w:sz w:val="30"/>
          <w:szCs w:val="30"/>
          <w:lang w:val="en-US" w:eastAsia="zh-CN"/>
        </w:rPr>
      </w:pPr>
      <w:r>
        <w:rPr>
          <w:rFonts w:hint="eastAsia" w:asciiTheme="minorEastAsia" w:hAnsiTheme="minorEastAsia" w:eastAsiaTheme="minorEastAsia" w:cstheme="minorEastAsia"/>
          <w:b/>
          <w:bCs/>
          <w:color w:val="auto"/>
          <w:spacing w:val="-5"/>
          <w:sz w:val="30"/>
          <w:szCs w:val="30"/>
          <w:lang w:val="en-US" w:eastAsia="zh-CN"/>
        </w:rPr>
        <w:t xml:space="preserve">      </w:t>
      </w:r>
      <w:r>
        <w:rPr>
          <w:rFonts w:hint="eastAsia" w:asciiTheme="minorEastAsia" w:hAnsiTheme="minorEastAsia" w:eastAsiaTheme="minorEastAsia" w:cstheme="minorEastAsia"/>
          <w:b/>
          <w:bCs/>
          <w:color w:val="auto"/>
          <w:spacing w:val="-6"/>
          <w:sz w:val="30"/>
          <w:szCs w:val="30"/>
        </w:rPr>
        <w:t>供应商承诺书</w:t>
      </w:r>
    </w:p>
    <w:p w14:paraId="43D36CAA">
      <w:pPr>
        <w:keepNext w:val="0"/>
        <w:keepLines w:val="0"/>
        <w:pageBreakBefore w:val="0"/>
        <w:widowControl/>
        <w:kinsoku w:val="0"/>
        <w:wordWrap/>
        <w:overflowPunct/>
        <w:topLinePunct w:val="0"/>
        <w:autoSpaceDE w:val="0"/>
        <w:autoSpaceDN w:val="0"/>
        <w:bidi w:val="0"/>
        <w:adjustRightInd w:val="0"/>
        <w:snapToGrid w:val="0"/>
        <w:spacing w:line="222" w:lineRule="auto"/>
        <w:ind w:firstLine="1446" w:firstLineChars="500"/>
        <w:textAlignment w:val="baseline"/>
        <w:rPr>
          <w:rFonts w:hint="eastAsia" w:asciiTheme="minorEastAsia" w:hAnsiTheme="minorEastAsia" w:eastAsiaTheme="minorEastAsia" w:cstheme="minorEastAsia"/>
          <w:b/>
          <w:bCs/>
          <w:color w:val="auto"/>
          <w:spacing w:val="-6"/>
          <w:sz w:val="30"/>
          <w:szCs w:val="30"/>
          <w:lang w:val="en-US" w:eastAsia="zh-CN"/>
        </w:rPr>
      </w:pPr>
    </w:p>
    <w:p w14:paraId="384C4275">
      <w:pPr>
        <w:keepNext w:val="0"/>
        <w:keepLines w:val="0"/>
        <w:pageBreakBefore w:val="0"/>
        <w:widowControl/>
        <w:kinsoku w:val="0"/>
        <w:wordWrap/>
        <w:overflowPunct/>
        <w:topLinePunct w:val="0"/>
        <w:autoSpaceDE w:val="0"/>
        <w:autoSpaceDN w:val="0"/>
        <w:bidi w:val="0"/>
        <w:adjustRightInd w:val="0"/>
        <w:snapToGrid w:val="0"/>
        <w:spacing w:line="222" w:lineRule="auto"/>
        <w:ind w:firstLine="1446" w:firstLineChars="500"/>
        <w:textAlignment w:val="baseline"/>
        <w:rPr>
          <w:rFonts w:hint="eastAsia" w:asciiTheme="minorEastAsia" w:hAnsiTheme="minorEastAsia" w:eastAsiaTheme="minorEastAsia" w:cstheme="minorEastAsia"/>
          <w:b/>
          <w:bCs/>
          <w:color w:val="auto"/>
          <w:spacing w:val="-6"/>
          <w:sz w:val="30"/>
          <w:szCs w:val="30"/>
          <w:lang w:val="en-US" w:eastAsia="zh-CN"/>
        </w:rPr>
      </w:pPr>
      <w:r>
        <w:rPr>
          <w:rFonts w:hint="eastAsia" w:asciiTheme="minorEastAsia" w:hAnsiTheme="minorEastAsia" w:eastAsiaTheme="minorEastAsia" w:cstheme="minorEastAsia"/>
          <w:b/>
          <w:bCs/>
          <w:color w:val="auto"/>
          <w:spacing w:val="-6"/>
          <w:sz w:val="30"/>
          <w:szCs w:val="30"/>
          <w:lang w:val="en-US" w:eastAsia="zh-CN"/>
        </w:rPr>
        <w:pict>
          <v:shape id="_x0000_s1029" o:spid="_x0000_s1029" o:spt="202" type="#_x0000_t202" style="position:absolute;left:0pt;margin-left:88.15pt;margin-top:48.6pt;height:182.9pt;width:67.15pt;z-index:251662336;mso-width-relative:page;mso-height-relative:page;" filled="f" stroked="f" coordsize="21600,21600">
            <v:path/>
            <v:fill on="f" focussize="0,0"/>
            <v:stroke on="f"/>
            <v:imagedata o:title=""/>
            <o:lock v:ext="edit" aspectratio="f"/>
            <v:textbox inset="0mm,0mm,0mm,0mm">
              <w:txbxContent>
                <w:p w14:paraId="43B6921F">
                  <w:pPr>
                    <w:spacing w:line="240" w:lineRule="auto"/>
                    <w:ind w:left="0"/>
                    <w:rPr>
                      <w:rFonts w:ascii="仿宋" w:hAnsi="仿宋" w:eastAsia="仿宋" w:cs="仿宋"/>
                      <w:sz w:val="30"/>
                      <w:szCs w:val="30"/>
                    </w:rPr>
                  </w:pPr>
                </w:p>
              </w:txbxContent>
            </v:textbox>
          </v:shape>
        </w:pict>
      </w:r>
      <w:r>
        <w:rPr>
          <w:rFonts w:hint="eastAsia" w:asciiTheme="minorEastAsia" w:hAnsiTheme="minorEastAsia" w:eastAsiaTheme="minorEastAsia" w:cstheme="minorEastAsia"/>
          <w:b/>
          <w:bCs/>
          <w:color w:val="auto"/>
          <w:spacing w:val="-6"/>
          <w:sz w:val="30"/>
          <w:szCs w:val="30"/>
          <w:lang w:val="en-US" w:eastAsia="zh-CN"/>
        </w:rPr>
        <w:t>第八部分        附件</w:t>
      </w:r>
    </w:p>
    <w:p w14:paraId="0F4A3D5D">
      <w:pPr>
        <w:keepNext w:val="0"/>
        <w:keepLines w:val="0"/>
        <w:pageBreakBefore w:val="0"/>
        <w:widowControl/>
        <w:kinsoku w:val="0"/>
        <w:wordWrap/>
        <w:overflowPunct/>
        <w:topLinePunct w:val="0"/>
        <w:autoSpaceDE w:val="0"/>
        <w:autoSpaceDN w:val="0"/>
        <w:bidi w:val="0"/>
        <w:adjustRightInd w:val="0"/>
        <w:snapToGrid w:val="0"/>
        <w:spacing w:line="222" w:lineRule="auto"/>
        <w:ind w:firstLine="1446" w:firstLineChars="500"/>
        <w:textAlignment w:val="baseline"/>
        <w:rPr>
          <w:rFonts w:hint="eastAsia" w:asciiTheme="minorEastAsia" w:hAnsiTheme="minorEastAsia" w:eastAsiaTheme="minorEastAsia" w:cstheme="minorEastAsia"/>
          <w:b/>
          <w:bCs/>
          <w:color w:val="auto"/>
          <w:spacing w:val="-6"/>
          <w:sz w:val="30"/>
          <w:szCs w:val="30"/>
          <w:lang w:val="en-US" w:eastAsia="zh-CN"/>
        </w:rPr>
        <w:sectPr>
          <w:footerReference r:id="rId9" w:type="default"/>
          <w:pgSz w:w="11906" w:h="16839"/>
          <w:pgMar w:top="1431" w:right="1785" w:bottom="1242" w:left="1785" w:header="0" w:footer="1028" w:gutter="0"/>
          <w:pgNumType w:fmt="decimal"/>
          <w:cols w:space="720" w:num="1"/>
        </w:sectPr>
      </w:pPr>
    </w:p>
    <w:p w14:paraId="36D33D55">
      <w:pPr>
        <w:spacing w:before="143" w:line="228" w:lineRule="auto"/>
        <w:ind w:left="3191"/>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12"/>
          <w:sz w:val="31"/>
          <w:szCs w:val="31"/>
        </w:rPr>
        <w:t>第</w:t>
      </w:r>
      <w:r>
        <w:rPr>
          <w:rFonts w:hint="eastAsia" w:asciiTheme="minorEastAsia" w:hAnsiTheme="minorEastAsia" w:eastAsiaTheme="minorEastAsia" w:cstheme="minorEastAsia"/>
          <w:color w:val="auto"/>
          <w:spacing w:val="-36"/>
          <w:sz w:val="31"/>
          <w:szCs w:val="31"/>
        </w:rPr>
        <w:t xml:space="preserve"> </w:t>
      </w:r>
      <w:r>
        <w:rPr>
          <w:rFonts w:hint="eastAsia" w:asciiTheme="minorEastAsia" w:hAnsiTheme="minorEastAsia" w:eastAsiaTheme="minorEastAsia" w:cstheme="minorEastAsia"/>
          <w:b/>
          <w:bCs/>
          <w:color w:val="auto"/>
          <w:spacing w:val="-12"/>
          <w:sz w:val="31"/>
          <w:szCs w:val="31"/>
        </w:rPr>
        <w:t>1</w:t>
      </w:r>
      <w:r>
        <w:rPr>
          <w:rFonts w:hint="eastAsia" w:asciiTheme="minorEastAsia" w:hAnsiTheme="minorEastAsia" w:eastAsiaTheme="minorEastAsia" w:cstheme="minorEastAsia"/>
          <w:color w:val="auto"/>
          <w:spacing w:val="-49"/>
          <w:sz w:val="31"/>
          <w:szCs w:val="31"/>
        </w:rPr>
        <w:t xml:space="preserve"> </w:t>
      </w:r>
      <w:r>
        <w:rPr>
          <w:rFonts w:hint="eastAsia" w:asciiTheme="minorEastAsia" w:hAnsiTheme="minorEastAsia" w:eastAsiaTheme="minorEastAsia" w:cstheme="minorEastAsia"/>
          <w:b/>
          <w:bCs/>
          <w:color w:val="auto"/>
          <w:spacing w:val="-12"/>
          <w:sz w:val="31"/>
          <w:szCs w:val="31"/>
        </w:rPr>
        <w:t>部分</w:t>
      </w:r>
      <w:r>
        <w:rPr>
          <w:rFonts w:hint="eastAsia" w:asciiTheme="minorEastAsia" w:hAnsiTheme="minorEastAsia" w:eastAsiaTheme="minorEastAsia" w:cstheme="minorEastAsia"/>
          <w:color w:val="auto"/>
          <w:spacing w:val="16"/>
          <w:sz w:val="31"/>
          <w:szCs w:val="31"/>
        </w:rPr>
        <w:t xml:space="preserve">   </w:t>
      </w:r>
      <w:r>
        <w:rPr>
          <w:rFonts w:hint="eastAsia" w:asciiTheme="minorEastAsia" w:hAnsiTheme="minorEastAsia" w:eastAsiaTheme="minorEastAsia" w:cstheme="minorEastAsia"/>
          <w:b/>
          <w:bCs/>
          <w:color w:val="auto"/>
          <w:spacing w:val="-12"/>
          <w:sz w:val="31"/>
          <w:szCs w:val="31"/>
        </w:rPr>
        <w:t>响应函</w:t>
      </w:r>
    </w:p>
    <w:p w14:paraId="1453F904">
      <w:pPr>
        <w:spacing w:before="285" w:line="222" w:lineRule="auto"/>
        <w:ind w:left="13"/>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3"/>
          <w:sz w:val="24"/>
          <w:szCs w:val="24"/>
          <w:lang w:eastAsia="zh-CN"/>
        </w:rPr>
        <w:t>富县政府采购管理中心</w:t>
      </w:r>
      <w:r>
        <w:rPr>
          <w:rFonts w:hint="eastAsia" w:asciiTheme="minorEastAsia" w:hAnsiTheme="minorEastAsia" w:eastAsiaTheme="minorEastAsia" w:cstheme="minorEastAsia"/>
          <w:color w:val="auto"/>
          <w:spacing w:val="-13"/>
          <w:sz w:val="24"/>
          <w:szCs w:val="24"/>
        </w:rPr>
        <w:t>：</w:t>
      </w:r>
    </w:p>
    <w:p w14:paraId="4A2E337D">
      <w:pPr>
        <w:spacing w:before="209" w:line="384" w:lineRule="auto"/>
        <w:ind w:left="17" w:firstLine="471"/>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我公司收到贵单位</w:t>
      </w:r>
      <w:r>
        <w:rPr>
          <w:rFonts w:hint="eastAsia" w:asciiTheme="minorEastAsia" w:hAnsiTheme="minorEastAsia" w:eastAsiaTheme="minorEastAsia" w:cstheme="minorEastAsia"/>
          <w:color w:val="auto"/>
          <w:spacing w:val="-2"/>
          <w:sz w:val="24"/>
          <w:szCs w:val="24"/>
          <w:u w:val="single" w:color="auto"/>
        </w:rPr>
        <w:t xml:space="preserve">      </w:t>
      </w:r>
      <w:r>
        <w:rPr>
          <w:rFonts w:hint="eastAsia" w:asciiTheme="minorEastAsia" w:hAnsiTheme="minorEastAsia" w:eastAsiaTheme="minorEastAsia" w:cstheme="minorEastAsia"/>
          <w:color w:val="auto"/>
          <w:spacing w:val="-98"/>
          <w:sz w:val="24"/>
          <w:szCs w:val="24"/>
        </w:rPr>
        <w:t xml:space="preserve"> </w:t>
      </w:r>
      <w:r>
        <w:rPr>
          <w:rFonts w:hint="eastAsia" w:asciiTheme="minorEastAsia" w:hAnsiTheme="minorEastAsia" w:eastAsiaTheme="minorEastAsia" w:cstheme="minorEastAsia"/>
          <w:color w:val="auto"/>
          <w:spacing w:val="-2"/>
          <w:sz w:val="24"/>
          <w:szCs w:val="24"/>
        </w:rPr>
        <w:t>号磋商文件，经</w:t>
      </w:r>
      <w:r>
        <w:rPr>
          <w:rFonts w:hint="eastAsia" w:asciiTheme="minorEastAsia" w:hAnsiTheme="minorEastAsia" w:eastAsiaTheme="minorEastAsia" w:cstheme="minorEastAsia"/>
          <w:color w:val="auto"/>
          <w:spacing w:val="-3"/>
          <w:sz w:val="24"/>
          <w:szCs w:val="24"/>
        </w:rPr>
        <w:t>详细研究，决定参加本次磋商活动。为此</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6"/>
          <w:sz w:val="24"/>
          <w:szCs w:val="24"/>
        </w:rPr>
        <w:t>,</w:t>
      </w:r>
      <w:r>
        <w:rPr>
          <w:rFonts w:hint="eastAsia" w:asciiTheme="minorEastAsia" w:hAnsiTheme="minorEastAsia" w:eastAsiaTheme="minorEastAsia" w:cstheme="minorEastAsia"/>
          <w:color w:val="auto"/>
          <w:spacing w:val="86"/>
          <w:sz w:val="24"/>
          <w:szCs w:val="24"/>
        </w:rPr>
        <w:t xml:space="preserve"> </w:t>
      </w:r>
      <w:r>
        <w:rPr>
          <w:rFonts w:hint="eastAsia" w:asciiTheme="minorEastAsia" w:hAnsiTheme="minorEastAsia" w:eastAsiaTheme="minorEastAsia" w:cstheme="minorEastAsia"/>
          <w:color w:val="auto"/>
          <w:spacing w:val="-6"/>
          <w:sz w:val="24"/>
          <w:szCs w:val="24"/>
        </w:rPr>
        <w:t>我方郑重声明以下几点，并愿负法律责任。</w:t>
      </w:r>
    </w:p>
    <w:p w14:paraId="398D68EC">
      <w:pPr>
        <w:spacing w:before="3" w:line="302" w:lineRule="auto"/>
        <w:ind w:right="21" w:firstLine="49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1、按照磋商文件中的一切要求，提供完全满足采购</w:t>
      </w:r>
      <w:r>
        <w:rPr>
          <w:rFonts w:hint="eastAsia" w:asciiTheme="minorEastAsia" w:hAnsiTheme="minorEastAsia" w:eastAsiaTheme="minorEastAsia" w:cstheme="minorEastAsia"/>
          <w:color w:val="auto"/>
          <w:sz w:val="24"/>
          <w:szCs w:val="24"/>
        </w:rPr>
        <w:t xml:space="preserve">需求的合格服务（技术检测） </w:t>
      </w:r>
      <w:r>
        <w:rPr>
          <w:rFonts w:hint="eastAsia" w:asciiTheme="minorEastAsia" w:hAnsiTheme="minorEastAsia" w:eastAsiaTheme="minorEastAsia" w:cstheme="minorEastAsia"/>
          <w:color w:val="auto"/>
          <w:spacing w:val="-2"/>
          <w:sz w:val="24"/>
          <w:szCs w:val="24"/>
        </w:rPr>
        <w:t>和全面技术保障；</w:t>
      </w:r>
    </w:p>
    <w:p w14:paraId="3ECE0B38">
      <w:pPr>
        <w:spacing w:before="213" w:line="304" w:lineRule="auto"/>
        <w:ind w:left="28" w:firstLine="44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2、如若中标，将根据磋商文件的要求、响应文件及</w:t>
      </w:r>
      <w:r>
        <w:rPr>
          <w:rFonts w:hint="eastAsia" w:asciiTheme="minorEastAsia" w:hAnsiTheme="minorEastAsia" w:eastAsiaTheme="minorEastAsia" w:cstheme="minorEastAsia"/>
          <w:color w:val="auto"/>
          <w:spacing w:val="1"/>
          <w:sz w:val="24"/>
          <w:szCs w:val="24"/>
        </w:rPr>
        <w:t>承诺条件，全面签约并履行合</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5"/>
          <w:sz w:val="24"/>
          <w:szCs w:val="24"/>
        </w:rPr>
        <w:t>同规定的责任和义务；</w:t>
      </w:r>
    </w:p>
    <w:p w14:paraId="575AF92D">
      <w:pPr>
        <w:spacing w:beforeAutospacing="0" w:afterAutospacing="0" w:line="500" w:lineRule="exact"/>
        <w:ind w:firstLine="468" w:firstLineChars="200"/>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pacing w:val="-3"/>
          <w:sz w:val="24"/>
          <w:szCs w:val="24"/>
        </w:rPr>
        <w:t>3、</w:t>
      </w:r>
      <w:r>
        <w:rPr>
          <w:rFonts w:hint="eastAsia" w:ascii="宋体" w:hAnsi="宋体" w:eastAsia="宋体" w:cs="宋体"/>
          <w:color w:val="auto"/>
          <w:sz w:val="24"/>
        </w:rPr>
        <w:t>我方提交的响应文件：电子版响应文件</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rPr>
        <w:t>份。</w:t>
      </w:r>
    </w:p>
    <w:p w14:paraId="7A7D00BB">
      <w:pPr>
        <w:pStyle w:val="3"/>
        <w:spacing w:line="246" w:lineRule="auto"/>
        <w:rPr>
          <w:rFonts w:hint="eastAsia" w:asciiTheme="minorEastAsia" w:hAnsiTheme="minorEastAsia" w:eastAsiaTheme="minorEastAsia" w:cstheme="minorEastAsia"/>
          <w:color w:val="auto"/>
        </w:rPr>
      </w:pPr>
    </w:p>
    <w:p w14:paraId="67B16785">
      <w:pPr>
        <w:spacing w:before="79" w:line="166" w:lineRule="exact"/>
        <w:ind w:left="17" w:firstLine="472"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4、</w:t>
      </w:r>
      <w:r>
        <w:rPr>
          <w:rFonts w:hint="eastAsia" w:asciiTheme="minorEastAsia" w:hAnsiTheme="minorEastAsia" w:eastAsiaTheme="minorEastAsia" w:cstheme="minorEastAsia"/>
          <w:color w:val="auto"/>
          <w:spacing w:val="2"/>
          <w:sz w:val="24"/>
          <w:szCs w:val="24"/>
        </w:rPr>
        <w:t>我方按磋商文件要求交纳保证金为（人民币）：</w:t>
      </w:r>
      <w:r>
        <w:rPr>
          <w:rFonts w:hint="eastAsia" w:asciiTheme="minorEastAsia" w:hAnsiTheme="minorEastAsia" w:eastAsiaTheme="minorEastAsia" w:cstheme="minorEastAsia"/>
          <w:color w:val="auto"/>
          <w:spacing w:val="2"/>
          <w:sz w:val="24"/>
          <w:szCs w:val="24"/>
          <w:lang w:val="en-US" w:eastAsia="zh-CN"/>
        </w:rPr>
        <w:t xml:space="preserve">  /   </w:t>
      </w:r>
      <w:r>
        <w:rPr>
          <w:rFonts w:hint="eastAsia" w:asciiTheme="minorEastAsia" w:hAnsiTheme="minorEastAsia" w:eastAsiaTheme="minorEastAsia" w:cstheme="minorEastAsia"/>
          <w:color w:val="auto"/>
          <w:spacing w:val="2"/>
          <w:sz w:val="24"/>
          <w:szCs w:val="24"/>
        </w:rPr>
        <w:t>元；</w:t>
      </w:r>
    </w:p>
    <w:p w14:paraId="2FC9C969">
      <w:pPr>
        <w:spacing w:before="213" w:line="303" w:lineRule="auto"/>
        <w:ind w:firstLine="47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5、我方已详细阅读和核实全部磋商文件内容，</w:t>
      </w:r>
      <w:r>
        <w:rPr>
          <w:rFonts w:hint="eastAsia" w:asciiTheme="minorEastAsia" w:hAnsiTheme="minorEastAsia" w:eastAsiaTheme="minorEastAsia" w:cstheme="minorEastAsia"/>
          <w:color w:val="auto"/>
          <w:spacing w:val="1"/>
          <w:sz w:val="24"/>
          <w:szCs w:val="24"/>
        </w:rPr>
        <w:t>完全理解并同意放弃提出含糊不清</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2"/>
          <w:sz w:val="24"/>
          <w:szCs w:val="24"/>
        </w:rPr>
        <w:t>和误解问题的权力；</w:t>
      </w:r>
    </w:p>
    <w:p w14:paraId="2A65AD43">
      <w:pPr>
        <w:spacing w:before="213" w:line="220" w:lineRule="auto"/>
        <w:ind w:left="474"/>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6、同意提供贵方要求的与本次磋商有关的任何证明资料；</w:t>
      </w:r>
    </w:p>
    <w:p w14:paraId="22B1C356">
      <w:pPr>
        <w:spacing w:before="213" w:line="219" w:lineRule="auto"/>
        <w:ind w:left="478"/>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7、我方的响应文件在磋商之日计算有效为九十（90）个日历日；</w:t>
      </w:r>
    </w:p>
    <w:p w14:paraId="2F60A8FF">
      <w:pPr>
        <w:spacing w:before="214" w:line="220" w:lineRule="auto"/>
        <w:ind w:left="473"/>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8、所有关于本次响应的函电，请按下列地址、方式联系：</w:t>
      </w:r>
    </w:p>
    <w:p w14:paraId="110D4784">
      <w:pPr>
        <w:spacing w:before="167" w:line="232" w:lineRule="auto"/>
        <w:ind w:left="84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8"/>
          <w:sz w:val="24"/>
          <w:szCs w:val="24"/>
        </w:rPr>
        <w:t>地</w:t>
      </w:r>
      <w:r>
        <w:rPr>
          <w:rFonts w:hint="eastAsia" w:asciiTheme="minorEastAsia" w:hAnsiTheme="minorEastAsia" w:eastAsiaTheme="minorEastAsia" w:cstheme="minorEastAsia"/>
          <w:color w:val="auto"/>
          <w:spacing w:val="5"/>
          <w:sz w:val="24"/>
          <w:szCs w:val="24"/>
        </w:rPr>
        <w:t xml:space="preserve">    </w:t>
      </w:r>
      <w:r>
        <w:rPr>
          <w:rFonts w:hint="eastAsia" w:asciiTheme="minorEastAsia" w:hAnsiTheme="minorEastAsia" w:eastAsiaTheme="minorEastAsia" w:cstheme="minorEastAsia"/>
          <w:color w:val="auto"/>
          <w:spacing w:val="-18"/>
          <w:sz w:val="24"/>
          <w:szCs w:val="24"/>
        </w:rPr>
        <w:t>址</w:t>
      </w:r>
      <w:r>
        <w:rPr>
          <w:rFonts w:hint="eastAsia" w:asciiTheme="minorEastAsia" w:hAnsiTheme="minorEastAsia" w:eastAsiaTheme="minorEastAsia" w:cstheme="minorEastAsia"/>
          <w:color w:val="auto"/>
          <w:spacing w:val="-86"/>
          <w:sz w:val="24"/>
          <w:szCs w:val="24"/>
        </w:rPr>
        <w:t xml:space="preserve"> </w:t>
      </w:r>
      <w:r>
        <w:rPr>
          <w:rFonts w:hint="eastAsia" w:asciiTheme="minorEastAsia" w:hAnsiTheme="minorEastAsia" w:eastAsiaTheme="minorEastAsia" w:cstheme="minorEastAsia"/>
          <w:color w:val="auto"/>
          <w:spacing w:val="-18"/>
          <w:sz w:val="24"/>
          <w:szCs w:val="24"/>
        </w:rPr>
        <w:t>：</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pacing w:val="-18"/>
          <w:sz w:val="24"/>
          <w:szCs w:val="24"/>
          <w:u w:val="single" w:color="auto"/>
        </w:rPr>
        <w:t>.</w:t>
      </w:r>
    </w:p>
    <w:p w14:paraId="010CC636">
      <w:pPr>
        <w:spacing w:before="138" w:line="223" w:lineRule="auto"/>
        <w:ind w:left="866"/>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3"/>
          <w:sz w:val="24"/>
          <w:szCs w:val="24"/>
        </w:rPr>
        <w:t>电</w:t>
      </w:r>
      <w:r>
        <w:rPr>
          <w:rFonts w:hint="eastAsia" w:asciiTheme="minorEastAsia" w:hAnsiTheme="minorEastAsia" w:eastAsiaTheme="minorEastAsia" w:cstheme="minorEastAsia"/>
          <w:color w:val="auto"/>
          <w:spacing w:val="3"/>
          <w:sz w:val="24"/>
          <w:szCs w:val="24"/>
        </w:rPr>
        <w:t xml:space="preserve">    </w:t>
      </w:r>
      <w:r>
        <w:rPr>
          <w:rFonts w:hint="eastAsia" w:asciiTheme="minorEastAsia" w:hAnsiTheme="minorEastAsia" w:eastAsiaTheme="minorEastAsia" w:cstheme="minorEastAsia"/>
          <w:color w:val="auto"/>
          <w:spacing w:val="-23"/>
          <w:sz w:val="24"/>
          <w:szCs w:val="24"/>
        </w:rPr>
        <w:t>话</w:t>
      </w:r>
      <w:r>
        <w:rPr>
          <w:rFonts w:hint="eastAsia" w:asciiTheme="minorEastAsia" w:hAnsiTheme="minorEastAsia" w:eastAsiaTheme="minorEastAsia" w:cstheme="minorEastAsia"/>
          <w:color w:val="auto"/>
          <w:spacing w:val="-84"/>
          <w:sz w:val="24"/>
          <w:szCs w:val="24"/>
        </w:rPr>
        <w:t xml:space="preserve"> </w:t>
      </w:r>
      <w:r>
        <w:rPr>
          <w:rFonts w:hint="eastAsia" w:asciiTheme="minorEastAsia" w:hAnsiTheme="minorEastAsia" w:eastAsiaTheme="minorEastAsia" w:cstheme="minorEastAsia"/>
          <w:color w:val="auto"/>
          <w:spacing w:val="-23"/>
          <w:sz w:val="24"/>
          <w:szCs w:val="24"/>
        </w:rPr>
        <w:t>：</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pacing w:val="-23"/>
          <w:sz w:val="24"/>
          <w:szCs w:val="24"/>
          <w:u w:val="single" w:color="auto"/>
        </w:rPr>
        <w:t>.</w:t>
      </w:r>
    </w:p>
    <w:p w14:paraId="25428711">
      <w:pPr>
        <w:spacing w:before="150" w:line="223" w:lineRule="auto"/>
        <w:ind w:left="84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0"/>
          <w:sz w:val="24"/>
          <w:szCs w:val="24"/>
        </w:rPr>
        <w:t>传</w:t>
      </w:r>
      <w:r>
        <w:rPr>
          <w:rFonts w:hint="eastAsia" w:asciiTheme="minorEastAsia" w:hAnsiTheme="minorEastAsia" w:eastAsiaTheme="minorEastAsia" w:cstheme="minorEastAsia"/>
          <w:color w:val="auto"/>
          <w:spacing w:val="6"/>
          <w:sz w:val="24"/>
          <w:szCs w:val="24"/>
        </w:rPr>
        <w:t xml:space="preserve">    </w:t>
      </w:r>
      <w:r>
        <w:rPr>
          <w:rFonts w:hint="eastAsia" w:asciiTheme="minorEastAsia" w:hAnsiTheme="minorEastAsia" w:eastAsiaTheme="minorEastAsia" w:cstheme="minorEastAsia"/>
          <w:color w:val="auto"/>
          <w:spacing w:val="-20"/>
          <w:sz w:val="24"/>
          <w:szCs w:val="24"/>
        </w:rPr>
        <w:t>真</w:t>
      </w:r>
      <w:r>
        <w:rPr>
          <w:rFonts w:hint="eastAsia" w:asciiTheme="minorEastAsia" w:hAnsiTheme="minorEastAsia" w:eastAsiaTheme="minorEastAsia" w:cstheme="minorEastAsia"/>
          <w:color w:val="auto"/>
          <w:spacing w:val="-84"/>
          <w:sz w:val="24"/>
          <w:szCs w:val="24"/>
        </w:rPr>
        <w:t xml:space="preserve"> </w:t>
      </w:r>
      <w:r>
        <w:rPr>
          <w:rFonts w:hint="eastAsia" w:asciiTheme="minorEastAsia" w:hAnsiTheme="minorEastAsia" w:eastAsiaTheme="minorEastAsia" w:cstheme="minorEastAsia"/>
          <w:color w:val="auto"/>
          <w:spacing w:val="-20"/>
          <w:sz w:val="24"/>
          <w:szCs w:val="24"/>
        </w:rPr>
        <w:t>：</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pacing w:val="-20"/>
          <w:sz w:val="24"/>
          <w:szCs w:val="24"/>
          <w:u w:val="single" w:color="auto"/>
        </w:rPr>
        <w:t>.</w:t>
      </w:r>
    </w:p>
    <w:p w14:paraId="77FE7881">
      <w:pPr>
        <w:spacing w:before="151" w:line="222" w:lineRule="auto"/>
        <w:ind w:left="858"/>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9"/>
          <w:sz w:val="24"/>
          <w:szCs w:val="24"/>
        </w:rPr>
        <w:t>邮</w:t>
      </w:r>
      <w:r>
        <w:rPr>
          <w:rFonts w:hint="eastAsia" w:asciiTheme="minorEastAsia" w:hAnsiTheme="minorEastAsia" w:eastAsiaTheme="minorEastAsia" w:cstheme="minorEastAsia"/>
          <w:color w:val="auto"/>
          <w:spacing w:val="4"/>
          <w:sz w:val="24"/>
          <w:szCs w:val="24"/>
        </w:rPr>
        <w:t xml:space="preserve">    </w:t>
      </w:r>
      <w:r>
        <w:rPr>
          <w:rFonts w:hint="eastAsia" w:asciiTheme="minorEastAsia" w:hAnsiTheme="minorEastAsia" w:eastAsiaTheme="minorEastAsia" w:cstheme="minorEastAsia"/>
          <w:color w:val="auto"/>
          <w:spacing w:val="-29"/>
          <w:sz w:val="24"/>
          <w:szCs w:val="24"/>
        </w:rPr>
        <w:t>编</w:t>
      </w:r>
      <w:r>
        <w:rPr>
          <w:rFonts w:hint="eastAsia" w:asciiTheme="minorEastAsia" w:hAnsiTheme="minorEastAsia" w:eastAsiaTheme="minorEastAsia" w:cstheme="minorEastAsia"/>
          <w:color w:val="auto"/>
          <w:spacing w:val="-84"/>
          <w:sz w:val="24"/>
          <w:szCs w:val="24"/>
        </w:rPr>
        <w:t xml:space="preserve"> </w:t>
      </w:r>
      <w:r>
        <w:rPr>
          <w:rFonts w:hint="eastAsia" w:asciiTheme="minorEastAsia" w:hAnsiTheme="minorEastAsia" w:eastAsiaTheme="minorEastAsia" w:cstheme="minorEastAsia"/>
          <w:color w:val="auto"/>
          <w:spacing w:val="-29"/>
          <w:sz w:val="24"/>
          <w:szCs w:val="24"/>
        </w:rPr>
        <w:t>：</w:t>
      </w:r>
      <w:r>
        <w:rPr>
          <w:rFonts w:hint="eastAsia" w:asciiTheme="minorEastAsia" w:hAnsiTheme="minorEastAsia" w:eastAsiaTheme="minorEastAsia" w:cstheme="minorEastAsia"/>
          <w:color w:val="auto"/>
          <w:sz w:val="24"/>
          <w:szCs w:val="24"/>
          <w:u w:val="single" w:color="auto"/>
        </w:rPr>
        <w:t xml:space="preserve">                                     </w:t>
      </w:r>
    </w:p>
    <w:p w14:paraId="0F09D4E0">
      <w:pPr>
        <w:pStyle w:val="3"/>
        <w:spacing w:line="254" w:lineRule="auto"/>
        <w:rPr>
          <w:rFonts w:hint="eastAsia" w:asciiTheme="minorEastAsia" w:hAnsiTheme="minorEastAsia" w:eastAsiaTheme="minorEastAsia" w:cstheme="minorEastAsia"/>
          <w:color w:val="auto"/>
        </w:rPr>
      </w:pPr>
    </w:p>
    <w:p w14:paraId="28F562D7">
      <w:pPr>
        <w:pStyle w:val="3"/>
        <w:spacing w:line="255" w:lineRule="auto"/>
        <w:rPr>
          <w:rFonts w:hint="eastAsia" w:asciiTheme="minorEastAsia" w:hAnsiTheme="minorEastAsia" w:eastAsiaTheme="minorEastAsia" w:cstheme="minorEastAsia"/>
          <w:color w:val="auto"/>
        </w:rPr>
      </w:pPr>
    </w:p>
    <w:p w14:paraId="327692D7">
      <w:pPr>
        <w:spacing w:before="78" w:line="222" w:lineRule="auto"/>
        <w:ind w:left="809"/>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供</w:t>
      </w:r>
      <w:r>
        <w:rPr>
          <w:rFonts w:hint="eastAsia" w:asciiTheme="minorEastAsia" w:hAnsiTheme="minorEastAsia" w:eastAsiaTheme="minorEastAsia" w:cstheme="minorEastAsia"/>
          <w:color w:val="auto"/>
          <w:spacing w:val="17"/>
          <w:sz w:val="24"/>
          <w:szCs w:val="24"/>
        </w:rPr>
        <w:t xml:space="preserve"> </w:t>
      </w:r>
      <w:r>
        <w:rPr>
          <w:rFonts w:hint="eastAsia" w:asciiTheme="minorEastAsia" w:hAnsiTheme="minorEastAsia" w:eastAsiaTheme="minorEastAsia" w:cstheme="minorEastAsia"/>
          <w:color w:val="auto"/>
          <w:spacing w:val="1"/>
          <w:sz w:val="24"/>
          <w:szCs w:val="24"/>
        </w:rPr>
        <w:t>应</w:t>
      </w:r>
      <w:r>
        <w:rPr>
          <w:rFonts w:hint="eastAsia" w:asciiTheme="minorEastAsia" w:hAnsiTheme="minorEastAsia" w:eastAsiaTheme="minorEastAsia" w:cstheme="minorEastAsia"/>
          <w:color w:val="auto"/>
          <w:spacing w:val="25"/>
          <w:sz w:val="24"/>
          <w:szCs w:val="24"/>
        </w:rPr>
        <w:t xml:space="preserve"> </w:t>
      </w:r>
      <w:r>
        <w:rPr>
          <w:rFonts w:hint="eastAsia" w:asciiTheme="minorEastAsia" w:hAnsiTheme="minorEastAsia" w:eastAsiaTheme="minorEastAsia" w:cstheme="minorEastAsia"/>
          <w:color w:val="auto"/>
          <w:spacing w:val="1"/>
          <w:sz w:val="24"/>
          <w:szCs w:val="24"/>
        </w:rPr>
        <w:t>商</w:t>
      </w:r>
      <w:r>
        <w:rPr>
          <w:rFonts w:hint="eastAsia" w:asciiTheme="minorEastAsia" w:hAnsiTheme="minorEastAsia" w:eastAsiaTheme="minorEastAsia" w:cstheme="minorEastAsia"/>
          <w:color w:val="auto"/>
          <w:spacing w:val="-33"/>
          <w:sz w:val="24"/>
          <w:szCs w:val="24"/>
        </w:rPr>
        <w:t>：</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pacing w:val="-33"/>
          <w:sz w:val="24"/>
          <w:szCs w:val="24"/>
        </w:rPr>
        <w:t>（</w:t>
      </w:r>
      <w:r>
        <w:rPr>
          <w:rFonts w:hint="eastAsia" w:asciiTheme="minorEastAsia" w:hAnsiTheme="minorEastAsia" w:eastAsiaTheme="minorEastAsia" w:cstheme="minorEastAsia"/>
          <w:color w:val="auto"/>
          <w:spacing w:val="1"/>
          <w:sz w:val="24"/>
          <w:szCs w:val="24"/>
        </w:rPr>
        <w:t>公章）</w:t>
      </w:r>
    </w:p>
    <w:p w14:paraId="035F501D">
      <w:pPr>
        <w:pStyle w:val="3"/>
        <w:spacing w:line="255" w:lineRule="auto"/>
        <w:rPr>
          <w:rFonts w:hint="eastAsia" w:asciiTheme="minorEastAsia" w:hAnsiTheme="minorEastAsia" w:eastAsiaTheme="minorEastAsia" w:cstheme="minorEastAsia"/>
          <w:color w:val="auto"/>
        </w:rPr>
      </w:pPr>
    </w:p>
    <w:p w14:paraId="5E8B295E">
      <w:pPr>
        <w:pStyle w:val="3"/>
        <w:spacing w:line="256" w:lineRule="auto"/>
        <w:rPr>
          <w:rFonts w:hint="eastAsia" w:asciiTheme="minorEastAsia" w:hAnsiTheme="minorEastAsia" w:eastAsiaTheme="minorEastAsia" w:cstheme="minorEastAsia"/>
          <w:color w:val="auto"/>
        </w:rPr>
      </w:pPr>
    </w:p>
    <w:p w14:paraId="38D27E86">
      <w:pPr>
        <w:spacing w:before="78" w:line="222" w:lineRule="auto"/>
        <w:ind w:left="816"/>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法定代表人/被授权人（签字或盖章</w:t>
      </w:r>
      <w:r>
        <w:rPr>
          <w:rFonts w:hint="eastAsia" w:asciiTheme="minorEastAsia" w:hAnsiTheme="minorEastAsia" w:eastAsiaTheme="minorEastAsia" w:cstheme="minorEastAsia"/>
          <w:color w:val="auto"/>
          <w:spacing w:val="3"/>
          <w:sz w:val="24"/>
          <w:szCs w:val="24"/>
        </w:rPr>
        <w:t>）：</w:t>
      </w:r>
      <w:r>
        <w:rPr>
          <w:rFonts w:hint="eastAsia" w:asciiTheme="minorEastAsia" w:hAnsiTheme="minorEastAsia" w:eastAsiaTheme="minorEastAsia" w:cstheme="minorEastAsia"/>
          <w:color w:val="auto"/>
          <w:sz w:val="24"/>
          <w:szCs w:val="24"/>
          <w:u w:val="single" w:color="auto"/>
        </w:rPr>
        <w:t xml:space="preserve">             </w:t>
      </w:r>
    </w:p>
    <w:p w14:paraId="73B34FE3">
      <w:pPr>
        <w:pStyle w:val="3"/>
        <w:spacing w:line="270" w:lineRule="auto"/>
        <w:rPr>
          <w:rFonts w:hint="eastAsia" w:asciiTheme="minorEastAsia" w:hAnsiTheme="minorEastAsia" w:eastAsiaTheme="minorEastAsia" w:cstheme="minorEastAsia"/>
          <w:color w:val="auto"/>
        </w:rPr>
      </w:pPr>
    </w:p>
    <w:p w14:paraId="24FA5822">
      <w:pPr>
        <w:pStyle w:val="3"/>
        <w:spacing w:line="270" w:lineRule="auto"/>
        <w:rPr>
          <w:rFonts w:hint="eastAsia" w:asciiTheme="minorEastAsia" w:hAnsiTheme="minorEastAsia" w:eastAsiaTheme="minorEastAsia" w:cstheme="minorEastAsia"/>
          <w:color w:val="auto"/>
        </w:rPr>
      </w:pPr>
    </w:p>
    <w:p w14:paraId="38623309">
      <w:pPr>
        <w:pStyle w:val="3"/>
        <w:spacing w:line="270" w:lineRule="auto"/>
        <w:rPr>
          <w:rFonts w:hint="eastAsia" w:asciiTheme="minorEastAsia" w:hAnsiTheme="minorEastAsia" w:eastAsiaTheme="minorEastAsia" w:cstheme="minorEastAsia"/>
          <w:color w:val="auto"/>
        </w:rPr>
      </w:pPr>
    </w:p>
    <w:p w14:paraId="2FD00735">
      <w:pPr>
        <w:pStyle w:val="3"/>
        <w:spacing w:line="270" w:lineRule="auto"/>
        <w:rPr>
          <w:rFonts w:hint="eastAsia" w:asciiTheme="minorEastAsia" w:hAnsiTheme="minorEastAsia" w:eastAsiaTheme="minorEastAsia" w:cstheme="minorEastAsia"/>
          <w:color w:val="auto"/>
        </w:rPr>
      </w:pPr>
    </w:p>
    <w:p w14:paraId="7BAAA73D">
      <w:pPr>
        <w:pStyle w:val="3"/>
        <w:spacing w:line="270" w:lineRule="auto"/>
        <w:rPr>
          <w:rFonts w:hint="eastAsia" w:asciiTheme="minorEastAsia" w:hAnsiTheme="minorEastAsia" w:eastAsiaTheme="minorEastAsia" w:cstheme="minorEastAsia"/>
          <w:color w:val="auto"/>
        </w:rPr>
      </w:pPr>
    </w:p>
    <w:p w14:paraId="2416BF8A">
      <w:pPr>
        <w:tabs>
          <w:tab w:val="left" w:pos="7615"/>
        </w:tabs>
        <w:spacing w:before="79" w:line="222" w:lineRule="auto"/>
        <w:ind w:left="7256"/>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u w:val="single" w:color="auto"/>
        </w:rPr>
        <w:tab/>
      </w:r>
      <w:r>
        <w:rPr>
          <w:rFonts w:hint="eastAsia" w:asciiTheme="minorEastAsia" w:hAnsiTheme="minorEastAsia" w:eastAsiaTheme="minorEastAsia" w:cstheme="minorEastAsia"/>
          <w:color w:val="auto"/>
          <w:spacing w:val="-98"/>
          <w:sz w:val="24"/>
          <w:szCs w:val="24"/>
        </w:rPr>
        <w:t xml:space="preserve"> </w:t>
      </w:r>
      <w:r>
        <w:rPr>
          <w:rFonts w:hint="eastAsia" w:asciiTheme="minorEastAsia" w:hAnsiTheme="minorEastAsia" w:eastAsiaTheme="minorEastAsia" w:cstheme="minorEastAsia"/>
          <w:color w:val="auto"/>
          <w:spacing w:val="-39"/>
          <w:sz w:val="24"/>
          <w:szCs w:val="24"/>
        </w:rPr>
        <w:t>年</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pacing w:val="-93"/>
          <w:sz w:val="24"/>
          <w:szCs w:val="24"/>
        </w:rPr>
        <w:t xml:space="preserve"> </w:t>
      </w:r>
      <w:r>
        <w:rPr>
          <w:rFonts w:hint="eastAsia" w:asciiTheme="minorEastAsia" w:hAnsiTheme="minorEastAsia" w:eastAsiaTheme="minorEastAsia" w:cstheme="minorEastAsia"/>
          <w:color w:val="auto"/>
          <w:spacing w:val="-39"/>
          <w:sz w:val="24"/>
          <w:szCs w:val="24"/>
        </w:rPr>
        <w:t>月</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pacing w:val="-53"/>
          <w:sz w:val="24"/>
          <w:szCs w:val="24"/>
        </w:rPr>
        <w:t xml:space="preserve"> </w:t>
      </w:r>
      <w:r>
        <w:rPr>
          <w:rFonts w:hint="eastAsia" w:asciiTheme="minorEastAsia" w:hAnsiTheme="minorEastAsia" w:eastAsiaTheme="minorEastAsia" w:cstheme="minorEastAsia"/>
          <w:color w:val="auto"/>
          <w:spacing w:val="-39"/>
          <w:sz w:val="24"/>
          <w:szCs w:val="24"/>
        </w:rPr>
        <w:t>日</w:t>
      </w:r>
    </w:p>
    <w:p w14:paraId="36360401">
      <w:pPr>
        <w:spacing w:line="222" w:lineRule="auto"/>
        <w:rPr>
          <w:rFonts w:hint="eastAsia" w:asciiTheme="minorEastAsia" w:hAnsiTheme="minorEastAsia" w:eastAsiaTheme="minorEastAsia" w:cstheme="minorEastAsia"/>
          <w:color w:val="auto"/>
          <w:sz w:val="24"/>
          <w:szCs w:val="24"/>
        </w:rPr>
        <w:sectPr>
          <w:footerReference r:id="rId10" w:type="default"/>
          <w:pgSz w:w="11906" w:h="16839"/>
          <w:pgMar w:top="1431" w:right="1417" w:bottom="1242" w:left="1431" w:header="0" w:footer="1028" w:gutter="0"/>
          <w:pgNumType w:fmt="decimal"/>
          <w:cols w:space="720" w:num="1"/>
        </w:sectPr>
      </w:pPr>
    </w:p>
    <w:p w14:paraId="490CE569">
      <w:pPr>
        <w:spacing w:before="162" w:line="228" w:lineRule="auto"/>
        <w:ind w:left="3014"/>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6"/>
          <w:sz w:val="31"/>
          <w:szCs w:val="31"/>
        </w:rPr>
        <w:t>第</w:t>
      </w:r>
      <w:r>
        <w:rPr>
          <w:rFonts w:hint="eastAsia" w:asciiTheme="minorEastAsia" w:hAnsiTheme="minorEastAsia" w:eastAsiaTheme="minorEastAsia" w:cstheme="minorEastAsia"/>
          <w:color w:val="auto"/>
          <w:spacing w:val="-51"/>
          <w:sz w:val="31"/>
          <w:szCs w:val="31"/>
        </w:rPr>
        <w:t xml:space="preserve"> </w:t>
      </w:r>
      <w:r>
        <w:rPr>
          <w:rFonts w:hint="eastAsia" w:asciiTheme="minorEastAsia" w:hAnsiTheme="minorEastAsia" w:eastAsiaTheme="minorEastAsia" w:cstheme="minorEastAsia"/>
          <w:b/>
          <w:bCs/>
          <w:color w:val="auto"/>
          <w:spacing w:val="-6"/>
          <w:sz w:val="31"/>
          <w:szCs w:val="31"/>
        </w:rPr>
        <w:t>2</w:t>
      </w:r>
      <w:r>
        <w:rPr>
          <w:rFonts w:hint="eastAsia" w:asciiTheme="minorEastAsia" w:hAnsiTheme="minorEastAsia" w:eastAsiaTheme="minorEastAsia" w:cstheme="minorEastAsia"/>
          <w:color w:val="auto"/>
          <w:spacing w:val="-52"/>
          <w:sz w:val="31"/>
          <w:szCs w:val="31"/>
        </w:rPr>
        <w:t xml:space="preserve"> </w:t>
      </w:r>
      <w:r>
        <w:rPr>
          <w:rFonts w:hint="eastAsia" w:asciiTheme="minorEastAsia" w:hAnsiTheme="minorEastAsia" w:eastAsiaTheme="minorEastAsia" w:cstheme="minorEastAsia"/>
          <w:b/>
          <w:bCs/>
          <w:color w:val="auto"/>
          <w:spacing w:val="-6"/>
          <w:sz w:val="31"/>
          <w:szCs w:val="31"/>
        </w:rPr>
        <w:t>部分</w:t>
      </w:r>
      <w:r>
        <w:rPr>
          <w:rFonts w:hint="eastAsia" w:asciiTheme="minorEastAsia" w:hAnsiTheme="minorEastAsia" w:eastAsiaTheme="minorEastAsia" w:cstheme="minorEastAsia"/>
          <w:color w:val="auto"/>
          <w:spacing w:val="39"/>
          <w:sz w:val="31"/>
          <w:szCs w:val="31"/>
        </w:rPr>
        <w:t xml:space="preserve"> </w:t>
      </w:r>
      <w:r>
        <w:rPr>
          <w:rFonts w:hint="eastAsia" w:asciiTheme="minorEastAsia" w:hAnsiTheme="minorEastAsia" w:eastAsiaTheme="minorEastAsia" w:cstheme="minorEastAsia"/>
          <w:b/>
          <w:bCs/>
          <w:color w:val="auto"/>
          <w:spacing w:val="-6"/>
          <w:sz w:val="31"/>
          <w:szCs w:val="31"/>
        </w:rPr>
        <w:t>响应一览表</w:t>
      </w:r>
    </w:p>
    <w:p w14:paraId="3A2B5E06">
      <w:pPr>
        <w:spacing w:before="33"/>
        <w:rPr>
          <w:rFonts w:hint="eastAsia" w:asciiTheme="minorEastAsia" w:hAnsiTheme="minorEastAsia" w:eastAsiaTheme="minorEastAsia" w:cstheme="minorEastAsia"/>
          <w:color w:val="auto"/>
        </w:rPr>
      </w:pPr>
    </w:p>
    <w:p w14:paraId="5D2F25EF">
      <w:pPr>
        <w:spacing w:before="32"/>
        <w:rPr>
          <w:rFonts w:hint="eastAsia" w:asciiTheme="minorEastAsia" w:hAnsiTheme="minorEastAsia" w:eastAsiaTheme="minorEastAsia" w:cstheme="minorEastAsia"/>
          <w:color w:val="auto"/>
        </w:rPr>
      </w:pPr>
    </w:p>
    <w:tbl>
      <w:tblPr>
        <w:tblStyle w:val="13"/>
        <w:tblW w:w="900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97"/>
        <w:gridCol w:w="6807"/>
      </w:tblGrid>
      <w:tr w14:paraId="0916E8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7" w:hRule="atLeast"/>
        </w:trPr>
        <w:tc>
          <w:tcPr>
            <w:tcW w:w="2197" w:type="dxa"/>
            <w:vAlign w:val="top"/>
          </w:tcPr>
          <w:p w14:paraId="25F0ABD8">
            <w:pPr>
              <w:pStyle w:val="14"/>
              <w:spacing w:before="223" w:line="221" w:lineRule="auto"/>
              <w:ind w:left="469"/>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7"/>
              </w:rPr>
              <w:t>项目名称</w:t>
            </w:r>
          </w:p>
        </w:tc>
        <w:tc>
          <w:tcPr>
            <w:tcW w:w="6807" w:type="dxa"/>
            <w:vAlign w:val="top"/>
          </w:tcPr>
          <w:p w14:paraId="1B105F7E">
            <w:pPr>
              <w:rPr>
                <w:rFonts w:hint="eastAsia" w:asciiTheme="minorEastAsia" w:hAnsiTheme="minorEastAsia" w:eastAsiaTheme="minorEastAsia" w:cstheme="minorEastAsia"/>
                <w:color w:val="auto"/>
                <w:sz w:val="21"/>
              </w:rPr>
            </w:pPr>
          </w:p>
        </w:tc>
      </w:tr>
      <w:tr w14:paraId="3B1FDB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6" w:hRule="atLeast"/>
        </w:trPr>
        <w:tc>
          <w:tcPr>
            <w:tcW w:w="2197" w:type="dxa"/>
            <w:vAlign w:val="top"/>
          </w:tcPr>
          <w:p w14:paraId="6080C8CA">
            <w:pPr>
              <w:pStyle w:val="14"/>
              <w:spacing w:before="239" w:line="221" w:lineRule="auto"/>
              <w:ind w:left="363"/>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1"/>
              </w:rPr>
              <w:t>供应商名称</w:t>
            </w:r>
          </w:p>
        </w:tc>
        <w:tc>
          <w:tcPr>
            <w:tcW w:w="6807" w:type="dxa"/>
            <w:vAlign w:val="top"/>
          </w:tcPr>
          <w:p w14:paraId="6F2C1BBE">
            <w:pPr>
              <w:rPr>
                <w:rFonts w:hint="eastAsia" w:asciiTheme="minorEastAsia" w:hAnsiTheme="minorEastAsia" w:eastAsiaTheme="minorEastAsia" w:cstheme="minorEastAsia"/>
                <w:color w:val="auto"/>
                <w:sz w:val="21"/>
              </w:rPr>
            </w:pPr>
          </w:p>
        </w:tc>
      </w:tr>
      <w:tr w14:paraId="19895F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0" w:hRule="atLeast"/>
        </w:trPr>
        <w:tc>
          <w:tcPr>
            <w:tcW w:w="2197" w:type="dxa"/>
            <w:vAlign w:val="top"/>
          </w:tcPr>
          <w:p w14:paraId="6F2D5474">
            <w:pPr>
              <w:pStyle w:val="14"/>
              <w:spacing w:before="263" w:line="222" w:lineRule="auto"/>
              <w:ind w:left="122" w:firstLine="250" w:firstLineChars="10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5"/>
              </w:rPr>
              <w:t>报价</w:t>
            </w:r>
            <w:r>
              <w:rPr>
                <w:rFonts w:hint="eastAsia" w:asciiTheme="minorEastAsia" w:hAnsiTheme="minorEastAsia" w:eastAsiaTheme="minorEastAsia" w:cstheme="minorEastAsia"/>
                <w:color w:val="auto"/>
                <w:spacing w:val="-40"/>
              </w:rPr>
              <w:t xml:space="preserve"> </w:t>
            </w:r>
            <w:r>
              <w:rPr>
                <w:rFonts w:hint="eastAsia" w:asciiTheme="minorEastAsia" w:hAnsiTheme="minorEastAsia" w:eastAsiaTheme="minorEastAsia" w:cstheme="minorEastAsia"/>
                <w:color w:val="auto"/>
                <w:spacing w:val="5"/>
              </w:rPr>
              <w:t>(小写元)</w:t>
            </w:r>
          </w:p>
        </w:tc>
        <w:tc>
          <w:tcPr>
            <w:tcW w:w="6807" w:type="dxa"/>
            <w:vAlign w:val="top"/>
          </w:tcPr>
          <w:p w14:paraId="6BD92835">
            <w:pPr>
              <w:rPr>
                <w:rFonts w:hint="eastAsia" w:asciiTheme="minorEastAsia" w:hAnsiTheme="minorEastAsia" w:eastAsiaTheme="minorEastAsia" w:cstheme="minorEastAsia"/>
                <w:color w:val="auto"/>
                <w:sz w:val="21"/>
              </w:rPr>
            </w:pPr>
          </w:p>
        </w:tc>
      </w:tr>
      <w:tr w14:paraId="6BB606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1" w:hRule="atLeast"/>
        </w:trPr>
        <w:tc>
          <w:tcPr>
            <w:tcW w:w="2197" w:type="dxa"/>
            <w:vAlign w:val="top"/>
          </w:tcPr>
          <w:p w14:paraId="2993829C">
            <w:pPr>
              <w:pStyle w:val="14"/>
              <w:spacing w:before="265" w:line="222" w:lineRule="auto"/>
              <w:ind w:left="122" w:firstLine="250" w:firstLineChars="10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5"/>
              </w:rPr>
              <w:t>报价</w:t>
            </w:r>
            <w:r>
              <w:rPr>
                <w:rFonts w:hint="eastAsia" w:asciiTheme="minorEastAsia" w:hAnsiTheme="minorEastAsia" w:eastAsiaTheme="minorEastAsia" w:cstheme="minorEastAsia"/>
                <w:color w:val="auto"/>
                <w:spacing w:val="-40"/>
              </w:rPr>
              <w:t xml:space="preserve"> </w:t>
            </w:r>
            <w:r>
              <w:rPr>
                <w:rFonts w:hint="eastAsia" w:asciiTheme="minorEastAsia" w:hAnsiTheme="minorEastAsia" w:eastAsiaTheme="minorEastAsia" w:cstheme="minorEastAsia"/>
                <w:color w:val="auto"/>
                <w:spacing w:val="5"/>
              </w:rPr>
              <w:t>(大写元)</w:t>
            </w:r>
          </w:p>
        </w:tc>
        <w:tc>
          <w:tcPr>
            <w:tcW w:w="6807" w:type="dxa"/>
            <w:vAlign w:val="top"/>
          </w:tcPr>
          <w:p w14:paraId="3C22DD0E">
            <w:pPr>
              <w:rPr>
                <w:rFonts w:hint="eastAsia" w:asciiTheme="minorEastAsia" w:hAnsiTheme="minorEastAsia" w:eastAsiaTheme="minorEastAsia" w:cstheme="minorEastAsia"/>
                <w:color w:val="auto"/>
                <w:sz w:val="21"/>
              </w:rPr>
            </w:pPr>
          </w:p>
        </w:tc>
      </w:tr>
      <w:tr w14:paraId="617325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0" w:hRule="atLeast"/>
        </w:trPr>
        <w:tc>
          <w:tcPr>
            <w:tcW w:w="2197" w:type="dxa"/>
            <w:vAlign w:val="top"/>
          </w:tcPr>
          <w:p w14:paraId="3918024A">
            <w:pPr>
              <w:pStyle w:val="14"/>
              <w:spacing w:before="269" w:line="223" w:lineRule="auto"/>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13"/>
                <w:lang w:val="en-US" w:eastAsia="zh-CN"/>
              </w:rPr>
              <w:t>服务</w:t>
            </w:r>
            <w:r>
              <w:rPr>
                <w:rFonts w:hint="eastAsia" w:asciiTheme="minorEastAsia" w:hAnsiTheme="minorEastAsia" w:eastAsiaTheme="minorEastAsia" w:cstheme="minorEastAsia"/>
                <w:color w:val="auto"/>
                <w:spacing w:val="13"/>
              </w:rPr>
              <w:t>期</w:t>
            </w:r>
            <w:r>
              <w:rPr>
                <w:rFonts w:hint="eastAsia" w:asciiTheme="minorEastAsia" w:hAnsiTheme="minorEastAsia" w:eastAsiaTheme="minorEastAsia" w:cstheme="minorEastAsia"/>
                <w:color w:val="auto"/>
                <w:spacing w:val="13"/>
                <w:lang w:val="en-US" w:eastAsia="zh-CN"/>
              </w:rPr>
              <w:t>限</w:t>
            </w:r>
          </w:p>
        </w:tc>
        <w:tc>
          <w:tcPr>
            <w:tcW w:w="6807" w:type="dxa"/>
            <w:vAlign w:val="top"/>
          </w:tcPr>
          <w:p w14:paraId="0DE17709">
            <w:pPr>
              <w:rPr>
                <w:rFonts w:hint="eastAsia" w:asciiTheme="minorEastAsia" w:hAnsiTheme="minorEastAsia" w:eastAsiaTheme="minorEastAsia" w:cstheme="minorEastAsia"/>
                <w:color w:val="auto"/>
                <w:sz w:val="21"/>
              </w:rPr>
            </w:pPr>
          </w:p>
        </w:tc>
      </w:tr>
      <w:tr w14:paraId="5195FD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05" w:hRule="atLeast"/>
        </w:trPr>
        <w:tc>
          <w:tcPr>
            <w:tcW w:w="2197" w:type="dxa"/>
            <w:textDirection w:val="tbRlV"/>
            <w:vAlign w:val="top"/>
          </w:tcPr>
          <w:p w14:paraId="3832A5D7">
            <w:pPr>
              <w:spacing w:line="299" w:lineRule="auto"/>
              <w:rPr>
                <w:rFonts w:hint="eastAsia" w:asciiTheme="minorEastAsia" w:hAnsiTheme="minorEastAsia" w:eastAsiaTheme="minorEastAsia" w:cstheme="minorEastAsia"/>
                <w:color w:val="auto"/>
                <w:sz w:val="21"/>
              </w:rPr>
            </w:pPr>
          </w:p>
          <w:p w14:paraId="32EDDC92">
            <w:pPr>
              <w:spacing w:line="299" w:lineRule="auto"/>
              <w:rPr>
                <w:rFonts w:hint="eastAsia" w:asciiTheme="minorEastAsia" w:hAnsiTheme="minorEastAsia" w:eastAsiaTheme="minorEastAsia" w:cstheme="minorEastAsia"/>
                <w:color w:val="auto"/>
                <w:sz w:val="21"/>
              </w:rPr>
            </w:pPr>
          </w:p>
          <w:p w14:paraId="05802801">
            <w:pPr>
              <w:spacing w:line="300" w:lineRule="auto"/>
              <w:rPr>
                <w:rFonts w:hint="eastAsia" w:asciiTheme="minorEastAsia" w:hAnsiTheme="minorEastAsia" w:eastAsiaTheme="minorEastAsia" w:cstheme="minorEastAsia"/>
                <w:color w:val="auto"/>
                <w:sz w:val="21"/>
              </w:rPr>
            </w:pPr>
          </w:p>
          <w:p w14:paraId="793E5D3F">
            <w:pPr>
              <w:pStyle w:val="14"/>
              <w:spacing w:before="80" w:line="189" w:lineRule="auto"/>
              <w:ind w:left="417"/>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说</w:t>
            </w:r>
            <w:r>
              <w:rPr>
                <w:rFonts w:hint="eastAsia" w:asciiTheme="minorEastAsia" w:hAnsiTheme="minorEastAsia" w:eastAsiaTheme="minorEastAsia" w:cstheme="minorEastAsia"/>
                <w:color w:val="auto"/>
                <w:spacing w:val="31"/>
              </w:rPr>
              <w:t xml:space="preserve">   </w:t>
            </w:r>
            <w:r>
              <w:rPr>
                <w:rFonts w:hint="eastAsia" w:asciiTheme="minorEastAsia" w:hAnsiTheme="minorEastAsia" w:eastAsiaTheme="minorEastAsia" w:cstheme="minorEastAsia"/>
                <w:color w:val="auto"/>
              </w:rPr>
              <w:t>明</w:t>
            </w:r>
          </w:p>
        </w:tc>
        <w:tc>
          <w:tcPr>
            <w:tcW w:w="6807" w:type="dxa"/>
            <w:vAlign w:val="top"/>
          </w:tcPr>
          <w:p w14:paraId="73CE96D2">
            <w:pPr>
              <w:rPr>
                <w:rFonts w:hint="eastAsia" w:asciiTheme="minorEastAsia" w:hAnsiTheme="minorEastAsia" w:eastAsiaTheme="minorEastAsia" w:cstheme="minorEastAsia"/>
                <w:color w:val="auto"/>
                <w:sz w:val="21"/>
              </w:rPr>
            </w:pPr>
          </w:p>
        </w:tc>
      </w:tr>
    </w:tbl>
    <w:p w14:paraId="001240E6">
      <w:pPr>
        <w:pStyle w:val="3"/>
        <w:spacing w:line="307" w:lineRule="auto"/>
        <w:rPr>
          <w:rFonts w:hint="eastAsia" w:asciiTheme="minorEastAsia" w:hAnsiTheme="minorEastAsia" w:eastAsiaTheme="minorEastAsia" w:cstheme="minorEastAsia"/>
          <w:color w:val="auto"/>
        </w:rPr>
      </w:pPr>
    </w:p>
    <w:p w14:paraId="67BD73D1">
      <w:pPr>
        <w:pStyle w:val="3"/>
        <w:spacing w:line="307" w:lineRule="auto"/>
        <w:rPr>
          <w:rFonts w:hint="eastAsia" w:asciiTheme="minorEastAsia" w:hAnsiTheme="minorEastAsia" w:eastAsiaTheme="minorEastAsia" w:cstheme="minorEastAsia"/>
          <w:color w:val="auto"/>
        </w:rPr>
      </w:pPr>
    </w:p>
    <w:p w14:paraId="789D40DB">
      <w:pPr>
        <w:spacing w:before="78" w:line="222" w:lineRule="auto"/>
        <w:ind w:left="368"/>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供应商（公章</w:t>
      </w:r>
      <w:r>
        <w:rPr>
          <w:rFonts w:hint="eastAsia" w:asciiTheme="minorEastAsia" w:hAnsiTheme="minorEastAsia" w:eastAsiaTheme="minorEastAsia" w:cstheme="minorEastAsia"/>
          <w:color w:val="auto"/>
          <w:sz w:val="24"/>
          <w:szCs w:val="24"/>
        </w:rPr>
        <w:t>）：</w:t>
      </w:r>
    </w:p>
    <w:p w14:paraId="27935A36">
      <w:pPr>
        <w:spacing w:before="210" w:line="222" w:lineRule="auto"/>
        <w:ind w:left="375"/>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法定代表人/被授权人（签字或盖章</w:t>
      </w:r>
      <w:r>
        <w:rPr>
          <w:rFonts w:hint="eastAsia" w:asciiTheme="minorEastAsia" w:hAnsiTheme="minorEastAsia" w:eastAsiaTheme="minorEastAsia" w:cstheme="minorEastAsia"/>
          <w:color w:val="auto"/>
          <w:spacing w:val="3"/>
          <w:sz w:val="24"/>
          <w:szCs w:val="24"/>
        </w:rPr>
        <w:t>）：</w:t>
      </w:r>
    </w:p>
    <w:p w14:paraId="125982A2">
      <w:pPr>
        <w:spacing w:line="222" w:lineRule="auto"/>
        <w:rPr>
          <w:rFonts w:hint="eastAsia" w:asciiTheme="minorEastAsia" w:hAnsiTheme="minorEastAsia" w:eastAsiaTheme="minorEastAsia" w:cstheme="minorEastAsia"/>
          <w:color w:val="auto"/>
          <w:sz w:val="24"/>
          <w:szCs w:val="24"/>
        </w:rPr>
        <w:sectPr>
          <w:footerReference r:id="rId11" w:type="default"/>
          <w:pgSz w:w="11906" w:h="16839"/>
          <w:pgMar w:top="1431" w:right="1448" w:bottom="1242" w:left="1448" w:header="0" w:footer="1028" w:gutter="0"/>
          <w:pgNumType w:fmt="decimal"/>
          <w:cols w:space="720" w:num="1"/>
        </w:sectPr>
      </w:pPr>
    </w:p>
    <w:p w14:paraId="52C969C5">
      <w:pPr>
        <w:spacing w:before="214" w:line="232" w:lineRule="auto"/>
        <w:ind w:left="65"/>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b/>
          <w:bCs/>
          <w:color w:val="auto"/>
          <w:spacing w:val="-3"/>
          <w:sz w:val="20"/>
          <w:szCs w:val="20"/>
        </w:rPr>
        <w:t>附表</w:t>
      </w:r>
      <w:r>
        <w:rPr>
          <w:rFonts w:hint="eastAsia" w:asciiTheme="minorEastAsia" w:hAnsiTheme="minorEastAsia" w:eastAsiaTheme="minorEastAsia" w:cstheme="minorEastAsia"/>
          <w:color w:val="auto"/>
          <w:spacing w:val="-25"/>
          <w:sz w:val="20"/>
          <w:szCs w:val="20"/>
        </w:rPr>
        <w:t xml:space="preserve"> </w:t>
      </w:r>
      <w:r>
        <w:rPr>
          <w:rFonts w:hint="eastAsia" w:asciiTheme="minorEastAsia" w:hAnsiTheme="minorEastAsia" w:eastAsiaTheme="minorEastAsia" w:cstheme="minorEastAsia"/>
          <w:b/>
          <w:bCs/>
          <w:color w:val="auto"/>
          <w:spacing w:val="-3"/>
          <w:sz w:val="20"/>
          <w:szCs w:val="20"/>
        </w:rPr>
        <w:t>1</w:t>
      </w:r>
    </w:p>
    <w:p w14:paraId="233285B3">
      <w:pPr>
        <w:spacing w:before="176" w:line="228" w:lineRule="auto"/>
        <w:ind w:left="3417"/>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2"/>
          <w:sz w:val="31"/>
          <w:szCs w:val="31"/>
        </w:rPr>
        <w:t>分项报价表</w:t>
      </w:r>
    </w:p>
    <w:p w14:paraId="1054A618">
      <w:pPr>
        <w:spacing w:before="282" w:line="221" w:lineRule="auto"/>
        <w:ind w:left="59"/>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4"/>
          <w:sz w:val="24"/>
          <w:szCs w:val="24"/>
        </w:rPr>
        <w:t>项目名称：</w:t>
      </w:r>
    </w:p>
    <w:p w14:paraId="40F0B335">
      <w:pPr>
        <w:spacing w:before="211" w:line="224" w:lineRule="auto"/>
        <w:ind w:left="59"/>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4"/>
          <w:sz w:val="24"/>
          <w:szCs w:val="24"/>
        </w:rPr>
        <w:t>项目编号：</w:t>
      </w:r>
    </w:p>
    <w:p w14:paraId="70606FDB">
      <w:pPr>
        <w:spacing w:before="208" w:line="221" w:lineRule="auto"/>
        <w:ind w:left="59"/>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4"/>
          <w:sz w:val="24"/>
          <w:szCs w:val="24"/>
        </w:rPr>
        <w:t>供应商:</w:t>
      </w:r>
      <w:r>
        <w:rPr>
          <w:rFonts w:hint="eastAsia" w:asciiTheme="minorEastAsia" w:hAnsiTheme="minorEastAsia" w:eastAsiaTheme="minorEastAsia" w:cstheme="minorEastAsia"/>
          <w:color w:val="auto"/>
          <w:spacing w:val="1"/>
          <w:sz w:val="24"/>
          <w:szCs w:val="24"/>
        </w:rPr>
        <w:t xml:space="preserve">                   </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14"/>
          <w:sz w:val="24"/>
          <w:szCs w:val="24"/>
        </w:rPr>
        <w:t>单位：元</w:t>
      </w:r>
    </w:p>
    <w:p w14:paraId="4FA4DC7A">
      <w:pPr>
        <w:spacing w:line="45" w:lineRule="exact"/>
        <w:rPr>
          <w:rFonts w:hint="eastAsia" w:asciiTheme="minorEastAsia" w:hAnsiTheme="minorEastAsia" w:eastAsiaTheme="minorEastAsia" w:cstheme="minorEastAsia"/>
          <w:color w:val="auto"/>
        </w:rPr>
      </w:pPr>
    </w:p>
    <w:tbl>
      <w:tblPr>
        <w:tblStyle w:val="13"/>
        <w:tblW w:w="831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93"/>
        <w:gridCol w:w="2791"/>
        <w:gridCol w:w="3171"/>
        <w:gridCol w:w="1757"/>
      </w:tblGrid>
      <w:tr w14:paraId="342BA8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83" w:hRule="atLeast"/>
        </w:trPr>
        <w:tc>
          <w:tcPr>
            <w:tcW w:w="593" w:type="dxa"/>
            <w:textDirection w:val="tbRlV"/>
            <w:vAlign w:val="top"/>
          </w:tcPr>
          <w:p w14:paraId="201FA7DF">
            <w:pPr>
              <w:spacing w:before="43" w:line="199" w:lineRule="auto"/>
              <w:ind w:left="792"/>
              <w:rPr>
                <w:rFonts w:ascii="宋体" w:hAnsi="宋体" w:eastAsia="宋体" w:cs="宋体"/>
                <w:color w:val="auto"/>
                <w:sz w:val="24"/>
                <w:szCs w:val="24"/>
              </w:rPr>
            </w:pPr>
            <w:r>
              <w:rPr>
                <w:rFonts w:ascii="宋体" w:hAnsi="宋体" w:eastAsia="宋体" w:cs="宋体"/>
                <w:color w:val="auto"/>
                <w:sz w:val="24"/>
                <w:szCs w:val="24"/>
              </w:rPr>
              <w:t>序 号</w:t>
            </w:r>
          </w:p>
        </w:tc>
        <w:tc>
          <w:tcPr>
            <w:tcW w:w="2791" w:type="dxa"/>
            <w:vAlign w:val="top"/>
          </w:tcPr>
          <w:p w14:paraId="5A16D4C4">
            <w:pPr>
              <w:pStyle w:val="14"/>
              <w:spacing w:line="249" w:lineRule="auto"/>
              <w:rPr>
                <w:color w:val="auto"/>
              </w:rPr>
            </w:pPr>
          </w:p>
          <w:p w14:paraId="52931607">
            <w:pPr>
              <w:spacing w:before="78" w:line="219" w:lineRule="auto"/>
              <w:ind w:left="796"/>
              <w:rPr>
                <w:rFonts w:ascii="宋体" w:hAnsi="宋体" w:eastAsia="宋体" w:cs="宋体"/>
                <w:color w:val="auto"/>
                <w:sz w:val="24"/>
                <w:szCs w:val="24"/>
              </w:rPr>
            </w:pPr>
            <w:r>
              <w:rPr>
                <w:rFonts w:ascii="宋体" w:hAnsi="宋体" w:eastAsia="宋体" w:cs="宋体"/>
                <w:color w:val="auto"/>
                <w:spacing w:val="-3"/>
                <w:sz w:val="24"/>
                <w:szCs w:val="24"/>
              </w:rPr>
              <w:t>服务内容</w:t>
            </w:r>
          </w:p>
        </w:tc>
        <w:tc>
          <w:tcPr>
            <w:tcW w:w="3171" w:type="dxa"/>
            <w:vAlign w:val="top"/>
          </w:tcPr>
          <w:p w14:paraId="61264216">
            <w:pPr>
              <w:pStyle w:val="14"/>
              <w:spacing w:line="248" w:lineRule="auto"/>
              <w:rPr>
                <w:color w:val="auto"/>
              </w:rPr>
            </w:pPr>
          </w:p>
          <w:p w14:paraId="72299F81">
            <w:pPr>
              <w:spacing w:before="78" w:line="218" w:lineRule="auto"/>
              <w:ind w:left="798"/>
              <w:rPr>
                <w:rFonts w:ascii="宋体" w:hAnsi="宋体" w:eastAsia="宋体" w:cs="宋体"/>
                <w:color w:val="auto"/>
                <w:sz w:val="24"/>
                <w:szCs w:val="24"/>
              </w:rPr>
            </w:pPr>
            <w:r>
              <w:rPr>
                <w:rFonts w:ascii="宋体" w:hAnsi="宋体" w:eastAsia="宋体" w:cs="宋体"/>
                <w:color w:val="auto"/>
                <w:spacing w:val="-4"/>
                <w:sz w:val="24"/>
                <w:szCs w:val="24"/>
              </w:rPr>
              <w:t>报价</w:t>
            </w:r>
          </w:p>
        </w:tc>
        <w:tc>
          <w:tcPr>
            <w:tcW w:w="1757" w:type="dxa"/>
            <w:vAlign w:val="top"/>
          </w:tcPr>
          <w:p w14:paraId="01E3979C">
            <w:pPr>
              <w:pStyle w:val="14"/>
              <w:spacing w:line="280" w:lineRule="auto"/>
              <w:rPr>
                <w:color w:val="auto"/>
              </w:rPr>
            </w:pPr>
          </w:p>
          <w:p w14:paraId="2A1EF272">
            <w:pPr>
              <w:pStyle w:val="14"/>
              <w:spacing w:line="280" w:lineRule="auto"/>
              <w:rPr>
                <w:color w:val="auto"/>
              </w:rPr>
            </w:pPr>
          </w:p>
          <w:p w14:paraId="31EBC4C2">
            <w:pPr>
              <w:spacing w:before="78" w:line="221" w:lineRule="auto"/>
              <w:ind w:left="804"/>
              <w:rPr>
                <w:rFonts w:ascii="宋体" w:hAnsi="宋体" w:eastAsia="宋体" w:cs="宋体"/>
                <w:color w:val="auto"/>
                <w:sz w:val="24"/>
                <w:szCs w:val="24"/>
              </w:rPr>
            </w:pPr>
            <w:r>
              <w:rPr>
                <w:rFonts w:ascii="宋体" w:hAnsi="宋体" w:eastAsia="宋体" w:cs="宋体"/>
                <w:color w:val="auto"/>
                <w:spacing w:val="-7"/>
                <w:sz w:val="24"/>
                <w:szCs w:val="24"/>
              </w:rPr>
              <w:t>备注</w:t>
            </w:r>
          </w:p>
        </w:tc>
      </w:tr>
      <w:tr w14:paraId="31EC2E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8" w:hRule="atLeast"/>
        </w:trPr>
        <w:tc>
          <w:tcPr>
            <w:tcW w:w="593" w:type="dxa"/>
            <w:vAlign w:val="top"/>
          </w:tcPr>
          <w:p w14:paraId="3F20E21E">
            <w:pPr>
              <w:pStyle w:val="14"/>
              <w:rPr>
                <w:color w:val="auto"/>
              </w:rPr>
            </w:pPr>
          </w:p>
        </w:tc>
        <w:tc>
          <w:tcPr>
            <w:tcW w:w="2791" w:type="dxa"/>
            <w:vAlign w:val="top"/>
          </w:tcPr>
          <w:p w14:paraId="49B51402">
            <w:pPr>
              <w:pStyle w:val="14"/>
              <w:rPr>
                <w:color w:val="auto"/>
              </w:rPr>
            </w:pPr>
          </w:p>
        </w:tc>
        <w:tc>
          <w:tcPr>
            <w:tcW w:w="3171" w:type="dxa"/>
            <w:vAlign w:val="top"/>
          </w:tcPr>
          <w:p w14:paraId="1B427C69">
            <w:pPr>
              <w:pStyle w:val="14"/>
              <w:rPr>
                <w:color w:val="auto"/>
              </w:rPr>
            </w:pPr>
          </w:p>
        </w:tc>
        <w:tc>
          <w:tcPr>
            <w:tcW w:w="1757" w:type="dxa"/>
            <w:vAlign w:val="top"/>
          </w:tcPr>
          <w:p w14:paraId="5B86AD4E">
            <w:pPr>
              <w:pStyle w:val="14"/>
              <w:rPr>
                <w:color w:val="auto"/>
              </w:rPr>
            </w:pPr>
          </w:p>
        </w:tc>
      </w:tr>
      <w:tr w14:paraId="2F8818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8" w:hRule="atLeast"/>
        </w:trPr>
        <w:tc>
          <w:tcPr>
            <w:tcW w:w="593" w:type="dxa"/>
            <w:vAlign w:val="top"/>
          </w:tcPr>
          <w:p w14:paraId="7890DBFA">
            <w:pPr>
              <w:pStyle w:val="14"/>
              <w:rPr>
                <w:color w:val="auto"/>
              </w:rPr>
            </w:pPr>
          </w:p>
        </w:tc>
        <w:tc>
          <w:tcPr>
            <w:tcW w:w="2791" w:type="dxa"/>
            <w:vAlign w:val="top"/>
          </w:tcPr>
          <w:p w14:paraId="34F621F7">
            <w:pPr>
              <w:pStyle w:val="14"/>
              <w:rPr>
                <w:color w:val="auto"/>
              </w:rPr>
            </w:pPr>
          </w:p>
        </w:tc>
        <w:tc>
          <w:tcPr>
            <w:tcW w:w="3171" w:type="dxa"/>
            <w:vAlign w:val="top"/>
          </w:tcPr>
          <w:p w14:paraId="7508C37F">
            <w:pPr>
              <w:pStyle w:val="14"/>
              <w:rPr>
                <w:color w:val="auto"/>
              </w:rPr>
            </w:pPr>
          </w:p>
        </w:tc>
        <w:tc>
          <w:tcPr>
            <w:tcW w:w="1757" w:type="dxa"/>
            <w:vAlign w:val="top"/>
          </w:tcPr>
          <w:p w14:paraId="6FE3A5AC">
            <w:pPr>
              <w:pStyle w:val="14"/>
              <w:rPr>
                <w:color w:val="auto"/>
              </w:rPr>
            </w:pPr>
          </w:p>
        </w:tc>
      </w:tr>
      <w:tr w14:paraId="503962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8" w:hRule="atLeast"/>
        </w:trPr>
        <w:tc>
          <w:tcPr>
            <w:tcW w:w="593" w:type="dxa"/>
            <w:vAlign w:val="top"/>
          </w:tcPr>
          <w:p w14:paraId="2B059F54">
            <w:pPr>
              <w:pStyle w:val="14"/>
              <w:rPr>
                <w:color w:val="auto"/>
              </w:rPr>
            </w:pPr>
          </w:p>
        </w:tc>
        <w:tc>
          <w:tcPr>
            <w:tcW w:w="2791" w:type="dxa"/>
            <w:vAlign w:val="top"/>
          </w:tcPr>
          <w:p w14:paraId="3186A7D0">
            <w:pPr>
              <w:pStyle w:val="14"/>
              <w:rPr>
                <w:color w:val="auto"/>
              </w:rPr>
            </w:pPr>
          </w:p>
        </w:tc>
        <w:tc>
          <w:tcPr>
            <w:tcW w:w="3171" w:type="dxa"/>
            <w:vAlign w:val="top"/>
          </w:tcPr>
          <w:p w14:paraId="1DE0DDB9">
            <w:pPr>
              <w:pStyle w:val="14"/>
              <w:rPr>
                <w:color w:val="auto"/>
              </w:rPr>
            </w:pPr>
          </w:p>
        </w:tc>
        <w:tc>
          <w:tcPr>
            <w:tcW w:w="1757" w:type="dxa"/>
            <w:vAlign w:val="top"/>
          </w:tcPr>
          <w:p w14:paraId="32097B09">
            <w:pPr>
              <w:pStyle w:val="14"/>
              <w:rPr>
                <w:color w:val="auto"/>
              </w:rPr>
            </w:pPr>
          </w:p>
        </w:tc>
      </w:tr>
      <w:tr w14:paraId="7FE751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9" w:hRule="atLeast"/>
        </w:trPr>
        <w:tc>
          <w:tcPr>
            <w:tcW w:w="593" w:type="dxa"/>
            <w:vAlign w:val="top"/>
          </w:tcPr>
          <w:p w14:paraId="310F98CD">
            <w:pPr>
              <w:pStyle w:val="14"/>
              <w:rPr>
                <w:color w:val="auto"/>
              </w:rPr>
            </w:pPr>
          </w:p>
        </w:tc>
        <w:tc>
          <w:tcPr>
            <w:tcW w:w="2791" w:type="dxa"/>
            <w:vAlign w:val="top"/>
          </w:tcPr>
          <w:p w14:paraId="2C9A2E63">
            <w:pPr>
              <w:pStyle w:val="14"/>
              <w:rPr>
                <w:color w:val="auto"/>
              </w:rPr>
            </w:pPr>
          </w:p>
        </w:tc>
        <w:tc>
          <w:tcPr>
            <w:tcW w:w="3171" w:type="dxa"/>
            <w:vAlign w:val="top"/>
          </w:tcPr>
          <w:p w14:paraId="67FA3C1A">
            <w:pPr>
              <w:pStyle w:val="14"/>
              <w:rPr>
                <w:color w:val="auto"/>
              </w:rPr>
            </w:pPr>
          </w:p>
        </w:tc>
        <w:tc>
          <w:tcPr>
            <w:tcW w:w="1757" w:type="dxa"/>
            <w:vAlign w:val="top"/>
          </w:tcPr>
          <w:p w14:paraId="76BA94BA">
            <w:pPr>
              <w:pStyle w:val="14"/>
              <w:rPr>
                <w:color w:val="auto"/>
              </w:rPr>
            </w:pPr>
          </w:p>
        </w:tc>
      </w:tr>
      <w:tr w14:paraId="029587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9" w:hRule="atLeast"/>
        </w:trPr>
        <w:tc>
          <w:tcPr>
            <w:tcW w:w="593" w:type="dxa"/>
            <w:vAlign w:val="top"/>
          </w:tcPr>
          <w:p w14:paraId="5637B892">
            <w:pPr>
              <w:pStyle w:val="14"/>
              <w:rPr>
                <w:color w:val="auto"/>
              </w:rPr>
            </w:pPr>
          </w:p>
        </w:tc>
        <w:tc>
          <w:tcPr>
            <w:tcW w:w="2791" w:type="dxa"/>
            <w:vAlign w:val="top"/>
          </w:tcPr>
          <w:p w14:paraId="54B5C9CF">
            <w:pPr>
              <w:pStyle w:val="14"/>
              <w:rPr>
                <w:color w:val="auto"/>
              </w:rPr>
            </w:pPr>
          </w:p>
        </w:tc>
        <w:tc>
          <w:tcPr>
            <w:tcW w:w="3171" w:type="dxa"/>
            <w:vAlign w:val="top"/>
          </w:tcPr>
          <w:p w14:paraId="73058B74">
            <w:pPr>
              <w:pStyle w:val="14"/>
              <w:rPr>
                <w:color w:val="auto"/>
              </w:rPr>
            </w:pPr>
          </w:p>
        </w:tc>
        <w:tc>
          <w:tcPr>
            <w:tcW w:w="1757" w:type="dxa"/>
            <w:vAlign w:val="top"/>
          </w:tcPr>
          <w:p w14:paraId="7EBE2912">
            <w:pPr>
              <w:pStyle w:val="14"/>
              <w:rPr>
                <w:color w:val="auto"/>
              </w:rPr>
            </w:pPr>
          </w:p>
        </w:tc>
      </w:tr>
      <w:tr w14:paraId="3B470E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8" w:hRule="atLeast"/>
        </w:trPr>
        <w:tc>
          <w:tcPr>
            <w:tcW w:w="593" w:type="dxa"/>
            <w:vAlign w:val="top"/>
          </w:tcPr>
          <w:p w14:paraId="405E78D1">
            <w:pPr>
              <w:pStyle w:val="14"/>
              <w:rPr>
                <w:color w:val="auto"/>
              </w:rPr>
            </w:pPr>
          </w:p>
        </w:tc>
        <w:tc>
          <w:tcPr>
            <w:tcW w:w="2791" w:type="dxa"/>
            <w:vAlign w:val="top"/>
          </w:tcPr>
          <w:p w14:paraId="4C6B5CC6">
            <w:pPr>
              <w:pStyle w:val="14"/>
              <w:rPr>
                <w:color w:val="auto"/>
              </w:rPr>
            </w:pPr>
          </w:p>
        </w:tc>
        <w:tc>
          <w:tcPr>
            <w:tcW w:w="3171" w:type="dxa"/>
            <w:vAlign w:val="top"/>
          </w:tcPr>
          <w:p w14:paraId="13BC4A9E">
            <w:pPr>
              <w:pStyle w:val="14"/>
              <w:rPr>
                <w:color w:val="auto"/>
              </w:rPr>
            </w:pPr>
          </w:p>
        </w:tc>
        <w:tc>
          <w:tcPr>
            <w:tcW w:w="1757" w:type="dxa"/>
            <w:vAlign w:val="top"/>
          </w:tcPr>
          <w:p w14:paraId="27757C83">
            <w:pPr>
              <w:pStyle w:val="14"/>
              <w:rPr>
                <w:color w:val="auto"/>
              </w:rPr>
            </w:pPr>
          </w:p>
        </w:tc>
      </w:tr>
      <w:tr w14:paraId="32874B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99" w:hRule="atLeast"/>
        </w:trPr>
        <w:tc>
          <w:tcPr>
            <w:tcW w:w="3384" w:type="dxa"/>
            <w:gridSpan w:val="2"/>
            <w:vAlign w:val="top"/>
          </w:tcPr>
          <w:p w14:paraId="5B652E0B">
            <w:pPr>
              <w:spacing w:before="28" w:line="221" w:lineRule="auto"/>
              <w:ind w:left="806"/>
              <w:rPr>
                <w:rFonts w:ascii="宋体" w:hAnsi="宋体" w:eastAsia="宋体" w:cs="宋体"/>
                <w:color w:val="auto"/>
                <w:sz w:val="24"/>
                <w:szCs w:val="24"/>
              </w:rPr>
            </w:pPr>
            <w:r>
              <w:rPr>
                <w:rFonts w:ascii="宋体" w:hAnsi="宋体" w:eastAsia="宋体" w:cs="宋体"/>
                <w:color w:val="auto"/>
                <w:spacing w:val="-8"/>
                <w:sz w:val="24"/>
                <w:szCs w:val="24"/>
              </w:rPr>
              <w:t>总计</w:t>
            </w:r>
          </w:p>
        </w:tc>
        <w:tc>
          <w:tcPr>
            <w:tcW w:w="4928" w:type="dxa"/>
            <w:gridSpan w:val="2"/>
            <w:vAlign w:val="top"/>
          </w:tcPr>
          <w:p w14:paraId="1DA12DB5">
            <w:pPr>
              <w:spacing w:before="29" w:line="213" w:lineRule="auto"/>
              <w:ind w:left="803"/>
              <w:rPr>
                <w:rFonts w:ascii="宋体" w:hAnsi="宋体" w:eastAsia="宋体" w:cs="宋体"/>
                <w:color w:val="auto"/>
                <w:sz w:val="24"/>
                <w:szCs w:val="24"/>
              </w:rPr>
            </w:pPr>
            <w:r>
              <w:rPr>
                <w:rFonts w:ascii="宋体" w:hAnsi="宋体" w:eastAsia="宋体" w:cs="宋体"/>
                <w:color w:val="auto"/>
                <w:spacing w:val="-1"/>
                <w:sz w:val="24"/>
                <w:szCs w:val="24"/>
              </w:rPr>
              <w:t>大写：人民币____________________</w:t>
            </w:r>
          </w:p>
          <w:p w14:paraId="318258D9">
            <w:pPr>
              <w:spacing w:before="23" w:line="213" w:lineRule="auto"/>
              <w:ind w:left="807"/>
              <w:rPr>
                <w:rFonts w:ascii="宋体" w:hAnsi="宋体" w:eastAsia="宋体" w:cs="宋体"/>
                <w:color w:val="auto"/>
                <w:sz w:val="24"/>
                <w:szCs w:val="24"/>
              </w:rPr>
            </w:pPr>
            <w:r>
              <w:rPr>
                <w:rFonts w:ascii="宋体" w:hAnsi="宋体" w:eastAsia="宋体" w:cs="宋体"/>
                <w:color w:val="auto"/>
                <w:spacing w:val="-1"/>
                <w:sz w:val="24"/>
                <w:szCs w:val="24"/>
              </w:rPr>
              <w:t xml:space="preserve">小写： </w:t>
            </w:r>
            <w:r>
              <w:rPr>
                <w:rFonts w:ascii="宋体" w:hAnsi="宋体" w:eastAsia="宋体" w:cs="宋体"/>
                <w:color w:val="auto"/>
                <w:spacing w:val="25"/>
                <w:sz w:val="24"/>
                <w:szCs w:val="24"/>
              </w:rPr>
              <w:t xml:space="preserve"> </w:t>
            </w:r>
            <w:r>
              <w:rPr>
                <w:rFonts w:ascii="宋体" w:hAnsi="宋体" w:eastAsia="宋体" w:cs="宋体"/>
                <w:color w:val="auto"/>
                <w:spacing w:val="-1"/>
                <w:sz w:val="24"/>
                <w:szCs w:val="24"/>
              </w:rPr>
              <w:t>________________</w:t>
            </w:r>
            <w:r>
              <w:rPr>
                <w:rFonts w:ascii="宋体" w:hAnsi="宋体" w:eastAsia="宋体" w:cs="宋体"/>
                <w:color w:val="auto"/>
                <w:spacing w:val="-2"/>
                <w:sz w:val="24"/>
                <w:szCs w:val="24"/>
              </w:rPr>
              <w:t>____元</w:t>
            </w:r>
          </w:p>
        </w:tc>
      </w:tr>
    </w:tbl>
    <w:p w14:paraId="650AA7D9">
      <w:pPr>
        <w:spacing w:before="79" w:line="222" w:lineRule="auto"/>
        <w:ind w:left="59"/>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说明：</w:t>
      </w:r>
      <w:r>
        <w:rPr>
          <w:rFonts w:hint="eastAsia" w:asciiTheme="minorEastAsia" w:hAnsiTheme="minorEastAsia" w:eastAsiaTheme="minorEastAsia" w:cstheme="minorEastAsia"/>
          <w:color w:val="auto"/>
          <w:spacing w:val="-3"/>
          <w:sz w:val="24"/>
          <w:szCs w:val="24"/>
          <w:lang w:val="en-US" w:eastAsia="zh-CN"/>
        </w:rPr>
        <w:t>1.</w:t>
      </w:r>
      <w:r>
        <w:rPr>
          <w:rFonts w:hint="eastAsia" w:asciiTheme="minorEastAsia" w:hAnsiTheme="minorEastAsia" w:eastAsiaTheme="minorEastAsia" w:cstheme="minorEastAsia"/>
          <w:color w:val="auto"/>
          <w:spacing w:val="-3"/>
          <w:sz w:val="24"/>
          <w:szCs w:val="24"/>
        </w:rPr>
        <w:t>投标报价完成本项目所需的一切费用，各投标人自主报价，此表格可延伸。</w:t>
      </w:r>
    </w:p>
    <w:p w14:paraId="6E4B4B5E">
      <w:pPr>
        <w:spacing w:before="195" w:line="481" w:lineRule="auto"/>
        <w:ind w:right="460"/>
        <w:rPr>
          <w:rFonts w:hint="eastAsia" w:asciiTheme="minorEastAsia" w:hAnsiTheme="minorEastAsia" w:eastAsiaTheme="minorEastAsia" w:cstheme="minorEastAsia"/>
          <w:snapToGrid w:val="0"/>
          <w:color w:val="auto"/>
          <w:spacing w:val="-3"/>
          <w:kern w:val="0"/>
          <w:sz w:val="24"/>
          <w:szCs w:val="24"/>
          <w:lang w:val="en-US" w:eastAsia="en-US" w:bidi="ar-SA"/>
        </w:rPr>
      </w:pPr>
      <w:r>
        <w:rPr>
          <w:rFonts w:hint="eastAsia" w:asciiTheme="minorEastAsia" w:hAnsiTheme="minorEastAsia" w:eastAsiaTheme="minorEastAsia" w:cstheme="minorEastAsia"/>
          <w:color w:val="auto"/>
          <w:spacing w:val="-2"/>
          <w:sz w:val="24"/>
          <w:szCs w:val="24"/>
          <w:lang w:val="en-US" w:eastAsia="zh-CN"/>
        </w:rPr>
        <w:t>2.分项报价表</w:t>
      </w:r>
      <w:r>
        <w:rPr>
          <w:rFonts w:hint="eastAsia" w:asciiTheme="minorEastAsia" w:hAnsiTheme="minorEastAsia" w:eastAsiaTheme="minorEastAsia" w:cstheme="minorEastAsia"/>
          <w:snapToGrid w:val="0"/>
          <w:color w:val="auto"/>
          <w:spacing w:val="-3"/>
          <w:kern w:val="0"/>
          <w:sz w:val="24"/>
          <w:szCs w:val="24"/>
          <w:lang w:val="en-US" w:eastAsia="en-US" w:bidi="ar-SA"/>
        </w:rPr>
        <w:t>无法满足的可自拟格式。</w:t>
      </w:r>
    </w:p>
    <w:p w14:paraId="43581BBD">
      <w:pPr>
        <w:pStyle w:val="3"/>
        <w:spacing w:line="284" w:lineRule="auto"/>
        <w:rPr>
          <w:rFonts w:hint="eastAsia" w:asciiTheme="minorEastAsia" w:hAnsiTheme="minorEastAsia" w:eastAsiaTheme="minorEastAsia" w:cstheme="minorEastAsia"/>
          <w:color w:val="auto"/>
        </w:rPr>
      </w:pPr>
    </w:p>
    <w:p w14:paraId="6FF31F7A">
      <w:pPr>
        <w:pStyle w:val="3"/>
        <w:spacing w:line="284" w:lineRule="auto"/>
        <w:rPr>
          <w:rFonts w:hint="eastAsia" w:asciiTheme="minorEastAsia" w:hAnsiTheme="minorEastAsia" w:eastAsiaTheme="minorEastAsia" w:cstheme="minorEastAsia"/>
          <w:color w:val="auto"/>
        </w:rPr>
      </w:pPr>
    </w:p>
    <w:p w14:paraId="6900FDD7">
      <w:pPr>
        <w:spacing w:before="79" w:line="222" w:lineRule="auto"/>
        <w:ind w:left="59"/>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供应商（公章</w:t>
      </w:r>
      <w:r>
        <w:rPr>
          <w:rFonts w:hint="eastAsia" w:asciiTheme="minorEastAsia" w:hAnsiTheme="minorEastAsia" w:eastAsiaTheme="minorEastAsia" w:cstheme="minorEastAsia"/>
          <w:color w:val="auto"/>
          <w:sz w:val="24"/>
          <w:szCs w:val="24"/>
        </w:rPr>
        <w:t>）：</w:t>
      </w:r>
    </w:p>
    <w:p w14:paraId="55DADEDA">
      <w:pPr>
        <w:pStyle w:val="3"/>
        <w:spacing w:line="472" w:lineRule="auto"/>
        <w:rPr>
          <w:rFonts w:hint="eastAsia" w:asciiTheme="minorEastAsia" w:hAnsiTheme="minorEastAsia" w:eastAsiaTheme="minorEastAsia" w:cstheme="minorEastAsia"/>
          <w:color w:val="auto"/>
        </w:rPr>
      </w:pPr>
    </w:p>
    <w:p w14:paraId="624451F7">
      <w:pPr>
        <w:spacing w:before="79" w:line="222" w:lineRule="auto"/>
        <w:ind w:left="65"/>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法定代表人/被授权人（签字或盖章</w:t>
      </w:r>
      <w:r>
        <w:rPr>
          <w:rFonts w:hint="eastAsia" w:asciiTheme="minorEastAsia" w:hAnsiTheme="minorEastAsia" w:eastAsiaTheme="minorEastAsia" w:cstheme="minorEastAsia"/>
          <w:color w:val="auto"/>
          <w:spacing w:val="3"/>
          <w:sz w:val="24"/>
          <w:szCs w:val="24"/>
        </w:rPr>
        <w:t>）：</w:t>
      </w:r>
    </w:p>
    <w:p w14:paraId="4717D965">
      <w:pPr>
        <w:spacing w:line="222" w:lineRule="auto"/>
        <w:rPr>
          <w:rFonts w:hint="eastAsia" w:asciiTheme="minorEastAsia" w:hAnsiTheme="minorEastAsia" w:eastAsiaTheme="minorEastAsia" w:cstheme="minorEastAsia"/>
          <w:color w:val="auto"/>
          <w:sz w:val="24"/>
          <w:szCs w:val="24"/>
        </w:rPr>
      </w:pPr>
    </w:p>
    <w:p w14:paraId="377C8184">
      <w:pPr>
        <w:pStyle w:val="3"/>
        <w:rPr>
          <w:rFonts w:hint="eastAsia" w:asciiTheme="minorEastAsia" w:hAnsiTheme="minorEastAsia" w:eastAsiaTheme="minorEastAsia" w:cstheme="minorEastAsia"/>
          <w:color w:val="auto"/>
          <w:sz w:val="24"/>
          <w:szCs w:val="24"/>
        </w:rPr>
      </w:pPr>
    </w:p>
    <w:p w14:paraId="749E95C3">
      <w:pPr>
        <w:pStyle w:val="3"/>
        <w:rPr>
          <w:rFonts w:hint="eastAsia" w:asciiTheme="minorEastAsia" w:hAnsiTheme="minorEastAsia" w:eastAsiaTheme="minorEastAsia" w:cstheme="minorEastAsia"/>
          <w:color w:val="auto"/>
          <w:sz w:val="24"/>
          <w:szCs w:val="24"/>
        </w:rPr>
      </w:pPr>
    </w:p>
    <w:p w14:paraId="5C1C59BE">
      <w:pPr>
        <w:pStyle w:val="3"/>
        <w:ind w:firstLine="480" w:firstLineChars="200"/>
        <w:rPr>
          <w:rFonts w:hint="default" w:asciiTheme="minorEastAsia" w:hAnsiTheme="minorEastAsia" w:eastAsiaTheme="minorEastAsia" w:cstheme="minorEastAsia"/>
          <w:color w:val="auto"/>
          <w:sz w:val="24"/>
          <w:szCs w:val="24"/>
          <w:lang w:val="en-US" w:eastAsia="zh-CN"/>
        </w:rPr>
        <w:sectPr>
          <w:footerReference r:id="rId12" w:type="default"/>
          <w:pgSz w:w="11906" w:h="16839"/>
          <w:pgMar w:top="1431" w:right="1767" w:bottom="1242" w:left="1757" w:header="0" w:footer="1028" w:gutter="0"/>
          <w:pgNumType w:fmt="decimal"/>
          <w:cols w:space="720" w:num="1"/>
        </w:sectPr>
      </w:pPr>
      <w:r>
        <w:rPr>
          <w:rFonts w:hint="eastAsia" w:asciiTheme="minorEastAsia" w:hAnsiTheme="minorEastAsia" w:eastAsiaTheme="minorEastAsia" w:cstheme="minorEastAsia"/>
          <w:color w:val="auto"/>
          <w:sz w:val="24"/>
          <w:szCs w:val="24"/>
          <w:lang w:val="en-US" w:eastAsia="zh-CN"/>
        </w:rPr>
        <w:t>年   月   日</w:t>
      </w:r>
    </w:p>
    <w:p w14:paraId="68543D92">
      <w:pPr>
        <w:spacing w:before="214" w:line="232" w:lineRule="auto"/>
        <w:ind w:left="65"/>
        <w:rPr>
          <w:rFonts w:hint="eastAsia" w:asciiTheme="minorEastAsia" w:hAnsiTheme="minorEastAsia" w:eastAsiaTheme="minorEastAsia" w:cstheme="minorEastAsia"/>
          <w:b/>
          <w:bCs/>
          <w:color w:val="auto"/>
          <w:spacing w:val="4"/>
          <w:sz w:val="31"/>
          <w:szCs w:val="31"/>
        </w:rPr>
      </w:pPr>
      <w:r>
        <w:rPr>
          <w:rFonts w:hint="eastAsia" w:asciiTheme="minorEastAsia" w:hAnsiTheme="minorEastAsia" w:eastAsiaTheme="minorEastAsia" w:cstheme="minorEastAsia"/>
          <w:b/>
          <w:bCs/>
          <w:color w:val="auto"/>
          <w:spacing w:val="-3"/>
          <w:sz w:val="20"/>
          <w:szCs w:val="20"/>
        </w:rPr>
        <w:t>附表</w:t>
      </w:r>
      <w:r>
        <w:rPr>
          <w:rFonts w:hint="eastAsia" w:asciiTheme="minorEastAsia" w:hAnsiTheme="minorEastAsia" w:eastAsiaTheme="minorEastAsia" w:cstheme="minorEastAsia"/>
          <w:color w:val="auto"/>
          <w:spacing w:val="-25"/>
          <w:sz w:val="20"/>
          <w:szCs w:val="20"/>
          <w:lang w:val="en-US" w:eastAsia="zh-CN"/>
        </w:rPr>
        <w:t>2</w:t>
      </w:r>
    </w:p>
    <w:p w14:paraId="2F8D8EF5">
      <w:pPr>
        <w:spacing w:before="160" w:line="228" w:lineRule="auto"/>
        <w:ind w:left="3727"/>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4"/>
          <w:sz w:val="31"/>
          <w:szCs w:val="31"/>
        </w:rPr>
        <w:t>技术指标偏差表</w:t>
      </w:r>
    </w:p>
    <w:p w14:paraId="2CF163C2">
      <w:pPr>
        <w:spacing w:before="282" w:line="221" w:lineRule="auto"/>
        <w:ind w:left="47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4"/>
          <w:sz w:val="24"/>
          <w:szCs w:val="24"/>
        </w:rPr>
        <w:t>项目名称：</w:t>
      </w:r>
    </w:p>
    <w:p w14:paraId="7BE3A346">
      <w:pPr>
        <w:spacing w:before="211" w:line="224" w:lineRule="auto"/>
        <w:ind w:left="47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4"/>
          <w:sz w:val="24"/>
          <w:szCs w:val="24"/>
        </w:rPr>
        <w:t>项目编号：</w:t>
      </w:r>
    </w:p>
    <w:p w14:paraId="59B598AF">
      <w:pPr>
        <w:spacing w:before="105" w:line="223" w:lineRule="auto"/>
        <w:ind w:left="47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5"/>
          <w:sz w:val="24"/>
          <w:szCs w:val="24"/>
        </w:rPr>
        <w:t>供应商:</w:t>
      </w:r>
    </w:p>
    <w:tbl>
      <w:tblPr>
        <w:tblStyle w:val="13"/>
        <w:tblW w:w="852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10"/>
        <w:gridCol w:w="1554"/>
        <w:gridCol w:w="2176"/>
        <w:gridCol w:w="1612"/>
        <w:gridCol w:w="1040"/>
        <w:gridCol w:w="1130"/>
      </w:tblGrid>
      <w:tr w14:paraId="011060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27" w:hRule="atLeast"/>
        </w:trPr>
        <w:tc>
          <w:tcPr>
            <w:tcW w:w="1010" w:type="dxa"/>
            <w:vAlign w:val="top"/>
          </w:tcPr>
          <w:p w14:paraId="2D0D1B8D">
            <w:pPr>
              <w:spacing w:before="314" w:line="221" w:lineRule="auto"/>
              <w:ind w:left="247"/>
              <w:rPr>
                <w:rFonts w:ascii="宋体" w:hAnsi="宋体" w:eastAsia="宋体" w:cs="宋体"/>
                <w:color w:val="auto"/>
                <w:sz w:val="24"/>
                <w:szCs w:val="24"/>
              </w:rPr>
            </w:pPr>
            <w:r>
              <w:rPr>
                <w:rFonts w:ascii="宋体" w:hAnsi="宋体" w:eastAsia="宋体" w:cs="宋体"/>
                <w:color w:val="auto"/>
                <w:spacing w:val="-5"/>
                <w:sz w:val="24"/>
                <w:szCs w:val="24"/>
              </w:rPr>
              <w:t>序号</w:t>
            </w:r>
          </w:p>
        </w:tc>
        <w:tc>
          <w:tcPr>
            <w:tcW w:w="1554" w:type="dxa"/>
            <w:vAlign w:val="top"/>
          </w:tcPr>
          <w:p w14:paraId="6BC41149">
            <w:pPr>
              <w:spacing w:before="315" w:line="219" w:lineRule="auto"/>
              <w:ind w:left="239"/>
              <w:rPr>
                <w:rFonts w:ascii="宋体" w:hAnsi="宋体" w:eastAsia="宋体" w:cs="宋体"/>
                <w:color w:val="auto"/>
                <w:sz w:val="24"/>
                <w:szCs w:val="24"/>
              </w:rPr>
            </w:pPr>
            <w:r>
              <w:rPr>
                <w:rFonts w:ascii="宋体" w:hAnsi="宋体" w:eastAsia="宋体" w:cs="宋体"/>
                <w:color w:val="auto"/>
                <w:spacing w:val="-5"/>
                <w:sz w:val="24"/>
                <w:szCs w:val="24"/>
              </w:rPr>
              <w:t>服务内容</w:t>
            </w:r>
          </w:p>
        </w:tc>
        <w:tc>
          <w:tcPr>
            <w:tcW w:w="2176" w:type="dxa"/>
            <w:vAlign w:val="top"/>
          </w:tcPr>
          <w:p w14:paraId="79C6E257">
            <w:pPr>
              <w:spacing w:before="314" w:line="220" w:lineRule="auto"/>
              <w:ind w:left="551"/>
              <w:rPr>
                <w:rFonts w:ascii="宋体" w:hAnsi="宋体" w:eastAsia="宋体" w:cs="宋体"/>
                <w:color w:val="auto"/>
                <w:sz w:val="24"/>
                <w:szCs w:val="24"/>
              </w:rPr>
            </w:pPr>
            <w:r>
              <w:rPr>
                <w:rFonts w:hint="eastAsia" w:ascii="宋体" w:hAnsi="宋体" w:eastAsia="宋体" w:cs="宋体"/>
                <w:color w:val="auto"/>
                <w:spacing w:val="-5"/>
                <w:sz w:val="24"/>
                <w:szCs w:val="24"/>
                <w:lang w:val="en-US" w:eastAsia="zh-CN"/>
              </w:rPr>
              <w:t>磋商</w:t>
            </w:r>
            <w:r>
              <w:rPr>
                <w:rFonts w:ascii="宋体" w:hAnsi="宋体" w:eastAsia="宋体" w:cs="宋体"/>
                <w:color w:val="auto"/>
                <w:spacing w:val="-5"/>
                <w:sz w:val="24"/>
                <w:szCs w:val="24"/>
              </w:rPr>
              <w:t>要求</w:t>
            </w:r>
          </w:p>
        </w:tc>
        <w:tc>
          <w:tcPr>
            <w:tcW w:w="1612" w:type="dxa"/>
            <w:vAlign w:val="top"/>
          </w:tcPr>
          <w:p w14:paraId="1EBD0BD5">
            <w:pPr>
              <w:spacing w:before="314" w:line="220" w:lineRule="auto"/>
              <w:ind w:left="294"/>
              <w:rPr>
                <w:rFonts w:ascii="宋体" w:hAnsi="宋体" w:eastAsia="宋体" w:cs="宋体"/>
                <w:color w:val="auto"/>
                <w:sz w:val="24"/>
                <w:szCs w:val="24"/>
              </w:rPr>
            </w:pPr>
            <w:r>
              <w:rPr>
                <w:rFonts w:ascii="宋体" w:hAnsi="宋体" w:eastAsia="宋体" w:cs="宋体"/>
                <w:color w:val="auto"/>
                <w:spacing w:val="-10"/>
                <w:sz w:val="24"/>
                <w:szCs w:val="24"/>
              </w:rPr>
              <w:t>响应情况</w:t>
            </w:r>
          </w:p>
        </w:tc>
        <w:tc>
          <w:tcPr>
            <w:tcW w:w="1040" w:type="dxa"/>
            <w:vAlign w:val="top"/>
          </w:tcPr>
          <w:p w14:paraId="5DB85EE4">
            <w:pPr>
              <w:spacing w:before="87" w:line="219" w:lineRule="auto"/>
              <w:ind w:left="268"/>
              <w:rPr>
                <w:rFonts w:ascii="宋体" w:hAnsi="宋体" w:eastAsia="宋体" w:cs="宋体"/>
                <w:color w:val="auto"/>
                <w:sz w:val="24"/>
                <w:szCs w:val="24"/>
              </w:rPr>
            </w:pPr>
            <w:r>
              <w:rPr>
                <w:rFonts w:ascii="宋体" w:hAnsi="宋体" w:eastAsia="宋体" w:cs="宋体"/>
                <w:color w:val="auto"/>
                <w:spacing w:val="-5"/>
                <w:sz w:val="24"/>
                <w:szCs w:val="24"/>
              </w:rPr>
              <w:t>偏离</w:t>
            </w:r>
          </w:p>
          <w:p w14:paraId="6E5656F1">
            <w:pPr>
              <w:spacing w:before="199" w:line="220" w:lineRule="auto"/>
              <w:ind w:left="276"/>
              <w:rPr>
                <w:rFonts w:ascii="宋体" w:hAnsi="宋体" w:eastAsia="宋体" w:cs="宋体"/>
                <w:color w:val="auto"/>
                <w:sz w:val="24"/>
                <w:szCs w:val="24"/>
              </w:rPr>
            </w:pPr>
            <w:r>
              <w:rPr>
                <w:rFonts w:ascii="宋体" w:hAnsi="宋体" w:eastAsia="宋体" w:cs="宋体"/>
                <w:color w:val="auto"/>
                <w:spacing w:val="-6"/>
                <w:sz w:val="24"/>
                <w:szCs w:val="24"/>
              </w:rPr>
              <w:t>情况</w:t>
            </w:r>
          </w:p>
        </w:tc>
        <w:tc>
          <w:tcPr>
            <w:tcW w:w="1130" w:type="dxa"/>
            <w:vAlign w:val="top"/>
          </w:tcPr>
          <w:p w14:paraId="49984D26">
            <w:pPr>
              <w:spacing w:before="317" w:line="219" w:lineRule="auto"/>
              <w:ind w:left="316"/>
              <w:rPr>
                <w:rFonts w:ascii="宋体" w:hAnsi="宋体" w:eastAsia="宋体" w:cs="宋体"/>
                <w:color w:val="auto"/>
                <w:sz w:val="24"/>
                <w:szCs w:val="24"/>
              </w:rPr>
            </w:pPr>
            <w:r>
              <w:rPr>
                <w:rFonts w:ascii="宋体" w:hAnsi="宋体" w:eastAsia="宋体" w:cs="宋体"/>
                <w:color w:val="auto"/>
                <w:spacing w:val="-7"/>
                <w:sz w:val="24"/>
                <w:szCs w:val="24"/>
              </w:rPr>
              <w:t>说明</w:t>
            </w:r>
          </w:p>
        </w:tc>
      </w:tr>
      <w:tr w14:paraId="3FF67B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1" w:hRule="atLeast"/>
        </w:trPr>
        <w:tc>
          <w:tcPr>
            <w:tcW w:w="1010" w:type="dxa"/>
            <w:vAlign w:val="top"/>
          </w:tcPr>
          <w:p w14:paraId="68422966">
            <w:pPr>
              <w:spacing w:before="62" w:line="241" w:lineRule="auto"/>
              <w:ind w:left="487"/>
              <w:rPr>
                <w:rFonts w:ascii="宋体" w:hAnsi="宋体" w:eastAsia="宋体" w:cs="宋体"/>
                <w:color w:val="auto"/>
                <w:sz w:val="24"/>
                <w:szCs w:val="24"/>
              </w:rPr>
            </w:pPr>
            <w:r>
              <w:rPr>
                <w:rFonts w:ascii="宋体" w:hAnsi="宋体" w:eastAsia="宋体" w:cs="宋体"/>
                <w:color w:val="auto"/>
                <w:sz w:val="24"/>
                <w:szCs w:val="24"/>
              </w:rPr>
              <w:t>1</w:t>
            </w:r>
          </w:p>
        </w:tc>
        <w:tc>
          <w:tcPr>
            <w:tcW w:w="1554" w:type="dxa"/>
            <w:vAlign w:val="top"/>
          </w:tcPr>
          <w:p w14:paraId="2F99B179">
            <w:pPr>
              <w:pStyle w:val="14"/>
              <w:rPr>
                <w:color w:val="auto"/>
              </w:rPr>
            </w:pPr>
          </w:p>
        </w:tc>
        <w:tc>
          <w:tcPr>
            <w:tcW w:w="2176" w:type="dxa"/>
            <w:vAlign w:val="top"/>
          </w:tcPr>
          <w:p w14:paraId="37B934CC">
            <w:pPr>
              <w:pStyle w:val="14"/>
              <w:rPr>
                <w:color w:val="auto"/>
              </w:rPr>
            </w:pPr>
          </w:p>
        </w:tc>
        <w:tc>
          <w:tcPr>
            <w:tcW w:w="1612" w:type="dxa"/>
            <w:vAlign w:val="top"/>
          </w:tcPr>
          <w:p w14:paraId="0E45FA9B">
            <w:pPr>
              <w:pStyle w:val="14"/>
              <w:rPr>
                <w:color w:val="auto"/>
              </w:rPr>
            </w:pPr>
          </w:p>
        </w:tc>
        <w:tc>
          <w:tcPr>
            <w:tcW w:w="1040" w:type="dxa"/>
            <w:vAlign w:val="top"/>
          </w:tcPr>
          <w:p w14:paraId="0E55E4B1">
            <w:pPr>
              <w:pStyle w:val="14"/>
              <w:rPr>
                <w:color w:val="auto"/>
              </w:rPr>
            </w:pPr>
          </w:p>
        </w:tc>
        <w:tc>
          <w:tcPr>
            <w:tcW w:w="1130" w:type="dxa"/>
            <w:vAlign w:val="top"/>
          </w:tcPr>
          <w:p w14:paraId="7EF6D95B">
            <w:pPr>
              <w:pStyle w:val="14"/>
              <w:rPr>
                <w:color w:val="auto"/>
              </w:rPr>
            </w:pPr>
          </w:p>
        </w:tc>
      </w:tr>
      <w:tr w14:paraId="1A0AD5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 w:hRule="atLeast"/>
        </w:trPr>
        <w:tc>
          <w:tcPr>
            <w:tcW w:w="1010" w:type="dxa"/>
            <w:vAlign w:val="top"/>
          </w:tcPr>
          <w:p w14:paraId="7A56627B">
            <w:pPr>
              <w:spacing w:before="65" w:line="241" w:lineRule="auto"/>
              <w:ind w:left="455"/>
              <w:rPr>
                <w:rFonts w:ascii="宋体" w:hAnsi="宋体" w:eastAsia="宋体" w:cs="宋体"/>
                <w:color w:val="auto"/>
                <w:sz w:val="24"/>
                <w:szCs w:val="24"/>
              </w:rPr>
            </w:pPr>
            <w:r>
              <w:rPr>
                <w:rFonts w:ascii="宋体" w:hAnsi="宋体" w:eastAsia="宋体" w:cs="宋体"/>
                <w:color w:val="auto"/>
                <w:sz w:val="24"/>
                <w:szCs w:val="24"/>
              </w:rPr>
              <w:t>2</w:t>
            </w:r>
          </w:p>
        </w:tc>
        <w:tc>
          <w:tcPr>
            <w:tcW w:w="1554" w:type="dxa"/>
            <w:vAlign w:val="top"/>
          </w:tcPr>
          <w:p w14:paraId="289A5A03">
            <w:pPr>
              <w:pStyle w:val="14"/>
              <w:rPr>
                <w:color w:val="auto"/>
              </w:rPr>
            </w:pPr>
          </w:p>
        </w:tc>
        <w:tc>
          <w:tcPr>
            <w:tcW w:w="2176" w:type="dxa"/>
            <w:vAlign w:val="top"/>
          </w:tcPr>
          <w:p w14:paraId="35082510">
            <w:pPr>
              <w:pStyle w:val="14"/>
              <w:rPr>
                <w:color w:val="auto"/>
              </w:rPr>
            </w:pPr>
          </w:p>
        </w:tc>
        <w:tc>
          <w:tcPr>
            <w:tcW w:w="1612" w:type="dxa"/>
            <w:vAlign w:val="top"/>
          </w:tcPr>
          <w:p w14:paraId="2055A0CE">
            <w:pPr>
              <w:pStyle w:val="14"/>
              <w:rPr>
                <w:color w:val="auto"/>
              </w:rPr>
            </w:pPr>
          </w:p>
        </w:tc>
        <w:tc>
          <w:tcPr>
            <w:tcW w:w="1040" w:type="dxa"/>
            <w:vAlign w:val="top"/>
          </w:tcPr>
          <w:p w14:paraId="4BB49737">
            <w:pPr>
              <w:pStyle w:val="14"/>
              <w:rPr>
                <w:color w:val="auto"/>
              </w:rPr>
            </w:pPr>
          </w:p>
        </w:tc>
        <w:tc>
          <w:tcPr>
            <w:tcW w:w="1130" w:type="dxa"/>
            <w:vAlign w:val="top"/>
          </w:tcPr>
          <w:p w14:paraId="59AFF09B">
            <w:pPr>
              <w:pStyle w:val="14"/>
              <w:rPr>
                <w:color w:val="auto"/>
              </w:rPr>
            </w:pPr>
          </w:p>
        </w:tc>
      </w:tr>
      <w:tr w14:paraId="181C5C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1" w:hRule="atLeast"/>
        </w:trPr>
        <w:tc>
          <w:tcPr>
            <w:tcW w:w="1010" w:type="dxa"/>
            <w:vAlign w:val="top"/>
          </w:tcPr>
          <w:p w14:paraId="2B7CC7EF">
            <w:pPr>
              <w:spacing w:before="62"/>
              <w:ind w:left="459"/>
              <w:rPr>
                <w:rFonts w:ascii="宋体" w:hAnsi="宋体" w:eastAsia="宋体" w:cs="宋体"/>
                <w:color w:val="auto"/>
                <w:sz w:val="24"/>
                <w:szCs w:val="24"/>
              </w:rPr>
            </w:pPr>
            <w:r>
              <w:rPr>
                <w:rFonts w:ascii="宋体" w:hAnsi="宋体" w:eastAsia="宋体" w:cs="宋体"/>
                <w:color w:val="auto"/>
                <w:sz w:val="24"/>
                <w:szCs w:val="24"/>
              </w:rPr>
              <w:t>3</w:t>
            </w:r>
          </w:p>
        </w:tc>
        <w:tc>
          <w:tcPr>
            <w:tcW w:w="1554" w:type="dxa"/>
            <w:vAlign w:val="top"/>
          </w:tcPr>
          <w:p w14:paraId="6FAF4B3F">
            <w:pPr>
              <w:pStyle w:val="14"/>
              <w:rPr>
                <w:color w:val="auto"/>
              </w:rPr>
            </w:pPr>
          </w:p>
        </w:tc>
        <w:tc>
          <w:tcPr>
            <w:tcW w:w="2176" w:type="dxa"/>
            <w:vAlign w:val="top"/>
          </w:tcPr>
          <w:p w14:paraId="26E85F6B">
            <w:pPr>
              <w:pStyle w:val="14"/>
              <w:rPr>
                <w:color w:val="auto"/>
              </w:rPr>
            </w:pPr>
          </w:p>
        </w:tc>
        <w:tc>
          <w:tcPr>
            <w:tcW w:w="1612" w:type="dxa"/>
            <w:vAlign w:val="top"/>
          </w:tcPr>
          <w:p w14:paraId="50D7E44D">
            <w:pPr>
              <w:pStyle w:val="14"/>
              <w:rPr>
                <w:color w:val="auto"/>
              </w:rPr>
            </w:pPr>
          </w:p>
        </w:tc>
        <w:tc>
          <w:tcPr>
            <w:tcW w:w="1040" w:type="dxa"/>
            <w:vAlign w:val="top"/>
          </w:tcPr>
          <w:p w14:paraId="7DB9312F">
            <w:pPr>
              <w:pStyle w:val="14"/>
              <w:rPr>
                <w:color w:val="auto"/>
              </w:rPr>
            </w:pPr>
          </w:p>
        </w:tc>
        <w:tc>
          <w:tcPr>
            <w:tcW w:w="1130" w:type="dxa"/>
            <w:vAlign w:val="top"/>
          </w:tcPr>
          <w:p w14:paraId="26247B81">
            <w:pPr>
              <w:pStyle w:val="14"/>
              <w:rPr>
                <w:color w:val="auto"/>
              </w:rPr>
            </w:pPr>
          </w:p>
        </w:tc>
      </w:tr>
      <w:tr w14:paraId="200303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2" w:hRule="atLeast"/>
        </w:trPr>
        <w:tc>
          <w:tcPr>
            <w:tcW w:w="1010" w:type="dxa"/>
            <w:vAlign w:val="top"/>
          </w:tcPr>
          <w:p w14:paraId="74F6BDFD">
            <w:pPr>
              <w:spacing w:before="67" w:line="241" w:lineRule="auto"/>
              <w:ind w:left="446"/>
              <w:rPr>
                <w:rFonts w:ascii="宋体" w:hAnsi="宋体" w:eastAsia="宋体" w:cs="宋体"/>
                <w:color w:val="auto"/>
                <w:sz w:val="24"/>
                <w:szCs w:val="24"/>
              </w:rPr>
            </w:pPr>
            <w:r>
              <w:rPr>
                <w:rFonts w:ascii="宋体" w:hAnsi="宋体" w:eastAsia="宋体" w:cs="宋体"/>
                <w:color w:val="auto"/>
                <w:sz w:val="24"/>
                <w:szCs w:val="24"/>
              </w:rPr>
              <w:t>4</w:t>
            </w:r>
          </w:p>
        </w:tc>
        <w:tc>
          <w:tcPr>
            <w:tcW w:w="1554" w:type="dxa"/>
            <w:vAlign w:val="top"/>
          </w:tcPr>
          <w:p w14:paraId="5E053D3F">
            <w:pPr>
              <w:pStyle w:val="14"/>
              <w:rPr>
                <w:color w:val="auto"/>
              </w:rPr>
            </w:pPr>
          </w:p>
        </w:tc>
        <w:tc>
          <w:tcPr>
            <w:tcW w:w="2176" w:type="dxa"/>
            <w:vAlign w:val="top"/>
          </w:tcPr>
          <w:p w14:paraId="564922FE">
            <w:pPr>
              <w:pStyle w:val="14"/>
              <w:rPr>
                <w:color w:val="auto"/>
              </w:rPr>
            </w:pPr>
          </w:p>
        </w:tc>
        <w:tc>
          <w:tcPr>
            <w:tcW w:w="1612" w:type="dxa"/>
            <w:vAlign w:val="top"/>
          </w:tcPr>
          <w:p w14:paraId="3636A048">
            <w:pPr>
              <w:pStyle w:val="14"/>
              <w:rPr>
                <w:color w:val="auto"/>
              </w:rPr>
            </w:pPr>
          </w:p>
        </w:tc>
        <w:tc>
          <w:tcPr>
            <w:tcW w:w="1040" w:type="dxa"/>
            <w:vAlign w:val="top"/>
          </w:tcPr>
          <w:p w14:paraId="65AE9006">
            <w:pPr>
              <w:pStyle w:val="14"/>
              <w:rPr>
                <w:color w:val="auto"/>
              </w:rPr>
            </w:pPr>
          </w:p>
        </w:tc>
        <w:tc>
          <w:tcPr>
            <w:tcW w:w="1130" w:type="dxa"/>
            <w:vAlign w:val="top"/>
          </w:tcPr>
          <w:p w14:paraId="404245DE">
            <w:pPr>
              <w:pStyle w:val="14"/>
              <w:rPr>
                <w:color w:val="auto"/>
              </w:rPr>
            </w:pPr>
          </w:p>
        </w:tc>
      </w:tr>
      <w:tr w14:paraId="6ABA6B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2" w:hRule="atLeast"/>
        </w:trPr>
        <w:tc>
          <w:tcPr>
            <w:tcW w:w="1010" w:type="dxa"/>
            <w:vAlign w:val="top"/>
          </w:tcPr>
          <w:p w14:paraId="0C2AEBC6">
            <w:pPr>
              <w:spacing w:before="170" w:line="332" w:lineRule="exact"/>
              <w:ind w:left="412"/>
              <w:rPr>
                <w:rFonts w:ascii="宋体" w:hAnsi="宋体" w:eastAsia="宋体" w:cs="宋体"/>
                <w:color w:val="auto"/>
                <w:sz w:val="24"/>
                <w:szCs w:val="24"/>
              </w:rPr>
            </w:pPr>
            <w:r>
              <w:rPr>
                <w:rFonts w:ascii="宋体" w:hAnsi="宋体" w:eastAsia="宋体" w:cs="宋体"/>
                <w:color w:val="auto"/>
                <w:position w:val="1"/>
                <w:sz w:val="24"/>
                <w:szCs w:val="24"/>
              </w:rPr>
              <w:t>…</w:t>
            </w:r>
          </w:p>
        </w:tc>
        <w:tc>
          <w:tcPr>
            <w:tcW w:w="1554" w:type="dxa"/>
            <w:vAlign w:val="top"/>
          </w:tcPr>
          <w:p w14:paraId="4D0D8443">
            <w:pPr>
              <w:pStyle w:val="14"/>
              <w:rPr>
                <w:color w:val="auto"/>
              </w:rPr>
            </w:pPr>
          </w:p>
        </w:tc>
        <w:tc>
          <w:tcPr>
            <w:tcW w:w="2176" w:type="dxa"/>
            <w:vAlign w:val="top"/>
          </w:tcPr>
          <w:p w14:paraId="2104CE91">
            <w:pPr>
              <w:pStyle w:val="14"/>
              <w:rPr>
                <w:color w:val="auto"/>
              </w:rPr>
            </w:pPr>
          </w:p>
        </w:tc>
        <w:tc>
          <w:tcPr>
            <w:tcW w:w="1612" w:type="dxa"/>
            <w:vAlign w:val="top"/>
          </w:tcPr>
          <w:p w14:paraId="2325B3A1">
            <w:pPr>
              <w:pStyle w:val="14"/>
              <w:rPr>
                <w:color w:val="auto"/>
              </w:rPr>
            </w:pPr>
          </w:p>
        </w:tc>
        <w:tc>
          <w:tcPr>
            <w:tcW w:w="1040" w:type="dxa"/>
            <w:vAlign w:val="top"/>
          </w:tcPr>
          <w:p w14:paraId="72164399">
            <w:pPr>
              <w:pStyle w:val="14"/>
              <w:rPr>
                <w:color w:val="auto"/>
              </w:rPr>
            </w:pPr>
          </w:p>
        </w:tc>
        <w:tc>
          <w:tcPr>
            <w:tcW w:w="1130" w:type="dxa"/>
            <w:vAlign w:val="top"/>
          </w:tcPr>
          <w:p w14:paraId="23FEDC83">
            <w:pPr>
              <w:pStyle w:val="14"/>
              <w:rPr>
                <w:color w:val="auto"/>
              </w:rPr>
            </w:pPr>
          </w:p>
        </w:tc>
      </w:tr>
      <w:tr w14:paraId="4EF9A2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1010" w:type="dxa"/>
            <w:vAlign w:val="top"/>
          </w:tcPr>
          <w:p w14:paraId="06869F60">
            <w:pPr>
              <w:spacing w:before="110" w:line="182" w:lineRule="auto"/>
              <w:ind w:left="433"/>
              <w:rPr>
                <w:rFonts w:ascii="宋体" w:hAnsi="宋体" w:eastAsia="宋体" w:cs="宋体"/>
                <w:color w:val="auto"/>
                <w:sz w:val="24"/>
                <w:szCs w:val="24"/>
              </w:rPr>
            </w:pPr>
            <w:r>
              <w:rPr>
                <w:rFonts w:ascii="宋体" w:hAnsi="宋体" w:eastAsia="宋体" w:cs="宋体"/>
                <w:color w:val="auto"/>
                <w:sz w:val="24"/>
                <w:szCs w:val="24"/>
              </w:rPr>
              <w:t>N</w:t>
            </w:r>
          </w:p>
        </w:tc>
        <w:tc>
          <w:tcPr>
            <w:tcW w:w="1554" w:type="dxa"/>
            <w:vAlign w:val="top"/>
          </w:tcPr>
          <w:p w14:paraId="533E6402">
            <w:pPr>
              <w:pStyle w:val="14"/>
              <w:rPr>
                <w:color w:val="auto"/>
              </w:rPr>
            </w:pPr>
          </w:p>
        </w:tc>
        <w:tc>
          <w:tcPr>
            <w:tcW w:w="2176" w:type="dxa"/>
            <w:vAlign w:val="top"/>
          </w:tcPr>
          <w:p w14:paraId="1122A417">
            <w:pPr>
              <w:pStyle w:val="14"/>
              <w:rPr>
                <w:color w:val="auto"/>
              </w:rPr>
            </w:pPr>
          </w:p>
        </w:tc>
        <w:tc>
          <w:tcPr>
            <w:tcW w:w="1612" w:type="dxa"/>
            <w:vAlign w:val="top"/>
          </w:tcPr>
          <w:p w14:paraId="71DC4274">
            <w:pPr>
              <w:pStyle w:val="14"/>
              <w:rPr>
                <w:color w:val="auto"/>
              </w:rPr>
            </w:pPr>
          </w:p>
        </w:tc>
        <w:tc>
          <w:tcPr>
            <w:tcW w:w="1040" w:type="dxa"/>
            <w:vAlign w:val="top"/>
          </w:tcPr>
          <w:p w14:paraId="7A679724">
            <w:pPr>
              <w:pStyle w:val="14"/>
              <w:rPr>
                <w:color w:val="auto"/>
              </w:rPr>
            </w:pPr>
          </w:p>
        </w:tc>
        <w:tc>
          <w:tcPr>
            <w:tcW w:w="1130" w:type="dxa"/>
            <w:vAlign w:val="top"/>
          </w:tcPr>
          <w:p w14:paraId="6792AF89">
            <w:pPr>
              <w:pStyle w:val="14"/>
              <w:rPr>
                <w:color w:val="auto"/>
              </w:rPr>
            </w:pPr>
          </w:p>
        </w:tc>
      </w:tr>
    </w:tbl>
    <w:p w14:paraId="1E0A79CC">
      <w:pPr>
        <w:spacing w:before="195" w:line="481" w:lineRule="auto"/>
        <w:ind w:right="460"/>
        <w:rPr>
          <w:rFonts w:hint="eastAsia" w:asciiTheme="minorEastAsia" w:hAnsiTheme="minorEastAsia" w:eastAsiaTheme="minorEastAsia" w:cstheme="minorEastAsia"/>
          <w:color w:val="auto"/>
          <w:spacing w:val="-3"/>
          <w:sz w:val="24"/>
          <w:szCs w:val="24"/>
        </w:rPr>
      </w:pPr>
    </w:p>
    <w:p w14:paraId="4CE29D3F">
      <w:pPr>
        <w:keepNext w:val="0"/>
        <w:keepLines w:val="0"/>
        <w:pageBreakBefore w:val="0"/>
        <w:widowControl/>
        <w:kinsoku w:val="0"/>
        <w:wordWrap/>
        <w:overflowPunct/>
        <w:topLinePunct w:val="0"/>
        <w:autoSpaceDE w:val="0"/>
        <w:autoSpaceDN w:val="0"/>
        <w:bidi w:val="0"/>
        <w:adjustRightInd w:val="0"/>
        <w:snapToGrid w:val="0"/>
        <w:spacing w:line="481" w:lineRule="auto"/>
        <w:ind w:right="460"/>
        <w:textAlignment w:val="baseline"/>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3"/>
          <w:sz w:val="24"/>
          <w:szCs w:val="24"/>
        </w:rPr>
        <w:t>说明：</w:t>
      </w:r>
      <w:r>
        <w:rPr>
          <w:rFonts w:hint="eastAsia" w:asciiTheme="minorEastAsia" w:hAnsiTheme="minorEastAsia" w:eastAsiaTheme="minorEastAsia" w:cstheme="minorEastAsia"/>
          <w:color w:val="auto"/>
          <w:spacing w:val="-3"/>
          <w:sz w:val="24"/>
          <w:szCs w:val="24"/>
          <w:lang w:val="en-US" w:eastAsia="zh-CN"/>
        </w:rPr>
        <w:t>1.</w:t>
      </w:r>
      <w:r>
        <w:rPr>
          <w:rFonts w:hint="eastAsia" w:asciiTheme="minorEastAsia" w:hAnsiTheme="minorEastAsia" w:eastAsiaTheme="minorEastAsia" w:cstheme="minorEastAsia"/>
          <w:color w:val="auto"/>
          <w:spacing w:val="-3"/>
          <w:sz w:val="24"/>
          <w:szCs w:val="24"/>
        </w:rPr>
        <w:t>投标人保证：除技术规格响应偏离表列出的偏差外，投标</w:t>
      </w:r>
      <w:r>
        <w:rPr>
          <w:rFonts w:hint="eastAsia" w:asciiTheme="minorEastAsia" w:hAnsiTheme="minorEastAsia" w:eastAsiaTheme="minorEastAsia" w:cstheme="minorEastAsia"/>
          <w:color w:val="auto"/>
          <w:spacing w:val="-4"/>
          <w:sz w:val="24"/>
          <w:szCs w:val="24"/>
        </w:rPr>
        <w:t>人响应采购文件</w:t>
      </w:r>
      <w:r>
        <w:rPr>
          <w:rFonts w:hint="eastAsia" w:asciiTheme="minorEastAsia" w:hAnsiTheme="minorEastAsia" w:eastAsiaTheme="minorEastAsia" w:cstheme="minorEastAsia"/>
          <w:color w:val="auto"/>
          <w:spacing w:val="-2"/>
          <w:sz w:val="24"/>
          <w:szCs w:val="24"/>
        </w:rPr>
        <w:t>的全部要求。如未填写此表，则视为无偏离。</w:t>
      </w:r>
    </w:p>
    <w:p w14:paraId="6CD1F92C">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firstLine="472" w:firstLineChars="200"/>
        <w:textAlignment w:val="baseline"/>
        <w:rPr>
          <w:rFonts w:hint="eastAsia" w:ascii="宋体" w:hAnsi="宋体" w:eastAsia="宋体" w:cs="宋体"/>
          <w:color w:val="auto"/>
          <w:sz w:val="24"/>
        </w:rPr>
      </w:pPr>
      <w:r>
        <w:rPr>
          <w:rFonts w:hint="eastAsia" w:asciiTheme="minorEastAsia" w:hAnsiTheme="minorEastAsia" w:eastAsiaTheme="minorEastAsia" w:cstheme="minorEastAsia"/>
          <w:color w:val="auto"/>
          <w:spacing w:val="-2"/>
          <w:sz w:val="24"/>
          <w:szCs w:val="24"/>
          <w:lang w:val="en-US" w:eastAsia="zh-CN"/>
        </w:rPr>
        <w:t>2.</w:t>
      </w:r>
      <w:r>
        <w:rPr>
          <w:rFonts w:hint="eastAsia" w:ascii="宋体" w:hAnsi="宋体" w:eastAsia="宋体" w:cs="宋体"/>
          <w:color w:val="auto"/>
          <w:sz w:val="24"/>
        </w:rPr>
        <w:t>偏离情况填写：优于、等于或低于，偏离说明对偏离情况做出详细说明。</w:t>
      </w:r>
      <w:r>
        <w:rPr>
          <w:rFonts w:hint="eastAsia" w:ascii="宋体" w:hAnsi="宋体" w:eastAsia="宋体" w:cs="宋体"/>
          <w:color w:val="auto"/>
          <w:sz w:val="24"/>
          <w:szCs w:val="24"/>
          <w:lang w:val="en-US" w:eastAsia="zh-CN"/>
        </w:rPr>
        <w:t>此表</w:t>
      </w:r>
      <w:r>
        <w:rPr>
          <w:rFonts w:hint="eastAsia" w:ascii="宋体" w:hAnsi="宋体" w:eastAsia="宋体" w:cs="宋体"/>
          <w:color w:val="auto"/>
          <w:sz w:val="24"/>
        </w:rPr>
        <w:t>偏离情况</w:t>
      </w:r>
      <w:r>
        <w:rPr>
          <w:rFonts w:hint="eastAsia" w:ascii="宋体" w:hAnsi="宋体" w:eastAsia="宋体" w:cs="宋体"/>
          <w:color w:val="auto"/>
          <w:sz w:val="24"/>
          <w:lang w:val="en-US" w:eastAsia="zh-CN"/>
        </w:rPr>
        <w:t>若为</w:t>
      </w:r>
      <w:r>
        <w:rPr>
          <w:rFonts w:hint="eastAsia" w:ascii="宋体" w:hAnsi="宋体" w:eastAsia="宋体" w:cs="宋体"/>
          <w:color w:val="auto"/>
          <w:sz w:val="24"/>
        </w:rPr>
        <w:t>低于</w:t>
      </w:r>
      <w:r>
        <w:rPr>
          <w:rFonts w:hint="eastAsia" w:ascii="宋体" w:hAnsi="宋体" w:eastAsia="宋体" w:cs="宋体"/>
          <w:color w:val="auto"/>
          <w:sz w:val="24"/>
          <w:szCs w:val="24"/>
          <w:lang w:val="en-US" w:eastAsia="zh-CN"/>
        </w:rPr>
        <w:t>，视为不响应。</w:t>
      </w:r>
    </w:p>
    <w:p w14:paraId="0BD46FF6">
      <w:pPr>
        <w:keepNext w:val="0"/>
        <w:keepLines w:val="0"/>
        <w:pageBreakBefore w:val="0"/>
        <w:widowControl/>
        <w:kinsoku w:val="0"/>
        <w:wordWrap/>
        <w:overflowPunct/>
        <w:topLinePunct w:val="0"/>
        <w:autoSpaceDE w:val="0"/>
        <w:autoSpaceDN w:val="0"/>
        <w:bidi w:val="0"/>
        <w:adjustRightInd w:val="0"/>
        <w:snapToGrid w:val="0"/>
        <w:spacing w:line="481" w:lineRule="auto"/>
        <w:ind w:right="460" w:firstLine="468" w:firstLineChars="200"/>
        <w:textAlignment w:val="baseline"/>
        <w:rPr>
          <w:rFonts w:hint="eastAsia" w:asciiTheme="minorEastAsia" w:hAnsiTheme="minorEastAsia" w:eastAsiaTheme="minorEastAsia" w:cstheme="minorEastAsia"/>
          <w:snapToGrid w:val="0"/>
          <w:color w:val="auto"/>
          <w:spacing w:val="-3"/>
          <w:kern w:val="0"/>
          <w:sz w:val="24"/>
          <w:szCs w:val="24"/>
          <w:lang w:val="en-US" w:eastAsia="en-US" w:bidi="ar-SA"/>
        </w:rPr>
      </w:pPr>
      <w:r>
        <w:rPr>
          <w:rFonts w:hint="eastAsia" w:asciiTheme="minorEastAsia" w:hAnsiTheme="minorEastAsia" w:eastAsiaTheme="minorEastAsia" w:cstheme="minorEastAsia"/>
          <w:snapToGrid w:val="0"/>
          <w:color w:val="auto"/>
          <w:spacing w:val="-3"/>
          <w:kern w:val="0"/>
          <w:sz w:val="24"/>
          <w:szCs w:val="24"/>
          <w:lang w:val="en-US" w:eastAsia="zh-CN" w:bidi="ar-SA"/>
        </w:rPr>
        <w:t>3.</w:t>
      </w:r>
      <w:r>
        <w:rPr>
          <w:rFonts w:hint="eastAsia" w:asciiTheme="minorEastAsia" w:hAnsiTheme="minorEastAsia" w:eastAsiaTheme="minorEastAsia" w:cstheme="minorEastAsia"/>
          <w:snapToGrid w:val="0"/>
          <w:color w:val="auto"/>
          <w:spacing w:val="-3"/>
          <w:kern w:val="0"/>
          <w:sz w:val="24"/>
          <w:szCs w:val="24"/>
          <w:lang w:val="en-US" w:eastAsia="en-US" w:bidi="ar-SA"/>
        </w:rPr>
        <w:t>偏离表无法满足的可自拟格式。</w:t>
      </w:r>
    </w:p>
    <w:p w14:paraId="7D010CF7">
      <w:pPr>
        <w:spacing w:before="317" w:line="222" w:lineRule="auto"/>
        <w:ind w:left="47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供应商（公章</w:t>
      </w:r>
      <w:r>
        <w:rPr>
          <w:rFonts w:hint="eastAsia" w:asciiTheme="minorEastAsia" w:hAnsiTheme="minorEastAsia" w:eastAsiaTheme="minorEastAsia" w:cstheme="minorEastAsia"/>
          <w:color w:val="auto"/>
          <w:sz w:val="24"/>
          <w:szCs w:val="24"/>
        </w:rPr>
        <w:t>）：</w:t>
      </w:r>
    </w:p>
    <w:p w14:paraId="38E53C7A">
      <w:pPr>
        <w:pStyle w:val="3"/>
        <w:spacing w:line="470" w:lineRule="auto"/>
        <w:rPr>
          <w:rFonts w:hint="eastAsia" w:asciiTheme="minorEastAsia" w:hAnsiTheme="minorEastAsia" w:eastAsiaTheme="minorEastAsia" w:cstheme="minorEastAsia"/>
          <w:color w:val="auto"/>
        </w:rPr>
      </w:pPr>
    </w:p>
    <w:p w14:paraId="157CEB47">
      <w:pPr>
        <w:spacing w:before="79" w:line="222" w:lineRule="auto"/>
        <w:ind w:left="483"/>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法定代表人/被授权人（签字或盖章</w:t>
      </w:r>
      <w:r>
        <w:rPr>
          <w:rFonts w:hint="eastAsia" w:asciiTheme="minorEastAsia" w:hAnsiTheme="minorEastAsia" w:eastAsiaTheme="minorEastAsia" w:cstheme="minorEastAsia"/>
          <w:color w:val="auto"/>
          <w:spacing w:val="3"/>
          <w:sz w:val="24"/>
          <w:szCs w:val="24"/>
        </w:rPr>
        <w:t>）：</w:t>
      </w:r>
    </w:p>
    <w:p w14:paraId="51AC50A2">
      <w:pPr>
        <w:spacing w:line="222" w:lineRule="auto"/>
        <w:rPr>
          <w:rFonts w:hint="eastAsia" w:asciiTheme="minorEastAsia" w:hAnsiTheme="minorEastAsia" w:eastAsiaTheme="minorEastAsia" w:cstheme="minorEastAsia"/>
          <w:color w:val="auto"/>
          <w:sz w:val="24"/>
          <w:szCs w:val="24"/>
        </w:rPr>
      </w:pPr>
    </w:p>
    <w:p w14:paraId="19CC4B80">
      <w:pPr>
        <w:pStyle w:val="3"/>
        <w:rPr>
          <w:rFonts w:hint="eastAsia" w:asciiTheme="minorEastAsia" w:hAnsiTheme="minorEastAsia" w:eastAsiaTheme="minorEastAsia" w:cstheme="minorEastAsia"/>
          <w:color w:val="auto"/>
          <w:sz w:val="24"/>
          <w:szCs w:val="24"/>
        </w:rPr>
      </w:pPr>
    </w:p>
    <w:p w14:paraId="06318138">
      <w:pPr>
        <w:pStyle w:val="3"/>
        <w:ind w:firstLine="960" w:firstLineChars="400"/>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年   月  日</w:t>
      </w:r>
    </w:p>
    <w:p w14:paraId="06CB32FB">
      <w:pPr>
        <w:pStyle w:val="3"/>
        <w:ind w:firstLine="960" w:firstLineChars="400"/>
        <w:rPr>
          <w:rFonts w:hint="eastAsia" w:asciiTheme="minorEastAsia" w:hAnsiTheme="minorEastAsia" w:eastAsiaTheme="minorEastAsia" w:cstheme="minorEastAsia"/>
          <w:color w:val="auto"/>
          <w:sz w:val="24"/>
          <w:szCs w:val="24"/>
          <w:lang w:val="en-US" w:eastAsia="zh-CN"/>
        </w:rPr>
      </w:pPr>
    </w:p>
    <w:p w14:paraId="14F534DA">
      <w:pPr>
        <w:pStyle w:val="3"/>
        <w:ind w:firstLine="960" w:firstLineChars="400"/>
        <w:rPr>
          <w:rFonts w:hint="eastAsia" w:asciiTheme="minorEastAsia" w:hAnsiTheme="minorEastAsia" w:eastAsiaTheme="minorEastAsia" w:cstheme="minorEastAsia"/>
          <w:color w:val="auto"/>
          <w:sz w:val="24"/>
          <w:szCs w:val="24"/>
          <w:lang w:val="en-US" w:eastAsia="zh-CN"/>
        </w:rPr>
      </w:pPr>
    </w:p>
    <w:p w14:paraId="3E868C37">
      <w:pPr>
        <w:pStyle w:val="3"/>
        <w:ind w:firstLine="960" w:firstLineChars="400"/>
        <w:rPr>
          <w:rFonts w:hint="eastAsia" w:asciiTheme="minorEastAsia" w:hAnsiTheme="minorEastAsia" w:eastAsiaTheme="minorEastAsia" w:cstheme="minorEastAsia"/>
          <w:color w:val="auto"/>
          <w:sz w:val="24"/>
          <w:szCs w:val="24"/>
          <w:lang w:val="en-US" w:eastAsia="zh-CN"/>
        </w:rPr>
      </w:pPr>
    </w:p>
    <w:p w14:paraId="0A009545">
      <w:pPr>
        <w:pStyle w:val="3"/>
        <w:ind w:firstLine="960" w:firstLineChars="400"/>
        <w:rPr>
          <w:rFonts w:hint="eastAsia" w:asciiTheme="minorEastAsia" w:hAnsiTheme="minorEastAsia" w:eastAsiaTheme="minorEastAsia" w:cstheme="minorEastAsia"/>
          <w:color w:val="auto"/>
          <w:sz w:val="24"/>
          <w:szCs w:val="24"/>
          <w:lang w:val="en-US" w:eastAsia="zh-CN"/>
        </w:rPr>
      </w:pPr>
    </w:p>
    <w:p w14:paraId="2EB899E7">
      <w:pPr>
        <w:snapToGrid w:val="0"/>
        <w:spacing w:beforeAutospacing="0" w:afterAutospacing="0" w:line="360" w:lineRule="auto"/>
        <w:rPr>
          <w:rFonts w:hint="eastAsia" w:ascii="宋体" w:hAnsi="宋体" w:eastAsia="宋体" w:cs="宋体"/>
          <w:color w:val="auto"/>
          <w:u w:val="single"/>
        </w:rPr>
      </w:pPr>
      <w:r>
        <w:rPr>
          <w:rFonts w:hint="eastAsia" w:ascii="宋体" w:hAnsi="宋体" w:eastAsia="宋体" w:cs="宋体"/>
          <w:color w:val="auto"/>
          <w:sz w:val="24"/>
        </w:rPr>
        <w:t>附表3</w:t>
      </w:r>
    </w:p>
    <w:p w14:paraId="6AD7068B">
      <w:pPr>
        <w:snapToGrid w:val="0"/>
        <w:spacing w:beforeAutospacing="0" w:afterAutospacing="0" w:line="360" w:lineRule="auto"/>
        <w:jc w:val="center"/>
        <w:rPr>
          <w:rFonts w:hint="eastAsia" w:ascii="宋体" w:hAnsi="宋体" w:eastAsia="宋体" w:cs="宋体"/>
          <w:b/>
          <w:bCs/>
          <w:color w:val="auto"/>
          <w:sz w:val="32"/>
          <w:szCs w:val="32"/>
        </w:rPr>
      </w:pPr>
      <w:r>
        <w:rPr>
          <w:rFonts w:hint="eastAsia" w:ascii="宋体" w:hAnsi="宋体" w:eastAsia="宋体" w:cs="宋体"/>
          <w:b/>
          <w:bCs/>
          <w:color w:val="auto"/>
          <w:sz w:val="32"/>
          <w:szCs w:val="32"/>
        </w:rPr>
        <w:t>商务条款响应说明</w:t>
      </w:r>
    </w:p>
    <w:p w14:paraId="27D99DD3">
      <w:pPr>
        <w:kinsoku w:val="0"/>
        <w:spacing w:beforeAutospacing="0" w:afterAutospacing="0" w:line="500" w:lineRule="exact"/>
        <w:ind w:left="-359" w:leftChars="-171" w:firstLine="358"/>
        <w:rPr>
          <w:rFonts w:hint="eastAsia" w:ascii="宋体" w:hAnsi="宋体" w:eastAsia="宋体" w:cs="宋体"/>
          <w:color w:val="auto"/>
          <w:sz w:val="24"/>
        </w:rPr>
      </w:pPr>
      <w:r>
        <w:rPr>
          <w:rFonts w:hint="eastAsia" w:ascii="宋体" w:hAnsi="宋体" w:eastAsia="宋体" w:cs="宋体"/>
          <w:color w:val="auto"/>
          <w:sz w:val="24"/>
        </w:rPr>
        <w:t xml:space="preserve">项目名称：                                                   </w:t>
      </w:r>
    </w:p>
    <w:p w14:paraId="0A13B221">
      <w:pPr>
        <w:kinsoku w:val="0"/>
        <w:spacing w:beforeAutospacing="0" w:afterAutospacing="0" w:line="540" w:lineRule="exact"/>
        <w:ind w:left="-359" w:leftChars="-171" w:firstLine="357"/>
        <w:rPr>
          <w:rFonts w:hint="eastAsia" w:ascii="宋体" w:hAnsi="宋体" w:eastAsia="宋体" w:cs="宋体"/>
          <w:color w:val="auto"/>
          <w:sz w:val="24"/>
        </w:rPr>
      </w:pPr>
      <w:r>
        <w:rPr>
          <w:rFonts w:hint="eastAsia" w:ascii="宋体" w:hAnsi="宋体" w:eastAsia="宋体" w:cs="宋体"/>
          <w:color w:val="auto"/>
          <w:sz w:val="24"/>
        </w:rPr>
        <w:t>项目编号：</w:t>
      </w:r>
      <w:r>
        <w:rPr>
          <w:rFonts w:hint="eastAsia" w:ascii="宋体" w:hAnsi="宋体" w:eastAsia="宋体" w:cs="宋体"/>
          <w:color w:val="auto"/>
          <w:sz w:val="32"/>
          <w:szCs w:val="32"/>
        </w:rPr>
        <w:t xml:space="preserve">                          </w:t>
      </w:r>
    </w:p>
    <w:tbl>
      <w:tblPr>
        <w:tblStyle w:val="9"/>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48"/>
        <w:gridCol w:w="2899"/>
        <w:gridCol w:w="2533"/>
        <w:gridCol w:w="1579"/>
        <w:gridCol w:w="1579"/>
      </w:tblGrid>
      <w:tr w14:paraId="2A174F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9" w:type="pct"/>
            <w:noWrap w:val="0"/>
            <w:vAlign w:val="center"/>
          </w:tcPr>
          <w:p w14:paraId="6616811A">
            <w:pPr>
              <w:spacing w:beforeAutospacing="0" w:afterAutospacing="0" w:line="560" w:lineRule="exact"/>
              <w:ind w:right="-168" w:rightChars="-80" w:firstLine="120" w:firstLineChars="50"/>
              <w:rPr>
                <w:rFonts w:hint="eastAsia" w:ascii="宋体" w:hAnsi="宋体" w:eastAsia="宋体" w:cs="宋体"/>
                <w:color w:val="auto"/>
                <w:sz w:val="24"/>
              </w:rPr>
            </w:pPr>
            <w:r>
              <w:rPr>
                <w:rFonts w:hint="eastAsia" w:ascii="宋体" w:hAnsi="宋体" w:eastAsia="宋体" w:cs="宋体"/>
                <w:color w:val="auto"/>
                <w:sz w:val="24"/>
              </w:rPr>
              <w:t>序号</w:t>
            </w:r>
          </w:p>
        </w:tc>
        <w:tc>
          <w:tcPr>
            <w:tcW w:w="1535" w:type="pct"/>
            <w:noWrap w:val="0"/>
            <w:vAlign w:val="center"/>
          </w:tcPr>
          <w:p w14:paraId="11D74E37">
            <w:pPr>
              <w:spacing w:beforeAutospacing="0" w:afterAutospacing="0" w:line="560" w:lineRule="exact"/>
              <w:ind w:right="-168" w:rightChars="-80"/>
              <w:jc w:val="center"/>
              <w:rPr>
                <w:rFonts w:hint="eastAsia" w:ascii="宋体" w:hAnsi="宋体" w:eastAsia="宋体" w:cs="宋体"/>
                <w:color w:val="auto"/>
                <w:sz w:val="24"/>
              </w:rPr>
            </w:pPr>
            <w:r>
              <w:rPr>
                <w:rFonts w:hint="eastAsia" w:ascii="宋体" w:hAnsi="宋体" w:eastAsia="宋体" w:cs="宋体"/>
                <w:color w:val="auto"/>
                <w:sz w:val="24"/>
              </w:rPr>
              <w:t>磋商文件要求</w:t>
            </w:r>
          </w:p>
        </w:tc>
        <w:tc>
          <w:tcPr>
            <w:tcW w:w="1341" w:type="pct"/>
            <w:noWrap w:val="0"/>
            <w:vAlign w:val="center"/>
          </w:tcPr>
          <w:p w14:paraId="78888935">
            <w:pPr>
              <w:spacing w:beforeAutospacing="0" w:afterAutospacing="0" w:line="560" w:lineRule="exact"/>
              <w:ind w:right="-168" w:rightChars="-80"/>
              <w:rPr>
                <w:rFonts w:hint="eastAsia" w:ascii="宋体" w:hAnsi="宋体" w:eastAsia="宋体" w:cs="宋体"/>
                <w:color w:val="auto"/>
                <w:sz w:val="24"/>
              </w:rPr>
            </w:pPr>
            <w:r>
              <w:rPr>
                <w:rFonts w:hint="eastAsia" w:ascii="宋体" w:hAnsi="宋体" w:eastAsia="宋体" w:cs="宋体"/>
                <w:color w:val="auto"/>
                <w:sz w:val="24"/>
              </w:rPr>
              <w:t>响应文件实际数据</w:t>
            </w:r>
          </w:p>
        </w:tc>
        <w:tc>
          <w:tcPr>
            <w:tcW w:w="836" w:type="pct"/>
            <w:noWrap w:val="0"/>
            <w:vAlign w:val="center"/>
          </w:tcPr>
          <w:p w14:paraId="2893769F">
            <w:pPr>
              <w:spacing w:beforeAutospacing="0" w:afterAutospacing="0" w:line="560" w:lineRule="exact"/>
              <w:ind w:right="-168" w:rightChars="-80"/>
              <w:rPr>
                <w:rFonts w:hint="eastAsia" w:ascii="宋体" w:hAnsi="宋体" w:eastAsia="宋体" w:cs="宋体"/>
                <w:color w:val="auto"/>
                <w:sz w:val="24"/>
              </w:rPr>
            </w:pPr>
            <w:r>
              <w:rPr>
                <w:rFonts w:hint="eastAsia" w:ascii="宋体" w:hAnsi="宋体" w:eastAsia="宋体" w:cs="宋体"/>
                <w:color w:val="auto"/>
                <w:sz w:val="24"/>
              </w:rPr>
              <w:t>响应说明</w:t>
            </w:r>
          </w:p>
        </w:tc>
        <w:tc>
          <w:tcPr>
            <w:tcW w:w="836" w:type="pct"/>
            <w:noWrap w:val="0"/>
            <w:vAlign w:val="center"/>
          </w:tcPr>
          <w:p w14:paraId="2E96E393">
            <w:pPr>
              <w:spacing w:beforeAutospacing="0" w:afterAutospacing="0" w:line="560" w:lineRule="exact"/>
              <w:ind w:right="-168" w:rightChars="-80" w:firstLine="360" w:firstLineChars="150"/>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备注</w:t>
            </w:r>
          </w:p>
        </w:tc>
      </w:tr>
      <w:tr w14:paraId="72817F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9" w:type="pct"/>
            <w:noWrap w:val="0"/>
            <w:vAlign w:val="center"/>
          </w:tcPr>
          <w:p w14:paraId="0D0271D1">
            <w:pPr>
              <w:spacing w:beforeAutospacing="0" w:afterAutospacing="0" w:line="560" w:lineRule="exact"/>
              <w:ind w:right="-168" w:rightChars="-80"/>
              <w:jc w:val="center"/>
              <w:rPr>
                <w:rFonts w:hint="eastAsia" w:ascii="宋体" w:hAnsi="宋体" w:eastAsia="宋体" w:cs="宋体"/>
                <w:color w:val="auto"/>
                <w:sz w:val="24"/>
              </w:rPr>
            </w:pPr>
          </w:p>
        </w:tc>
        <w:tc>
          <w:tcPr>
            <w:tcW w:w="1535" w:type="pct"/>
            <w:noWrap w:val="0"/>
            <w:vAlign w:val="center"/>
          </w:tcPr>
          <w:p w14:paraId="2E1E3ACD">
            <w:pPr>
              <w:spacing w:beforeAutospacing="0" w:afterAutospacing="0" w:line="560" w:lineRule="exact"/>
              <w:ind w:right="-168" w:rightChars="-80"/>
              <w:jc w:val="center"/>
              <w:rPr>
                <w:rFonts w:hint="eastAsia" w:ascii="宋体" w:hAnsi="宋体" w:eastAsia="宋体" w:cs="宋体"/>
                <w:color w:val="auto"/>
                <w:sz w:val="24"/>
              </w:rPr>
            </w:pPr>
          </w:p>
        </w:tc>
        <w:tc>
          <w:tcPr>
            <w:tcW w:w="1341" w:type="pct"/>
            <w:noWrap w:val="0"/>
            <w:vAlign w:val="center"/>
          </w:tcPr>
          <w:p w14:paraId="4FBFB6EF">
            <w:pPr>
              <w:spacing w:beforeAutospacing="0" w:afterAutospacing="0" w:line="560" w:lineRule="exact"/>
              <w:ind w:right="-168" w:rightChars="-80"/>
              <w:jc w:val="center"/>
              <w:rPr>
                <w:rFonts w:hint="eastAsia" w:ascii="宋体" w:hAnsi="宋体" w:eastAsia="宋体" w:cs="宋体"/>
                <w:color w:val="auto"/>
                <w:sz w:val="24"/>
              </w:rPr>
            </w:pPr>
          </w:p>
        </w:tc>
        <w:tc>
          <w:tcPr>
            <w:tcW w:w="836" w:type="pct"/>
            <w:noWrap w:val="0"/>
            <w:vAlign w:val="center"/>
          </w:tcPr>
          <w:p w14:paraId="3424C3EC">
            <w:pPr>
              <w:spacing w:beforeAutospacing="0" w:afterAutospacing="0" w:line="560" w:lineRule="exact"/>
              <w:ind w:right="-168" w:rightChars="-80"/>
              <w:jc w:val="center"/>
              <w:rPr>
                <w:rFonts w:hint="eastAsia" w:ascii="宋体" w:hAnsi="宋体" w:eastAsia="宋体" w:cs="宋体"/>
                <w:color w:val="auto"/>
                <w:sz w:val="24"/>
              </w:rPr>
            </w:pPr>
          </w:p>
        </w:tc>
        <w:tc>
          <w:tcPr>
            <w:tcW w:w="836" w:type="pct"/>
            <w:noWrap w:val="0"/>
            <w:vAlign w:val="center"/>
          </w:tcPr>
          <w:p w14:paraId="51181BB0">
            <w:pPr>
              <w:spacing w:beforeAutospacing="0" w:afterAutospacing="0" w:line="560" w:lineRule="exact"/>
              <w:ind w:right="-168" w:rightChars="-80"/>
              <w:jc w:val="center"/>
              <w:rPr>
                <w:rFonts w:hint="eastAsia" w:ascii="宋体" w:hAnsi="宋体" w:eastAsia="宋体" w:cs="宋体"/>
                <w:color w:val="auto"/>
                <w:sz w:val="24"/>
              </w:rPr>
            </w:pPr>
          </w:p>
        </w:tc>
      </w:tr>
      <w:tr w14:paraId="24F5FC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9" w:type="pct"/>
            <w:noWrap w:val="0"/>
            <w:vAlign w:val="center"/>
          </w:tcPr>
          <w:p w14:paraId="59CD357C">
            <w:pPr>
              <w:spacing w:beforeAutospacing="0" w:afterAutospacing="0" w:line="560" w:lineRule="exact"/>
              <w:ind w:right="-168" w:rightChars="-80"/>
              <w:jc w:val="center"/>
              <w:rPr>
                <w:rFonts w:hint="eastAsia" w:ascii="宋体" w:hAnsi="宋体" w:eastAsia="宋体" w:cs="宋体"/>
                <w:color w:val="auto"/>
                <w:sz w:val="24"/>
              </w:rPr>
            </w:pPr>
          </w:p>
        </w:tc>
        <w:tc>
          <w:tcPr>
            <w:tcW w:w="1535" w:type="pct"/>
            <w:noWrap w:val="0"/>
            <w:vAlign w:val="center"/>
          </w:tcPr>
          <w:p w14:paraId="1AE50671">
            <w:pPr>
              <w:spacing w:beforeAutospacing="0" w:afterAutospacing="0" w:line="560" w:lineRule="exact"/>
              <w:ind w:right="-168" w:rightChars="-80"/>
              <w:jc w:val="center"/>
              <w:rPr>
                <w:rFonts w:hint="eastAsia" w:ascii="宋体" w:hAnsi="宋体" w:eastAsia="宋体" w:cs="宋体"/>
                <w:color w:val="auto"/>
                <w:sz w:val="24"/>
              </w:rPr>
            </w:pPr>
          </w:p>
        </w:tc>
        <w:tc>
          <w:tcPr>
            <w:tcW w:w="1341" w:type="pct"/>
            <w:noWrap w:val="0"/>
            <w:vAlign w:val="center"/>
          </w:tcPr>
          <w:p w14:paraId="4B48C2DC">
            <w:pPr>
              <w:spacing w:beforeAutospacing="0" w:afterAutospacing="0" w:line="560" w:lineRule="exact"/>
              <w:ind w:right="-168" w:rightChars="-80"/>
              <w:jc w:val="center"/>
              <w:rPr>
                <w:rFonts w:hint="eastAsia" w:ascii="宋体" w:hAnsi="宋体" w:eastAsia="宋体" w:cs="宋体"/>
                <w:color w:val="auto"/>
                <w:sz w:val="24"/>
              </w:rPr>
            </w:pPr>
          </w:p>
        </w:tc>
        <w:tc>
          <w:tcPr>
            <w:tcW w:w="836" w:type="pct"/>
            <w:noWrap w:val="0"/>
            <w:vAlign w:val="center"/>
          </w:tcPr>
          <w:p w14:paraId="5093BECA">
            <w:pPr>
              <w:spacing w:beforeAutospacing="0" w:afterAutospacing="0" w:line="560" w:lineRule="exact"/>
              <w:ind w:right="-168" w:rightChars="-80"/>
              <w:jc w:val="center"/>
              <w:rPr>
                <w:rFonts w:hint="eastAsia" w:ascii="宋体" w:hAnsi="宋体" w:eastAsia="宋体" w:cs="宋体"/>
                <w:color w:val="auto"/>
                <w:sz w:val="24"/>
              </w:rPr>
            </w:pPr>
          </w:p>
        </w:tc>
        <w:tc>
          <w:tcPr>
            <w:tcW w:w="836" w:type="pct"/>
            <w:noWrap w:val="0"/>
            <w:vAlign w:val="center"/>
          </w:tcPr>
          <w:p w14:paraId="0CA0D4B6">
            <w:pPr>
              <w:spacing w:beforeAutospacing="0" w:afterAutospacing="0" w:line="560" w:lineRule="exact"/>
              <w:ind w:right="-168" w:rightChars="-80"/>
              <w:jc w:val="center"/>
              <w:rPr>
                <w:rFonts w:hint="eastAsia" w:ascii="宋体" w:hAnsi="宋体" w:eastAsia="宋体" w:cs="宋体"/>
                <w:color w:val="auto"/>
                <w:sz w:val="24"/>
              </w:rPr>
            </w:pPr>
          </w:p>
        </w:tc>
      </w:tr>
      <w:tr w14:paraId="2145D7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9" w:type="pct"/>
            <w:noWrap w:val="0"/>
            <w:vAlign w:val="center"/>
          </w:tcPr>
          <w:p w14:paraId="50A9867C">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535" w:type="pct"/>
            <w:noWrap w:val="0"/>
            <w:vAlign w:val="center"/>
          </w:tcPr>
          <w:p w14:paraId="5B40E3D5">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341" w:type="pct"/>
            <w:noWrap w:val="0"/>
            <w:vAlign w:val="center"/>
          </w:tcPr>
          <w:p w14:paraId="099ED653">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14:paraId="72DC4C04">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14:paraId="21DC5D5D">
            <w:pPr>
              <w:spacing w:beforeAutospacing="0" w:afterAutospacing="0" w:line="560" w:lineRule="exact"/>
              <w:ind w:right="-168" w:rightChars="-80"/>
              <w:jc w:val="center"/>
              <w:rPr>
                <w:rFonts w:hint="eastAsia" w:ascii="宋体" w:hAnsi="宋体" w:eastAsia="宋体" w:cs="宋体"/>
                <w:color w:val="auto"/>
                <w:sz w:val="24"/>
                <w:highlight w:val="yellow"/>
              </w:rPr>
            </w:pPr>
          </w:p>
        </w:tc>
      </w:tr>
      <w:tr w14:paraId="29A2FC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9" w:type="pct"/>
            <w:noWrap w:val="0"/>
            <w:vAlign w:val="center"/>
          </w:tcPr>
          <w:p w14:paraId="4301276B">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535" w:type="pct"/>
            <w:noWrap w:val="0"/>
            <w:vAlign w:val="center"/>
          </w:tcPr>
          <w:p w14:paraId="7C709509">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341" w:type="pct"/>
            <w:noWrap w:val="0"/>
            <w:vAlign w:val="center"/>
          </w:tcPr>
          <w:p w14:paraId="6602B82F">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14:paraId="7FA95FA2">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14:paraId="1F04FCCF">
            <w:pPr>
              <w:spacing w:beforeAutospacing="0" w:afterAutospacing="0" w:line="560" w:lineRule="exact"/>
              <w:ind w:right="-168" w:rightChars="-80"/>
              <w:jc w:val="center"/>
              <w:rPr>
                <w:rFonts w:hint="eastAsia" w:ascii="宋体" w:hAnsi="宋体" w:eastAsia="宋体" w:cs="宋体"/>
                <w:color w:val="auto"/>
                <w:sz w:val="24"/>
                <w:highlight w:val="yellow"/>
              </w:rPr>
            </w:pPr>
          </w:p>
        </w:tc>
      </w:tr>
      <w:tr w14:paraId="04E6A1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9" w:type="pct"/>
            <w:noWrap w:val="0"/>
            <w:vAlign w:val="center"/>
          </w:tcPr>
          <w:p w14:paraId="75BFDA30">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535" w:type="pct"/>
            <w:noWrap w:val="0"/>
            <w:vAlign w:val="center"/>
          </w:tcPr>
          <w:p w14:paraId="2955216F">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341" w:type="pct"/>
            <w:noWrap w:val="0"/>
            <w:vAlign w:val="center"/>
          </w:tcPr>
          <w:p w14:paraId="32F12033">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14:paraId="099F6121">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14:paraId="02FE6FA6">
            <w:pPr>
              <w:spacing w:beforeAutospacing="0" w:afterAutospacing="0" w:line="560" w:lineRule="exact"/>
              <w:ind w:right="-168" w:rightChars="-80"/>
              <w:jc w:val="center"/>
              <w:rPr>
                <w:rFonts w:hint="eastAsia" w:ascii="宋体" w:hAnsi="宋体" w:eastAsia="宋体" w:cs="宋体"/>
                <w:color w:val="auto"/>
                <w:sz w:val="24"/>
                <w:highlight w:val="yellow"/>
              </w:rPr>
            </w:pPr>
          </w:p>
        </w:tc>
      </w:tr>
      <w:tr w14:paraId="34E4E7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9" w:type="pct"/>
            <w:noWrap w:val="0"/>
            <w:vAlign w:val="center"/>
          </w:tcPr>
          <w:p w14:paraId="4926D3A7">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535" w:type="pct"/>
            <w:noWrap w:val="0"/>
            <w:vAlign w:val="center"/>
          </w:tcPr>
          <w:p w14:paraId="1BF61394">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341" w:type="pct"/>
            <w:noWrap w:val="0"/>
            <w:vAlign w:val="center"/>
          </w:tcPr>
          <w:p w14:paraId="4DD51CE2">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14:paraId="053C062E">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14:paraId="12F46FEE">
            <w:pPr>
              <w:spacing w:beforeAutospacing="0" w:afterAutospacing="0" w:line="560" w:lineRule="exact"/>
              <w:ind w:right="-168" w:rightChars="-80"/>
              <w:jc w:val="center"/>
              <w:rPr>
                <w:rFonts w:hint="eastAsia" w:ascii="宋体" w:hAnsi="宋体" w:eastAsia="宋体" w:cs="宋体"/>
                <w:color w:val="auto"/>
                <w:sz w:val="24"/>
                <w:highlight w:val="yellow"/>
              </w:rPr>
            </w:pPr>
          </w:p>
        </w:tc>
      </w:tr>
      <w:tr w14:paraId="180724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9" w:type="pct"/>
            <w:noWrap w:val="0"/>
            <w:vAlign w:val="center"/>
          </w:tcPr>
          <w:p w14:paraId="04547EF8">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535" w:type="pct"/>
            <w:noWrap w:val="0"/>
            <w:vAlign w:val="center"/>
          </w:tcPr>
          <w:p w14:paraId="2A98D7FB">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341" w:type="pct"/>
            <w:noWrap w:val="0"/>
            <w:vAlign w:val="center"/>
          </w:tcPr>
          <w:p w14:paraId="24FAEA2F">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14:paraId="528B7A54">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14:paraId="616CD85B">
            <w:pPr>
              <w:spacing w:beforeAutospacing="0" w:afterAutospacing="0" w:line="560" w:lineRule="exact"/>
              <w:ind w:right="-168" w:rightChars="-80"/>
              <w:jc w:val="center"/>
              <w:rPr>
                <w:rFonts w:hint="eastAsia" w:ascii="宋体" w:hAnsi="宋体" w:eastAsia="宋体" w:cs="宋体"/>
                <w:color w:val="auto"/>
                <w:sz w:val="24"/>
                <w:highlight w:val="yellow"/>
              </w:rPr>
            </w:pPr>
          </w:p>
        </w:tc>
      </w:tr>
      <w:tr w14:paraId="06DA05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9" w:type="pct"/>
            <w:noWrap w:val="0"/>
            <w:vAlign w:val="center"/>
          </w:tcPr>
          <w:p w14:paraId="199F132B">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535" w:type="pct"/>
            <w:noWrap w:val="0"/>
            <w:vAlign w:val="center"/>
          </w:tcPr>
          <w:p w14:paraId="64B09F62">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341" w:type="pct"/>
            <w:noWrap w:val="0"/>
            <w:vAlign w:val="center"/>
          </w:tcPr>
          <w:p w14:paraId="2572B4BA">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14:paraId="4CB1D4D2">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14:paraId="6E9CA122">
            <w:pPr>
              <w:spacing w:beforeAutospacing="0" w:afterAutospacing="0" w:line="560" w:lineRule="exact"/>
              <w:ind w:right="-168" w:rightChars="-80"/>
              <w:jc w:val="center"/>
              <w:rPr>
                <w:rFonts w:hint="eastAsia" w:ascii="宋体" w:hAnsi="宋体" w:eastAsia="宋体" w:cs="宋体"/>
                <w:color w:val="auto"/>
                <w:sz w:val="24"/>
                <w:highlight w:val="yellow"/>
              </w:rPr>
            </w:pPr>
          </w:p>
        </w:tc>
      </w:tr>
      <w:tr w14:paraId="2F890D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9" w:type="pct"/>
            <w:noWrap w:val="0"/>
            <w:vAlign w:val="center"/>
          </w:tcPr>
          <w:p w14:paraId="5F0069A2">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535" w:type="pct"/>
            <w:noWrap w:val="0"/>
            <w:vAlign w:val="center"/>
          </w:tcPr>
          <w:p w14:paraId="4BBE811A">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341" w:type="pct"/>
            <w:noWrap w:val="0"/>
            <w:vAlign w:val="center"/>
          </w:tcPr>
          <w:p w14:paraId="2B0E5482">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14:paraId="773FB63F">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14:paraId="34B1610F">
            <w:pPr>
              <w:spacing w:beforeAutospacing="0" w:afterAutospacing="0" w:line="560" w:lineRule="exact"/>
              <w:ind w:right="-168" w:rightChars="-80"/>
              <w:jc w:val="center"/>
              <w:rPr>
                <w:rFonts w:hint="eastAsia" w:ascii="宋体" w:hAnsi="宋体" w:eastAsia="宋体" w:cs="宋体"/>
                <w:color w:val="auto"/>
                <w:sz w:val="24"/>
                <w:highlight w:val="yellow"/>
              </w:rPr>
            </w:pPr>
          </w:p>
        </w:tc>
      </w:tr>
      <w:tr w14:paraId="6DE5BB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9" w:type="pct"/>
            <w:noWrap w:val="0"/>
            <w:vAlign w:val="center"/>
          </w:tcPr>
          <w:p w14:paraId="5AA35EFF">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535" w:type="pct"/>
            <w:noWrap w:val="0"/>
            <w:vAlign w:val="center"/>
          </w:tcPr>
          <w:p w14:paraId="6F15E463">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341" w:type="pct"/>
            <w:noWrap w:val="0"/>
            <w:vAlign w:val="center"/>
          </w:tcPr>
          <w:p w14:paraId="53FE8B68">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14:paraId="508966B8">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14:paraId="0775B1E8">
            <w:pPr>
              <w:spacing w:beforeAutospacing="0" w:afterAutospacing="0" w:line="560" w:lineRule="exact"/>
              <w:ind w:right="-168" w:rightChars="-80"/>
              <w:jc w:val="center"/>
              <w:rPr>
                <w:rFonts w:hint="eastAsia" w:ascii="宋体" w:hAnsi="宋体" w:eastAsia="宋体" w:cs="宋体"/>
                <w:color w:val="auto"/>
                <w:sz w:val="24"/>
                <w:highlight w:val="yellow"/>
              </w:rPr>
            </w:pPr>
          </w:p>
        </w:tc>
      </w:tr>
      <w:tr w14:paraId="2D5D4E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9" w:type="pct"/>
            <w:noWrap w:val="0"/>
            <w:vAlign w:val="center"/>
          </w:tcPr>
          <w:p w14:paraId="0859B789">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535" w:type="pct"/>
            <w:noWrap w:val="0"/>
            <w:vAlign w:val="center"/>
          </w:tcPr>
          <w:p w14:paraId="6258C166">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341" w:type="pct"/>
            <w:noWrap w:val="0"/>
            <w:vAlign w:val="center"/>
          </w:tcPr>
          <w:p w14:paraId="19855BBD">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14:paraId="73497C5C">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14:paraId="4A54E937">
            <w:pPr>
              <w:spacing w:beforeAutospacing="0" w:afterAutospacing="0" w:line="560" w:lineRule="exact"/>
              <w:ind w:right="-168" w:rightChars="-80"/>
              <w:jc w:val="center"/>
              <w:rPr>
                <w:rFonts w:hint="eastAsia" w:ascii="宋体" w:hAnsi="宋体" w:eastAsia="宋体" w:cs="宋体"/>
                <w:color w:val="auto"/>
                <w:sz w:val="24"/>
                <w:highlight w:val="yellow"/>
              </w:rPr>
            </w:pPr>
          </w:p>
        </w:tc>
      </w:tr>
      <w:tr w14:paraId="04E82C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9" w:type="pct"/>
            <w:noWrap w:val="0"/>
            <w:vAlign w:val="center"/>
          </w:tcPr>
          <w:p w14:paraId="0F9AB92D">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535" w:type="pct"/>
            <w:noWrap w:val="0"/>
            <w:vAlign w:val="center"/>
          </w:tcPr>
          <w:p w14:paraId="0B6348FC">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341" w:type="pct"/>
            <w:noWrap w:val="0"/>
            <w:vAlign w:val="center"/>
          </w:tcPr>
          <w:p w14:paraId="33BBC28F">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14:paraId="0A1EAC99">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14:paraId="3AAB5E91">
            <w:pPr>
              <w:spacing w:beforeAutospacing="0" w:afterAutospacing="0" w:line="560" w:lineRule="exact"/>
              <w:ind w:right="-168" w:rightChars="-80"/>
              <w:jc w:val="center"/>
              <w:rPr>
                <w:rFonts w:hint="eastAsia" w:ascii="宋体" w:hAnsi="宋体" w:eastAsia="宋体" w:cs="宋体"/>
                <w:color w:val="auto"/>
                <w:sz w:val="24"/>
                <w:highlight w:val="yellow"/>
              </w:rPr>
            </w:pPr>
          </w:p>
        </w:tc>
      </w:tr>
    </w:tbl>
    <w:p w14:paraId="5C45368B">
      <w:pPr>
        <w:pStyle w:val="16"/>
        <w:rPr>
          <w:rFonts w:hint="eastAsia" w:ascii="宋体" w:hAnsi="宋体" w:eastAsia="宋体" w:cs="宋体"/>
          <w:color w:val="auto"/>
          <w:sz w:val="24"/>
        </w:rPr>
      </w:pPr>
    </w:p>
    <w:p w14:paraId="06DE71B5">
      <w:pPr>
        <w:pStyle w:val="16"/>
        <w:rPr>
          <w:rFonts w:hint="eastAsia" w:ascii="宋体" w:hAnsi="宋体" w:eastAsia="宋体" w:cs="宋体"/>
          <w:color w:val="auto"/>
          <w:sz w:val="24"/>
        </w:rPr>
      </w:pPr>
      <w:r>
        <w:rPr>
          <w:rFonts w:hint="eastAsia" w:ascii="宋体" w:hAnsi="宋体" w:eastAsia="宋体" w:cs="宋体"/>
          <w:color w:val="auto"/>
          <w:sz w:val="24"/>
        </w:rPr>
        <w:t>投标人保证：除商务条款响应说明</w:t>
      </w:r>
      <w:r>
        <w:rPr>
          <w:rFonts w:hint="eastAsia" w:hAnsi="宋体" w:cs="宋体"/>
          <w:color w:val="auto"/>
          <w:sz w:val="24"/>
          <w:lang w:val="en-US" w:eastAsia="zh-CN"/>
        </w:rPr>
        <w:t>表</w:t>
      </w:r>
      <w:r>
        <w:rPr>
          <w:rFonts w:hint="eastAsia" w:ascii="宋体" w:hAnsi="宋体" w:eastAsia="宋体" w:cs="宋体"/>
          <w:color w:val="auto"/>
          <w:sz w:val="24"/>
        </w:rPr>
        <w:t>列出的</w:t>
      </w:r>
      <w:r>
        <w:rPr>
          <w:rFonts w:hint="eastAsia" w:hAnsi="宋体" w:cs="宋体"/>
          <w:color w:val="auto"/>
          <w:sz w:val="24"/>
          <w:lang w:val="en-US" w:eastAsia="zh-CN"/>
        </w:rPr>
        <w:t>说明</w:t>
      </w:r>
      <w:r>
        <w:rPr>
          <w:rFonts w:hint="eastAsia" w:ascii="宋体" w:hAnsi="宋体" w:eastAsia="宋体" w:cs="宋体"/>
          <w:color w:val="auto"/>
          <w:sz w:val="24"/>
        </w:rPr>
        <w:t>外，投标人响应采购文件的全部要求。如未填写此表，则视为</w:t>
      </w:r>
      <w:r>
        <w:rPr>
          <w:rFonts w:hint="eastAsia" w:hAnsi="宋体" w:cs="宋体"/>
          <w:color w:val="auto"/>
          <w:sz w:val="24"/>
          <w:lang w:val="en-US" w:eastAsia="zh-CN"/>
        </w:rPr>
        <w:t>完全响应</w:t>
      </w:r>
      <w:r>
        <w:rPr>
          <w:rFonts w:hint="eastAsia" w:ascii="宋体" w:hAnsi="宋体" w:eastAsia="宋体" w:cs="宋体"/>
          <w:color w:val="auto"/>
          <w:sz w:val="24"/>
        </w:rPr>
        <w:t>。</w:t>
      </w:r>
    </w:p>
    <w:p w14:paraId="3912F599">
      <w:pPr>
        <w:pStyle w:val="16"/>
        <w:rPr>
          <w:rFonts w:hint="eastAsia" w:ascii="宋体" w:hAnsi="宋体" w:eastAsia="宋体" w:cs="宋体"/>
          <w:color w:val="auto"/>
          <w:sz w:val="24"/>
        </w:rPr>
      </w:pPr>
      <w:r>
        <w:rPr>
          <w:rFonts w:hint="eastAsia" w:ascii="宋体" w:hAnsi="宋体" w:eastAsia="宋体" w:cs="宋体"/>
          <w:color w:val="auto"/>
          <w:sz w:val="24"/>
        </w:rPr>
        <w:t>供应商全称（公章）：</w:t>
      </w:r>
      <w:r>
        <w:rPr>
          <w:rFonts w:hint="eastAsia" w:ascii="宋体" w:hAnsi="宋体" w:eastAsia="宋体" w:cs="宋体"/>
          <w:color w:val="auto"/>
          <w:sz w:val="24"/>
          <w:u w:val="single"/>
        </w:rPr>
        <w:t xml:space="preserve">                     </w:t>
      </w:r>
      <w:r>
        <w:rPr>
          <w:rFonts w:hint="eastAsia" w:ascii="宋体" w:hAnsi="宋体" w:eastAsia="宋体" w:cs="宋体"/>
          <w:color w:val="auto"/>
          <w:sz w:val="24"/>
          <w:szCs w:val="24"/>
        </w:rPr>
        <w:t xml:space="preserve">         </w:t>
      </w:r>
    </w:p>
    <w:p w14:paraId="40BAB878">
      <w:pPr>
        <w:pStyle w:val="16"/>
        <w:rPr>
          <w:rFonts w:hint="eastAsia" w:ascii="宋体" w:hAnsi="宋体" w:eastAsia="宋体" w:cs="宋体"/>
          <w:color w:val="auto"/>
          <w:sz w:val="24"/>
        </w:rPr>
      </w:pPr>
      <w:r>
        <w:rPr>
          <w:rFonts w:hint="eastAsia" w:ascii="宋体" w:hAnsi="宋体" w:eastAsia="宋体" w:cs="宋体"/>
          <w:color w:val="auto"/>
          <w:sz w:val="24"/>
        </w:rPr>
        <w:t>法定代表人或被授权人（签字或盖章）：</w:t>
      </w:r>
    </w:p>
    <w:p w14:paraId="2FBD5A87">
      <w:pPr>
        <w:pStyle w:val="16"/>
        <w:jc w:val="center"/>
        <w:rPr>
          <w:rFonts w:hint="eastAsia" w:ascii="宋体" w:hAnsi="宋体" w:eastAsia="宋体" w:cs="宋体"/>
          <w:color w:val="auto"/>
          <w:sz w:val="24"/>
        </w:rPr>
      </w:pPr>
    </w:p>
    <w:p w14:paraId="54A26B7F">
      <w:pPr>
        <w:pStyle w:val="16"/>
        <w:jc w:val="center"/>
        <w:rPr>
          <w:rFonts w:hint="eastAsia" w:ascii="宋体" w:hAnsi="宋体" w:eastAsia="宋体" w:cs="宋体"/>
          <w:color w:val="auto"/>
          <w:sz w:val="24"/>
        </w:rPr>
      </w:pPr>
    </w:p>
    <w:p w14:paraId="016276BF">
      <w:pPr>
        <w:pStyle w:val="16"/>
        <w:jc w:val="center"/>
        <w:rPr>
          <w:rFonts w:hint="eastAsia" w:ascii="宋体" w:hAnsi="宋体" w:eastAsia="宋体" w:cs="宋体"/>
          <w:color w:val="auto"/>
          <w:sz w:val="24"/>
        </w:rPr>
      </w:pPr>
    </w:p>
    <w:p w14:paraId="70D357F5">
      <w:pPr>
        <w:pStyle w:val="3"/>
        <w:ind w:firstLine="960" w:firstLineChars="400"/>
        <w:rPr>
          <w:rFonts w:hint="eastAsia" w:asciiTheme="minorEastAsia" w:hAnsiTheme="minorEastAsia" w:eastAsiaTheme="minorEastAsia" w:cstheme="minorEastAsia"/>
          <w:color w:val="auto"/>
          <w:sz w:val="24"/>
          <w:szCs w:val="24"/>
          <w:lang w:val="en-US" w:eastAsia="zh-CN"/>
        </w:rPr>
        <w:sectPr>
          <w:headerReference r:id="rId13" w:type="default"/>
          <w:footerReference r:id="rId14" w:type="default"/>
          <w:pgSz w:w="11906" w:h="16839"/>
          <w:pgMar w:top="1913" w:right="1339" w:bottom="1242" w:left="1339" w:header="1591" w:footer="1028" w:gutter="0"/>
          <w:pgNumType w:fmt="decimal"/>
          <w:cols w:space="720" w:num="1"/>
        </w:sectPr>
      </w:pP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年   月   日</w:t>
      </w:r>
      <w:r>
        <w:rPr>
          <w:rFonts w:hint="eastAsia" w:ascii="宋体" w:hAnsi="宋体" w:eastAsia="宋体" w:cs="宋体"/>
          <w:b/>
          <w:color w:val="auto"/>
          <w:sz w:val="32"/>
          <w:szCs w:val="32"/>
        </w:rPr>
        <w:br w:type="page"/>
      </w:r>
    </w:p>
    <w:p w14:paraId="6BF29582">
      <w:pPr>
        <w:pStyle w:val="16"/>
        <w:kinsoku/>
        <w:autoSpaceDE/>
        <w:autoSpaceDN/>
        <w:adjustRightInd/>
        <w:snapToGrid/>
        <w:jc w:val="both"/>
        <w:textAlignment w:val="auto"/>
        <w:rPr>
          <w:rFonts w:hint="eastAsia" w:ascii="宋体" w:hAnsi="宋体" w:eastAsia="宋体" w:cs="宋体"/>
          <w:b/>
          <w:snapToGrid/>
          <w:color w:val="auto"/>
          <w:sz w:val="32"/>
          <w:szCs w:val="32"/>
        </w:rPr>
      </w:pPr>
    </w:p>
    <w:p w14:paraId="576AB4B1">
      <w:pPr>
        <w:pStyle w:val="16"/>
        <w:kinsoku/>
        <w:autoSpaceDE/>
        <w:autoSpaceDN/>
        <w:adjustRightInd/>
        <w:snapToGrid/>
        <w:jc w:val="center"/>
        <w:textAlignment w:val="auto"/>
        <w:rPr>
          <w:rFonts w:hint="eastAsia" w:ascii="宋体" w:hAnsi="宋体" w:eastAsia="宋体" w:cs="宋体"/>
          <w:b/>
          <w:snapToGrid/>
          <w:color w:val="auto"/>
          <w:sz w:val="32"/>
          <w:szCs w:val="32"/>
        </w:rPr>
      </w:pPr>
      <w:r>
        <w:rPr>
          <w:rFonts w:hint="eastAsia" w:ascii="宋体" w:hAnsi="宋体" w:eastAsia="宋体" w:cs="宋体"/>
          <w:b/>
          <w:snapToGrid/>
          <w:color w:val="auto"/>
          <w:sz w:val="32"/>
          <w:szCs w:val="32"/>
        </w:rPr>
        <w:t>第</w:t>
      </w:r>
      <w:r>
        <w:rPr>
          <w:rFonts w:hint="eastAsia" w:ascii="宋体" w:hAnsi="宋体" w:eastAsia="宋体" w:cs="宋体"/>
          <w:b/>
          <w:snapToGrid/>
          <w:color w:val="auto"/>
          <w:sz w:val="32"/>
          <w:szCs w:val="32"/>
          <w:lang w:val="en-US" w:eastAsia="zh-CN"/>
        </w:rPr>
        <w:t>3</w:t>
      </w:r>
      <w:r>
        <w:rPr>
          <w:rFonts w:hint="eastAsia" w:ascii="宋体" w:hAnsi="宋体" w:eastAsia="宋体" w:cs="宋体"/>
          <w:b/>
          <w:snapToGrid/>
          <w:color w:val="auto"/>
          <w:sz w:val="32"/>
          <w:szCs w:val="32"/>
        </w:rPr>
        <w:t>部分   法定代表人证明书与授权书</w:t>
      </w:r>
    </w:p>
    <w:p w14:paraId="16E4E6EB">
      <w:pPr>
        <w:widowControl w:val="0"/>
        <w:tabs>
          <w:tab w:val="left" w:pos="210"/>
        </w:tabs>
        <w:kinsoku/>
        <w:autoSpaceDE/>
        <w:autoSpaceDN/>
        <w:adjustRightInd/>
        <w:snapToGrid/>
        <w:spacing w:line="320" w:lineRule="exact"/>
        <w:jc w:val="center"/>
        <w:textAlignment w:val="auto"/>
        <w:rPr>
          <w:rFonts w:hint="eastAsia" w:ascii="宋体" w:hAnsi="宋体" w:eastAsia="宋体" w:cs="宋体"/>
          <w:b/>
          <w:snapToGrid/>
          <w:color w:val="auto"/>
          <w:kern w:val="0"/>
          <w:sz w:val="32"/>
          <w:szCs w:val="32"/>
          <w:lang w:eastAsia="zh-CN"/>
        </w:rPr>
      </w:pPr>
    </w:p>
    <w:p w14:paraId="061F15CA">
      <w:pPr>
        <w:widowControl w:val="0"/>
        <w:tabs>
          <w:tab w:val="left" w:pos="210"/>
        </w:tabs>
        <w:kinsoku/>
        <w:autoSpaceDE/>
        <w:autoSpaceDN/>
        <w:adjustRightInd/>
        <w:snapToGrid/>
        <w:spacing w:line="320" w:lineRule="exact"/>
        <w:jc w:val="center"/>
        <w:textAlignment w:val="auto"/>
        <w:rPr>
          <w:rFonts w:hint="eastAsia" w:ascii="宋体" w:hAnsi="宋体" w:eastAsia="宋体" w:cs="宋体"/>
          <w:b/>
          <w:snapToGrid/>
          <w:color w:val="auto"/>
          <w:kern w:val="0"/>
          <w:sz w:val="32"/>
          <w:szCs w:val="32"/>
          <w:lang w:eastAsia="zh-CN"/>
        </w:rPr>
      </w:pPr>
      <w:r>
        <w:rPr>
          <w:rFonts w:hint="eastAsia" w:ascii="宋体" w:hAnsi="宋体" w:eastAsia="宋体" w:cs="宋体"/>
          <w:b/>
          <w:snapToGrid/>
          <w:color w:val="auto"/>
          <w:kern w:val="0"/>
          <w:sz w:val="32"/>
          <w:szCs w:val="32"/>
          <w:lang w:eastAsia="zh-CN"/>
        </w:rPr>
        <w:t>法定代表人证明书</w:t>
      </w:r>
    </w:p>
    <w:p w14:paraId="05C7C8B6">
      <w:pPr>
        <w:widowControl w:val="0"/>
        <w:tabs>
          <w:tab w:val="left" w:pos="210"/>
        </w:tabs>
        <w:kinsoku/>
        <w:autoSpaceDE/>
        <w:autoSpaceDN/>
        <w:adjustRightInd/>
        <w:snapToGrid/>
        <w:spacing w:line="320" w:lineRule="exact"/>
        <w:jc w:val="center"/>
        <w:textAlignment w:val="auto"/>
        <w:rPr>
          <w:rFonts w:hint="eastAsia" w:ascii="宋体" w:hAnsi="宋体" w:eastAsia="宋体" w:cs="宋体"/>
          <w:b/>
          <w:snapToGrid/>
          <w:color w:val="auto"/>
          <w:kern w:val="0"/>
          <w:sz w:val="32"/>
          <w:szCs w:val="32"/>
          <w:lang w:eastAsia="zh-CN"/>
        </w:rPr>
      </w:pPr>
    </w:p>
    <w:p w14:paraId="4BEC98EB">
      <w:pPr>
        <w:pStyle w:val="8"/>
        <w:kinsoku/>
        <w:autoSpaceDE/>
        <w:autoSpaceDN/>
        <w:snapToGrid/>
        <w:rPr>
          <w:rFonts w:hint="eastAsia" w:ascii="宋体" w:hAnsi="宋体" w:eastAsia="宋体" w:cs="宋体"/>
          <w:snapToGrid/>
          <w:color w:val="auto"/>
        </w:rPr>
      </w:pPr>
    </w:p>
    <w:p w14:paraId="192CD19F">
      <w:pPr>
        <w:pStyle w:val="8"/>
        <w:kinsoku/>
        <w:autoSpaceDE/>
        <w:autoSpaceDN/>
        <w:snapToGrid/>
        <w:rPr>
          <w:rFonts w:hint="eastAsia" w:ascii="宋体" w:hAnsi="宋体" w:eastAsia="宋体" w:cs="宋体"/>
          <w:snapToGrid/>
          <w:color w:val="auto"/>
        </w:rPr>
      </w:pPr>
    </w:p>
    <w:p w14:paraId="0EC8C657">
      <w:pPr>
        <w:widowControl w:val="0"/>
        <w:kinsoku/>
        <w:autoSpaceDE/>
        <w:autoSpaceDN/>
        <w:adjustRightInd/>
        <w:snapToGrid/>
        <w:spacing w:line="560" w:lineRule="exact"/>
        <w:ind w:firstLine="307" w:firstLineChars="128"/>
        <w:jc w:val="both"/>
        <w:textAlignment w:val="auto"/>
        <w:rPr>
          <w:rFonts w:hint="eastAsia" w:ascii="宋体" w:hAnsi="宋体" w:eastAsia="宋体" w:cs="宋体"/>
          <w:snapToGrid/>
          <w:color w:val="auto"/>
          <w:kern w:val="2"/>
          <w:sz w:val="24"/>
          <w:szCs w:val="24"/>
          <w:u w:val="thick"/>
          <w:lang w:eastAsia="zh-CN"/>
        </w:rPr>
      </w:pPr>
      <w:r>
        <w:rPr>
          <w:rFonts w:hint="eastAsia" w:ascii="宋体" w:hAnsi="宋体" w:eastAsia="宋体" w:cs="宋体"/>
          <w:snapToGrid/>
          <w:color w:val="auto"/>
          <w:kern w:val="2"/>
          <w:sz w:val="24"/>
          <w:szCs w:val="24"/>
          <w:lang w:eastAsia="zh-CN"/>
        </w:rPr>
        <w:t>单位名称：</w:t>
      </w:r>
      <w:r>
        <w:rPr>
          <w:rFonts w:hint="eastAsia" w:ascii="宋体" w:hAnsi="宋体" w:eastAsia="宋体" w:cs="宋体"/>
          <w:snapToGrid/>
          <w:color w:val="auto"/>
          <w:kern w:val="2"/>
          <w:sz w:val="24"/>
          <w:szCs w:val="24"/>
          <w:u w:val="single"/>
          <w:lang w:eastAsia="zh-CN"/>
        </w:rPr>
        <w:t xml:space="preserve">                                                   .</w:t>
      </w:r>
    </w:p>
    <w:p w14:paraId="75DA4E7E">
      <w:pPr>
        <w:widowControl w:val="0"/>
        <w:kinsoku/>
        <w:autoSpaceDE/>
        <w:autoSpaceDN/>
        <w:adjustRightInd/>
        <w:snapToGrid/>
        <w:spacing w:line="560" w:lineRule="exact"/>
        <w:ind w:firstLine="307" w:firstLineChars="128"/>
        <w:jc w:val="both"/>
        <w:textAlignment w:val="auto"/>
        <w:rPr>
          <w:rFonts w:hint="eastAsia" w:ascii="宋体" w:hAnsi="宋体" w:eastAsia="宋体" w:cs="宋体"/>
          <w:snapToGrid/>
          <w:color w:val="auto"/>
          <w:kern w:val="2"/>
          <w:sz w:val="24"/>
          <w:szCs w:val="24"/>
          <w:lang w:eastAsia="zh-CN"/>
        </w:rPr>
      </w:pPr>
      <w:r>
        <w:rPr>
          <w:rFonts w:hint="eastAsia" w:ascii="宋体" w:hAnsi="宋体" w:eastAsia="宋体" w:cs="宋体"/>
          <w:snapToGrid/>
          <w:color w:val="auto"/>
          <w:kern w:val="2"/>
          <w:sz w:val="24"/>
          <w:szCs w:val="24"/>
          <w:lang w:eastAsia="zh-CN"/>
        </w:rPr>
        <w:t>单位性质：</w:t>
      </w:r>
      <w:r>
        <w:rPr>
          <w:rFonts w:hint="eastAsia" w:ascii="宋体" w:hAnsi="宋体" w:eastAsia="宋体" w:cs="宋体"/>
          <w:snapToGrid/>
          <w:color w:val="auto"/>
          <w:kern w:val="2"/>
          <w:sz w:val="24"/>
          <w:szCs w:val="24"/>
          <w:u w:val="single"/>
          <w:lang w:eastAsia="zh-CN"/>
        </w:rPr>
        <w:t xml:space="preserve">                                                   </w:t>
      </w:r>
      <w:r>
        <w:rPr>
          <w:rFonts w:hint="eastAsia" w:ascii="宋体" w:hAnsi="宋体" w:eastAsia="宋体" w:cs="宋体"/>
          <w:snapToGrid/>
          <w:color w:val="auto"/>
          <w:kern w:val="2"/>
          <w:sz w:val="24"/>
          <w:szCs w:val="24"/>
          <w:u w:val="thick"/>
          <w:lang w:eastAsia="zh-CN"/>
        </w:rPr>
        <w:t>.</w:t>
      </w:r>
    </w:p>
    <w:p w14:paraId="7E1744E3">
      <w:pPr>
        <w:widowControl w:val="0"/>
        <w:kinsoku/>
        <w:autoSpaceDE/>
        <w:autoSpaceDN/>
        <w:adjustRightInd/>
        <w:snapToGrid/>
        <w:spacing w:line="560" w:lineRule="exact"/>
        <w:ind w:firstLine="307" w:firstLineChars="128"/>
        <w:jc w:val="both"/>
        <w:textAlignment w:val="auto"/>
        <w:rPr>
          <w:rFonts w:hint="eastAsia" w:ascii="宋体" w:hAnsi="宋体" w:eastAsia="宋体" w:cs="宋体"/>
          <w:snapToGrid/>
          <w:color w:val="auto"/>
          <w:kern w:val="2"/>
          <w:sz w:val="24"/>
          <w:szCs w:val="24"/>
          <w:u w:val="thick"/>
          <w:lang w:eastAsia="zh-CN"/>
        </w:rPr>
      </w:pPr>
      <w:r>
        <w:rPr>
          <w:rFonts w:hint="eastAsia" w:ascii="宋体" w:hAnsi="宋体" w:eastAsia="宋体" w:cs="宋体"/>
          <w:snapToGrid/>
          <w:color w:val="auto"/>
          <w:kern w:val="2"/>
          <w:sz w:val="24"/>
          <w:szCs w:val="24"/>
          <w:lang w:eastAsia="zh-CN"/>
        </w:rPr>
        <w:t>地    址：</w:t>
      </w:r>
      <w:r>
        <w:rPr>
          <w:rFonts w:hint="eastAsia" w:ascii="宋体" w:hAnsi="宋体" w:eastAsia="宋体" w:cs="宋体"/>
          <w:snapToGrid/>
          <w:color w:val="auto"/>
          <w:kern w:val="2"/>
          <w:sz w:val="24"/>
          <w:szCs w:val="24"/>
          <w:u w:val="single"/>
          <w:lang w:eastAsia="zh-CN"/>
        </w:rPr>
        <w:t xml:space="preserve">                                                   </w:t>
      </w:r>
      <w:r>
        <w:rPr>
          <w:rFonts w:hint="eastAsia" w:ascii="宋体" w:hAnsi="宋体" w:eastAsia="宋体" w:cs="宋体"/>
          <w:snapToGrid/>
          <w:color w:val="auto"/>
          <w:kern w:val="2"/>
          <w:sz w:val="24"/>
          <w:szCs w:val="24"/>
          <w:u w:val="thick"/>
          <w:lang w:eastAsia="zh-CN"/>
        </w:rPr>
        <w:t>.</w:t>
      </w:r>
    </w:p>
    <w:p w14:paraId="325F6934">
      <w:pPr>
        <w:widowControl w:val="0"/>
        <w:kinsoku/>
        <w:autoSpaceDE/>
        <w:autoSpaceDN/>
        <w:adjustRightInd/>
        <w:snapToGrid/>
        <w:spacing w:line="560" w:lineRule="exact"/>
        <w:ind w:firstLine="307" w:firstLineChars="128"/>
        <w:jc w:val="both"/>
        <w:textAlignment w:val="auto"/>
        <w:rPr>
          <w:rFonts w:hint="eastAsia" w:ascii="宋体" w:hAnsi="宋体" w:eastAsia="宋体" w:cs="宋体"/>
          <w:snapToGrid/>
          <w:color w:val="auto"/>
          <w:kern w:val="2"/>
          <w:sz w:val="24"/>
          <w:szCs w:val="24"/>
          <w:lang w:eastAsia="zh-CN"/>
        </w:rPr>
      </w:pPr>
      <w:r>
        <w:rPr>
          <w:rFonts w:hint="eastAsia" w:ascii="宋体" w:hAnsi="宋体" w:eastAsia="宋体" w:cs="宋体"/>
          <w:snapToGrid/>
          <w:color w:val="auto"/>
          <w:kern w:val="2"/>
          <w:sz w:val="24"/>
          <w:szCs w:val="24"/>
          <w:lang w:eastAsia="zh-CN"/>
        </w:rPr>
        <w:t>成立时间：</w:t>
      </w:r>
      <w:r>
        <w:rPr>
          <w:rFonts w:hint="eastAsia" w:ascii="宋体" w:hAnsi="宋体" w:eastAsia="宋体" w:cs="宋体"/>
          <w:snapToGrid/>
          <w:color w:val="auto"/>
          <w:kern w:val="2"/>
          <w:sz w:val="24"/>
          <w:szCs w:val="24"/>
          <w:u w:val="single"/>
          <w:lang w:eastAsia="zh-CN"/>
        </w:rPr>
        <w:t xml:space="preserve">               </w:t>
      </w:r>
      <w:r>
        <w:rPr>
          <w:rFonts w:hint="eastAsia" w:ascii="宋体" w:hAnsi="宋体" w:eastAsia="宋体" w:cs="宋体"/>
          <w:snapToGrid/>
          <w:color w:val="auto"/>
          <w:kern w:val="2"/>
          <w:sz w:val="24"/>
          <w:szCs w:val="24"/>
          <w:lang w:eastAsia="zh-CN"/>
        </w:rPr>
        <w:t>年</w:t>
      </w:r>
      <w:r>
        <w:rPr>
          <w:rFonts w:hint="eastAsia" w:ascii="宋体" w:hAnsi="宋体" w:eastAsia="宋体" w:cs="宋体"/>
          <w:snapToGrid/>
          <w:color w:val="auto"/>
          <w:kern w:val="2"/>
          <w:sz w:val="24"/>
          <w:szCs w:val="24"/>
          <w:u w:val="single"/>
          <w:lang w:eastAsia="zh-CN"/>
        </w:rPr>
        <w:t xml:space="preserve">              </w:t>
      </w:r>
      <w:r>
        <w:rPr>
          <w:rFonts w:hint="eastAsia" w:ascii="宋体" w:hAnsi="宋体" w:eastAsia="宋体" w:cs="宋体"/>
          <w:snapToGrid/>
          <w:color w:val="auto"/>
          <w:kern w:val="2"/>
          <w:sz w:val="24"/>
          <w:szCs w:val="24"/>
          <w:lang w:eastAsia="zh-CN"/>
        </w:rPr>
        <w:t>月</w:t>
      </w:r>
      <w:r>
        <w:rPr>
          <w:rFonts w:hint="eastAsia" w:ascii="宋体" w:hAnsi="宋体" w:eastAsia="宋体" w:cs="宋体"/>
          <w:snapToGrid/>
          <w:color w:val="auto"/>
          <w:kern w:val="2"/>
          <w:sz w:val="24"/>
          <w:szCs w:val="24"/>
          <w:u w:val="single"/>
          <w:lang w:eastAsia="zh-CN"/>
        </w:rPr>
        <w:t xml:space="preserve">                 </w:t>
      </w:r>
      <w:r>
        <w:rPr>
          <w:rFonts w:hint="eastAsia" w:ascii="宋体" w:hAnsi="宋体" w:eastAsia="宋体" w:cs="宋体"/>
          <w:snapToGrid/>
          <w:color w:val="auto"/>
          <w:kern w:val="2"/>
          <w:sz w:val="24"/>
          <w:szCs w:val="24"/>
          <w:lang w:eastAsia="zh-CN"/>
        </w:rPr>
        <w:t>日</w:t>
      </w:r>
    </w:p>
    <w:p w14:paraId="2D53A24E">
      <w:pPr>
        <w:widowControl w:val="0"/>
        <w:kinsoku/>
        <w:autoSpaceDE/>
        <w:autoSpaceDN/>
        <w:adjustRightInd/>
        <w:snapToGrid/>
        <w:spacing w:line="560" w:lineRule="exact"/>
        <w:ind w:firstLine="307" w:firstLineChars="128"/>
        <w:jc w:val="both"/>
        <w:textAlignment w:val="auto"/>
        <w:rPr>
          <w:rFonts w:hint="eastAsia" w:ascii="宋体" w:hAnsi="宋体" w:eastAsia="宋体" w:cs="宋体"/>
          <w:snapToGrid/>
          <w:color w:val="auto"/>
          <w:kern w:val="2"/>
          <w:sz w:val="24"/>
          <w:szCs w:val="24"/>
          <w:lang w:eastAsia="zh-CN"/>
        </w:rPr>
      </w:pPr>
      <w:r>
        <w:rPr>
          <w:rFonts w:hint="eastAsia" w:ascii="宋体" w:hAnsi="宋体" w:eastAsia="宋体" w:cs="宋体"/>
          <w:snapToGrid/>
          <w:color w:val="auto"/>
          <w:kern w:val="2"/>
          <w:sz w:val="24"/>
          <w:szCs w:val="24"/>
          <w:lang w:eastAsia="zh-CN"/>
        </w:rPr>
        <w:t>经营期限：</w:t>
      </w:r>
      <w:r>
        <w:rPr>
          <w:rFonts w:hint="eastAsia" w:ascii="宋体" w:hAnsi="宋体" w:eastAsia="宋体" w:cs="宋体"/>
          <w:snapToGrid/>
          <w:color w:val="auto"/>
          <w:kern w:val="2"/>
          <w:sz w:val="24"/>
          <w:szCs w:val="24"/>
          <w:u w:val="single"/>
          <w:lang w:eastAsia="zh-CN"/>
        </w:rPr>
        <w:t xml:space="preserve">                                                   .</w:t>
      </w:r>
    </w:p>
    <w:p w14:paraId="1C0715E1">
      <w:pPr>
        <w:widowControl w:val="0"/>
        <w:kinsoku/>
        <w:autoSpaceDE/>
        <w:autoSpaceDN/>
        <w:adjustRightInd/>
        <w:snapToGrid/>
        <w:spacing w:line="560" w:lineRule="exact"/>
        <w:ind w:firstLine="307" w:firstLineChars="128"/>
        <w:jc w:val="both"/>
        <w:textAlignment w:val="auto"/>
        <w:rPr>
          <w:rFonts w:hint="eastAsia" w:ascii="宋体" w:hAnsi="宋体" w:eastAsia="宋体" w:cs="宋体"/>
          <w:snapToGrid/>
          <w:color w:val="auto"/>
          <w:kern w:val="2"/>
          <w:sz w:val="24"/>
          <w:szCs w:val="24"/>
          <w:u w:val="thick"/>
          <w:lang w:eastAsia="zh-CN"/>
        </w:rPr>
      </w:pPr>
      <w:r>
        <w:rPr>
          <w:rFonts w:hint="eastAsia" w:ascii="宋体" w:hAnsi="宋体" w:eastAsia="宋体" w:cs="宋体"/>
          <w:snapToGrid/>
          <w:color w:val="auto"/>
          <w:kern w:val="2"/>
          <w:sz w:val="24"/>
          <w:szCs w:val="24"/>
          <w:lang w:eastAsia="zh-CN"/>
        </w:rPr>
        <w:t>姓   名：</w:t>
      </w:r>
      <w:r>
        <w:rPr>
          <w:rFonts w:hint="eastAsia" w:ascii="宋体" w:hAnsi="宋体" w:eastAsia="宋体" w:cs="宋体"/>
          <w:snapToGrid/>
          <w:color w:val="auto"/>
          <w:kern w:val="2"/>
          <w:sz w:val="24"/>
          <w:szCs w:val="24"/>
          <w:u w:val="single"/>
          <w:lang w:eastAsia="zh-CN"/>
        </w:rPr>
        <w:t xml:space="preserve">        </w:t>
      </w:r>
      <w:r>
        <w:rPr>
          <w:rFonts w:hint="eastAsia" w:ascii="宋体" w:hAnsi="宋体" w:eastAsia="宋体" w:cs="宋体"/>
          <w:snapToGrid/>
          <w:color w:val="auto"/>
          <w:kern w:val="2"/>
          <w:sz w:val="24"/>
          <w:szCs w:val="24"/>
          <w:lang w:eastAsia="zh-CN"/>
        </w:rPr>
        <w:t>性别：</w:t>
      </w:r>
      <w:r>
        <w:rPr>
          <w:rFonts w:hint="eastAsia" w:ascii="宋体" w:hAnsi="宋体" w:eastAsia="宋体" w:cs="宋体"/>
          <w:snapToGrid/>
          <w:color w:val="auto"/>
          <w:kern w:val="2"/>
          <w:sz w:val="24"/>
          <w:szCs w:val="24"/>
          <w:u w:val="single"/>
          <w:lang w:eastAsia="zh-CN"/>
        </w:rPr>
        <w:t xml:space="preserve">        </w:t>
      </w:r>
      <w:r>
        <w:rPr>
          <w:rFonts w:hint="eastAsia" w:ascii="宋体" w:hAnsi="宋体" w:eastAsia="宋体" w:cs="宋体"/>
          <w:snapToGrid/>
          <w:color w:val="auto"/>
          <w:kern w:val="2"/>
          <w:sz w:val="24"/>
          <w:szCs w:val="24"/>
          <w:lang w:eastAsia="zh-CN"/>
        </w:rPr>
        <w:t>年龄：</w:t>
      </w:r>
      <w:r>
        <w:rPr>
          <w:rFonts w:hint="eastAsia" w:ascii="宋体" w:hAnsi="宋体" w:eastAsia="宋体" w:cs="宋体"/>
          <w:snapToGrid/>
          <w:color w:val="auto"/>
          <w:kern w:val="2"/>
          <w:sz w:val="24"/>
          <w:szCs w:val="24"/>
          <w:u w:val="single"/>
          <w:lang w:eastAsia="zh-CN"/>
        </w:rPr>
        <w:t xml:space="preserve">        </w:t>
      </w:r>
      <w:r>
        <w:rPr>
          <w:rFonts w:hint="eastAsia" w:ascii="宋体" w:hAnsi="宋体" w:eastAsia="宋体" w:cs="宋体"/>
          <w:snapToGrid/>
          <w:color w:val="auto"/>
          <w:kern w:val="2"/>
          <w:sz w:val="24"/>
          <w:szCs w:val="24"/>
          <w:lang w:eastAsia="zh-CN"/>
        </w:rPr>
        <w:t>职务：</w:t>
      </w:r>
      <w:r>
        <w:rPr>
          <w:rFonts w:hint="eastAsia" w:ascii="宋体" w:hAnsi="宋体" w:eastAsia="宋体" w:cs="宋体"/>
          <w:snapToGrid/>
          <w:color w:val="auto"/>
          <w:kern w:val="2"/>
          <w:sz w:val="24"/>
          <w:szCs w:val="24"/>
          <w:u w:val="single"/>
          <w:lang w:eastAsia="zh-CN"/>
        </w:rPr>
        <w:t xml:space="preserve">          .</w:t>
      </w:r>
    </w:p>
    <w:p w14:paraId="1734C88F">
      <w:pPr>
        <w:widowControl w:val="0"/>
        <w:kinsoku/>
        <w:autoSpaceDE/>
        <w:autoSpaceDN/>
        <w:adjustRightInd/>
        <w:snapToGrid/>
        <w:spacing w:line="560" w:lineRule="exact"/>
        <w:ind w:firstLine="240" w:firstLineChars="100"/>
        <w:jc w:val="both"/>
        <w:textAlignment w:val="auto"/>
        <w:rPr>
          <w:rFonts w:hint="eastAsia" w:ascii="宋体" w:hAnsi="宋体" w:eastAsia="宋体" w:cs="宋体"/>
          <w:snapToGrid/>
          <w:color w:val="auto"/>
          <w:kern w:val="2"/>
          <w:sz w:val="24"/>
          <w:szCs w:val="24"/>
          <w:u w:val="thick"/>
          <w:lang w:eastAsia="zh-CN"/>
        </w:rPr>
      </w:pPr>
      <w:r>
        <w:rPr>
          <w:rFonts w:hint="eastAsia" w:ascii="宋体" w:hAnsi="宋体" w:eastAsia="宋体" w:cs="宋体"/>
          <w:snapToGrid/>
          <w:color w:val="auto"/>
          <w:kern w:val="2"/>
          <w:sz w:val="24"/>
          <w:szCs w:val="24"/>
          <w:lang w:eastAsia="zh-CN"/>
        </w:rPr>
        <w:t>系</w:t>
      </w:r>
      <w:r>
        <w:rPr>
          <w:rFonts w:hint="eastAsia" w:ascii="宋体" w:hAnsi="宋体" w:eastAsia="宋体" w:cs="宋体"/>
          <w:snapToGrid/>
          <w:color w:val="auto"/>
          <w:kern w:val="2"/>
          <w:sz w:val="24"/>
          <w:szCs w:val="24"/>
          <w:u w:val="single"/>
          <w:lang w:eastAsia="zh-CN"/>
        </w:rPr>
        <w:t xml:space="preserve">                            </w:t>
      </w:r>
      <w:r>
        <w:rPr>
          <w:rFonts w:hint="eastAsia" w:ascii="宋体" w:hAnsi="宋体" w:eastAsia="宋体" w:cs="宋体"/>
          <w:snapToGrid/>
          <w:color w:val="auto"/>
          <w:kern w:val="2"/>
          <w:sz w:val="24"/>
          <w:szCs w:val="24"/>
          <w:lang w:eastAsia="zh-CN"/>
        </w:rPr>
        <w:t>的法定代表人。</w:t>
      </w:r>
    </w:p>
    <w:p w14:paraId="037B2273">
      <w:pPr>
        <w:widowControl w:val="0"/>
        <w:kinsoku/>
        <w:autoSpaceDE/>
        <w:autoSpaceDN/>
        <w:adjustRightInd/>
        <w:snapToGrid/>
        <w:spacing w:line="560" w:lineRule="exact"/>
        <w:ind w:firstLine="307" w:firstLineChars="128"/>
        <w:jc w:val="both"/>
        <w:textAlignment w:val="auto"/>
        <w:rPr>
          <w:rFonts w:hint="eastAsia" w:ascii="宋体" w:hAnsi="宋体" w:eastAsia="宋体" w:cs="宋体"/>
          <w:snapToGrid/>
          <w:color w:val="auto"/>
          <w:kern w:val="2"/>
          <w:sz w:val="24"/>
          <w:szCs w:val="24"/>
          <w:lang w:eastAsia="zh-CN"/>
        </w:rPr>
      </w:pPr>
    </w:p>
    <w:p w14:paraId="655C72BC">
      <w:pPr>
        <w:widowControl w:val="0"/>
        <w:kinsoku/>
        <w:autoSpaceDE/>
        <w:autoSpaceDN/>
        <w:adjustRightInd/>
        <w:snapToGrid/>
        <w:spacing w:line="560" w:lineRule="exact"/>
        <w:ind w:firstLine="307" w:firstLineChars="128"/>
        <w:jc w:val="both"/>
        <w:textAlignment w:val="auto"/>
        <w:rPr>
          <w:rFonts w:hint="eastAsia" w:ascii="宋体" w:hAnsi="宋体" w:eastAsia="宋体" w:cs="宋体"/>
          <w:snapToGrid/>
          <w:color w:val="auto"/>
          <w:kern w:val="2"/>
          <w:sz w:val="24"/>
          <w:szCs w:val="24"/>
          <w:lang w:eastAsia="zh-CN"/>
        </w:rPr>
      </w:pPr>
      <w:r>
        <w:rPr>
          <w:rFonts w:hint="eastAsia" w:ascii="宋体" w:hAnsi="宋体" w:eastAsia="宋体" w:cs="宋体"/>
          <w:snapToGrid/>
          <w:color w:val="auto"/>
          <w:kern w:val="2"/>
          <w:sz w:val="24"/>
          <w:szCs w:val="24"/>
          <w:lang w:eastAsia="zh-CN"/>
        </w:rPr>
        <w:t>特此证明。</w:t>
      </w:r>
    </w:p>
    <w:p w14:paraId="2A475840">
      <w:pPr>
        <w:pStyle w:val="4"/>
        <w:kinsoku/>
        <w:autoSpaceDE/>
        <w:autoSpaceDN/>
        <w:adjustRightInd/>
        <w:snapToGrid/>
        <w:ind w:left="0" w:leftChars="0" w:firstLine="0" w:firstLineChars="0"/>
        <w:textAlignment w:val="auto"/>
        <w:rPr>
          <w:rFonts w:hint="eastAsia" w:ascii="宋体" w:hAnsi="宋体" w:eastAsia="宋体" w:cs="宋体"/>
          <w:snapToGrid/>
          <w:color w:val="auto"/>
          <w:lang w:eastAsia="zh-CN"/>
        </w:rPr>
      </w:pPr>
      <w:r>
        <w:rPr>
          <w:rFonts w:hint="eastAsia" w:ascii="宋体" w:hAnsi="宋体" w:eastAsia="宋体" w:cs="宋体"/>
          <w:snapToGrid/>
          <w:color w:val="auto"/>
          <w:sz w:val="24"/>
          <w:lang w:eastAsia="zh-CN"/>
        </w:rPr>
        <w:t>（</w:t>
      </w:r>
      <w:r>
        <w:rPr>
          <w:rFonts w:hint="eastAsia" w:ascii="宋体" w:hAnsi="宋体" w:eastAsia="宋体" w:cs="宋体"/>
          <w:snapToGrid/>
          <w:color w:val="auto"/>
          <w:sz w:val="24"/>
          <w:lang w:val="en-US" w:eastAsia="zh-CN"/>
        </w:rPr>
        <w:t>附法定代表人身份证正反面</w:t>
      </w:r>
      <w:r>
        <w:rPr>
          <w:rFonts w:hint="eastAsia" w:ascii="宋体" w:hAnsi="宋体" w:eastAsia="宋体" w:cs="宋体"/>
          <w:snapToGrid/>
          <w:color w:val="auto"/>
          <w:sz w:val="24"/>
          <w:lang w:eastAsia="zh-CN"/>
        </w:rPr>
        <w:t>）</w:t>
      </w:r>
    </w:p>
    <w:p w14:paraId="231F3872">
      <w:pPr>
        <w:widowControl w:val="0"/>
        <w:kinsoku/>
        <w:autoSpaceDE/>
        <w:autoSpaceDN/>
        <w:adjustRightInd/>
        <w:snapToGrid/>
        <w:spacing w:line="560" w:lineRule="exact"/>
        <w:jc w:val="both"/>
        <w:textAlignment w:val="auto"/>
        <w:rPr>
          <w:rFonts w:hint="eastAsia" w:ascii="宋体" w:hAnsi="宋体" w:eastAsia="宋体" w:cs="宋体"/>
          <w:snapToGrid/>
          <w:color w:val="auto"/>
          <w:kern w:val="2"/>
          <w:sz w:val="24"/>
          <w:szCs w:val="24"/>
          <w:lang w:eastAsia="zh-CN"/>
        </w:rPr>
      </w:pPr>
    </w:p>
    <w:p w14:paraId="21406BBD">
      <w:pPr>
        <w:widowControl w:val="0"/>
        <w:kinsoku/>
        <w:autoSpaceDE w:val="0"/>
        <w:autoSpaceDN w:val="0"/>
        <w:adjustRightInd w:val="0"/>
        <w:snapToGrid/>
        <w:spacing w:line="324" w:lineRule="auto"/>
        <w:jc w:val="both"/>
        <w:textAlignment w:val="auto"/>
        <w:rPr>
          <w:rFonts w:hint="eastAsia" w:ascii="宋体" w:hAnsi="宋体" w:eastAsia="宋体" w:cs="宋体"/>
          <w:snapToGrid/>
          <w:color w:val="auto"/>
          <w:kern w:val="2"/>
          <w:sz w:val="24"/>
          <w:szCs w:val="24"/>
          <w:lang w:val="zh-CN" w:eastAsia="zh-CN"/>
        </w:rPr>
      </w:pPr>
    </w:p>
    <w:p w14:paraId="3CC1EFF2">
      <w:pPr>
        <w:widowControl w:val="0"/>
        <w:kinsoku/>
        <w:autoSpaceDE w:val="0"/>
        <w:autoSpaceDN w:val="0"/>
        <w:adjustRightInd w:val="0"/>
        <w:snapToGrid/>
        <w:spacing w:line="324" w:lineRule="auto"/>
        <w:jc w:val="both"/>
        <w:textAlignment w:val="auto"/>
        <w:rPr>
          <w:rFonts w:hint="eastAsia" w:ascii="宋体" w:hAnsi="宋体" w:eastAsia="宋体" w:cs="宋体"/>
          <w:snapToGrid/>
          <w:color w:val="auto"/>
          <w:kern w:val="2"/>
          <w:sz w:val="24"/>
          <w:szCs w:val="24"/>
          <w:lang w:val="zh-CN" w:eastAsia="zh-CN"/>
        </w:rPr>
      </w:pPr>
    </w:p>
    <w:p w14:paraId="774ED887">
      <w:pPr>
        <w:widowControl w:val="0"/>
        <w:kinsoku/>
        <w:autoSpaceDE w:val="0"/>
        <w:autoSpaceDN w:val="0"/>
        <w:adjustRightInd w:val="0"/>
        <w:snapToGrid/>
        <w:spacing w:line="324" w:lineRule="auto"/>
        <w:ind w:firstLine="1920" w:firstLineChars="800"/>
        <w:jc w:val="both"/>
        <w:textAlignment w:val="auto"/>
        <w:rPr>
          <w:rFonts w:hint="eastAsia" w:ascii="宋体" w:hAnsi="宋体" w:eastAsia="宋体" w:cs="宋体"/>
          <w:snapToGrid/>
          <w:color w:val="auto"/>
          <w:kern w:val="2"/>
          <w:sz w:val="24"/>
          <w:szCs w:val="24"/>
          <w:lang w:val="zh-CN" w:eastAsia="zh-CN"/>
        </w:rPr>
      </w:pPr>
    </w:p>
    <w:p w14:paraId="6F5FE418">
      <w:pPr>
        <w:widowControl w:val="0"/>
        <w:kinsoku/>
        <w:autoSpaceDE w:val="0"/>
        <w:autoSpaceDN w:val="0"/>
        <w:adjustRightInd w:val="0"/>
        <w:snapToGrid/>
        <w:spacing w:line="324" w:lineRule="auto"/>
        <w:ind w:firstLine="1920" w:firstLineChars="800"/>
        <w:jc w:val="both"/>
        <w:textAlignment w:val="auto"/>
        <w:rPr>
          <w:rFonts w:hint="eastAsia" w:ascii="宋体" w:hAnsi="宋体" w:eastAsia="宋体" w:cs="宋体"/>
          <w:snapToGrid/>
          <w:color w:val="auto"/>
          <w:kern w:val="2"/>
          <w:sz w:val="24"/>
          <w:szCs w:val="24"/>
          <w:lang w:val="zh-CN" w:eastAsia="zh-CN"/>
        </w:rPr>
      </w:pPr>
    </w:p>
    <w:p w14:paraId="780B8151">
      <w:pPr>
        <w:widowControl w:val="0"/>
        <w:kinsoku/>
        <w:autoSpaceDE w:val="0"/>
        <w:autoSpaceDN w:val="0"/>
        <w:adjustRightInd w:val="0"/>
        <w:snapToGrid/>
        <w:spacing w:line="324" w:lineRule="auto"/>
        <w:ind w:firstLine="1920" w:firstLineChars="800"/>
        <w:jc w:val="both"/>
        <w:textAlignment w:val="auto"/>
        <w:rPr>
          <w:rFonts w:hint="eastAsia" w:ascii="宋体" w:hAnsi="宋体" w:eastAsia="宋体" w:cs="宋体"/>
          <w:snapToGrid/>
          <w:color w:val="auto"/>
          <w:kern w:val="2"/>
          <w:sz w:val="24"/>
          <w:szCs w:val="24"/>
          <w:u w:val="single"/>
          <w:lang w:val="zh-CN" w:eastAsia="zh-CN"/>
        </w:rPr>
      </w:pPr>
      <w:r>
        <w:rPr>
          <w:rFonts w:hint="eastAsia" w:ascii="宋体" w:hAnsi="宋体" w:eastAsia="宋体" w:cs="宋体"/>
          <w:snapToGrid/>
          <w:color w:val="auto"/>
          <w:kern w:val="2"/>
          <w:sz w:val="24"/>
          <w:szCs w:val="24"/>
          <w:lang w:val="zh-CN" w:eastAsia="zh-CN"/>
        </w:rPr>
        <w:t>供</w:t>
      </w:r>
      <w:r>
        <w:rPr>
          <w:rFonts w:hint="eastAsia" w:ascii="宋体" w:hAnsi="宋体" w:eastAsia="宋体" w:cs="宋体"/>
          <w:snapToGrid/>
          <w:color w:val="auto"/>
          <w:kern w:val="2"/>
          <w:sz w:val="24"/>
          <w:szCs w:val="24"/>
          <w:lang w:eastAsia="zh-CN"/>
        </w:rPr>
        <w:t xml:space="preserve">   </w:t>
      </w:r>
      <w:r>
        <w:rPr>
          <w:rFonts w:hint="eastAsia" w:ascii="宋体" w:hAnsi="宋体" w:eastAsia="宋体" w:cs="宋体"/>
          <w:snapToGrid/>
          <w:color w:val="auto"/>
          <w:kern w:val="2"/>
          <w:sz w:val="24"/>
          <w:szCs w:val="24"/>
          <w:lang w:val="zh-CN" w:eastAsia="zh-CN"/>
        </w:rPr>
        <w:t>应</w:t>
      </w:r>
      <w:r>
        <w:rPr>
          <w:rFonts w:hint="eastAsia" w:ascii="宋体" w:hAnsi="宋体" w:eastAsia="宋体" w:cs="宋体"/>
          <w:snapToGrid/>
          <w:color w:val="auto"/>
          <w:kern w:val="2"/>
          <w:sz w:val="24"/>
          <w:szCs w:val="24"/>
          <w:lang w:eastAsia="zh-CN"/>
        </w:rPr>
        <w:t xml:space="preserve">   </w:t>
      </w:r>
      <w:r>
        <w:rPr>
          <w:rFonts w:hint="eastAsia" w:ascii="宋体" w:hAnsi="宋体" w:eastAsia="宋体" w:cs="宋体"/>
          <w:snapToGrid/>
          <w:color w:val="auto"/>
          <w:kern w:val="2"/>
          <w:sz w:val="24"/>
          <w:szCs w:val="24"/>
          <w:lang w:val="zh-CN" w:eastAsia="zh-CN"/>
        </w:rPr>
        <w:t>商：</w:t>
      </w:r>
      <w:r>
        <w:rPr>
          <w:rFonts w:hint="eastAsia" w:ascii="宋体" w:hAnsi="宋体" w:eastAsia="宋体" w:cs="宋体"/>
          <w:snapToGrid/>
          <w:color w:val="auto"/>
          <w:kern w:val="2"/>
          <w:sz w:val="24"/>
          <w:szCs w:val="24"/>
          <w:u w:val="single"/>
          <w:lang w:eastAsia="zh-CN"/>
        </w:rPr>
        <w:t xml:space="preserve">                        </w:t>
      </w:r>
      <w:r>
        <w:rPr>
          <w:rFonts w:hint="eastAsia" w:ascii="宋体" w:hAnsi="宋体" w:eastAsia="宋体" w:cs="宋体"/>
          <w:snapToGrid/>
          <w:color w:val="auto"/>
          <w:kern w:val="2"/>
          <w:sz w:val="24"/>
          <w:szCs w:val="24"/>
          <w:lang w:val="zh-CN" w:eastAsia="zh-CN"/>
        </w:rPr>
        <w:t>（盖单位公章）</w:t>
      </w:r>
    </w:p>
    <w:p w14:paraId="3794A897">
      <w:pPr>
        <w:widowControl w:val="0"/>
        <w:kinsoku/>
        <w:autoSpaceDE w:val="0"/>
        <w:autoSpaceDN w:val="0"/>
        <w:adjustRightInd w:val="0"/>
        <w:snapToGrid/>
        <w:spacing w:line="324" w:lineRule="auto"/>
        <w:jc w:val="both"/>
        <w:textAlignment w:val="auto"/>
        <w:rPr>
          <w:rFonts w:hint="eastAsia" w:ascii="宋体" w:hAnsi="宋体" w:eastAsia="宋体" w:cs="宋体"/>
          <w:snapToGrid/>
          <w:color w:val="auto"/>
          <w:kern w:val="2"/>
          <w:sz w:val="24"/>
          <w:szCs w:val="24"/>
          <w:lang w:val="zh-CN" w:eastAsia="zh-CN"/>
        </w:rPr>
      </w:pPr>
    </w:p>
    <w:p w14:paraId="60D8EB94">
      <w:pPr>
        <w:widowControl w:val="0"/>
        <w:kinsoku/>
        <w:autoSpaceDE w:val="0"/>
        <w:autoSpaceDN w:val="0"/>
        <w:adjustRightInd w:val="0"/>
        <w:snapToGrid/>
        <w:spacing w:line="324" w:lineRule="auto"/>
        <w:ind w:firstLine="960" w:firstLineChars="400"/>
        <w:jc w:val="both"/>
        <w:textAlignment w:val="auto"/>
        <w:rPr>
          <w:rFonts w:hint="eastAsia" w:ascii="宋体" w:hAnsi="宋体" w:eastAsia="宋体" w:cs="宋体"/>
          <w:snapToGrid/>
          <w:color w:val="auto"/>
          <w:kern w:val="2"/>
          <w:sz w:val="24"/>
          <w:szCs w:val="24"/>
          <w:u w:val="single"/>
          <w:lang w:val="zh-CN" w:eastAsia="zh-CN"/>
        </w:rPr>
      </w:pPr>
      <w:r>
        <w:rPr>
          <w:rFonts w:hint="eastAsia" w:ascii="宋体" w:hAnsi="宋体" w:eastAsia="宋体" w:cs="宋体"/>
          <w:snapToGrid/>
          <w:color w:val="auto"/>
          <w:kern w:val="2"/>
          <w:sz w:val="24"/>
          <w:szCs w:val="24"/>
          <w:lang w:val="zh-CN" w:eastAsia="zh-CN"/>
        </w:rPr>
        <w:t>法定代表人或其委托代理人：</w:t>
      </w:r>
      <w:r>
        <w:rPr>
          <w:rFonts w:hint="eastAsia" w:ascii="宋体" w:hAnsi="宋体" w:eastAsia="宋体" w:cs="宋体"/>
          <w:snapToGrid/>
          <w:color w:val="auto"/>
          <w:kern w:val="2"/>
          <w:sz w:val="24"/>
          <w:szCs w:val="24"/>
          <w:u w:val="single"/>
          <w:lang w:eastAsia="zh-CN"/>
        </w:rPr>
        <w:t xml:space="preserve">                     </w:t>
      </w:r>
      <w:r>
        <w:rPr>
          <w:rFonts w:hint="eastAsia" w:ascii="宋体" w:hAnsi="宋体" w:eastAsia="宋体" w:cs="宋体"/>
          <w:snapToGrid/>
          <w:color w:val="auto"/>
          <w:kern w:val="2"/>
          <w:sz w:val="24"/>
          <w:szCs w:val="24"/>
          <w:lang w:val="zh-CN" w:eastAsia="zh-CN"/>
        </w:rPr>
        <w:t>（签字</w:t>
      </w:r>
      <w:r>
        <w:rPr>
          <w:rFonts w:hint="eastAsia" w:ascii="宋体" w:hAnsi="宋体" w:eastAsia="宋体" w:cs="宋体"/>
          <w:snapToGrid/>
          <w:color w:val="auto"/>
          <w:kern w:val="2"/>
          <w:sz w:val="24"/>
          <w:szCs w:val="24"/>
          <w:lang w:val="en-US" w:eastAsia="zh-CN"/>
        </w:rPr>
        <w:t>或</w:t>
      </w:r>
      <w:r>
        <w:rPr>
          <w:rFonts w:hint="eastAsia" w:ascii="宋体" w:hAnsi="宋体" w:eastAsia="宋体" w:cs="宋体"/>
          <w:snapToGrid/>
          <w:color w:val="auto"/>
          <w:kern w:val="2"/>
          <w:sz w:val="24"/>
          <w:szCs w:val="24"/>
          <w:lang w:val="zh-CN" w:eastAsia="zh-CN"/>
        </w:rPr>
        <w:t>盖章）</w:t>
      </w:r>
    </w:p>
    <w:p w14:paraId="43AB7894">
      <w:pPr>
        <w:widowControl w:val="0"/>
        <w:kinsoku/>
        <w:autoSpaceDE w:val="0"/>
        <w:autoSpaceDN w:val="0"/>
        <w:adjustRightInd w:val="0"/>
        <w:snapToGrid/>
        <w:spacing w:line="324" w:lineRule="auto"/>
        <w:jc w:val="right"/>
        <w:textAlignment w:val="auto"/>
        <w:rPr>
          <w:rFonts w:hint="eastAsia" w:ascii="宋体" w:hAnsi="宋体" w:eastAsia="宋体" w:cs="宋体"/>
          <w:snapToGrid/>
          <w:color w:val="auto"/>
          <w:kern w:val="2"/>
          <w:sz w:val="24"/>
          <w:szCs w:val="24"/>
          <w:lang w:eastAsia="zh-CN"/>
        </w:rPr>
      </w:pPr>
    </w:p>
    <w:p w14:paraId="51474829">
      <w:pPr>
        <w:widowControl w:val="0"/>
        <w:kinsoku/>
        <w:autoSpaceDE/>
        <w:autoSpaceDN/>
        <w:adjustRightInd/>
        <w:snapToGrid/>
        <w:spacing w:line="324" w:lineRule="auto"/>
        <w:jc w:val="center"/>
        <w:textAlignment w:val="auto"/>
        <w:rPr>
          <w:rFonts w:hint="eastAsia" w:ascii="宋体" w:hAnsi="宋体" w:eastAsia="宋体" w:cs="宋体"/>
          <w:snapToGrid/>
          <w:color w:val="auto"/>
          <w:kern w:val="2"/>
          <w:sz w:val="28"/>
          <w:szCs w:val="28"/>
          <w:lang w:eastAsia="zh-CN"/>
        </w:rPr>
      </w:pPr>
      <w:r>
        <w:rPr>
          <w:rFonts w:hint="eastAsia" w:ascii="宋体" w:hAnsi="宋体" w:eastAsia="宋体" w:cs="宋体"/>
          <w:snapToGrid/>
          <w:color w:val="auto"/>
          <w:kern w:val="2"/>
          <w:sz w:val="24"/>
          <w:szCs w:val="24"/>
          <w:lang w:eastAsia="zh-CN"/>
        </w:rPr>
        <w:t xml:space="preserve">          </w:t>
      </w:r>
      <w:r>
        <w:rPr>
          <w:rFonts w:hint="eastAsia" w:ascii="宋体" w:hAnsi="宋体" w:eastAsia="宋体" w:cs="宋体"/>
          <w:snapToGrid/>
          <w:color w:val="auto"/>
          <w:kern w:val="2"/>
          <w:sz w:val="24"/>
          <w:szCs w:val="24"/>
          <w:lang w:val="zh-CN" w:eastAsia="zh-CN"/>
        </w:rPr>
        <w:t xml:space="preserve">日      </w:t>
      </w:r>
      <w:r>
        <w:rPr>
          <w:rFonts w:hint="eastAsia" w:ascii="宋体" w:hAnsi="宋体" w:eastAsia="宋体" w:cs="宋体"/>
          <w:snapToGrid/>
          <w:color w:val="auto"/>
          <w:kern w:val="2"/>
          <w:sz w:val="24"/>
          <w:szCs w:val="24"/>
          <w:lang w:eastAsia="zh-CN"/>
        </w:rPr>
        <w:t xml:space="preserve"> </w:t>
      </w:r>
      <w:r>
        <w:rPr>
          <w:rFonts w:hint="eastAsia" w:ascii="宋体" w:hAnsi="宋体" w:eastAsia="宋体" w:cs="宋体"/>
          <w:snapToGrid/>
          <w:color w:val="auto"/>
          <w:kern w:val="2"/>
          <w:sz w:val="24"/>
          <w:szCs w:val="24"/>
          <w:lang w:val="zh-CN" w:eastAsia="zh-CN"/>
        </w:rPr>
        <w:t xml:space="preserve"> 期：</w:t>
      </w:r>
      <w:r>
        <w:rPr>
          <w:rFonts w:hint="eastAsia" w:ascii="宋体" w:hAnsi="宋体" w:eastAsia="宋体" w:cs="宋体"/>
          <w:snapToGrid/>
          <w:color w:val="auto"/>
          <w:kern w:val="2"/>
          <w:sz w:val="24"/>
          <w:szCs w:val="24"/>
          <w:u w:val="single"/>
          <w:lang w:val="zh-CN" w:eastAsia="zh-CN"/>
        </w:rPr>
        <w:t xml:space="preserve">           </w:t>
      </w:r>
      <w:r>
        <w:rPr>
          <w:rFonts w:hint="eastAsia" w:ascii="宋体" w:hAnsi="宋体" w:eastAsia="宋体" w:cs="宋体"/>
          <w:snapToGrid/>
          <w:color w:val="auto"/>
          <w:kern w:val="2"/>
          <w:sz w:val="24"/>
          <w:szCs w:val="24"/>
          <w:lang w:val="zh-CN" w:eastAsia="zh-CN"/>
        </w:rPr>
        <w:t>年</w:t>
      </w:r>
      <w:r>
        <w:rPr>
          <w:rFonts w:hint="eastAsia" w:ascii="宋体" w:hAnsi="宋体" w:eastAsia="宋体" w:cs="宋体"/>
          <w:snapToGrid/>
          <w:color w:val="auto"/>
          <w:kern w:val="2"/>
          <w:sz w:val="24"/>
          <w:szCs w:val="24"/>
          <w:u w:val="single"/>
          <w:lang w:val="zh-CN" w:eastAsia="zh-CN"/>
        </w:rPr>
        <w:t xml:space="preserve">          </w:t>
      </w:r>
      <w:r>
        <w:rPr>
          <w:rFonts w:hint="eastAsia" w:ascii="宋体" w:hAnsi="宋体" w:eastAsia="宋体" w:cs="宋体"/>
          <w:snapToGrid/>
          <w:color w:val="auto"/>
          <w:kern w:val="2"/>
          <w:sz w:val="24"/>
          <w:szCs w:val="24"/>
          <w:lang w:val="zh-CN" w:eastAsia="zh-CN"/>
        </w:rPr>
        <w:t>月</w:t>
      </w:r>
      <w:r>
        <w:rPr>
          <w:rFonts w:hint="eastAsia" w:ascii="宋体" w:hAnsi="宋体" w:eastAsia="宋体" w:cs="宋体"/>
          <w:snapToGrid/>
          <w:color w:val="auto"/>
          <w:kern w:val="2"/>
          <w:sz w:val="24"/>
          <w:szCs w:val="24"/>
          <w:u w:val="single"/>
          <w:lang w:val="zh-CN" w:eastAsia="zh-CN"/>
        </w:rPr>
        <w:t xml:space="preserve">       </w:t>
      </w:r>
      <w:r>
        <w:rPr>
          <w:rFonts w:hint="eastAsia" w:ascii="宋体" w:hAnsi="宋体" w:eastAsia="宋体" w:cs="宋体"/>
          <w:snapToGrid/>
          <w:color w:val="auto"/>
          <w:kern w:val="2"/>
          <w:sz w:val="24"/>
          <w:szCs w:val="24"/>
          <w:lang w:val="zh-CN" w:eastAsia="zh-CN"/>
        </w:rPr>
        <w:t>日</w:t>
      </w:r>
    </w:p>
    <w:p w14:paraId="261C8A52">
      <w:pPr>
        <w:widowControl w:val="0"/>
        <w:tabs>
          <w:tab w:val="left" w:pos="210"/>
        </w:tabs>
        <w:kinsoku/>
        <w:autoSpaceDE/>
        <w:autoSpaceDN/>
        <w:adjustRightInd/>
        <w:snapToGrid/>
        <w:spacing w:line="320" w:lineRule="exact"/>
        <w:jc w:val="center"/>
        <w:textAlignment w:val="auto"/>
        <w:rPr>
          <w:rFonts w:hint="eastAsia" w:ascii="宋体" w:hAnsi="宋体" w:eastAsia="宋体" w:cs="宋体"/>
          <w:b/>
          <w:snapToGrid/>
          <w:color w:val="auto"/>
          <w:kern w:val="0"/>
          <w:sz w:val="32"/>
          <w:szCs w:val="32"/>
          <w:lang w:eastAsia="zh-CN"/>
        </w:rPr>
      </w:pPr>
    </w:p>
    <w:p w14:paraId="21CE3524">
      <w:pPr>
        <w:widowControl w:val="0"/>
        <w:tabs>
          <w:tab w:val="left" w:pos="210"/>
        </w:tabs>
        <w:kinsoku/>
        <w:autoSpaceDE/>
        <w:autoSpaceDN/>
        <w:adjustRightInd/>
        <w:snapToGrid/>
        <w:spacing w:line="320" w:lineRule="exact"/>
        <w:jc w:val="center"/>
        <w:textAlignment w:val="auto"/>
        <w:rPr>
          <w:rFonts w:hint="eastAsia" w:ascii="宋体" w:hAnsi="宋体" w:eastAsia="宋体" w:cs="宋体"/>
          <w:b/>
          <w:snapToGrid/>
          <w:color w:val="auto"/>
          <w:kern w:val="0"/>
          <w:sz w:val="32"/>
          <w:szCs w:val="32"/>
          <w:lang w:eastAsia="zh-CN"/>
        </w:rPr>
      </w:pPr>
    </w:p>
    <w:p w14:paraId="205F4423">
      <w:pPr>
        <w:pStyle w:val="8"/>
        <w:kinsoku/>
        <w:autoSpaceDE/>
        <w:autoSpaceDN/>
        <w:snapToGrid/>
        <w:rPr>
          <w:rFonts w:hint="eastAsia" w:ascii="宋体" w:hAnsi="宋体" w:eastAsia="宋体" w:cs="宋体"/>
          <w:b/>
          <w:snapToGrid/>
          <w:color w:val="auto"/>
          <w:sz w:val="32"/>
          <w:szCs w:val="32"/>
        </w:rPr>
      </w:pPr>
    </w:p>
    <w:p w14:paraId="7D57EF53">
      <w:pPr>
        <w:pStyle w:val="3"/>
        <w:spacing w:line="246" w:lineRule="auto"/>
        <w:rPr>
          <w:rFonts w:hint="eastAsia" w:asciiTheme="minorEastAsia" w:hAnsiTheme="minorEastAsia" w:eastAsiaTheme="minorEastAsia" w:cstheme="minorEastAsia"/>
          <w:color w:val="auto"/>
        </w:rPr>
      </w:pPr>
    </w:p>
    <w:p w14:paraId="735965C6">
      <w:pPr>
        <w:pStyle w:val="3"/>
        <w:spacing w:line="247" w:lineRule="auto"/>
        <w:rPr>
          <w:rFonts w:hint="eastAsia" w:asciiTheme="minorEastAsia" w:hAnsiTheme="minorEastAsia" w:eastAsiaTheme="minorEastAsia" w:cstheme="minorEastAsia"/>
          <w:color w:val="auto"/>
        </w:rPr>
      </w:pPr>
    </w:p>
    <w:p w14:paraId="7337F760">
      <w:pPr>
        <w:pStyle w:val="3"/>
        <w:spacing w:line="247" w:lineRule="auto"/>
        <w:rPr>
          <w:rFonts w:hint="eastAsia" w:asciiTheme="minorEastAsia" w:hAnsiTheme="minorEastAsia" w:eastAsiaTheme="minorEastAsia" w:cstheme="minorEastAsia"/>
          <w:color w:val="auto"/>
        </w:rPr>
      </w:pPr>
    </w:p>
    <w:p w14:paraId="0DE2B5E2">
      <w:pPr>
        <w:pStyle w:val="3"/>
        <w:spacing w:line="247" w:lineRule="auto"/>
        <w:rPr>
          <w:rFonts w:hint="eastAsia" w:asciiTheme="minorEastAsia" w:hAnsiTheme="minorEastAsia" w:eastAsiaTheme="minorEastAsia" w:cstheme="minorEastAsia"/>
          <w:color w:val="auto"/>
        </w:rPr>
      </w:pPr>
    </w:p>
    <w:p w14:paraId="5EB7E94F">
      <w:pPr>
        <w:pStyle w:val="3"/>
        <w:spacing w:line="247" w:lineRule="auto"/>
        <w:rPr>
          <w:rFonts w:hint="eastAsia" w:asciiTheme="minorEastAsia" w:hAnsiTheme="minorEastAsia" w:eastAsiaTheme="minorEastAsia" w:cstheme="minorEastAsia"/>
          <w:color w:val="auto"/>
        </w:rPr>
      </w:pPr>
    </w:p>
    <w:p w14:paraId="43512335">
      <w:pPr>
        <w:spacing w:before="101" w:line="228" w:lineRule="auto"/>
        <w:ind w:left="2594"/>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4"/>
          <w:sz w:val="31"/>
          <w:szCs w:val="31"/>
        </w:rPr>
        <w:t>法定代表人授权委托书</w:t>
      </w:r>
    </w:p>
    <w:p w14:paraId="174C2EF2">
      <w:pPr>
        <w:spacing w:before="195" w:line="431" w:lineRule="auto"/>
        <w:ind w:left="29" w:right="11"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本授权委托书声明：本人</w:t>
      </w:r>
      <w:r>
        <w:rPr>
          <w:rFonts w:hint="eastAsia" w:asciiTheme="minorEastAsia" w:hAnsiTheme="minorEastAsia" w:eastAsiaTheme="minorEastAsia" w:cstheme="minorEastAsia"/>
          <w:color w:val="auto"/>
          <w:spacing w:val="-3"/>
          <w:sz w:val="24"/>
          <w:szCs w:val="24"/>
          <w:u w:val="single" w:color="auto"/>
        </w:rPr>
        <w:t xml:space="preserve">         </w:t>
      </w:r>
      <w:r>
        <w:rPr>
          <w:rFonts w:hint="eastAsia" w:asciiTheme="minorEastAsia" w:hAnsiTheme="minorEastAsia" w:eastAsiaTheme="minorEastAsia" w:cstheme="minorEastAsia"/>
          <w:color w:val="auto"/>
          <w:spacing w:val="-3"/>
          <w:sz w:val="24"/>
          <w:szCs w:val="24"/>
        </w:rPr>
        <w:t>（姓名）系</w:t>
      </w:r>
      <w:r>
        <w:rPr>
          <w:rFonts w:hint="eastAsia" w:asciiTheme="minorEastAsia" w:hAnsiTheme="minorEastAsia" w:eastAsiaTheme="minorEastAsia" w:cstheme="minorEastAsia"/>
          <w:color w:val="auto"/>
          <w:spacing w:val="-3"/>
          <w:sz w:val="24"/>
          <w:szCs w:val="24"/>
          <w:u w:val="single" w:color="auto"/>
        </w:rPr>
        <w:t xml:space="preserve">         </w:t>
      </w:r>
      <w:r>
        <w:rPr>
          <w:rFonts w:hint="eastAsia" w:asciiTheme="minorEastAsia" w:hAnsiTheme="minorEastAsia" w:eastAsiaTheme="minorEastAsia" w:cstheme="minorEastAsia"/>
          <w:color w:val="auto"/>
          <w:spacing w:val="-3"/>
          <w:sz w:val="24"/>
          <w:szCs w:val="24"/>
        </w:rPr>
        <w:t>（供应商名称）的</w:t>
      </w:r>
      <w:r>
        <w:rPr>
          <w:rFonts w:hint="eastAsia" w:asciiTheme="minorEastAsia" w:hAnsiTheme="minorEastAsia" w:eastAsiaTheme="minorEastAsia" w:cstheme="minorEastAsia"/>
          <w:color w:val="auto"/>
          <w:spacing w:val="14"/>
          <w:sz w:val="24"/>
          <w:szCs w:val="24"/>
        </w:rPr>
        <w:t xml:space="preserve"> </w:t>
      </w:r>
      <w:r>
        <w:rPr>
          <w:rFonts w:hint="eastAsia" w:asciiTheme="minorEastAsia" w:hAnsiTheme="minorEastAsia" w:eastAsiaTheme="minorEastAsia" w:cstheme="minorEastAsia"/>
          <w:color w:val="auto"/>
          <w:sz w:val="24"/>
          <w:szCs w:val="24"/>
        </w:rPr>
        <w:t>法定代表人，现授权委托</w:t>
      </w:r>
      <w:r>
        <w:rPr>
          <w:rFonts w:hint="eastAsia" w:asciiTheme="minorEastAsia" w:hAnsiTheme="minorEastAsia" w:eastAsiaTheme="minorEastAsia" w:cstheme="minorEastAsia"/>
          <w:color w:val="auto"/>
          <w:spacing w:val="-118"/>
          <w:sz w:val="24"/>
          <w:szCs w:val="24"/>
        </w:rPr>
        <w:t xml:space="preserve"> </w:t>
      </w:r>
      <w:r>
        <w:rPr>
          <w:rFonts w:hint="eastAsia" w:asciiTheme="minorEastAsia" w:hAnsiTheme="minorEastAsia" w:eastAsiaTheme="minorEastAsia" w:cstheme="minorEastAsia"/>
          <w:color w:val="auto"/>
          <w:spacing w:val="12"/>
          <w:sz w:val="24"/>
          <w:szCs w:val="24"/>
          <w:u w:val="single" w:color="auto"/>
        </w:rPr>
        <w:t xml:space="preserve">          </w:t>
      </w:r>
      <w:r>
        <w:rPr>
          <w:rFonts w:hint="eastAsia" w:asciiTheme="minorEastAsia" w:hAnsiTheme="minorEastAsia" w:eastAsiaTheme="minorEastAsia" w:cstheme="minorEastAsia"/>
          <w:color w:val="auto"/>
          <w:spacing w:val="-99"/>
          <w:sz w:val="24"/>
          <w:szCs w:val="24"/>
        </w:rPr>
        <w:t xml:space="preserve"> </w:t>
      </w:r>
      <w:r>
        <w:rPr>
          <w:rFonts w:hint="eastAsia" w:asciiTheme="minorEastAsia" w:hAnsiTheme="minorEastAsia" w:eastAsiaTheme="minorEastAsia" w:cstheme="minorEastAsia"/>
          <w:color w:val="auto"/>
          <w:sz w:val="24"/>
          <w:szCs w:val="24"/>
        </w:rPr>
        <w:t>代表我公司全权办理</w:t>
      </w:r>
      <w:r>
        <w:rPr>
          <w:rFonts w:hint="eastAsia" w:asciiTheme="minorEastAsia" w:hAnsiTheme="minorEastAsia" w:eastAsiaTheme="minorEastAsia" w:cstheme="minorEastAsia"/>
          <w:color w:val="auto"/>
          <w:spacing w:val="-113"/>
          <w:sz w:val="24"/>
          <w:szCs w:val="24"/>
        </w:rPr>
        <w:t xml:space="preserve"> </w:t>
      </w:r>
      <w:r>
        <w:rPr>
          <w:rFonts w:hint="eastAsia" w:asciiTheme="minorEastAsia" w:hAnsiTheme="minorEastAsia" w:eastAsiaTheme="minorEastAsia" w:cstheme="minorEastAsia"/>
          <w:color w:val="auto"/>
          <w:spacing w:val="39"/>
          <w:sz w:val="24"/>
          <w:szCs w:val="24"/>
          <w:u w:val="single" w:color="auto"/>
        </w:rPr>
        <w:t xml:space="preserve">  </w:t>
      </w:r>
      <w:r>
        <w:rPr>
          <w:rFonts w:hint="eastAsia" w:asciiTheme="minorEastAsia" w:hAnsiTheme="minorEastAsia" w:eastAsiaTheme="minorEastAsia" w:cstheme="minorEastAsia"/>
          <w:color w:val="auto"/>
          <w:sz w:val="24"/>
          <w:szCs w:val="24"/>
          <w:u w:val="single" w:color="auto"/>
        </w:rPr>
        <w:t>（项目名称</w:t>
      </w:r>
      <w:r>
        <w:rPr>
          <w:rFonts w:hint="eastAsia" w:asciiTheme="minorEastAsia" w:hAnsiTheme="minorEastAsia" w:eastAsiaTheme="minorEastAsia" w:cstheme="minorEastAsia"/>
          <w:color w:val="auto"/>
          <w:spacing w:val="-49"/>
          <w:sz w:val="24"/>
          <w:szCs w:val="24"/>
          <w:u w:val="single" w:color="auto"/>
        </w:rPr>
        <w:t>）（</w:t>
      </w:r>
      <w:r>
        <w:rPr>
          <w:rFonts w:hint="eastAsia" w:asciiTheme="minorEastAsia" w:hAnsiTheme="minorEastAsia" w:eastAsiaTheme="minorEastAsia" w:cstheme="minorEastAsia"/>
          <w:color w:val="auto"/>
          <w:sz w:val="24"/>
          <w:szCs w:val="24"/>
          <w:u w:val="single" w:color="auto"/>
        </w:rPr>
        <w:t>采</w:t>
      </w:r>
      <w:r>
        <w:rPr>
          <w:rFonts w:hint="eastAsia" w:asciiTheme="minorEastAsia" w:hAnsiTheme="minorEastAsia" w:eastAsiaTheme="minorEastAsia" w:cstheme="minorEastAsia"/>
          <w:color w:val="auto"/>
          <w:spacing w:val="1"/>
          <w:sz w:val="24"/>
          <w:szCs w:val="24"/>
        </w:rPr>
        <w:t xml:space="preserve"> </w:t>
      </w:r>
      <w:r>
        <w:rPr>
          <w:rFonts w:hint="eastAsia" w:asciiTheme="minorEastAsia" w:hAnsiTheme="minorEastAsia" w:eastAsiaTheme="minorEastAsia" w:cstheme="minorEastAsia"/>
          <w:color w:val="auto"/>
          <w:spacing w:val="-2"/>
          <w:sz w:val="24"/>
          <w:szCs w:val="24"/>
          <w:u w:val="single" w:color="auto"/>
        </w:rPr>
        <w:t xml:space="preserve">购项目编号）   </w:t>
      </w:r>
      <w:r>
        <w:rPr>
          <w:rFonts w:hint="eastAsia" w:asciiTheme="minorEastAsia" w:hAnsiTheme="minorEastAsia" w:eastAsiaTheme="minorEastAsia" w:cstheme="minorEastAsia"/>
          <w:color w:val="auto"/>
          <w:spacing w:val="-75"/>
          <w:sz w:val="24"/>
          <w:szCs w:val="24"/>
        </w:rPr>
        <w:t xml:space="preserve"> </w:t>
      </w:r>
      <w:r>
        <w:rPr>
          <w:rFonts w:hint="eastAsia" w:asciiTheme="minorEastAsia" w:hAnsiTheme="minorEastAsia" w:eastAsiaTheme="minorEastAsia" w:cstheme="minorEastAsia"/>
          <w:color w:val="auto"/>
          <w:spacing w:val="-2"/>
          <w:sz w:val="24"/>
          <w:szCs w:val="24"/>
        </w:rPr>
        <w:t>的投标，以本公司名义处理一切与之有关的事务。</w:t>
      </w:r>
    </w:p>
    <w:p w14:paraId="28B756E7">
      <w:pPr>
        <w:spacing w:line="218" w:lineRule="auto"/>
        <w:ind w:left="394"/>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代理人无转委托权，特此委托。</w:t>
      </w:r>
    </w:p>
    <w:p w14:paraId="46E159E7">
      <w:pPr>
        <w:spacing w:before="277" w:line="430" w:lineRule="auto"/>
        <w:ind w:left="80" w:right="13" w:firstLine="310"/>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本授权书于</w:t>
      </w:r>
      <w:r>
        <w:rPr>
          <w:rFonts w:hint="eastAsia" w:asciiTheme="minorEastAsia" w:hAnsiTheme="minorEastAsia" w:eastAsiaTheme="minorEastAsia" w:cstheme="minorEastAsia"/>
          <w:color w:val="auto"/>
          <w:spacing w:val="-3"/>
          <w:sz w:val="24"/>
          <w:szCs w:val="24"/>
          <w:u w:val="single" w:color="auto"/>
        </w:rPr>
        <w:t xml:space="preserve">        </w:t>
      </w:r>
      <w:r>
        <w:rPr>
          <w:rFonts w:hint="eastAsia" w:asciiTheme="minorEastAsia" w:hAnsiTheme="minorEastAsia" w:eastAsiaTheme="minorEastAsia" w:cstheme="minorEastAsia"/>
          <w:color w:val="auto"/>
          <w:spacing w:val="-99"/>
          <w:sz w:val="24"/>
          <w:szCs w:val="24"/>
        </w:rPr>
        <w:t xml:space="preserve"> </w:t>
      </w:r>
      <w:r>
        <w:rPr>
          <w:rFonts w:hint="eastAsia" w:asciiTheme="minorEastAsia" w:hAnsiTheme="minorEastAsia" w:eastAsiaTheme="minorEastAsia" w:cstheme="minorEastAsia"/>
          <w:color w:val="auto"/>
          <w:spacing w:val="-3"/>
          <w:sz w:val="24"/>
          <w:szCs w:val="24"/>
        </w:rPr>
        <w:t>年</w:t>
      </w:r>
      <w:r>
        <w:rPr>
          <w:rFonts w:hint="eastAsia" w:asciiTheme="minorEastAsia" w:hAnsiTheme="minorEastAsia" w:eastAsiaTheme="minorEastAsia" w:cstheme="minorEastAsia"/>
          <w:color w:val="auto"/>
          <w:spacing w:val="-3"/>
          <w:sz w:val="24"/>
          <w:szCs w:val="24"/>
          <w:u w:val="single" w:color="auto"/>
        </w:rPr>
        <w:t xml:space="preserve">       </w:t>
      </w:r>
      <w:r>
        <w:rPr>
          <w:rFonts w:hint="eastAsia" w:asciiTheme="minorEastAsia" w:hAnsiTheme="minorEastAsia" w:eastAsiaTheme="minorEastAsia" w:cstheme="minorEastAsia"/>
          <w:color w:val="auto"/>
          <w:spacing w:val="-93"/>
          <w:sz w:val="24"/>
          <w:szCs w:val="24"/>
        </w:rPr>
        <w:t xml:space="preserve"> </w:t>
      </w:r>
      <w:r>
        <w:rPr>
          <w:rFonts w:hint="eastAsia" w:asciiTheme="minorEastAsia" w:hAnsiTheme="minorEastAsia" w:eastAsiaTheme="minorEastAsia" w:cstheme="minorEastAsia"/>
          <w:color w:val="auto"/>
          <w:spacing w:val="-3"/>
          <w:sz w:val="24"/>
          <w:szCs w:val="24"/>
        </w:rPr>
        <w:t>月</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pacing w:val="-49"/>
          <w:sz w:val="24"/>
          <w:szCs w:val="24"/>
        </w:rPr>
        <w:t xml:space="preserve"> </w:t>
      </w:r>
      <w:r>
        <w:rPr>
          <w:rFonts w:hint="eastAsia" w:asciiTheme="minorEastAsia" w:hAnsiTheme="minorEastAsia" w:eastAsiaTheme="minorEastAsia" w:cstheme="minorEastAsia"/>
          <w:color w:val="auto"/>
          <w:spacing w:val="-3"/>
          <w:sz w:val="24"/>
          <w:szCs w:val="24"/>
        </w:rPr>
        <w:t>日签字生效，有效期自递交响应文件截止之日起</w:t>
      </w:r>
      <w:r>
        <w:rPr>
          <w:rFonts w:hint="eastAsia" w:asciiTheme="minorEastAsia" w:hAnsiTheme="minorEastAsia" w:eastAsiaTheme="minorEastAsia" w:cstheme="minorEastAsia"/>
          <w:color w:val="auto"/>
          <w:spacing w:val="-3"/>
          <w:sz w:val="24"/>
          <w:szCs w:val="24"/>
          <w:u w:val="single"/>
        </w:rPr>
        <w:t xml:space="preserve">      </w:t>
      </w:r>
      <w:r>
        <w:rPr>
          <w:rFonts w:hint="eastAsia" w:asciiTheme="minorEastAsia" w:hAnsiTheme="minorEastAsia" w:eastAsiaTheme="minorEastAsia" w:cstheme="minorEastAsia"/>
          <w:color w:val="auto"/>
          <w:spacing w:val="-3"/>
          <w:sz w:val="24"/>
          <w:szCs w:val="24"/>
        </w:rPr>
        <w:t>日历天。</w:t>
      </w:r>
    </w:p>
    <w:p w14:paraId="0BB9E4E7">
      <w:pPr>
        <w:spacing w:before="1" w:line="223" w:lineRule="auto"/>
        <w:ind w:left="389"/>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4"/>
          <w:sz w:val="24"/>
          <w:szCs w:val="24"/>
        </w:rPr>
        <w:t>特此证明。</w:t>
      </w:r>
    </w:p>
    <w:p w14:paraId="1E66101B">
      <w:pPr>
        <w:spacing w:before="151" w:line="222" w:lineRule="auto"/>
        <w:ind w:left="3191"/>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pacing w:val="-2"/>
          <w:sz w:val="22"/>
          <w:szCs w:val="22"/>
        </w:rPr>
        <w:t>身份证复印件粘贴处</w:t>
      </w:r>
    </w:p>
    <w:p w14:paraId="67703AEE">
      <w:pPr>
        <w:spacing w:line="79" w:lineRule="exact"/>
        <w:rPr>
          <w:rFonts w:hint="eastAsia" w:asciiTheme="minorEastAsia" w:hAnsiTheme="minorEastAsia" w:eastAsiaTheme="minorEastAsia" w:cstheme="minorEastAsia"/>
          <w:color w:val="auto"/>
        </w:rPr>
      </w:pPr>
    </w:p>
    <w:tbl>
      <w:tblPr>
        <w:tblStyle w:val="13"/>
        <w:tblW w:w="7947" w:type="dxa"/>
        <w:tblInd w:w="37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962"/>
        <w:gridCol w:w="3985"/>
      </w:tblGrid>
      <w:tr w14:paraId="26D80E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77" w:hRule="atLeast"/>
        </w:trPr>
        <w:tc>
          <w:tcPr>
            <w:tcW w:w="3962" w:type="dxa"/>
            <w:vAlign w:val="top"/>
          </w:tcPr>
          <w:p w14:paraId="57FAE236">
            <w:pPr>
              <w:spacing w:line="274" w:lineRule="auto"/>
              <w:rPr>
                <w:rFonts w:hint="eastAsia" w:asciiTheme="minorEastAsia" w:hAnsiTheme="minorEastAsia" w:eastAsiaTheme="minorEastAsia" w:cstheme="minorEastAsia"/>
                <w:color w:val="auto"/>
                <w:sz w:val="21"/>
              </w:rPr>
            </w:pPr>
          </w:p>
          <w:p w14:paraId="7D5E1F24">
            <w:pPr>
              <w:spacing w:line="274" w:lineRule="auto"/>
              <w:rPr>
                <w:rFonts w:hint="eastAsia" w:asciiTheme="minorEastAsia" w:hAnsiTheme="minorEastAsia" w:eastAsiaTheme="minorEastAsia" w:cstheme="minorEastAsia"/>
                <w:color w:val="auto"/>
                <w:sz w:val="21"/>
              </w:rPr>
            </w:pPr>
          </w:p>
          <w:p w14:paraId="6F4306A7">
            <w:pPr>
              <w:spacing w:line="274" w:lineRule="auto"/>
              <w:rPr>
                <w:rFonts w:hint="eastAsia" w:asciiTheme="minorEastAsia" w:hAnsiTheme="minorEastAsia" w:eastAsiaTheme="minorEastAsia" w:cstheme="minorEastAsia"/>
                <w:color w:val="auto"/>
                <w:sz w:val="21"/>
              </w:rPr>
            </w:pPr>
          </w:p>
          <w:p w14:paraId="40256908">
            <w:pPr>
              <w:spacing w:line="274" w:lineRule="auto"/>
              <w:rPr>
                <w:rFonts w:hint="eastAsia" w:asciiTheme="minorEastAsia" w:hAnsiTheme="minorEastAsia" w:eastAsiaTheme="minorEastAsia" w:cstheme="minorEastAsia"/>
                <w:color w:val="auto"/>
                <w:sz w:val="21"/>
              </w:rPr>
            </w:pPr>
          </w:p>
          <w:p w14:paraId="4243BB9F">
            <w:pPr>
              <w:spacing w:line="274" w:lineRule="auto"/>
              <w:rPr>
                <w:rFonts w:hint="eastAsia" w:asciiTheme="minorEastAsia" w:hAnsiTheme="minorEastAsia" w:eastAsiaTheme="minorEastAsia" w:cstheme="minorEastAsia"/>
                <w:color w:val="auto"/>
                <w:sz w:val="21"/>
              </w:rPr>
            </w:pPr>
          </w:p>
          <w:p w14:paraId="4D995CDD">
            <w:pPr>
              <w:spacing w:line="274" w:lineRule="auto"/>
              <w:rPr>
                <w:rFonts w:hint="eastAsia" w:asciiTheme="minorEastAsia" w:hAnsiTheme="minorEastAsia" w:eastAsiaTheme="minorEastAsia" w:cstheme="minorEastAsia"/>
                <w:color w:val="auto"/>
                <w:sz w:val="21"/>
              </w:rPr>
            </w:pPr>
          </w:p>
          <w:p w14:paraId="469898E5">
            <w:pPr>
              <w:spacing w:line="275" w:lineRule="auto"/>
              <w:rPr>
                <w:rFonts w:hint="eastAsia" w:asciiTheme="minorEastAsia" w:hAnsiTheme="minorEastAsia" w:eastAsiaTheme="minorEastAsia" w:cstheme="minorEastAsia"/>
                <w:color w:val="auto"/>
                <w:sz w:val="21"/>
              </w:rPr>
            </w:pPr>
          </w:p>
          <w:p w14:paraId="4698EB09">
            <w:pPr>
              <w:pStyle w:val="14"/>
              <w:spacing w:before="71" w:line="222" w:lineRule="auto"/>
              <w:ind w:left="902"/>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pacing w:val="-3"/>
                <w:sz w:val="22"/>
                <w:szCs w:val="22"/>
              </w:rPr>
              <w:t>法人代表身份证复印件</w:t>
            </w:r>
          </w:p>
        </w:tc>
        <w:tc>
          <w:tcPr>
            <w:tcW w:w="3985" w:type="dxa"/>
            <w:vAlign w:val="top"/>
          </w:tcPr>
          <w:p w14:paraId="38D94A14">
            <w:pPr>
              <w:spacing w:line="274" w:lineRule="auto"/>
              <w:rPr>
                <w:rFonts w:hint="eastAsia" w:asciiTheme="minorEastAsia" w:hAnsiTheme="minorEastAsia" w:eastAsiaTheme="minorEastAsia" w:cstheme="minorEastAsia"/>
                <w:color w:val="auto"/>
                <w:sz w:val="21"/>
              </w:rPr>
            </w:pPr>
          </w:p>
          <w:p w14:paraId="4236D59D">
            <w:pPr>
              <w:spacing w:line="274" w:lineRule="auto"/>
              <w:rPr>
                <w:rFonts w:hint="eastAsia" w:asciiTheme="minorEastAsia" w:hAnsiTheme="minorEastAsia" w:eastAsiaTheme="minorEastAsia" w:cstheme="minorEastAsia"/>
                <w:color w:val="auto"/>
                <w:sz w:val="21"/>
              </w:rPr>
            </w:pPr>
          </w:p>
          <w:p w14:paraId="43395624">
            <w:pPr>
              <w:spacing w:line="274" w:lineRule="auto"/>
              <w:rPr>
                <w:rFonts w:hint="eastAsia" w:asciiTheme="minorEastAsia" w:hAnsiTheme="minorEastAsia" w:eastAsiaTheme="minorEastAsia" w:cstheme="minorEastAsia"/>
                <w:color w:val="auto"/>
                <w:sz w:val="21"/>
              </w:rPr>
            </w:pPr>
          </w:p>
          <w:p w14:paraId="3EC8CCCC">
            <w:pPr>
              <w:spacing w:line="274" w:lineRule="auto"/>
              <w:rPr>
                <w:rFonts w:hint="eastAsia" w:asciiTheme="minorEastAsia" w:hAnsiTheme="minorEastAsia" w:eastAsiaTheme="minorEastAsia" w:cstheme="minorEastAsia"/>
                <w:color w:val="auto"/>
                <w:sz w:val="21"/>
              </w:rPr>
            </w:pPr>
          </w:p>
          <w:p w14:paraId="2AB4A470">
            <w:pPr>
              <w:spacing w:line="274" w:lineRule="auto"/>
              <w:rPr>
                <w:rFonts w:hint="eastAsia" w:asciiTheme="minorEastAsia" w:hAnsiTheme="minorEastAsia" w:eastAsiaTheme="minorEastAsia" w:cstheme="minorEastAsia"/>
                <w:color w:val="auto"/>
                <w:sz w:val="21"/>
              </w:rPr>
            </w:pPr>
          </w:p>
          <w:p w14:paraId="29D4BAC8">
            <w:pPr>
              <w:spacing w:line="274" w:lineRule="auto"/>
              <w:rPr>
                <w:rFonts w:hint="eastAsia" w:asciiTheme="minorEastAsia" w:hAnsiTheme="minorEastAsia" w:eastAsiaTheme="minorEastAsia" w:cstheme="minorEastAsia"/>
                <w:color w:val="auto"/>
                <w:sz w:val="21"/>
              </w:rPr>
            </w:pPr>
          </w:p>
          <w:p w14:paraId="0C918C1E">
            <w:pPr>
              <w:spacing w:line="275" w:lineRule="auto"/>
              <w:rPr>
                <w:rFonts w:hint="eastAsia" w:asciiTheme="minorEastAsia" w:hAnsiTheme="minorEastAsia" w:eastAsiaTheme="minorEastAsia" w:cstheme="minorEastAsia"/>
                <w:color w:val="auto"/>
                <w:sz w:val="21"/>
              </w:rPr>
            </w:pPr>
          </w:p>
          <w:p w14:paraId="2FD55CB4">
            <w:pPr>
              <w:pStyle w:val="14"/>
              <w:spacing w:before="71" w:line="222" w:lineRule="auto"/>
              <w:ind w:left="909"/>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pacing w:val="-3"/>
                <w:sz w:val="22"/>
                <w:szCs w:val="22"/>
              </w:rPr>
              <w:t>法人代表身份证复印件</w:t>
            </w:r>
          </w:p>
        </w:tc>
      </w:tr>
      <w:tr w14:paraId="25D7BE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77" w:hRule="atLeast"/>
        </w:trPr>
        <w:tc>
          <w:tcPr>
            <w:tcW w:w="3962" w:type="dxa"/>
            <w:vAlign w:val="top"/>
          </w:tcPr>
          <w:p w14:paraId="3A2DB0A4">
            <w:pPr>
              <w:spacing w:line="273" w:lineRule="auto"/>
              <w:rPr>
                <w:rFonts w:hint="eastAsia" w:asciiTheme="minorEastAsia" w:hAnsiTheme="minorEastAsia" w:eastAsiaTheme="minorEastAsia" w:cstheme="minorEastAsia"/>
                <w:color w:val="auto"/>
                <w:sz w:val="21"/>
              </w:rPr>
            </w:pPr>
          </w:p>
          <w:p w14:paraId="5340A014">
            <w:pPr>
              <w:spacing w:line="274" w:lineRule="auto"/>
              <w:rPr>
                <w:rFonts w:hint="eastAsia" w:asciiTheme="minorEastAsia" w:hAnsiTheme="minorEastAsia" w:eastAsiaTheme="minorEastAsia" w:cstheme="minorEastAsia"/>
                <w:color w:val="auto"/>
                <w:sz w:val="21"/>
              </w:rPr>
            </w:pPr>
          </w:p>
          <w:p w14:paraId="23B7DFA6">
            <w:pPr>
              <w:spacing w:line="274" w:lineRule="auto"/>
              <w:rPr>
                <w:rFonts w:hint="eastAsia" w:asciiTheme="minorEastAsia" w:hAnsiTheme="minorEastAsia" w:eastAsiaTheme="minorEastAsia" w:cstheme="minorEastAsia"/>
                <w:color w:val="auto"/>
                <w:sz w:val="21"/>
              </w:rPr>
            </w:pPr>
          </w:p>
          <w:p w14:paraId="07487862">
            <w:pPr>
              <w:spacing w:line="274" w:lineRule="auto"/>
              <w:rPr>
                <w:rFonts w:hint="eastAsia" w:asciiTheme="minorEastAsia" w:hAnsiTheme="minorEastAsia" w:eastAsiaTheme="minorEastAsia" w:cstheme="minorEastAsia"/>
                <w:color w:val="auto"/>
                <w:sz w:val="21"/>
              </w:rPr>
            </w:pPr>
          </w:p>
          <w:p w14:paraId="22CEB8E8">
            <w:pPr>
              <w:spacing w:line="274" w:lineRule="auto"/>
              <w:rPr>
                <w:rFonts w:hint="eastAsia" w:asciiTheme="minorEastAsia" w:hAnsiTheme="minorEastAsia" w:eastAsiaTheme="minorEastAsia" w:cstheme="minorEastAsia"/>
                <w:color w:val="auto"/>
                <w:sz w:val="21"/>
              </w:rPr>
            </w:pPr>
          </w:p>
          <w:p w14:paraId="729FC7C7">
            <w:pPr>
              <w:spacing w:line="274" w:lineRule="auto"/>
              <w:rPr>
                <w:rFonts w:hint="eastAsia" w:asciiTheme="minorEastAsia" w:hAnsiTheme="minorEastAsia" w:eastAsiaTheme="minorEastAsia" w:cstheme="minorEastAsia"/>
                <w:color w:val="auto"/>
                <w:sz w:val="21"/>
              </w:rPr>
            </w:pPr>
          </w:p>
          <w:p w14:paraId="0A3D9945">
            <w:pPr>
              <w:spacing w:line="274" w:lineRule="auto"/>
              <w:rPr>
                <w:rFonts w:hint="eastAsia" w:asciiTheme="minorEastAsia" w:hAnsiTheme="minorEastAsia" w:eastAsiaTheme="minorEastAsia" w:cstheme="minorEastAsia"/>
                <w:color w:val="auto"/>
                <w:sz w:val="21"/>
              </w:rPr>
            </w:pPr>
          </w:p>
          <w:p w14:paraId="0B3E7790">
            <w:pPr>
              <w:pStyle w:val="14"/>
              <w:spacing w:before="71" w:line="222" w:lineRule="auto"/>
              <w:ind w:left="784"/>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pacing w:val="-2"/>
                <w:sz w:val="22"/>
                <w:szCs w:val="22"/>
              </w:rPr>
              <w:t>授权委托人身份证复印件</w:t>
            </w:r>
          </w:p>
        </w:tc>
        <w:tc>
          <w:tcPr>
            <w:tcW w:w="3985" w:type="dxa"/>
            <w:vAlign w:val="top"/>
          </w:tcPr>
          <w:p w14:paraId="60E26B53">
            <w:pPr>
              <w:spacing w:line="273" w:lineRule="auto"/>
              <w:rPr>
                <w:rFonts w:hint="eastAsia" w:asciiTheme="minorEastAsia" w:hAnsiTheme="minorEastAsia" w:eastAsiaTheme="minorEastAsia" w:cstheme="minorEastAsia"/>
                <w:color w:val="auto"/>
                <w:sz w:val="21"/>
              </w:rPr>
            </w:pPr>
          </w:p>
          <w:p w14:paraId="276B8B8E">
            <w:pPr>
              <w:spacing w:line="274" w:lineRule="auto"/>
              <w:rPr>
                <w:rFonts w:hint="eastAsia" w:asciiTheme="minorEastAsia" w:hAnsiTheme="minorEastAsia" w:eastAsiaTheme="minorEastAsia" w:cstheme="minorEastAsia"/>
                <w:color w:val="auto"/>
                <w:sz w:val="21"/>
              </w:rPr>
            </w:pPr>
          </w:p>
          <w:p w14:paraId="0C9A8077">
            <w:pPr>
              <w:spacing w:line="274" w:lineRule="auto"/>
              <w:rPr>
                <w:rFonts w:hint="eastAsia" w:asciiTheme="minorEastAsia" w:hAnsiTheme="minorEastAsia" w:eastAsiaTheme="minorEastAsia" w:cstheme="minorEastAsia"/>
                <w:color w:val="auto"/>
                <w:sz w:val="21"/>
              </w:rPr>
            </w:pPr>
          </w:p>
          <w:p w14:paraId="2D8C5467">
            <w:pPr>
              <w:spacing w:line="274" w:lineRule="auto"/>
              <w:rPr>
                <w:rFonts w:hint="eastAsia" w:asciiTheme="minorEastAsia" w:hAnsiTheme="minorEastAsia" w:eastAsiaTheme="minorEastAsia" w:cstheme="minorEastAsia"/>
                <w:color w:val="auto"/>
                <w:sz w:val="21"/>
              </w:rPr>
            </w:pPr>
          </w:p>
          <w:p w14:paraId="3CAA6003">
            <w:pPr>
              <w:spacing w:line="274" w:lineRule="auto"/>
              <w:rPr>
                <w:rFonts w:hint="eastAsia" w:asciiTheme="minorEastAsia" w:hAnsiTheme="minorEastAsia" w:eastAsiaTheme="minorEastAsia" w:cstheme="minorEastAsia"/>
                <w:color w:val="auto"/>
                <w:sz w:val="21"/>
              </w:rPr>
            </w:pPr>
          </w:p>
          <w:p w14:paraId="37CF01E2">
            <w:pPr>
              <w:spacing w:line="274" w:lineRule="auto"/>
              <w:rPr>
                <w:rFonts w:hint="eastAsia" w:asciiTheme="minorEastAsia" w:hAnsiTheme="minorEastAsia" w:eastAsiaTheme="minorEastAsia" w:cstheme="minorEastAsia"/>
                <w:color w:val="auto"/>
                <w:sz w:val="21"/>
              </w:rPr>
            </w:pPr>
          </w:p>
          <w:p w14:paraId="059B6395">
            <w:pPr>
              <w:spacing w:line="274" w:lineRule="auto"/>
              <w:rPr>
                <w:rFonts w:hint="eastAsia" w:asciiTheme="minorEastAsia" w:hAnsiTheme="minorEastAsia" w:eastAsiaTheme="minorEastAsia" w:cstheme="minorEastAsia"/>
                <w:color w:val="auto"/>
                <w:sz w:val="21"/>
              </w:rPr>
            </w:pPr>
          </w:p>
          <w:p w14:paraId="41B539B2">
            <w:pPr>
              <w:pStyle w:val="14"/>
              <w:spacing w:before="71" w:line="222" w:lineRule="auto"/>
              <w:ind w:left="792"/>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pacing w:val="-2"/>
                <w:sz w:val="22"/>
                <w:szCs w:val="22"/>
              </w:rPr>
              <w:t>授权委托人身份证复印件</w:t>
            </w:r>
          </w:p>
        </w:tc>
      </w:tr>
    </w:tbl>
    <w:p w14:paraId="497A7FCD">
      <w:pPr>
        <w:pStyle w:val="3"/>
        <w:rPr>
          <w:rFonts w:hint="eastAsia" w:asciiTheme="minorEastAsia" w:hAnsiTheme="minorEastAsia" w:eastAsiaTheme="minorEastAsia" w:cstheme="minorEastAsia"/>
          <w:color w:val="auto"/>
        </w:rPr>
      </w:pPr>
    </w:p>
    <w:p w14:paraId="1F000018">
      <w:pPr>
        <w:pStyle w:val="3"/>
        <w:rPr>
          <w:rFonts w:hint="eastAsia" w:asciiTheme="minorEastAsia" w:hAnsiTheme="minorEastAsia" w:eastAsiaTheme="minorEastAsia" w:cstheme="minorEastAsia"/>
          <w:color w:val="auto"/>
        </w:rPr>
      </w:pPr>
    </w:p>
    <w:p w14:paraId="66FC6139">
      <w:pPr>
        <w:pStyle w:val="3"/>
        <w:rPr>
          <w:rFonts w:hint="eastAsia" w:asciiTheme="minorEastAsia" w:hAnsiTheme="minorEastAsia" w:eastAsiaTheme="minorEastAsia" w:cstheme="minorEastAsia"/>
          <w:color w:val="auto"/>
        </w:rPr>
      </w:pPr>
    </w:p>
    <w:p w14:paraId="5FABD489">
      <w:pPr>
        <w:spacing w:before="79" w:line="221" w:lineRule="auto"/>
        <w:ind w:left="197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供  应</w:t>
      </w:r>
      <w:r>
        <w:rPr>
          <w:rFonts w:hint="eastAsia" w:asciiTheme="minorEastAsia" w:hAnsiTheme="minorEastAsia" w:eastAsiaTheme="minorEastAsia" w:cstheme="minorEastAsia"/>
          <w:color w:val="auto"/>
          <w:spacing w:val="13"/>
          <w:sz w:val="24"/>
          <w:szCs w:val="24"/>
        </w:rPr>
        <w:t xml:space="preserve">  </w:t>
      </w:r>
      <w:r>
        <w:rPr>
          <w:rFonts w:hint="eastAsia" w:asciiTheme="minorEastAsia" w:hAnsiTheme="minorEastAsia" w:eastAsiaTheme="minorEastAsia" w:cstheme="minorEastAsia"/>
          <w:color w:val="auto"/>
          <w:spacing w:val="2"/>
          <w:sz w:val="24"/>
          <w:szCs w:val="24"/>
        </w:rPr>
        <w:t>商</w:t>
      </w:r>
      <w:r>
        <w:rPr>
          <w:rFonts w:hint="eastAsia" w:asciiTheme="minorEastAsia" w:hAnsiTheme="minorEastAsia" w:eastAsiaTheme="minorEastAsia" w:cstheme="minorEastAsia"/>
          <w:color w:val="auto"/>
          <w:spacing w:val="-33"/>
          <w:sz w:val="24"/>
          <w:szCs w:val="24"/>
        </w:rPr>
        <w:t>：</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pacing w:val="-33"/>
          <w:sz w:val="24"/>
          <w:szCs w:val="24"/>
        </w:rPr>
        <w:t>（</w:t>
      </w:r>
      <w:r>
        <w:rPr>
          <w:rFonts w:hint="eastAsia" w:asciiTheme="minorEastAsia" w:hAnsiTheme="minorEastAsia" w:eastAsiaTheme="minorEastAsia" w:cstheme="minorEastAsia"/>
          <w:color w:val="auto"/>
          <w:spacing w:val="2"/>
          <w:sz w:val="24"/>
          <w:szCs w:val="24"/>
        </w:rPr>
        <w:t>盖单位公章）</w:t>
      </w:r>
    </w:p>
    <w:p w14:paraId="158C8A81">
      <w:pPr>
        <w:pStyle w:val="3"/>
        <w:spacing w:line="250" w:lineRule="auto"/>
        <w:rPr>
          <w:rFonts w:hint="eastAsia" w:asciiTheme="minorEastAsia" w:hAnsiTheme="minorEastAsia" w:eastAsiaTheme="minorEastAsia" w:cstheme="minorEastAsia"/>
          <w:color w:val="auto"/>
        </w:rPr>
      </w:pPr>
    </w:p>
    <w:p w14:paraId="1231B520">
      <w:pPr>
        <w:pStyle w:val="3"/>
        <w:spacing w:line="250" w:lineRule="auto"/>
        <w:rPr>
          <w:rFonts w:hint="eastAsia" w:asciiTheme="minorEastAsia" w:hAnsiTheme="minorEastAsia" w:eastAsiaTheme="minorEastAsia" w:cstheme="minorEastAsia"/>
          <w:color w:val="auto"/>
        </w:rPr>
      </w:pPr>
    </w:p>
    <w:p w14:paraId="10CD6DF4">
      <w:pPr>
        <w:pStyle w:val="3"/>
        <w:spacing w:line="251" w:lineRule="auto"/>
        <w:rPr>
          <w:rFonts w:hint="eastAsia" w:asciiTheme="minorEastAsia" w:hAnsiTheme="minorEastAsia" w:eastAsiaTheme="minorEastAsia" w:cstheme="minorEastAsia"/>
          <w:color w:val="auto"/>
        </w:rPr>
      </w:pPr>
    </w:p>
    <w:p w14:paraId="3773C6A1">
      <w:pPr>
        <w:spacing w:before="78" w:line="222" w:lineRule="auto"/>
        <w:ind w:left="1984"/>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法定代表人</w:t>
      </w:r>
      <w:r>
        <w:rPr>
          <w:rFonts w:hint="eastAsia" w:asciiTheme="minorEastAsia" w:hAnsiTheme="minorEastAsia" w:eastAsiaTheme="minorEastAsia" w:cstheme="minorEastAsia"/>
          <w:color w:val="auto"/>
          <w:spacing w:val="-18"/>
          <w:sz w:val="24"/>
          <w:szCs w:val="24"/>
        </w:rPr>
        <w:t>：</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pacing w:val="-18"/>
          <w:sz w:val="24"/>
          <w:szCs w:val="24"/>
        </w:rPr>
        <w:t>（</w:t>
      </w:r>
      <w:r>
        <w:rPr>
          <w:rFonts w:hint="eastAsia" w:asciiTheme="minorEastAsia" w:hAnsiTheme="minorEastAsia" w:eastAsiaTheme="minorEastAsia" w:cstheme="minorEastAsia"/>
          <w:color w:val="auto"/>
          <w:spacing w:val="1"/>
          <w:sz w:val="24"/>
          <w:szCs w:val="24"/>
        </w:rPr>
        <w:t>签字或盖章）</w:t>
      </w:r>
    </w:p>
    <w:p w14:paraId="37F3F052">
      <w:pPr>
        <w:pStyle w:val="3"/>
        <w:spacing w:line="249" w:lineRule="auto"/>
        <w:rPr>
          <w:rFonts w:hint="eastAsia" w:asciiTheme="minorEastAsia" w:hAnsiTheme="minorEastAsia" w:eastAsiaTheme="minorEastAsia" w:cstheme="minorEastAsia"/>
          <w:color w:val="auto"/>
        </w:rPr>
      </w:pPr>
    </w:p>
    <w:p w14:paraId="0A8F1962">
      <w:pPr>
        <w:pStyle w:val="3"/>
        <w:spacing w:line="249" w:lineRule="auto"/>
        <w:rPr>
          <w:rFonts w:hint="eastAsia" w:asciiTheme="minorEastAsia" w:hAnsiTheme="minorEastAsia" w:eastAsiaTheme="minorEastAsia" w:cstheme="minorEastAsia"/>
          <w:color w:val="auto"/>
        </w:rPr>
      </w:pPr>
    </w:p>
    <w:p w14:paraId="2E0F9DE4">
      <w:pPr>
        <w:pStyle w:val="3"/>
        <w:spacing w:line="249" w:lineRule="auto"/>
        <w:rPr>
          <w:rFonts w:hint="eastAsia" w:asciiTheme="minorEastAsia" w:hAnsiTheme="minorEastAsia" w:eastAsiaTheme="minorEastAsia" w:cstheme="minorEastAsia"/>
          <w:color w:val="auto"/>
        </w:rPr>
      </w:pPr>
    </w:p>
    <w:p w14:paraId="54AAF2DE">
      <w:pPr>
        <w:spacing w:before="78" w:line="222" w:lineRule="auto"/>
        <w:jc w:val="righ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0"/>
          <w:sz w:val="24"/>
          <w:szCs w:val="24"/>
        </w:rPr>
        <w:t>日       期：</w:t>
      </w:r>
      <w:r>
        <w:rPr>
          <w:rFonts w:hint="eastAsia" w:asciiTheme="minorEastAsia" w:hAnsiTheme="minorEastAsia" w:eastAsiaTheme="minorEastAsia" w:cstheme="minorEastAsia"/>
          <w:color w:val="auto"/>
          <w:spacing w:val="-20"/>
          <w:sz w:val="24"/>
          <w:szCs w:val="24"/>
          <w:u w:val="single" w:color="auto"/>
        </w:rPr>
        <w:t xml:space="preserve">              </w:t>
      </w:r>
      <w:r>
        <w:rPr>
          <w:rFonts w:hint="eastAsia" w:asciiTheme="minorEastAsia" w:hAnsiTheme="minorEastAsia" w:eastAsiaTheme="minorEastAsia" w:cstheme="minorEastAsia"/>
          <w:color w:val="auto"/>
          <w:spacing w:val="-99"/>
          <w:sz w:val="24"/>
          <w:szCs w:val="24"/>
        </w:rPr>
        <w:t xml:space="preserve"> </w:t>
      </w:r>
      <w:r>
        <w:rPr>
          <w:rFonts w:hint="eastAsia" w:asciiTheme="minorEastAsia" w:hAnsiTheme="minorEastAsia" w:eastAsiaTheme="minorEastAsia" w:cstheme="minorEastAsia"/>
          <w:color w:val="auto"/>
          <w:spacing w:val="-21"/>
          <w:sz w:val="24"/>
          <w:szCs w:val="24"/>
        </w:rPr>
        <w:t>年</w:t>
      </w:r>
      <w:r>
        <w:rPr>
          <w:rFonts w:hint="eastAsia" w:asciiTheme="minorEastAsia" w:hAnsiTheme="minorEastAsia" w:eastAsiaTheme="minorEastAsia" w:cstheme="minorEastAsia"/>
          <w:color w:val="auto"/>
          <w:spacing w:val="10"/>
          <w:sz w:val="24"/>
          <w:szCs w:val="24"/>
          <w:u w:val="single" w:color="auto"/>
        </w:rPr>
        <w:t xml:space="preserve">           </w:t>
      </w:r>
      <w:r>
        <w:rPr>
          <w:rFonts w:hint="eastAsia" w:asciiTheme="minorEastAsia" w:hAnsiTheme="minorEastAsia" w:eastAsiaTheme="minorEastAsia" w:cstheme="minorEastAsia"/>
          <w:color w:val="auto"/>
          <w:spacing w:val="-82"/>
          <w:sz w:val="24"/>
          <w:szCs w:val="24"/>
        </w:rPr>
        <w:t xml:space="preserve"> </w:t>
      </w:r>
      <w:r>
        <w:rPr>
          <w:rFonts w:hint="eastAsia" w:asciiTheme="minorEastAsia" w:hAnsiTheme="minorEastAsia" w:eastAsiaTheme="minorEastAsia" w:cstheme="minorEastAsia"/>
          <w:color w:val="auto"/>
          <w:spacing w:val="-21"/>
          <w:sz w:val="24"/>
          <w:szCs w:val="24"/>
        </w:rPr>
        <w:t>月</w:t>
      </w:r>
      <w:r>
        <w:rPr>
          <w:rFonts w:hint="eastAsia" w:asciiTheme="minorEastAsia" w:hAnsiTheme="minorEastAsia" w:eastAsiaTheme="minorEastAsia" w:cstheme="minorEastAsia"/>
          <w:color w:val="auto"/>
          <w:spacing w:val="11"/>
          <w:sz w:val="24"/>
          <w:szCs w:val="24"/>
          <w:u w:val="single" w:color="auto"/>
        </w:rPr>
        <w:t xml:space="preserve">          </w:t>
      </w:r>
      <w:r>
        <w:rPr>
          <w:rFonts w:hint="eastAsia" w:asciiTheme="minorEastAsia" w:hAnsiTheme="minorEastAsia" w:eastAsiaTheme="minorEastAsia" w:cstheme="minorEastAsia"/>
          <w:color w:val="auto"/>
          <w:spacing w:val="-44"/>
          <w:sz w:val="24"/>
          <w:szCs w:val="24"/>
        </w:rPr>
        <w:t xml:space="preserve"> </w:t>
      </w:r>
      <w:r>
        <w:rPr>
          <w:rFonts w:hint="eastAsia" w:asciiTheme="minorEastAsia" w:hAnsiTheme="minorEastAsia" w:eastAsiaTheme="minorEastAsia" w:cstheme="minorEastAsia"/>
          <w:color w:val="auto"/>
          <w:spacing w:val="-21"/>
          <w:sz w:val="24"/>
          <w:szCs w:val="24"/>
        </w:rPr>
        <w:t>日</w:t>
      </w:r>
    </w:p>
    <w:p w14:paraId="1ABF667A">
      <w:pPr>
        <w:spacing w:line="222" w:lineRule="auto"/>
        <w:rPr>
          <w:rFonts w:hint="eastAsia" w:asciiTheme="minorEastAsia" w:hAnsiTheme="minorEastAsia" w:eastAsiaTheme="minorEastAsia" w:cstheme="minorEastAsia"/>
          <w:color w:val="auto"/>
          <w:sz w:val="24"/>
          <w:szCs w:val="24"/>
        </w:rPr>
        <w:sectPr>
          <w:headerReference r:id="rId15" w:type="default"/>
          <w:footerReference r:id="rId16" w:type="default"/>
          <w:pgSz w:w="11906" w:h="16839"/>
          <w:pgMar w:top="400" w:right="1785" w:bottom="1242" w:left="1785" w:header="0" w:footer="1028" w:gutter="0"/>
          <w:pgNumType w:fmt="decimal"/>
          <w:cols w:space="720" w:num="1"/>
        </w:sectPr>
      </w:pPr>
    </w:p>
    <w:p w14:paraId="7D0E1D49">
      <w:pPr>
        <w:pStyle w:val="3"/>
        <w:spacing w:line="271" w:lineRule="auto"/>
        <w:rPr>
          <w:rFonts w:hint="eastAsia" w:asciiTheme="minorEastAsia" w:hAnsiTheme="minorEastAsia" w:eastAsiaTheme="minorEastAsia" w:cstheme="minorEastAsia"/>
          <w:color w:val="auto"/>
        </w:rPr>
      </w:pPr>
    </w:p>
    <w:p w14:paraId="2E7098B1">
      <w:pPr>
        <w:pStyle w:val="3"/>
        <w:spacing w:line="271" w:lineRule="auto"/>
        <w:rPr>
          <w:rFonts w:hint="eastAsia" w:asciiTheme="minorEastAsia" w:hAnsiTheme="minorEastAsia" w:eastAsiaTheme="minorEastAsia" w:cstheme="minorEastAsia"/>
          <w:color w:val="auto"/>
        </w:rPr>
      </w:pPr>
    </w:p>
    <w:p w14:paraId="5E20B539">
      <w:pPr>
        <w:pStyle w:val="3"/>
        <w:spacing w:line="272" w:lineRule="auto"/>
        <w:rPr>
          <w:rFonts w:hint="eastAsia" w:asciiTheme="minorEastAsia" w:hAnsiTheme="minorEastAsia" w:eastAsiaTheme="minorEastAsia" w:cstheme="minorEastAsia"/>
          <w:color w:val="auto"/>
        </w:rPr>
      </w:pPr>
    </w:p>
    <w:p w14:paraId="78F9396A">
      <w:pPr>
        <w:pStyle w:val="3"/>
        <w:spacing w:line="272" w:lineRule="auto"/>
        <w:rPr>
          <w:rFonts w:hint="eastAsia" w:asciiTheme="minorEastAsia" w:hAnsiTheme="minorEastAsia" w:eastAsiaTheme="minorEastAsia" w:cstheme="minorEastAsia"/>
          <w:color w:val="auto"/>
        </w:rPr>
      </w:pPr>
    </w:p>
    <w:p w14:paraId="3B6840D3">
      <w:pPr>
        <w:spacing w:before="101" w:line="228" w:lineRule="auto"/>
        <w:ind w:left="1954"/>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2"/>
          <w:sz w:val="31"/>
          <w:szCs w:val="31"/>
        </w:rPr>
        <w:t>第</w:t>
      </w:r>
      <w:r>
        <w:rPr>
          <w:rFonts w:hint="eastAsia" w:asciiTheme="minorEastAsia" w:hAnsiTheme="minorEastAsia" w:eastAsiaTheme="minorEastAsia" w:cstheme="minorEastAsia"/>
          <w:color w:val="auto"/>
          <w:spacing w:val="-59"/>
          <w:sz w:val="31"/>
          <w:szCs w:val="31"/>
        </w:rPr>
        <w:t xml:space="preserve"> </w:t>
      </w:r>
      <w:r>
        <w:rPr>
          <w:rFonts w:hint="eastAsia" w:asciiTheme="minorEastAsia" w:hAnsiTheme="minorEastAsia" w:eastAsiaTheme="minorEastAsia" w:cstheme="minorEastAsia"/>
          <w:b/>
          <w:bCs/>
          <w:color w:val="auto"/>
          <w:spacing w:val="2"/>
          <w:sz w:val="31"/>
          <w:szCs w:val="31"/>
        </w:rPr>
        <w:t>4</w:t>
      </w:r>
      <w:r>
        <w:rPr>
          <w:rFonts w:hint="eastAsia" w:asciiTheme="minorEastAsia" w:hAnsiTheme="minorEastAsia" w:eastAsiaTheme="minorEastAsia" w:cstheme="minorEastAsia"/>
          <w:color w:val="auto"/>
          <w:spacing w:val="-50"/>
          <w:sz w:val="31"/>
          <w:szCs w:val="31"/>
        </w:rPr>
        <w:t xml:space="preserve"> </w:t>
      </w:r>
      <w:r>
        <w:rPr>
          <w:rFonts w:hint="eastAsia" w:asciiTheme="minorEastAsia" w:hAnsiTheme="minorEastAsia" w:eastAsiaTheme="minorEastAsia" w:cstheme="minorEastAsia"/>
          <w:b/>
          <w:bCs/>
          <w:color w:val="auto"/>
          <w:spacing w:val="2"/>
          <w:sz w:val="31"/>
          <w:szCs w:val="31"/>
        </w:rPr>
        <w:t>部分</w:t>
      </w:r>
      <w:r>
        <w:rPr>
          <w:rFonts w:hint="eastAsia" w:asciiTheme="minorEastAsia" w:hAnsiTheme="minorEastAsia" w:eastAsiaTheme="minorEastAsia" w:cstheme="minorEastAsia"/>
          <w:color w:val="auto"/>
          <w:spacing w:val="2"/>
          <w:sz w:val="31"/>
          <w:szCs w:val="31"/>
        </w:rPr>
        <w:t xml:space="preserve">  </w:t>
      </w:r>
      <w:r>
        <w:rPr>
          <w:rFonts w:hint="eastAsia" w:asciiTheme="minorEastAsia" w:hAnsiTheme="minorEastAsia" w:eastAsiaTheme="minorEastAsia" w:cstheme="minorEastAsia"/>
          <w:b/>
          <w:bCs/>
          <w:color w:val="auto"/>
          <w:spacing w:val="2"/>
          <w:sz w:val="31"/>
          <w:szCs w:val="31"/>
        </w:rPr>
        <w:t>供应商资质证明文件</w:t>
      </w:r>
    </w:p>
    <w:p w14:paraId="45E9C979">
      <w:pPr>
        <w:spacing w:before="201" w:line="291" w:lineRule="auto"/>
        <w:ind w:left="32" w:right="16" w:firstLine="235" w:firstLineChars="1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3"/>
          <w:sz w:val="24"/>
          <w:szCs w:val="24"/>
          <w:lang w:val="en-US" w:eastAsia="zh-CN"/>
        </w:rPr>
        <w:t>1.</w:t>
      </w:r>
      <w:r>
        <w:rPr>
          <w:rFonts w:hint="eastAsia" w:asciiTheme="minorEastAsia" w:hAnsiTheme="minorEastAsia" w:eastAsiaTheme="minorEastAsia" w:cstheme="minorEastAsia"/>
          <w:b/>
          <w:bCs/>
          <w:color w:val="auto"/>
          <w:spacing w:val="-3"/>
          <w:sz w:val="24"/>
          <w:szCs w:val="24"/>
        </w:rPr>
        <w:t>基本资格条件：投标人符合《政府采购法》第二十二条规定条件的承诺函</w:t>
      </w:r>
      <w:r>
        <w:rPr>
          <w:rFonts w:hint="eastAsia" w:asciiTheme="minorEastAsia" w:hAnsiTheme="minorEastAsia" w:eastAsiaTheme="minorEastAsia" w:cstheme="minorEastAsia"/>
          <w:color w:val="auto"/>
          <w:spacing w:val="18"/>
          <w:sz w:val="24"/>
          <w:szCs w:val="24"/>
        </w:rPr>
        <w:t xml:space="preserve"> </w:t>
      </w:r>
      <w:r>
        <w:rPr>
          <w:rFonts w:hint="eastAsia" w:asciiTheme="minorEastAsia" w:hAnsiTheme="minorEastAsia" w:eastAsiaTheme="minorEastAsia" w:cstheme="minorEastAsia"/>
          <w:color w:val="auto"/>
          <w:spacing w:val="-2"/>
          <w:sz w:val="24"/>
          <w:szCs w:val="24"/>
        </w:rPr>
        <w:t>致：</w:t>
      </w:r>
      <w:r>
        <w:rPr>
          <w:rFonts w:hint="eastAsia" w:asciiTheme="minorEastAsia" w:hAnsiTheme="minorEastAsia" w:eastAsiaTheme="minorEastAsia" w:cstheme="minorEastAsia"/>
          <w:color w:val="auto"/>
          <w:spacing w:val="-2"/>
          <w:sz w:val="24"/>
          <w:szCs w:val="24"/>
          <w:lang w:eastAsia="zh-CN"/>
        </w:rPr>
        <w:t>富县政府采购管理中心</w:t>
      </w:r>
      <w:r>
        <w:rPr>
          <w:rFonts w:hint="eastAsia" w:asciiTheme="minorEastAsia" w:hAnsiTheme="minorEastAsia" w:eastAsiaTheme="minorEastAsia" w:cstheme="minorEastAsia"/>
          <w:color w:val="auto"/>
          <w:spacing w:val="-2"/>
          <w:sz w:val="24"/>
          <w:szCs w:val="24"/>
        </w:rPr>
        <w:t>：</w:t>
      </w:r>
    </w:p>
    <w:p w14:paraId="314129C8">
      <w:pPr>
        <w:spacing w:before="178" w:line="360" w:lineRule="auto"/>
        <w:ind w:left="30" w:right="16" w:firstLine="54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本公司</w:t>
      </w:r>
      <w:r>
        <w:rPr>
          <w:rFonts w:hint="eastAsia" w:asciiTheme="minorEastAsia" w:hAnsiTheme="minorEastAsia" w:eastAsiaTheme="minorEastAsia" w:cstheme="minorEastAsia"/>
          <w:color w:val="auto"/>
          <w:spacing w:val="1"/>
          <w:sz w:val="24"/>
          <w:szCs w:val="24"/>
          <w:u w:val="single" w:color="auto"/>
        </w:rPr>
        <w:t xml:space="preserve">                   （公司名称）</w:t>
      </w:r>
      <w:r>
        <w:rPr>
          <w:rFonts w:hint="eastAsia" w:asciiTheme="minorEastAsia" w:hAnsiTheme="minorEastAsia" w:eastAsiaTheme="minorEastAsia" w:cstheme="minorEastAsia"/>
          <w:color w:val="auto"/>
          <w:spacing w:val="1"/>
          <w:sz w:val="24"/>
          <w:szCs w:val="24"/>
        </w:rPr>
        <w:t>参加</w:t>
      </w:r>
      <w:r>
        <w:rPr>
          <w:rFonts w:hint="eastAsia" w:asciiTheme="minorEastAsia" w:hAnsiTheme="minorEastAsia" w:eastAsiaTheme="minorEastAsia" w:cstheme="minorEastAsia"/>
          <w:color w:val="auto"/>
          <w:spacing w:val="1"/>
          <w:sz w:val="24"/>
          <w:szCs w:val="24"/>
          <w:u w:val="single" w:color="auto"/>
        </w:rPr>
        <w:t xml:space="preserve">                 （项目</w:t>
      </w:r>
      <w:r>
        <w:rPr>
          <w:rFonts w:hint="eastAsia" w:asciiTheme="minorEastAsia" w:hAnsiTheme="minorEastAsia" w:eastAsiaTheme="minorEastAsia" w:cstheme="minorEastAsia"/>
          <w:color w:val="auto"/>
          <w:spacing w:val="16"/>
          <w:sz w:val="24"/>
          <w:szCs w:val="24"/>
        </w:rPr>
        <w:t xml:space="preserve"> </w:t>
      </w:r>
      <w:r>
        <w:rPr>
          <w:rFonts w:hint="eastAsia" w:asciiTheme="minorEastAsia" w:hAnsiTheme="minorEastAsia" w:eastAsiaTheme="minorEastAsia" w:cstheme="minorEastAsia"/>
          <w:color w:val="auto"/>
          <w:spacing w:val="-2"/>
          <w:sz w:val="24"/>
          <w:szCs w:val="24"/>
          <w:u w:val="single" w:color="auto"/>
        </w:rPr>
        <w:t>名称）</w:t>
      </w:r>
      <w:r>
        <w:rPr>
          <w:rFonts w:hint="eastAsia" w:asciiTheme="minorEastAsia" w:hAnsiTheme="minorEastAsia" w:eastAsiaTheme="minorEastAsia" w:cstheme="minorEastAsia"/>
          <w:color w:val="auto"/>
          <w:spacing w:val="-2"/>
          <w:sz w:val="24"/>
          <w:szCs w:val="24"/>
        </w:rPr>
        <w:t>的招标活动，现承诺：</w:t>
      </w:r>
    </w:p>
    <w:p w14:paraId="4026F253">
      <w:pPr>
        <w:spacing w:line="222" w:lineRule="auto"/>
        <w:ind w:left="578"/>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我公司满足政府采购法第二十二条关于投标人的资格要求：</w:t>
      </w:r>
    </w:p>
    <w:p w14:paraId="696A4E6B">
      <w:pPr>
        <w:spacing w:before="178" w:line="222" w:lineRule="auto"/>
        <w:ind w:left="574"/>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（一）具有独立承担民事责任的能力；</w:t>
      </w:r>
    </w:p>
    <w:p w14:paraId="5E2F89CA">
      <w:pPr>
        <w:spacing w:before="180" w:line="222" w:lineRule="auto"/>
        <w:ind w:left="574"/>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（二）具有良好的商业信誉和健全的财务会计制度；</w:t>
      </w:r>
    </w:p>
    <w:p w14:paraId="60C19479">
      <w:pPr>
        <w:spacing w:before="179" w:line="221" w:lineRule="auto"/>
        <w:ind w:left="574"/>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（三）具有履行合同所必需的设备和专业技术能力；</w:t>
      </w:r>
    </w:p>
    <w:p w14:paraId="09DDDA11">
      <w:pPr>
        <w:spacing w:before="181" w:line="221" w:lineRule="auto"/>
        <w:ind w:left="574"/>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（四）有依法缴纳税收和社会保障资金的良好记录；</w:t>
      </w:r>
    </w:p>
    <w:p w14:paraId="0A93AA11">
      <w:pPr>
        <w:spacing w:before="182" w:line="219" w:lineRule="auto"/>
        <w:ind w:left="574"/>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（五）参加政府采购活动前三年内，在经营活动中没有重大违法记录；</w:t>
      </w:r>
    </w:p>
    <w:p w14:paraId="0F623FB4">
      <w:pPr>
        <w:spacing w:before="182" w:line="221" w:lineRule="auto"/>
        <w:ind w:left="574"/>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（六）法律、行政法规规定的其他条件。</w:t>
      </w:r>
    </w:p>
    <w:p w14:paraId="301C655C">
      <w:pPr>
        <w:spacing w:before="181" w:line="360" w:lineRule="auto"/>
        <w:ind w:left="39" w:right="13" w:firstLine="558"/>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同时也满足本项目法律法规规章规定关于投标人的其他资格性条件，未参</w:t>
      </w:r>
      <w:r>
        <w:rPr>
          <w:rFonts w:hint="eastAsia" w:asciiTheme="minorEastAsia" w:hAnsiTheme="minorEastAsia" w:eastAsiaTheme="minorEastAsia" w:cstheme="minorEastAsia"/>
          <w:color w:val="auto"/>
          <w:spacing w:val="8"/>
          <w:sz w:val="24"/>
          <w:szCs w:val="24"/>
        </w:rPr>
        <w:t xml:space="preserve"> </w:t>
      </w:r>
      <w:r>
        <w:rPr>
          <w:rFonts w:hint="eastAsia" w:asciiTheme="minorEastAsia" w:hAnsiTheme="minorEastAsia" w:eastAsiaTheme="minorEastAsia" w:cstheme="minorEastAsia"/>
          <w:color w:val="auto"/>
          <w:spacing w:val="-1"/>
          <w:sz w:val="24"/>
          <w:szCs w:val="24"/>
        </w:rPr>
        <w:t>与本采购项目前期咨询论证，不属于禁止参加投标的投标人。</w:t>
      </w:r>
    </w:p>
    <w:p w14:paraId="03CAA386">
      <w:pPr>
        <w:spacing w:line="222" w:lineRule="auto"/>
        <w:ind w:left="571"/>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如违反以上承诺，本公司愿承担一切法律责任。</w:t>
      </w:r>
    </w:p>
    <w:p w14:paraId="59FE9477">
      <w:pPr>
        <w:pStyle w:val="3"/>
        <w:spacing w:line="282" w:lineRule="auto"/>
        <w:rPr>
          <w:rFonts w:hint="eastAsia" w:asciiTheme="minorEastAsia" w:hAnsiTheme="minorEastAsia" w:eastAsiaTheme="minorEastAsia" w:cstheme="minorEastAsia"/>
          <w:color w:val="auto"/>
        </w:rPr>
      </w:pPr>
    </w:p>
    <w:p w14:paraId="2A946249">
      <w:pPr>
        <w:pStyle w:val="3"/>
        <w:spacing w:line="283" w:lineRule="auto"/>
        <w:rPr>
          <w:rFonts w:hint="eastAsia" w:asciiTheme="minorEastAsia" w:hAnsiTheme="minorEastAsia" w:eastAsiaTheme="minorEastAsia" w:cstheme="minorEastAsia"/>
          <w:color w:val="auto"/>
        </w:rPr>
      </w:pPr>
    </w:p>
    <w:p w14:paraId="57A0CCD0">
      <w:pPr>
        <w:spacing w:before="79" w:line="222" w:lineRule="auto"/>
        <w:ind w:left="4589"/>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承诺人（盖章</w:t>
      </w:r>
      <w:r>
        <w:rPr>
          <w:rFonts w:hint="eastAsia" w:asciiTheme="minorEastAsia" w:hAnsiTheme="minorEastAsia" w:eastAsiaTheme="minorEastAsia" w:cstheme="minorEastAsia"/>
          <w:color w:val="auto"/>
          <w:sz w:val="24"/>
          <w:szCs w:val="24"/>
        </w:rPr>
        <w:t>）：</w:t>
      </w:r>
      <w:r>
        <w:rPr>
          <w:rFonts w:hint="eastAsia" w:asciiTheme="minorEastAsia" w:hAnsiTheme="minorEastAsia" w:eastAsiaTheme="minorEastAsia" w:cstheme="minorEastAsia"/>
          <w:color w:val="auto"/>
          <w:sz w:val="24"/>
          <w:szCs w:val="24"/>
          <w:u w:val="single" w:color="auto"/>
        </w:rPr>
        <w:t xml:space="preserve">                </w:t>
      </w:r>
    </w:p>
    <w:p w14:paraId="3D2FBD18">
      <w:pPr>
        <w:pStyle w:val="3"/>
        <w:spacing w:line="282" w:lineRule="auto"/>
        <w:rPr>
          <w:rFonts w:hint="eastAsia" w:asciiTheme="minorEastAsia" w:hAnsiTheme="minorEastAsia" w:eastAsiaTheme="minorEastAsia" w:cstheme="minorEastAsia"/>
          <w:color w:val="auto"/>
        </w:rPr>
      </w:pPr>
    </w:p>
    <w:p w14:paraId="00117168">
      <w:pPr>
        <w:pStyle w:val="3"/>
        <w:spacing w:line="283" w:lineRule="auto"/>
        <w:rPr>
          <w:rFonts w:hint="eastAsia" w:asciiTheme="minorEastAsia" w:hAnsiTheme="minorEastAsia" w:eastAsiaTheme="minorEastAsia" w:cstheme="minorEastAsia"/>
          <w:color w:val="auto"/>
        </w:rPr>
      </w:pPr>
    </w:p>
    <w:p w14:paraId="4118B32A">
      <w:pPr>
        <w:spacing w:before="79" w:line="222" w:lineRule="auto"/>
        <w:ind w:left="375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法定代表人/被授权人（签字</w:t>
      </w:r>
      <w:r>
        <w:rPr>
          <w:rFonts w:hint="eastAsia" w:asciiTheme="minorEastAsia" w:hAnsiTheme="minorEastAsia" w:eastAsiaTheme="minorEastAsia" w:cstheme="minorEastAsia"/>
          <w:color w:val="auto"/>
          <w:sz w:val="24"/>
          <w:szCs w:val="24"/>
        </w:rPr>
        <w:t>）：</w:t>
      </w:r>
      <w:r>
        <w:rPr>
          <w:rFonts w:hint="eastAsia" w:asciiTheme="minorEastAsia" w:hAnsiTheme="minorEastAsia" w:eastAsiaTheme="minorEastAsia" w:cstheme="minorEastAsia"/>
          <w:color w:val="auto"/>
          <w:sz w:val="24"/>
          <w:szCs w:val="24"/>
          <w:u w:val="single" w:color="auto"/>
        </w:rPr>
        <w:t xml:space="preserve">          </w:t>
      </w:r>
    </w:p>
    <w:p w14:paraId="01B41B98">
      <w:pPr>
        <w:pStyle w:val="3"/>
        <w:spacing w:line="323" w:lineRule="auto"/>
        <w:rPr>
          <w:rFonts w:hint="eastAsia" w:asciiTheme="minorEastAsia" w:hAnsiTheme="minorEastAsia" w:eastAsiaTheme="minorEastAsia" w:cstheme="minorEastAsia"/>
          <w:color w:val="auto"/>
        </w:rPr>
      </w:pPr>
    </w:p>
    <w:p w14:paraId="77D9C0D8">
      <w:pPr>
        <w:pStyle w:val="3"/>
        <w:spacing w:line="324" w:lineRule="auto"/>
        <w:rPr>
          <w:rFonts w:hint="eastAsia" w:asciiTheme="minorEastAsia" w:hAnsiTheme="minorEastAsia" w:eastAsiaTheme="minorEastAsia" w:cstheme="minorEastAsia"/>
          <w:color w:val="auto"/>
        </w:rPr>
      </w:pPr>
    </w:p>
    <w:p w14:paraId="061762DB">
      <w:pPr>
        <w:spacing w:before="78" w:line="222" w:lineRule="auto"/>
        <w:jc w:val="righ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2"/>
          <w:sz w:val="24"/>
          <w:szCs w:val="24"/>
        </w:rPr>
        <w:t>日期：       年</w:t>
      </w:r>
      <w:r>
        <w:rPr>
          <w:rFonts w:hint="eastAsia" w:asciiTheme="minorEastAsia" w:hAnsiTheme="minorEastAsia" w:eastAsiaTheme="minorEastAsia" w:cstheme="minorEastAsia"/>
          <w:color w:val="auto"/>
          <w:spacing w:val="8"/>
          <w:sz w:val="24"/>
          <w:szCs w:val="24"/>
        </w:rPr>
        <w:t xml:space="preserve">    </w:t>
      </w:r>
      <w:r>
        <w:rPr>
          <w:rFonts w:hint="eastAsia" w:asciiTheme="minorEastAsia" w:hAnsiTheme="minorEastAsia" w:eastAsiaTheme="minorEastAsia" w:cstheme="minorEastAsia"/>
          <w:color w:val="auto"/>
          <w:spacing w:val="-22"/>
          <w:sz w:val="24"/>
          <w:szCs w:val="24"/>
        </w:rPr>
        <w:t>月</w:t>
      </w:r>
      <w:r>
        <w:rPr>
          <w:rFonts w:hint="eastAsia" w:asciiTheme="minorEastAsia" w:hAnsiTheme="minorEastAsia" w:eastAsiaTheme="minorEastAsia" w:cstheme="minorEastAsia"/>
          <w:color w:val="auto"/>
          <w:spacing w:val="16"/>
          <w:sz w:val="24"/>
          <w:szCs w:val="24"/>
        </w:rPr>
        <w:t xml:space="preserve">    </w:t>
      </w:r>
      <w:r>
        <w:rPr>
          <w:rFonts w:hint="eastAsia" w:asciiTheme="minorEastAsia" w:hAnsiTheme="minorEastAsia" w:eastAsiaTheme="minorEastAsia" w:cstheme="minorEastAsia"/>
          <w:color w:val="auto"/>
          <w:spacing w:val="-22"/>
          <w:sz w:val="24"/>
          <w:szCs w:val="24"/>
        </w:rPr>
        <w:t>日</w:t>
      </w:r>
    </w:p>
    <w:p w14:paraId="48B3F360">
      <w:pPr>
        <w:spacing w:line="222" w:lineRule="auto"/>
        <w:rPr>
          <w:rFonts w:hint="eastAsia" w:asciiTheme="minorEastAsia" w:hAnsiTheme="minorEastAsia" w:eastAsiaTheme="minorEastAsia" w:cstheme="minorEastAsia"/>
          <w:color w:val="auto"/>
          <w:sz w:val="24"/>
          <w:szCs w:val="24"/>
        </w:rPr>
        <w:sectPr>
          <w:footerReference r:id="rId17" w:type="default"/>
          <w:pgSz w:w="11906" w:h="16839"/>
          <w:pgMar w:top="400" w:right="1785" w:bottom="1242" w:left="1785" w:header="0" w:footer="1028" w:gutter="0"/>
          <w:pgNumType w:fmt="decimal"/>
          <w:cols w:space="720" w:num="1"/>
        </w:sectPr>
      </w:pPr>
    </w:p>
    <w:p w14:paraId="1934CC39">
      <w:pPr>
        <w:pStyle w:val="3"/>
        <w:spacing w:line="261" w:lineRule="auto"/>
        <w:rPr>
          <w:rFonts w:hint="eastAsia" w:asciiTheme="minorEastAsia" w:hAnsiTheme="minorEastAsia" w:eastAsiaTheme="minorEastAsia" w:cstheme="minorEastAsia"/>
          <w:color w:val="auto"/>
        </w:rPr>
      </w:pPr>
    </w:p>
    <w:p w14:paraId="0F088671">
      <w:pPr>
        <w:pStyle w:val="3"/>
        <w:spacing w:line="262" w:lineRule="auto"/>
        <w:rPr>
          <w:rFonts w:hint="eastAsia" w:asciiTheme="minorEastAsia" w:hAnsiTheme="minorEastAsia" w:eastAsiaTheme="minorEastAsia" w:cstheme="minorEastAsia"/>
          <w:color w:val="auto"/>
        </w:rPr>
      </w:pPr>
    </w:p>
    <w:p w14:paraId="2A9984E2">
      <w:pPr>
        <w:pageBreakBefore w:val="0"/>
        <w:kinsoku w:val="0"/>
        <w:wordWrap/>
        <w:overflowPunct/>
        <w:topLinePunct w:val="0"/>
        <w:autoSpaceDE w:val="0"/>
        <w:autoSpaceDN w:val="0"/>
        <w:bidi w:val="0"/>
        <w:adjustRightInd w:val="0"/>
        <w:snapToGrid w:val="0"/>
        <w:spacing w:line="440" w:lineRule="exact"/>
        <w:ind w:left="2" w:firstLine="468"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lang w:val="en-US" w:eastAsia="zh-CN"/>
        </w:rPr>
        <w:t>2.</w:t>
      </w:r>
      <w:r>
        <w:rPr>
          <w:rFonts w:hint="eastAsia" w:asciiTheme="minorEastAsia" w:hAnsiTheme="minorEastAsia" w:eastAsiaTheme="minorEastAsia" w:cstheme="minorEastAsia"/>
          <w:color w:val="auto"/>
          <w:spacing w:val="-2"/>
          <w:sz w:val="24"/>
          <w:szCs w:val="24"/>
        </w:rPr>
        <w:t>本项目的特定资格要求：</w:t>
      </w:r>
    </w:p>
    <w:p w14:paraId="69BA5642">
      <w:pPr>
        <w:pStyle w:val="3"/>
        <w:spacing w:line="271" w:lineRule="auto"/>
        <w:rPr>
          <w:rFonts w:hint="eastAsia" w:asciiTheme="minorEastAsia" w:hAnsiTheme="minorEastAsia" w:eastAsiaTheme="minorEastAsia" w:cstheme="minorEastAsia"/>
          <w:color w:val="auto"/>
        </w:rPr>
      </w:pPr>
    </w:p>
    <w:p w14:paraId="7434DCB9">
      <w:pPr>
        <w:rPr>
          <w:rFonts w:hint="eastAsia" w:asciiTheme="minorEastAsia" w:hAnsiTheme="minorEastAsia" w:eastAsiaTheme="minorEastAsia" w:cstheme="minorEastAsia"/>
          <w:color w:val="auto"/>
        </w:rPr>
      </w:pPr>
    </w:p>
    <w:p w14:paraId="56D7D3C6">
      <w:pPr>
        <w:pStyle w:val="3"/>
        <w:rPr>
          <w:rFonts w:hint="eastAsia" w:asciiTheme="minorEastAsia" w:hAnsiTheme="minorEastAsia" w:eastAsiaTheme="minorEastAsia" w:cstheme="minorEastAsia"/>
          <w:color w:val="auto"/>
        </w:rPr>
      </w:pPr>
    </w:p>
    <w:p w14:paraId="72FB7D51">
      <w:pPr>
        <w:rPr>
          <w:rFonts w:hint="eastAsia" w:asciiTheme="minorEastAsia" w:hAnsiTheme="minorEastAsia" w:eastAsiaTheme="minorEastAsia" w:cstheme="minorEastAsia"/>
          <w:color w:val="auto"/>
        </w:rPr>
      </w:pPr>
    </w:p>
    <w:p w14:paraId="7E909D74">
      <w:pPr>
        <w:pStyle w:val="3"/>
        <w:rPr>
          <w:rFonts w:hint="eastAsia" w:asciiTheme="minorEastAsia" w:hAnsiTheme="minorEastAsia" w:eastAsiaTheme="minorEastAsia" w:cstheme="minorEastAsia"/>
          <w:color w:val="auto"/>
        </w:rPr>
      </w:pPr>
    </w:p>
    <w:p w14:paraId="6B842B00">
      <w:pPr>
        <w:rPr>
          <w:rFonts w:hint="eastAsia" w:asciiTheme="minorEastAsia" w:hAnsiTheme="minorEastAsia" w:eastAsiaTheme="minorEastAsia" w:cstheme="minorEastAsia"/>
          <w:color w:val="auto"/>
        </w:rPr>
      </w:pPr>
    </w:p>
    <w:p w14:paraId="2233AB6A">
      <w:pPr>
        <w:pStyle w:val="3"/>
        <w:rPr>
          <w:rFonts w:hint="eastAsia" w:asciiTheme="minorEastAsia" w:hAnsiTheme="minorEastAsia" w:eastAsiaTheme="minorEastAsia" w:cstheme="minorEastAsia"/>
          <w:color w:val="auto"/>
        </w:rPr>
      </w:pPr>
    </w:p>
    <w:p w14:paraId="307885CC">
      <w:pPr>
        <w:rPr>
          <w:rFonts w:hint="eastAsia" w:asciiTheme="minorEastAsia" w:hAnsiTheme="minorEastAsia" w:eastAsiaTheme="minorEastAsia" w:cstheme="minorEastAsia"/>
          <w:color w:val="auto"/>
        </w:rPr>
      </w:pPr>
    </w:p>
    <w:p w14:paraId="29BA2F86">
      <w:pPr>
        <w:pStyle w:val="3"/>
        <w:rPr>
          <w:rFonts w:hint="eastAsia" w:asciiTheme="minorEastAsia" w:hAnsiTheme="minorEastAsia" w:eastAsiaTheme="minorEastAsia" w:cstheme="minorEastAsia"/>
          <w:color w:val="auto"/>
        </w:rPr>
      </w:pPr>
    </w:p>
    <w:p w14:paraId="18C6A461">
      <w:pPr>
        <w:rPr>
          <w:rFonts w:hint="eastAsia" w:asciiTheme="minorEastAsia" w:hAnsiTheme="minorEastAsia" w:eastAsiaTheme="minorEastAsia" w:cstheme="minorEastAsia"/>
          <w:color w:val="auto"/>
        </w:rPr>
      </w:pPr>
    </w:p>
    <w:p w14:paraId="041923E7">
      <w:pPr>
        <w:pStyle w:val="3"/>
        <w:rPr>
          <w:rFonts w:hint="eastAsia" w:asciiTheme="minorEastAsia" w:hAnsiTheme="minorEastAsia" w:eastAsiaTheme="minorEastAsia" w:cstheme="minorEastAsia"/>
          <w:color w:val="auto"/>
        </w:rPr>
      </w:pPr>
    </w:p>
    <w:p w14:paraId="778CAC03">
      <w:pPr>
        <w:rPr>
          <w:rFonts w:hint="eastAsia" w:asciiTheme="minorEastAsia" w:hAnsiTheme="minorEastAsia" w:eastAsiaTheme="minorEastAsia" w:cstheme="minorEastAsia"/>
          <w:color w:val="auto"/>
        </w:rPr>
      </w:pPr>
    </w:p>
    <w:p w14:paraId="2A044032">
      <w:pPr>
        <w:pStyle w:val="3"/>
        <w:rPr>
          <w:rFonts w:hint="eastAsia" w:asciiTheme="minorEastAsia" w:hAnsiTheme="minorEastAsia" w:eastAsiaTheme="minorEastAsia" w:cstheme="minorEastAsia"/>
          <w:color w:val="auto"/>
        </w:rPr>
      </w:pPr>
    </w:p>
    <w:p w14:paraId="2D484B83">
      <w:pPr>
        <w:rPr>
          <w:rFonts w:hint="eastAsia" w:asciiTheme="minorEastAsia" w:hAnsiTheme="minorEastAsia" w:eastAsiaTheme="minorEastAsia" w:cstheme="minorEastAsia"/>
          <w:color w:val="auto"/>
        </w:rPr>
      </w:pPr>
    </w:p>
    <w:p w14:paraId="5974D0B1">
      <w:pPr>
        <w:pStyle w:val="3"/>
        <w:rPr>
          <w:rFonts w:hint="eastAsia" w:asciiTheme="minorEastAsia" w:hAnsiTheme="minorEastAsia" w:eastAsiaTheme="minorEastAsia" w:cstheme="minorEastAsia"/>
          <w:color w:val="auto"/>
        </w:rPr>
      </w:pPr>
    </w:p>
    <w:p w14:paraId="32AE66C6">
      <w:pPr>
        <w:rPr>
          <w:rFonts w:hint="eastAsia" w:asciiTheme="minorEastAsia" w:hAnsiTheme="minorEastAsia" w:eastAsiaTheme="minorEastAsia" w:cstheme="minorEastAsia"/>
          <w:color w:val="auto"/>
        </w:rPr>
      </w:pPr>
    </w:p>
    <w:p w14:paraId="2D7CA296">
      <w:pPr>
        <w:pStyle w:val="3"/>
        <w:rPr>
          <w:rFonts w:hint="eastAsia" w:asciiTheme="minorEastAsia" w:hAnsiTheme="minorEastAsia" w:eastAsiaTheme="minorEastAsia" w:cstheme="minorEastAsia"/>
          <w:color w:val="auto"/>
        </w:rPr>
      </w:pPr>
    </w:p>
    <w:p w14:paraId="7D192216">
      <w:pPr>
        <w:rPr>
          <w:rFonts w:hint="eastAsia" w:asciiTheme="minorEastAsia" w:hAnsiTheme="minorEastAsia" w:eastAsiaTheme="minorEastAsia" w:cstheme="minorEastAsia"/>
          <w:color w:val="auto"/>
        </w:rPr>
      </w:pPr>
    </w:p>
    <w:p w14:paraId="5C2818CB">
      <w:pPr>
        <w:pStyle w:val="3"/>
        <w:rPr>
          <w:rFonts w:hint="eastAsia" w:asciiTheme="minorEastAsia" w:hAnsiTheme="minorEastAsia" w:eastAsiaTheme="minorEastAsia" w:cstheme="minorEastAsia"/>
          <w:color w:val="auto"/>
        </w:rPr>
      </w:pPr>
    </w:p>
    <w:p w14:paraId="735FD8D6">
      <w:pPr>
        <w:rPr>
          <w:rFonts w:hint="eastAsia" w:asciiTheme="minorEastAsia" w:hAnsiTheme="minorEastAsia" w:eastAsiaTheme="minorEastAsia" w:cstheme="minorEastAsia"/>
          <w:color w:val="auto"/>
        </w:rPr>
      </w:pPr>
    </w:p>
    <w:p w14:paraId="2FB6247B">
      <w:pPr>
        <w:pStyle w:val="3"/>
        <w:rPr>
          <w:rFonts w:hint="eastAsia" w:asciiTheme="minorEastAsia" w:hAnsiTheme="minorEastAsia" w:eastAsiaTheme="minorEastAsia" w:cstheme="minorEastAsia"/>
          <w:color w:val="auto"/>
        </w:rPr>
      </w:pPr>
    </w:p>
    <w:p w14:paraId="768CE046">
      <w:pPr>
        <w:rPr>
          <w:rFonts w:hint="eastAsia" w:asciiTheme="minorEastAsia" w:hAnsiTheme="minorEastAsia" w:eastAsiaTheme="minorEastAsia" w:cstheme="minorEastAsia"/>
          <w:color w:val="auto"/>
        </w:rPr>
      </w:pPr>
    </w:p>
    <w:p w14:paraId="5B22E5DF">
      <w:pPr>
        <w:pStyle w:val="3"/>
        <w:rPr>
          <w:rFonts w:hint="eastAsia" w:asciiTheme="minorEastAsia" w:hAnsiTheme="minorEastAsia" w:eastAsiaTheme="minorEastAsia" w:cstheme="minorEastAsia"/>
          <w:color w:val="auto"/>
        </w:rPr>
      </w:pPr>
    </w:p>
    <w:p w14:paraId="33114DE4">
      <w:pPr>
        <w:rPr>
          <w:rFonts w:hint="eastAsia" w:asciiTheme="minorEastAsia" w:hAnsiTheme="minorEastAsia" w:eastAsiaTheme="minorEastAsia" w:cstheme="minorEastAsia"/>
          <w:color w:val="auto"/>
        </w:rPr>
      </w:pPr>
    </w:p>
    <w:p w14:paraId="665EE6FB">
      <w:pPr>
        <w:pStyle w:val="3"/>
        <w:rPr>
          <w:rFonts w:hint="eastAsia" w:asciiTheme="minorEastAsia" w:hAnsiTheme="minorEastAsia" w:eastAsiaTheme="minorEastAsia" w:cstheme="minorEastAsia"/>
          <w:color w:val="auto"/>
        </w:rPr>
      </w:pPr>
    </w:p>
    <w:p w14:paraId="0B02696F">
      <w:pPr>
        <w:rPr>
          <w:rFonts w:hint="eastAsia" w:asciiTheme="minorEastAsia" w:hAnsiTheme="minorEastAsia" w:eastAsiaTheme="minorEastAsia" w:cstheme="minorEastAsia"/>
          <w:color w:val="auto"/>
        </w:rPr>
      </w:pPr>
    </w:p>
    <w:p w14:paraId="0E94B1C8">
      <w:pPr>
        <w:pStyle w:val="3"/>
        <w:rPr>
          <w:rFonts w:hint="eastAsia" w:asciiTheme="minorEastAsia" w:hAnsiTheme="minorEastAsia" w:eastAsiaTheme="minorEastAsia" w:cstheme="minorEastAsia"/>
          <w:color w:val="auto"/>
        </w:rPr>
      </w:pPr>
    </w:p>
    <w:p w14:paraId="45835FCA">
      <w:pPr>
        <w:rPr>
          <w:rFonts w:hint="eastAsia" w:asciiTheme="minorEastAsia" w:hAnsiTheme="minorEastAsia" w:eastAsiaTheme="minorEastAsia" w:cstheme="minorEastAsia"/>
          <w:color w:val="auto"/>
        </w:rPr>
      </w:pPr>
    </w:p>
    <w:p w14:paraId="11506305">
      <w:pPr>
        <w:pStyle w:val="3"/>
        <w:rPr>
          <w:rFonts w:hint="eastAsia" w:asciiTheme="minorEastAsia" w:hAnsiTheme="minorEastAsia" w:eastAsiaTheme="minorEastAsia" w:cstheme="minorEastAsia"/>
          <w:color w:val="auto"/>
        </w:rPr>
      </w:pPr>
    </w:p>
    <w:p w14:paraId="788102F9">
      <w:pPr>
        <w:rPr>
          <w:rFonts w:hint="eastAsia" w:asciiTheme="minorEastAsia" w:hAnsiTheme="minorEastAsia" w:eastAsiaTheme="minorEastAsia" w:cstheme="minorEastAsia"/>
          <w:color w:val="auto"/>
        </w:rPr>
      </w:pPr>
    </w:p>
    <w:p w14:paraId="77D56A5A">
      <w:pPr>
        <w:pStyle w:val="3"/>
        <w:rPr>
          <w:rFonts w:hint="eastAsia" w:asciiTheme="minorEastAsia" w:hAnsiTheme="minorEastAsia" w:eastAsiaTheme="minorEastAsia" w:cstheme="minorEastAsia"/>
          <w:color w:val="auto"/>
        </w:rPr>
      </w:pPr>
    </w:p>
    <w:p w14:paraId="5A603D48">
      <w:pPr>
        <w:rPr>
          <w:rFonts w:hint="eastAsia" w:asciiTheme="minorEastAsia" w:hAnsiTheme="minorEastAsia" w:eastAsiaTheme="minorEastAsia" w:cstheme="minorEastAsia"/>
          <w:color w:val="auto"/>
        </w:rPr>
      </w:pPr>
    </w:p>
    <w:p w14:paraId="52E74F25">
      <w:pPr>
        <w:pStyle w:val="3"/>
        <w:rPr>
          <w:rFonts w:hint="eastAsia" w:asciiTheme="minorEastAsia" w:hAnsiTheme="minorEastAsia" w:eastAsiaTheme="minorEastAsia" w:cstheme="minorEastAsia"/>
          <w:color w:val="auto"/>
        </w:rPr>
      </w:pPr>
    </w:p>
    <w:p w14:paraId="303040B3">
      <w:pPr>
        <w:rPr>
          <w:rFonts w:hint="eastAsia" w:asciiTheme="minorEastAsia" w:hAnsiTheme="minorEastAsia" w:eastAsiaTheme="minorEastAsia" w:cstheme="minorEastAsia"/>
          <w:color w:val="auto"/>
        </w:rPr>
      </w:pPr>
    </w:p>
    <w:p w14:paraId="6FF849C9">
      <w:pPr>
        <w:pStyle w:val="3"/>
        <w:rPr>
          <w:rFonts w:hint="eastAsia" w:asciiTheme="minorEastAsia" w:hAnsiTheme="minorEastAsia" w:eastAsiaTheme="minorEastAsia" w:cstheme="minorEastAsia"/>
          <w:color w:val="auto"/>
        </w:rPr>
      </w:pPr>
    </w:p>
    <w:p w14:paraId="3BCAAB87">
      <w:pPr>
        <w:rPr>
          <w:rFonts w:hint="eastAsia" w:asciiTheme="minorEastAsia" w:hAnsiTheme="minorEastAsia" w:eastAsiaTheme="minorEastAsia" w:cstheme="minorEastAsia"/>
          <w:color w:val="auto"/>
        </w:rPr>
      </w:pPr>
    </w:p>
    <w:p w14:paraId="166B116B">
      <w:pPr>
        <w:pStyle w:val="3"/>
        <w:rPr>
          <w:rFonts w:hint="eastAsia" w:asciiTheme="minorEastAsia" w:hAnsiTheme="minorEastAsia" w:eastAsiaTheme="minorEastAsia" w:cstheme="minorEastAsia"/>
          <w:color w:val="auto"/>
        </w:rPr>
      </w:pPr>
    </w:p>
    <w:p w14:paraId="3DCEBF42">
      <w:pPr>
        <w:rPr>
          <w:rFonts w:hint="eastAsia" w:asciiTheme="minorEastAsia" w:hAnsiTheme="minorEastAsia" w:eastAsiaTheme="minorEastAsia" w:cstheme="minorEastAsia"/>
          <w:color w:val="auto"/>
        </w:rPr>
      </w:pPr>
    </w:p>
    <w:p w14:paraId="69B2B11D">
      <w:pPr>
        <w:pStyle w:val="3"/>
        <w:rPr>
          <w:rFonts w:hint="eastAsia" w:asciiTheme="minorEastAsia" w:hAnsiTheme="minorEastAsia" w:eastAsiaTheme="minorEastAsia" w:cstheme="minorEastAsia"/>
          <w:color w:val="auto"/>
        </w:rPr>
      </w:pPr>
    </w:p>
    <w:p w14:paraId="003490B0">
      <w:pPr>
        <w:rPr>
          <w:rFonts w:hint="eastAsia" w:asciiTheme="minorEastAsia" w:hAnsiTheme="minorEastAsia" w:eastAsiaTheme="minorEastAsia" w:cstheme="minorEastAsia"/>
          <w:color w:val="auto"/>
        </w:rPr>
      </w:pPr>
    </w:p>
    <w:p w14:paraId="26F803A1">
      <w:pPr>
        <w:pStyle w:val="3"/>
        <w:rPr>
          <w:rFonts w:hint="eastAsia" w:asciiTheme="minorEastAsia" w:hAnsiTheme="minorEastAsia" w:eastAsiaTheme="minorEastAsia" w:cstheme="minorEastAsia"/>
          <w:color w:val="auto"/>
        </w:rPr>
      </w:pPr>
    </w:p>
    <w:p w14:paraId="5B49972A">
      <w:pPr>
        <w:rPr>
          <w:rFonts w:hint="eastAsia" w:asciiTheme="minorEastAsia" w:hAnsiTheme="minorEastAsia" w:eastAsiaTheme="minorEastAsia" w:cstheme="minorEastAsia"/>
          <w:color w:val="auto"/>
        </w:rPr>
      </w:pPr>
    </w:p>
    <w:p w14:paraId="57D96D14">
      <w:pPr>
        <w:pStyle w:val="3"/>
        <w:rPr>
          <w:rFonts w:hint="eastAsia" w:asciiTheme="minorEastAsia" w:hAnsiTheme="minorEastAsia" w:eastAsiaTheme="minorEastAsia" w:cstheme="minorEastAsia"/>
          <w:color w:val="auto"/>
        </w:rPr>
      </w:pPr>
    </w:p>
    <w:p w14:paraId="50714174">
      <w:pPr>
        <w:rPr>
          <w:rFonts w:hint="eastAsia" w:asciiTheme="minorEastAsia" w:hAnsiTheme="minorEastAsia" w:eastAsiaTheme="minorEastAsia" w:cstheme="minorEastAsia"/>
          <w:color w:val="auto"/>
        </w:rPr>
      </w:pPr>
    </w:p>
    <w:p w14:paraId="2C1EDAC4">
      <w:pPr>
        <w:pStyle w:val="3"/>
        <w:rPr>
          <w:rFonts w:hint="eastAsia" w:asciiTheme="minorEastAsia" w:hAnsiTheme="minorEastAsia" w:eastAsiaTheme="minorEastAsia" w:cstheme="minorEastAsia"/>
          <w:color w:val="auto"/>
        </w:rPr>
      </w:pPr>
    </w:p>
    <w:p w14:paraId="53209F03">
      <w:pPr>
        <w:rPr>
          <w:rFonts w:hint="eastAsia" w:asciiTheme="minorEastAsia" w:hAnsiTheme="minorEastAsia" w:eastAsiaTheme="minorEastAsia" w:cstheme="minorEastAsia"/>
          <w:color w:val="auto"/>
        </w:rPr>
      </w:pPr>
    </w:p>
    <w:p w14:paraId="5ACCD72E">
      <w:pPr>
        <w:pStyle w:val="3"/>
        <w:rPr>
          <w:rFonts w:hint="eastAsia"/>
          <w:color w:val="auto"/>
        </w:rPr>
      </w:pPr>
    </w:p>
    <w:p w14:paraId="37953B52">
      <w:pPr>
        <w:pStyle w:val="3"/>
        <w:spacing w:line="271" w:lineRule="auto"/>
        <w:rPr>
          <w:rFonts w:hint="eastAsia" w:asciiTheme="minorEastAsia" w:hAnsiTheme="minorEastAsia" w:eastAsiaTheme="minorEastAsia" w:cstheme="minorEastAsia"/>
          <w:color w:val="auto"/>
        </w:rPr>
      </w:pPr>
    </w:p>
    <w:p w14:paraId="6CCFDA06">
      <w:pPr>
        <w:pStyle w:val="3"/>
        <w:spacing w:line="272" w:lineRule="auto"/>
        <w:rPr>
          <w:rFonts w:hint="eastAsia" w:asciiTheme="minorEastAsia" w:hAnsiTheme="minorEastAsia" w:eastAsiaTheme="minorEastAsia" w:cstheme="minorEastAsia"/>
          <w:color w:val="auto"/>
        </w:rPr>
      </w:pPr>
    </w:p>
    <w:p w14:paraId="18BC11D3">
      <w:pPr>
        <w:pStyle w:val="3"/>
        <w:spacing w:line="272" w:lineRule="auto"/>
        <w:rPr>
          <w:rFonts w:hint="eastAsia" w:asciiTheme="minorEastAsia" w:hAnsiTheme="minorEastAsia" w:eastAsiaTheme="minorEastAsia" w:cstheme="minorEastAsia"/>
          <w:color w:val="auto"/>
        </w:rPr>
      </w:pPr>
    </w:p>
    <w:p w14:paraId="0487A9C1">
      <w:pPr>
        <w:spacing w:before="101" w:line="228" w:lineRule="auto"/>
        <w:ind w:left="2288"/>
        <w:outlineLvl w:val="2"/>
        <w:rPr>
          <w:rFonts w:hint="eastAsia" w:asciiTheme="minorEastAsia" w:hAnsiTheme="minorEastAsia" w:eastAsiaTheme="minorEastAsia" w:cstheme="minorEastAsia"/>
          <w:b/>
          <w:bCs/>
          <w:color w:val="auto"/>
          <w:spacing w:val="-1"/>
          <w:sz w:val="31"/>
          <w:szCs w:val="31"/>
        </w:rPr>
      </w:pPr>
    </w:p>
    <w:p w14:paraId="01390F4A">
      <w:pPr>
        <w:spacing w:before="101" w:line="228" w:lineRule="auto"/>
        <w:ind w:left="2288"/>
        <w:outlineLvl w:val="2"/>
        <w:rPr>
          <w:rFonts w:hint="eastAsia" w:asciiTheme="minorEastAsia" w:hAnsiTheme="minorEastAsia" w:eastAsiaTheme="minorEastAsia" w:cstheme="minorEastAsia"/>
          <w:b/>
          <w:bCs/>
          <w:color w:val="auto"/>
          <w:spacing w:val="-1"/>
          <w:sz w:val="31"/>
          <w:szCs w:val="31"/>
        </w:rPr>
      </w:pPr>
    </w:p>
    <w:p w14:paraId="2357C42B">
      <w:pPr>
        <w:spacing w:before="101" w:line="228" w:lineRule="auto"/>
        <w:ind w:left="2288"/>
        <w:outlineLvl w:val="2"/>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1"/>
          <w:sz w:val="31"/>
          <w:szCs w:val="31"/>
        </w:rPr>
        <w:t>第</w:t>
      </w:r>
      <w:r>
        <w:rPr>
          <w:rFonts w:hint="eastAsia" w:asciiTheme="minorEastAsia" w:hAnsiTheme="minorEastAsia" w:eastAsiaTheme="minorEastAsia" w:cstheme="minorEastAsia"/>
          <w:color w:val="auto"/>
          <w:spacing w:val="-55"/>
          <w:sz w:val="31"/>
          <w:szCs w:val="31"/>
        </w:rPr>
        <w:t xml:space="preserve"> </w:t>
      </w:r>
      <w:r>
        <w:rPr>
          <w:rFonts w:hint="eastAsia" w:asciiTheme="minorEastAsia" w:hAnsiTheme="minorEastAsia" w:eastAsiaTheme="minorEastAsia" w:cstheme="minorEastAsia"/>
          <w:b/>
          <w:bCs/>
          <w:color w:val="auto"/>
          <w:spacing w:val="-1"/>
          <w:sz w:val="31"/>
          <w:szCs w:val="31"/>
        </w:rPr>
        <w:t>5</w:t>
      </w:r>
      <w:r>
        <w:rPr>
          <w:rFonts w:hint="eastAsia" w:asciiTheme="minorEastAsia" w:hAnsiTheme="minorEastAsia" w:eastAsiaTheme="minorEastAsia" w:cstheme="minorEastAsia"/>
          <w:color w:val="auto"/>
          <w:spacing w:val="-49"/>
          <w:sz w:val="31"/>
          <w:szCs w:val="31"/>
        </w:rPr>
        <w:t xml:space="preserve"> </w:t>
      </w:r>
      <w:r>
        <w:rPr>
          <w:rFonts w:hint="eastAsia" w:asciiTheme="minorEastAsia" w:hAnsiTheme="minorEastAsia" w:eastAsiaTheme="minorEastAsia" w:cstheme="minorEastAsia"/>
          <w:b/>
          <w:bCs/>
          <w:color w:val="auto"/>
          <w:spacing w:val="-1"/>
          <w:sz w:val="31"/>
          <w:szCs w:val="31"/>
        </w:rPr>
        <w:t>部分</w:t>
      </w:r>
      <w:r>
        <w:rPr>
          <w:rFonts w:hint="eastAsia" w:asciiTheme="minorEastAsia" w:hAnsiTheme="minorEastAsia" w:eastAsiaTheme="minorEastAsia" w:cstheme="minorEastAsia"/>
          <w:color w:val="auto"/>
          <w:spacing w:val="76"/>
          <w:sz w:val="31"/>
          <w:szCs w:val="31"/>
        </w:rPr>
        <w:t xml:space="preserve"> </w:t>
      </w:r>
      <w:r>
        <w:rPr>
          <w:rFonts w:hint="eastAsia" w:asciiTheme="minorEastAsia" w:hAnsiTheme="minorEastAsia" w:eastAsiaTheme="minorEastAsia" w:cstheme="minorEastAsia"/>
          <w:b/>
          <w:bCs/>
          <w:color w:val="auto"/>
          <w:spacing w:val="-1"/>
          <w:sz w:val="31"/>
          <w:szCs w:val="31"/>
        </w:rPr>
        <w:t>磋商响应技术方案</w:t>
      </w:r>
    </w:p>
    <w:p w14:paraId="4007F86F">
      <w:pPr>
        <w:pStyle w:val="3"/>
        <w:spacing w:line="284" w:lineRule="auto"/>
        <w:rPr>
          <w:rFonts w:hint="eastAsia" w:asciiTheme="minorEastAsia" w:hAnsiTheme="minorEastAsia" w:eastAsiaTheme="minorEastAsia" w:cstheme="minorEastAsia"/>
          <w:color w:val="auto"/>
          <w:spacing w:val="-3"/>
          <w:sz w:val="24"/>
          <w:szCs w:val="24"/>
        </w:rPr>
      </w:pPr>
    </w:p>
    <w:p w14:paraId="6A2B59E8">
      <w:pPr>
        <w:pStyle w:val="3"/>
        <w:spacing w:line="284" w:lineRule="auto"/>
        <w:ind w:firstLine="468" w:firstLineChars="200"/>
        <w:rPr>
          <w:rFonts w:hint="eastAsia" w:asciiTheme="minorEastAsia" w:hAnsiTheme="minorEastAsia" w:eastAsiaTheme="minorEastAsia" w:cstheme="minorEastAsia"/>
          <w:color w:val="auto"/>
          <w:spacing w:val="-4"/>
          <w:sz w:val="24"/>
          <w:szCs w:val="24"/>
        </w:rPr>
      </w:pPr>
      <w:r>
        <w:rPr>
          <w:rFonts w:hint="eastAsia" w:asciiTheme="minorEastAsia" w:hAnsiTheme="minorEastAsia" w:eastAsiaTheme="minorEastAsia" w:cstheme="minorEastAsia"/>
          <w:color w:val="auto"/>
          <w:spacing w:val="-3"/>
          <w:sz w:val="24"/>
          <w:szCs w:val="24"/>
        </w:rPr>
        <w:t>供应商应按照磋商文件要求，根据“第二部分</w:t>
      </w:r>
      <w:r>
        <w:rPr>
          <w:rFonts w:hint="eastAsia" w:asciiTheme="minorEastAsia" w:hAnsiTheme="minorEastAsia" w:eastAsiaTheme="minorEastAsia" w:cstheme="minorEastAsia"/>
          <w:color w:val="auto"/>
          <w:spacing w:val="-4"/>
          <w:sz w:val="24"/>
          <w:szCs w:val="24"/>
        </w:rPr>
        <w:t>磋商办法及第三部分采购内容</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4"/>
          <w:sz w:val="24"/>
          <w:szCs w:val="24"/>
        </w:rPr>
        <w:t>及要求</w:t>
      </w:r>
      <w:r>
        <w:rPr>
          <w:rFonts w:hint="eastAsia" w:asciiTheme="minorEastAsia" w:hAnsiTheme="minorEastAsia" w:eastAsiaTheme="minorEastAsia" w:cstheme="minorEastAsia"/>
          <w:color w:val="auto"/>
          <w:spacing w:val="-88"/>
          <w:sz w:val="24"/>
          <w:szCs w:val="24"/>
        </w:rPr>
        <w:t xml:space="preserve"> </w:t>
      </w:r>
      <w:r>
        <w:rPr>
          <w:rFonts w:hint="eastAsia" w:asciiTheme="minorEastAsia" w:hAnsiTheme="minorEastAsia" w:eastAsiaTheme="minorEastAsia" w:cstheme="minorEastAsia"/>
          <w:color w:val="auto"/>
          <w:spacing w:val="-4"/>
          <w:sz w:val="24"/>
          <w:szCs w:val="24"/>
        </w:rPr>
        <w:t>”内容作出全面响应。</w:t>
      </w:r>
    </w:p>
    <w:p w14:paraId="053CE359">
      <w:pPr>
        <w:pStyle w:val="3"/>
        <w:spacing w:line="284" w:lineRule="auto"/>
        <w:rPr>
          <w:rFonts w:hint="default" w:asciiTheme="minorEastAsia" w:hAnsiTheme="minorEastAsia" w:eastAsiaTheme="minorEastAsia" w:cstheme="minorEastAsia"/>
          <w:color w:val="auto"/>
          <w:spacing w:val="-4"/>
          <w:sz w:val="24"/>
          <w:szCs w:val="24"/>
          <w:lang w:val="en-US" w:eastAsia="zh-CN"/>
        </w:rPr>
      </w:pPr>
      <w:r>
        <w:rPr>
          <w:rFonts w:hint="eastAsia" w:asciiTheme="minorEastAsia" w:hAnsiTheme="minorEastAsia" w:eastAsiaTheme="minorEastAsia" w:cstheme="minorEastAsia"/>
          <w:color w:val="auto"/>
          <w:spacing w:val="-4"/>
          <w:sz w:val="24"/>
          <w:szCs w:val="24"/>
          <w:lang w:val="en-US" w:eastAsia="zh-CN"/>
        </w:rPr>
        <w:t xml:space="preserve">  </w:t>
      </w:r>
    </w:p>
    <w:p w14:paraId="0C7ACFC3">
      <w:pPr>
        <w:spacing w:line="480" w:lineRule="auto"/>
        <w:ind w:firstLine="480" w:firstLineChars="200"/>
        <w:outlineLvl w:val="2"/>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5.1、</w:t>
      </w:r>
      <w:r>
        <w:rPr>
          <w:rFonts w:hint="eastAsia" w:ascii="宋体" w:hAnsi="宋体" w:cs="宋体"/>
          <w:color w:val="auto"/>
          <w:sz w:val="24"/>
          <w:szCs w:val="24"/>
          <w:lang w:val="en-US" w:eastAsia="zh-CN"/>
        </w:rPr>
        <w:t>服务</w:t>
      </w:r>
      <w:r>
        <w:rPr>
          <w:rFonts w:hint="eastAsia" w:ascii="宋体" w:hAnsi="宋体" w:eastAsia="宋体" w:cs="宋体"/>
          <w:color w:val="auto"/>
          <w:sz w:val="24"/>
          <w:szCs w:val="24"/>
          <w:lang w:val="en-US" w:eastAsia="zh-CN"/>
        </w:rPr>
        <w:t>方案</w:t>
      </w:r>
    </w:p>
    <w:p w14:paraId="4AE8004D">
      <w:pPr>
        <w:spacing w:line="480" w:lineRule="auto"/>
        <w:ind w:firstLine="480" w:firstLineChars="200"/>
        <w:outlineLvl w:val="2"/>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5.2、服务承诺</w:t>
      </w:r>
    </w:p>
    <w:p w14:paraId="61C4882E">
      <w:pPr>
        <w:spacing w:line="480" w:lineRule="auto"/>
        <w:ind w:firstLine="480" w:firstLineChars="200"/>
        <w:outlineLvl w:val="2"/>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5.3、质量保障措施</w:t>
      </w:r>
    </w:p>
    <w:p w14:paraId="79C64973">
      <w:pPr>
        <w:spacing w:line="480" w:lineRule="auto"/>
        <w:ind w:firstLine="480" w:firstLineChars="200"/>
        <w:outlineLvl w:val="2"/>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5.4、应急处理服务</w:t>
      </w:r>
    </w:p>
    <w:p w14:paraId="6BB7EC02">
      <w:pPr>
        <w:spacing w:line="480" w:lineRule="auto"/>
        <w:ind w:firstLine="480" w:firstLineChars="200"/>
        <w:outlineLvl w:val="2"/>
        <w:rPr>
          <w:rFonts w:hint="eastAsia" w:ascii="宋体" w:hAnsi="宋体" w:eastAsia="宋体" w:cs="宋体"/>
          <w:color w:val="auto"/>
          <w:sz w:val="24"/>
          <w:szCs w:val="24"/>
          <w:lang w:val="en-US" w:eastAsia="zh-CN"/>
        </w:rPr>
      </w:pPr>
    </w:p>
    <w:p w14:paraId="2EF81475">
      <w:pPr>
        <w:spacing w:line="480" w:lineRule="auto"/>
        <w:ind w:firstLine="480" w:firstLineChars="200"/>
        <w:outlineLvl w:val="2"/>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注：包含但不限于以上内容，详细方案编制参见评分办法相关内容。</w:t>
      </w:r>
    </w:p>
    <w:p w14:paraId="36757ECA">
      <w:pPr>
        <w:pStyle w:val="3"/>
        <w:spacing w:line="284" w:lineRule="auto"/>
        <w:rPr>
          <w:rFonts w:hint="eastAsia" w:asciiTheme="minorEastAsia" w:hAnsiTheme="minorEastAsia" w:eastAsiaTheme="minorEastAsia" w:cstheme="minorEastAsia"/>
          <w:color w:val="auto"/>
        </w:rPr>
      </w:pPr>
    </w:p>
    <w:p w14:paraId="7AAEC5D3">
      <w:pPr>
        <w:pStyle w:val="3"/>
        <w:spacing w:line="285" w:lineRule="auto"/>
        <w:rPr>
          <w:rFonts w:hint="eastAsia" w:asciiTheme="minorEastAsia" w:hAnsiTheme="minorEastAsia" w:eastAsiaTheme="minorEastAsia" w:cstheme="minorEastAsia"/>
          <w:color w:val="auto"/>
        </w:rPr>
      </w:pPr>
    </w:p>
    <w:p w14:paraId="09B4E264">
      <w:pPr>
        <w:pStyle w:val="3"/>
        <w:spacing w:line="285" w:lineRule="auto"/>
        <w:rPr>
          <w:rFonts w:hint="eastAsia" w:asciiTheme="minorEastAsia" w:hAnsiTheme="minorEastAsia" w:eastAsiaTheme="minorEastAsia" w:cstheme="minorEastAsia"/>
          <w:color w:val="auto"/>
        </w:rPr>
      </w:pPr>
    </w:p>
    <w:p w14:paraId="55353719">
      <w:pPr>
        <w:pStyle w:val="3"/>
        <w:spacing w:line="285" w:lineRule="auto"/>
        <w:rPr>
          <w:rFonts w:hint="eastAsia" w:asciiTheme="minorEastAsia" w:hAnsiTheme="minorEastAsia" w:eastAsiaTheme="minorEastAsia" w:cstheme="minorEastAsia"/>
          <w:color w:val="auto"/>
        </w:rPr>
      </w:pPr>
    </w:p>
    <w:p w14:paraId="507D7E21">
      <w:pPr>
        <w:pStyle w:val="3"/>
        <w:spacing w:line="285" w:lineRule="auto"/>
        <w:rPr>
          <w:rFonts w:hint="eastAsia" w:asciiTheme="minorEastAsia" w:hAnsiTheme="minorEastAsia" w:eastAsiaTheme="minorEastAsia" w:cstheme="minorEastAsia"/>
          <w:color w:val="auto"/>
        </w:rPr>
      </w:pPr>
    </w:p>
    <w:p w14:paraId="5900D9EA">
      <w:pPr>
        <w:pStyle w:val="3"/>
        <w:spacing w:line="285" w:lineRule="auto"/>
        <w:rPr>
          <w:rFonts w:hint="eastAsia" w:asciiTheme="minorEastAsia" w:hAnsiTheme="minorEastAsia" w:eastAsiaTheme="minorEastAsia" w:cstheme="minorEastAsia"/>
          <w:color w:val="auto"/>
        </w:rPr>
      </w:pPr>
    </w:p>
    <w:p w14:paraId="5F48F7DD">
      <w:pPr>
        <w:pStyle w:val="3"/>
        <w:spacing w:line="285" w:lineRule="auto"/>
        <w:rPr>
          <w:rFonts w:hint="eastAsia" w:asciiTheme="minorEastAsia" w:hAnsiTheme="minorEastAsia" w:eastAsiaTheme="minorEastAsia" w:cstheme="minorEastAsia"/>
          <w:color w:val="auto"/>
        </w:rPr>
      </w:pPr>
    </w:p>
    <w:p w14:paraId="6DE2C9AD">
      <w:pPr>
        <w:pStyle w:val="3"/>
        <w:spacing w:line="285" w:lineRule="auto"/>
        <w:rPr>
          <w:rFonts w:hint="eastAsia" w:asciiTheme="minorEastAsia" w:hAnsiTheme="minorEastAsia" w:eastAsiaTheme="minorEastAsia" w:cstheme="minorEastAsia"/>
          <w:color w:val="auto"/>
        </w:rPr>
      </w:pPr>
    </w:p>
    <w:p w14:paraId="234C0E70">
      <w:pPr>
        <w:pStyle w:val="3"/>
        <w:spacing w:line="285" w:lineRule="auto"/>
        <w:rPr>
          <w:rFonts w:hint="eastAsia" w:asciiTheme="minorEastAsia" w:hAnsiTheme="minorEastAsia" w:eastAsiaTheme="minorEastAsia" w:cstheme="minorEastAsia"/>
          <w:color w:val="auto"/>
        </w:rPr>
      </w:pPr>
    </w:p>
    <w:p w14:paraId="590AD2A5">
      <w:pPr>
        <w:pStyle w:val="3"/>
        <w:spacing w:line="285" w:lineRule="auto"/>
        <w:rPr>
          <w:rFonts w:hint="eastAsia" w:asciiTheme="minorEastAsia" w:hAnsiTheme="minorEastAsia" w:eastAsiaTheme="minorEastAsia" w:cstheme="minorEastAsia"/>
          <w:color w:val="auto"/>
        </w:rPr>
      </w:pPr>
    </w:p>
    <w:p w14:paraId="59C2B454">
      <w:pPr>
        <w:pStyle w:val="3"/>
        <w:spacing w:line="285" w:lineRule="auto"/>
        <w:rPr>
          <w:rFonts w:hint="eastAsia" w:asciiTheme="minorEastAsia" w:hAnsiTheme="minorEastAsia" w:eastAsiaTheme="minorEastAsia" w:cstheme="minorEastAsia"/>
          <w:color w:val="auto"/>
        </w:rPr>
      </w:pPr>
    </w:p>
    <w:p w14:paraId="78988AB3">
      <w:pPr>
        <w:pStyle w:val="3"/>
        <w:spacing w:line="285" w:lineRule="auto"/>
        <w:rPr>
          <w:rFonts w:hint="eastAsia" w:asciiTheme="minorEastAsia" w:hAnsiTheme="minorEastAsia" w:eastAsiaTheme="minorEastAsia" w:cstheme="minorEastAsia"/>
          <w:color w:val="auto"/>
        </w:rPr>
      </w:pPr>
    </w:p>
    <w:p w14:paraId="37C0EE2A">
      <w:pPr>
        <w:pStyle w:val="3"/>
        <w:spacing w:line="285" w:lineRule="auto"/>
        <w:rPr>
          <w:rFonts w:hint="eastAsia" w:asciiTheme="minorEastAsia" w:hAnsiTheme="minorEastAsia" w:eastAsiaTheme="minorEastAsia" w:cstheme="minorEastAsia"/>
          <w:color w:val="auto"/>
        </w:rPr>
      </w:pPr>
    </w:p>
    <w:p w14:paraId="1B27A78B">
      <w:pPr>
        <w:pStyle w:val="3"/>
        <w:spacing w:line="285" w:lineRule="auto"/>
        <w:rPr>
          <w:rFonts w:hint="eastAsia" w:asciiTheme="minorEastAsia" w:hAnsiTheme="minorEastAsia" w:eastAsiaTheme="minorEastAsia" w:cstheme="minorEastAsia"/>
          <w:color w:val="auto"/>
        </w:rPr>
      </w:pPr>
    </w:p>
    <w:p w14:paraId="48279A41">
      <w:pPr>
        <w:pStyle w:val="3"/>
        <w:spacing w:line="285" w:lineRule="auto"/>
        <w:rPr>
          <w:rFonts w:hint="eastAsia" w:asciiTheme="minorEastAsia" w:hAnsiTheme="minorEastAsia" w:eastAsiaTheme="minorEastAsia" w:cstheme="minorEastAsia"/>
          <w:color w:val="auto"/>
        </w:rPr>
      </w:pPr>
    </w:p>
    <w:p w14:paraId="13A9501F">
      <w:pPr>
        <w:pStyle w:val="3"/>
        <w:spacing w:line="285" w:lineRule="auto"/>
        <w:rPr>
          <w:rFonts w:hint="eastAsia" w:asciiTheme="minorEastAsia" w:hAnsiTheme="minorEastAsia" w:eastAsiaTheme="minorEastAsia" w:cstheme="minorEastAsia"/>
          <w:color w:val="auto"/>
        </w:rPr>
      </w:pPr>
    </w:p>
    <w:p w14:paraId="2FDF8261">
      <w:pPr>
        <w:pStyle w:val="3"/>
        <w:spacing w:line="285" w:lineRule="auto"/>
        <w:rPr>
          <w:rFonts w:hint="eastAsia" w:asciiTheme="minorEastAsia" w:hAnsiTheme="minorEastAsia" w:eastAsiaTheme="minorEastAsia" w:cstheme="minorEastAsia"/>
          <w:color w:val="auto"/>
        </w:rPr>
      </w:pPr>
    </w:p>
    <w:p w14:paraId="41D37F95">
      <w:pPr>
        <w:pStyle w:val="3"/>
        <w:spacing w:line="285" w:lineRule="auto"/>
        <w:rPr>
          <w:rFonts w:hint="eastAsia" w:asciiTheme="minorEastAsia" w:hAnsiTheme="minorEastAsia" w:eastAsiaTheme="minorEastAsia" w:cstheme="minorEastAsia"/>
          <w:color w:val="auto"/>
        </w:rPr>
      </w:pPr>
    </w:p>
    <w:p w14:paraId="0DC5745E">
      <w:pPr>
        <w:pStyle w:val="3"/>
        <w:spacing w:line="285" w:lineRule="auto"/>
        <w:rPr>
          <w:rFonts w:hint="eastAsia" w:asciiTheme="minorEastAsia" w:hAnsiTheme="minorEastAsia" w:eastAsiaTheme="minorEastAsia" w:cstheme="minorEastAsia"/>
          <w:color w:val="auto"/>
        </w:rPr>
      </w:pPr>
    </w:p>
    <w:p w14:paraId="60221C48">
      <w:pPr>
        <w:pStyle w:val="3"/>
        <w:spacing w:line="285" w:lineRule="auto"/>
        <w:rPr>
          <w:rFonts w:hint="eastAsia" w:asciiTheme="minorEastAsia" w:hAnsiTheme="minorEastAsia" w:eastAsiaTheme="minorEastAsia" w:cstheme="minorEastAsia"/>
          <w:color w:val="auto"/>
        </w:rPr>
      </w:pPr>
    </w:p>
    <w:p w14:paraId="13221F69">
      <w:pPr>
        <w:pStyle w:val="3"/>
        <w:spacing w:line="285" w:lineRule="auto"/>
        <w:rPr>
          <w:rFonts w:hint="eastAsia" w:asciiTheme="minorEastAsia" w:hAnsiTheme="minorEastAsia" w:eastAsiaTheme="minorEastAsia" w:cstheme="minorEastAsia"/>
          <w:color w:val="auto"/>
        </w:rPr>
      </w:pPr>
    </w:p>
    <w:p w14:paraId="61C4CD6A">
      <w:pPr>
        <w:pStyle w:val="3"/>
        <w:spacing w:line="285" w:lineRule="auto"/>
        <w:rPr>
          <w:rFonts w:hint="eastAsia" w:asciiTheme="minorEastAsia" w:hAnsiTheme="minorEastAsia" w:eastAsiaTheme="minorEastAsia" w:cstheme="minorEastAsia"/>
          <w:color w:val="auto"/>
        </w:rPr>
      </w:pPr>
    </w:p>
    <w:p w14:paraId="7FC5D9F2">
      <w:pPr>
        <w:pStyle w:val="3"/>
        <w:spacing w:line="285" w:lineRule="auto"/>
        <w:rPr>
          <w:rFonts w:hint="eastAsia" w:asciiTheme="minorEastAsia" w:hAnsiTheme="minorEastAsia" w:eastAsiaTheme="minorEastAsia" w:cstheme="minorEastAsia"/>
          <w:color w:val="auto"/>
        </w:rPr>
      </w:pPr>
    </w:p>
    <w:p w14:paraId="4F9316ED">
      <w:pPr>
        <w:pStyle w:val="3"/>
        <w:spacing w:line="285" w:lineRule="auto"/>
        <w:rPr>
          <w:rFonts w:hint="eastAsia" w:asciiTheme="minorEastAsia" w:hAnsiTheme="minorEastAsia" w:eastAsiaTheme="minorEastAsia" w:cstheme="minorEastAsia"/>
          <w:color w:val="auto"/>
        </w:rPr>
      </w:pPr>
    </w:p>
    <w:p w14:paraId="324F7888">
      <w:pPr>
        <w:pStyle w:val="3"/>
        <w:spacing w:line="285" w:lineRule="auto"/>
        <w:rPr>
          <w:rFonts w:hint="eastAsia" w:asciiTheme="minorEastAsia" w:hAnsiTheme="minorEastAsia" w:eastAsiaTheme="minorEastAsia" w:cstheme="minorEastAsia"/>
          <w:color w:val="auto"/>
        </w:rPr>
      </w:pPr>
    </w:p>
    <w:p w14:paraId="61D30B9A">
      <w:pPr>
        <w:pStyle w:val="3"/>
        <w:spacing w:line="285" w:lineRule="auto"/>
        <w:rPr>
          <w:rFonts w:hint="eastAsia" w:asciiTheme="minorEastAsia" w:hAnsiTheme="minorEastAsia" w:eastAsiaTheme="minorEastAsia" w:cstheme="minorEastAsia"/>
          <w:color w:val="auto"/>
        </w:rPr>
      </w:pPr>
    </w:p>
    <w:p w14:paraId="52E9B04E">
      <w:pPr>
        <w:spacing w:before="101" w:line="228" w:lineRule="auto"/>
        <w:ind w:left="2516"/>
        <w:rPr>
          <w:rFonts w:hint="eastAsia" w:asciiTheme="minorEastAsia" w:hAnsiTheme="minorEastAsia" w:eastAsiaTheme="minorEastAsia" w:cstheme="minorEastAsia"/>
          <w:b/>
          <w:bCs/>
          <w:color w:val="auto"/>
          <w:spacing w:val="-4"/>
          <w:sz w:val="31"/>
          <w:szCs w:val="31"/>
        </w:rPr>
      </w:pPr>
    </w:p>
    <w:p w14:paraId="11605A15">
      <w:pPr>
        <w:spacing w:before="101" w:line="228" w:lineRule="auto"/>
        <w:ind w:left="2516"/>
        <w:rPr>
          <w:rFonts w:hint="eastAsia" w:asciiTheme="minorEastAsia" w:hAnsiTheme="minorEastAsia" w:eastAsiaTheme="minorEastAsia" w:cstheme="minorEastAsia"/>
          <w:b/>
          <w:bCs/>
          <w:color w:val="auto"/>
          <w:spacing w:val="-4"/>
          <w:sz w:val="31"/>
          <w:szCs w:val="31"/>
        </w:rPr>
      </w:pPr>
    </w:p>
    <w:p w14:paraId="248C5B70">
      <w:pPr>
        <w:spacing w:before="101" w:line="228" w:lineRule="auto"/>
        <w:ind w:left="2516"/>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4"/>
          <w:sz w:val="31"/>
          <w:szCs w:val="31"/>
        </w:rPr>
        <w:t>第</w:t>
      </w:r>
      <w:r>
        <w:rPr>
          <w:rFonts w:hint="eastAsia" w:asciiTheme="minorEastAsia" w:hAnsiTheme="minorEastAsia" w:eastAsiaTheme="minorEastAsia" w:cstheme="minorEastAsia"/>
          <w:color w:val="auto"/>
          <w:spacing w:val="-58"/>
          <w:sz w:val="31"/>
          <w:szCs w:val="31"/>
        </w:rPr>
        <w:t xml:space="preserve"> </w:t>
      </w:r>
      <w:r>
        <w:rPr>
          <w:rFonts w:hint="eastAsia" w:asciiTheme="minorEastAsia" w:hAnsiTheme="minorEastAsia" w:eastAsiaTheme="minorEastAsia" w:cstheme="minorEastAsia"/>
          <w:b/>
          <w:bCs/>
          <w:color w:val="auto"/>
          <w:spacing w:val="-4"/>
          <w:sz w:val="31"/>
          <w:szCs w:val="31"/>
        </w:rPr>
        <w:t>6</w:t>
      </w:r>
      <w:r>
        <w:rPr>
          <w:rFonts w:hint="eastAsia" w:asciiTheme="minorEastAsia" w:hAnsiTheme="minorEastAsia" w:eastAsiaTheme="minorEastAsia" w:cstheme="minorEastAsia"/>
          <w:color w:val="auto"/>
          <w:spacing w:val="-50"/>
          <w:sz w:val="31"/>
          <w:szCs w:val="31"/>
        </w:rPr>
        <w:t xml:space="preserve"> </w:t>
      </w:r>
      <w:r>
        <w:rPr>
          <w:rFonts w:hint="eastAsia" w:asciiTheme="minorEastAsia" w:hAnsiTheme="minorEastAsia" w:eastAsiaTheme="minorEastAsia" w:cstheme="minorEastAsia"/>
          <w:b/>
          <w:bCs/>
          <w:color w:val="auto"/>
          <w:spacing w:val="-4"/>
          <w:sz w:val="31"/>
          <w:szCs w:val="31"/>
        </w:rPr>
        <w:t>部分</w:t>
      </w:r>
      <w:r>
        <w:rPr>
          <w:rFonts w:hint="eastAsia" w:asciiTheme="minorEastAsia" w:hAnsiTheme="minorEastAsia" w:eastAsiaTheme="minorEastAsia" w:cstheme="minorEastAsia"/>
          <w:color w:val="auto"/>
          <w:spacing w:val="147"/>
          <w:sz w:val="31"/>
          <w:szCs w:val="31"/>
        </w:rPr>
        <w:t xml:space="preserve"> </w:t>
      </w:r>
      <w:r>
        <w:rPr>
          <w:rFonts w:hint="eastAsia" w:asciiTheme="minorEastAsia" w:hAnsiTheme="minorEastAsia" w:eastAsiaTheme="minorEastAsia" w:cstheme="minorEastAsia"/>
          <w:b/>
          <w:bCs/>
          <w:color w:val="auto"/>
          <w:spacing w:val="-4"/>
          <w:sz w:val="31"/>
          <w:szCs w:val="31"/>
        </w:rPr>
        <w:t>商务响应方案</w:t>
      </w:r>
    </w:p>
    <w:p w14:paraId="5AD6FD53">
      <w:pPr>
        <w:pStyle w:val="3"/>
        <w:spacing w:line="332" w:lineRule="auto"/>
        <w:rPr>
          <w:rFonts w:hint="eastAsia" w:asciiTheme="minorEastAsia" w:hAnsiTheme="minorEastAsia" w:eastAsiaTheme="minorEastAsia" w:cstheme="minorEastAsia"/>
          <w:color w:val="auto"/>
        </w:rPr>
      </w:pPr>
    </w:p>
    <w:p w14:paraId="3734CF76">
      <w:pPr>
        <w:spacing w:before="78" w:line="222" w:lineRule="auto"/>
        <w:ind w:left="38"/>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商务响应方案的主要内容</w:t>
      </w:r>
      <w:r>
        <w:rPr>
          <w:rFonts w:hint="eastAsia" w:asciiTheme="minorEastAsia" w:hAnsiTheme="minorEastAsia" w:eastAsiaTheme="minorEastAsia" w:cstheme="minorEastAsia"/>
          <w:color w:val="auto"/>
          <w:spacing w:val="-3"/>
          <w:sz w:val="24"/>
          <w:szCs w:val="24"/>
          <w:lang w:eastAsia="zh-CN"/>
        </w:rPr>
        <w:t>（</w:t>
      </w:r>
      <w:r>
        <w:rPr>
          <w:rFonts w:hint="eastAsia" w:asciiTheme="minorEastAsia" w:hAnsiTheme="minorEastAsia" w:eastAsiaTheme="minorEastAsia" w:cstheme="minorEastAsia"/>
          <w:color w:val="auto"/>
          <w:spacing w:val="-3"/>
          <w:sz w:val="24"/>
          <w:szCs w:val="24"/>
          <w:lang w:val="en-US" w:eastAsia="zh-CN"/>
        </w:rPr>
        <w:t>包含但不限于以下内容</w:t>
      </w:r>
      <w:r>
        <w:rPr>
          <w:rFonts w:hint="eastAsia" w:asciiTheme="minorEastAsia" w:hAnsiTheme="minorEastAsia" w:eastAsiaTheme="minorEastAsia" w:cstheme="minorEastAsia"/>
          <w:color w:val="auto"/>
          <w:spacing w:val="-3"/>
          <w:sz w:val="24"/>
          <w:szCs w:val="24"/>
          <w:lang w:eastAsia="zh-CN"/>
        </w:rPr>
        <w:t>）</w:t>
      </w:r>
      <w:r>
        <w:rPr>
          <w:rFonts w:hint="eastAsia" w:asciiTheme="minorEastAsia" w:hAnsiTheme="minorEastAsia" w:eastAsiaTheme="minorEastAsia" w:cstheme="minorEastAsia"/>
          <w:color w:val="auto"/>
          <w:spacing w:val="-3"/>
          <w:sz w:val="24"/>
          <w:szCs w:val="24"/>
        </w:rPr>
        <w:t>：</w:t>
      </w:r>
    </w:p>
    <w:p w14:paraId="129DA87C">
      <w:pPr>
        <w:spacing w:before="260" w:line="221" w:lineRule="auto"/>
        <w:ind w:left="504"/>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4"/>
          <w:sz w:val="24"/>
          <w:szCs w:val="24"/>
        </w:rPr>
        <w:t>6.1</w:t>
      </w:r>
      <w:r>
        <w:rPr>
          <w:rFonts w:hint="eastAsia" w:asciiTheme="minorEastAsia" w:hAnsiTheme="minorEastAsia" w:eastAsiaTheme="minorEastAsia" w:cstheme="minorEastAsia"/>
          <w:color w:val="auto"/>
          <w:spacing w:val="-40"/>
          <w:sz w:val="24"/>
          <w:szCs w:val="24"/>
        </w:rPr>
        <w:t xml:space="preserve"> </w:t>
      </w:r>
      <w:r>
        <w:rPr>
          <w:rFonts w:hint="eastAsia" w:asciiTheme="minorEastAsia" w:hAnsiTheme="minorEastAsia" w:eastAsiaTheme="minorEastAsia" w:cstheme="minorEastAsia"/>
          <w:color w:val="auto"/>
          <w:spacing w:val="-4"/>
          <w:sz w:val="24"/>
          <w:szCs w:val="24"/>
        </w:rPr>
        <w:t>企业简介；</w:t>
      </w:r>
    </w:p>
    <w:p w14:paraId="22E898B9">
      <w:pPr>
        <w:pStyle w:val="3"/>
        <w:spacing w:line="257" w:lineRule="auto"/>
        <w:rPr>
          <w:rFonts w:hint="eastAsia" w:asciiTheme="minorEastAsia" w:hAnsiTheme="minorEastAsia" w:eastAsiaTheme="minorEastAsia" w:cstheme="minorEastAsia"/>
          <w:color w:val="auto"/>
        </w:rPr>
      </w:pPr>
    </w:p>
    <w:p w14:paraId="7D4412C9">
      <w:pPr>
        <w:spacing w:before="79" w:line="222" w:lineRule="auto"/>
        <w:ind w:left="504"/>
        <w:outlineLvl w:val="2"/>
        <w:rPr>
          <w:rFonts w:hint="eastAsia" w:asciiTheme="minorEastAsia" w:hAnsiTheme="minorEastAsia" w:eastAsiaTheme="minorEastAsia" w:cstheme="minorEastAsia"/>
          <w:color w:val="auto"/>
          <w:spacing w:val="-5"/>
          <w:sz w:val="24"/>
          <w:szCs w:val="24"/>
        </w:rPr>
      </w:pPr>
      <w:r>
        <w:rPr>
          <w:rFonts w:hint="eastAsia" w:asciiTheme="minorEastAsia" w:hAnsiTheme="minorEastAsia" w:eastAsiaTheme="minorEastAsia" w:cstheme="minorEastAsia"/>
          <w:color w:val="auto"/>
          <w:spacing w:val="-4"/>
          <w:sz w:val="24"/>
          <w:szCs w:val="24"/>
        </w:rPr>
        <w:t>6.2</w:t>
      </w:r>
      <w:r>
        <w:rPr>
          <w:rFonts w:hint="eastAsia" w:asciiTheme="minorEastAsia" w:hAnsiTheme="minorEastAsia" w:eastAsiaTheme="minorEastAsia" w:cstheme="minorEastAsia"/>
          <w:color w:val="auto"/>
          <w:spacing w:val="-4"/>
          <w:sz w:val="24"/>
          <w:szCs w:val="24"/>
          <w:lang w:val="en-US" w:eastAsia="zh-CN"/>
        </w:rPr>
        <w:t xml:space="preserve"> </w:t>
      </w:r>
      <w:r>
        <w:rPr>
          <w:rFonts w:hint="eastAsia" w:asciiTheme="minorEastAsia" w:hAnsiTheme="minorEastAsia" w:eastAsiaTheme="minorEastAsia" w:cstheme="minorEastAsia"/>
          <w:color w:val="auto"/>
          <w:spacing w:val="-4"/>
          <w:sz w:val="24"/>
          <w:szCs w:val="24"/>
        </w:rPr>
        <w:t>业</w:t>
      </w:r>
      <w:r>
        <w:rPr>
          <w:rFonts w:hint="eastAsia" w:asciiTheme="minorEastAsia" w:hAnsiTheme="minorEastAsia" w:eastAsiaTheme="minorEastAsia" w:cstheme="minorEastAsia"/>
          <w:color w:val="auto"/>
          <w:spacing w:val="-5"/>
          <w:sz w:val="24"/>
          <w:szCs w:val="24"/>
        </w:rPr>
        <w:t>绩；</w:t>
      </w:r>
    </w:p>
    <w:p w14:paraId="43D7F000">
      <w:pPr>
        <w:spacing w:before="79" w:line="222" w:lineRule="auto"/>
        <w:ind w:left="504"/>
        <w:outlineLvl w:val="2"/>
        <w:rPr>
          <w:rFonts w:hint="eastAsia" w:asciiTheme="minorEastAsia" w:hAnsiTheme="minorEastAsia" w:eastAsiaTheme="minorEastAsia" w:cstheme="minorEastAsia"/>
          <w:color w:val="auto"/>
          <w:spacing w:val="-5"/>
          <w:sz w:val="24"/>
          <w:szCs w:val="24"/>
        </w:rPr>
      </w:pPr>
    </w:p>
    <w:p w14:paraId="5CA332C5">
      <w:pPr>
        <w:spacing w:before="79" w:line="222" w:lineRule="auto"/>
        <w:ind w:left="504"/>
        <w:outlineLvl w:val="2"/>
        <w:rPr>
          <w:rFonts w:hint="default" w:asciiTheme="minorEastAsia" w:hAnsiTheme="minorEastAsia" w:eastAsiaTheme="minorEastAsia" w:cstheme="minorEastAsia"/>
          <w:color w:val="auto"/>
          <w:spacing w:val="-5"/>
          <w:sz w:val="24"/>
          <w:szCs w:val="24"/>
          <w:lang w:val="en-US" w:eastAsia="zh-CN"/>
        </w:rPr>
      </w:pPr>
      <w:r>
        <w:rPr>
          <w:rFonts w:hint="eastAsia" w:asciiTheme="minorEastAsia" w:hAnsiTheme="minorEastAsia" w:eastAsiaTheme="minorEastAsia" w:cstheme="minorEastAsia"/>
          <w:color w:val="auto"/>
          <w:spacing w:val="-5"/>
          <w:sz w:val="24"/>
          <w:szCs w:val="24"/>
          <w:lang w:val="en-US" w:eastAsia="zh-CN"/>
        </w:rPr>
        <w:t>6.3 人员配置；</w:t>
      </w:r>
    </w:p>
    <w:p w14:paraId="7F7CEB46">
      <w:pPr>
        <w:pStyle w:val="3"/>
        <w:spacing w:line="255" w:lineRule="auto"/>
        <w:rPr>
          <w:rFonts w:hint="eastAsia" w:asciiTheme="minorEastAsia" w:hAnsiTheme="minorEastAsia" w:eastAsiaTheme="minorEastAsia" w:cstheme="minorEastAsia"/>
          <w:color w:val="auto"/>
        </w:rPr>
      </w:pPr>
    </w:p>
    <w:p w14:paraId="4C3A6F16">
      <w:pPr>
        <w:spacing w:before="79" w:line="222" w:lineRule="auto"/>
        <w:ind w:left="504"/>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6.4</w:t>
      </w:r>
      <w:r>
        <w:rPr>
          <w:rFonts w:hint="eastAsia" w:asciiTheme="minorEastAsia" w:hAnsiTheme="minorEastAsia" w:eastAsiaTheme="minorEastAsia" w:cstheme="minorEastAsia"/>
          <w:color w:val="auto"/>
          <w:spacing w:val="-44"/>
          <w:sz w:val="24"/>
          <w:szCs w:val="24"/>
        </w:rPr>
        <w:t xml:space="preserve"> </w:t>
      </w:r>
      <w:r>
        <w:rPr>
          <w:rFonts w:hint="eastAsia" w:asciiTheme="minorEastAsia" w:hAnsiTheme="minorEastAsia" w:eastAsiaTheme="minorEastAsia" w:cstheme="minorEastAsia"/>
          <w:color w:val="auto"/>
          <w:spacing w:val="-2"/>
          <w:sz w:val="24"/>
          <w:szCs w:val="24"/>
        </w:rPr>
        <w:t>有必要说明的商务事宜。</w:t>
      </w:r>
    </w:p>
    <w:p w14:paraId="5EC5BC2A">
      <w:pPr>
        <w:spacing w:line="222" w:lineRule="auto"/>
        <w:rPr>
          <w:rFonts w:hint="eastAsia" w:asciiTheme="minorEastAsia" w:hAnsiTheme="minorEastAsia" w:eastAsiaTheme="minorEastAsia" w:cstheme="minorEastAsia"/>
          <w:color w:val="auto"/>
          <w:sz w:val="24"/>
          <w:szCs w:val="24"/>
        </w:rPr>
        <w:sectPr>
          <w:footerReference r:id="rId18" w:type="default"/>
          <w:pgSz w:w="11906" w:h="16839"/>
          <w:pgMar w:top="400" w:right="1785" w:bottom="1242" w:left="1785" w:header="0" w:footer="1028" w:gutter="0"/>
          <w:pgNumType w:fmt="decimal"/>
          <w:cols w:space="720" w:num="1"/>
        </w:sectPr>
      </w:pPr>
    </w:p>
    <w:p w14:paraId="58777EE6">
      <w:pPr>
        <w:pStyle w:val="3"/>
        <w:spacing w:line="271" w:lineRule="auto"/>
        <w:rPr>
          <w:rFonts w:hint="eastAsia" w:asciiTheme="minorEastAsia" w:hAnsiTheme="minorEastAsia" w:eastAsiaTheme="minorEastAsia" w:cstheme="minorEastAsia"/>
          <w:color w:val="auto"/>
        </w:rPr>
      </w:pPr>
    </w:p>
    <w:p w14:paraId="40D7CF49">
      <w:pPr>
        <w:pStyle w:val="3"/>
        <w:spacing w:line="271" w:lineRule="auto"/>
        <w:rPr>
          <w:rFonts w:hint="eastAsia" w:asciiTheme="minorEastAsia" w:hAnsiTheme="minorEastAsia" w:eastAsiaTheme="minorEastAsia" w:cstheme="minorEastAsia"/>
          <w:color w:val="auto"/>
        </w:rPr>
      </w:pPr>
    </w:p>
    <w:p w14:paraId="62222BC7">
      <w:pPr>
        <w:pStyle w:val="3"/>
        <w:spacing w:line="272" w:lineRule="auto"/>
        <w:rPr>
          <w:rFonts w:hint="eastAsia" w:asciiTheme="minorEastAsia" w:hAnsiTheme="minorEastAsia" w:eastAsiaTheme="minorEastAsia" w:cstheme="minorEastAsia"/>
          <w:color w:val="auto"/>
        </w:rPr>
      </w:pPr>
    </w:p>
    <w:p w14:paraId="6FD8646F">
      <w:pPr>
        <w:spacing w:before="101" w:line="228" w:lineRule="auto"/>
        <w:ind w:left="2436"/>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4"/>
          <w:sz w:val="31"/>
          <w:szCs w:val="31"/>
        </w:rPr>
        <w:t>第</w:t>
      </w:r>
      <w:r>
        <w:rPr>
          <w:rFonts w:hint="eastAsia" w:asciiTheme="minorEastAsia" w:hAnsiTheme="minorEastAsia" w:eastAsiaTheme="minorEastAsia" w:cstheme="minorEastAsia"/>
          <w:color w:val="auto"/>
          <w:spacing w:val="-48"/>
          <w:sz w:val="31"/>
          <w:szCs w:val="31"/>
        </w:rPr>
        <w:t xml:space="preserve"> </w:t>
      </w:r>
      <w:r>
        <w:rPr>
          <w:rFonts w:hint="eastAsia" w:asciiTheme="minorEastAsia" w:hAnsiTheme="minorEastAsia" w:eastAsiaTheme="minorEastAsia" w:cstheme="minorEastAsia"/>
          <w:b/>
          <w:bCs/>
          <w:color w:val="auto"/>
          <w:spacing w:val="-4"/>
          <w:sz w:val="31"/>
          <w:szCs w:val="31"/>
        </w:rPr>
        <w:t>7</w:t>
      </w:r>
      <w:r>
        <w:rPr>
          <w:rFonts w:hint="eastAsia" w:asciiTheme="minorEastAsia" w:hAnsiTheme="minorEastAsia" w:eastAsiaTheme="minorEastAsia" w:cstheme="minorEastAsia"/>
          <w:color w:val="auto"/>
          <w:spacing w:val="-52"/>
          <w:sz w:val="31"/>
          <w:szCs w:val="31"/>
        </w:rPr>
        <w:t xml:space="preserve"> </w:t>
      </w:r>
      <w:r>
        <w:rPr>
          <w:rFonts w:hint="eastAsia" w:asciiTheme="minorEastAsia" w:hAnsiTheme="minorEastAsia" w:eastAsiaTheme="minorEastAsia" w:cstheme="minorEastAsia"/>
          <w:b/>
          <w:bCs/>
          <w:color w:val="auto"/>
          <w:spacing w:val="-4"/>
          <w:sz w:val="31"/>
          <w:szCs w:val="31"/>
        </w:rPr>
        <w:t>部分</w:t>
      </w:r>
      <w:r>
        <w:rPr>
          <w:rFonts w:hint="eastAsia" w:asciiTheme="minorEastAsia" w:hAnsiTheme="minorEastAsia" w:eastAsiaTheme="minorEastAsia" w:cstheme="minorEastAsia"/>
          <w:color w:val="auto"/>
          <w:spacing w:val="18"/>
          <w:sz w:val="31"/>
          <w:szCs w:val="31"/>
        </w:rPr>
        <w:t xml:space="preserve">  </w:t>
      </w:r>
      <w:r>
        <w:rPr>
          <w:rFonts w:hint="eastAsia" w:asciiTheme="minorEastAsia" w:hAnsiTheme="minorEastAsia" w:eastAsiaTheme="minorEastAsia" w:cstheme="minorEastAsia"/>
          <w:b/>
          <w:bCs/>
          <w:color w:val="auto"/>
          <w:spacing w:val="-4"/>
          <w:sz w:val="31"/>
          <w:szCs w:val="31"/>
        </w:rPr>
        <w:t>供应商承诺书</w:t>
      </w:r>
    </w:p>
    <w:p w14:paraId="0AB70242">
      <w:pPr>
        <w:spacing w:before="241" w:line="228" w:lineRule="auto"/>
        <w:ind w:left="191"/>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6"/>
          <w:sz w:val="31"/>
          <w:szCs w:val="31"/>
        </w:rPr>
        <w:t>陕西省政府采购供应商拒绝政府采购领域商业贿赂承诺书</w:t>
      </w:r>
    </w:p>
    <w:p w14:paraId="69C7A1FE">
      <w:pPr>
        <w:spacing w:before="241" w:line="410" w:lineRule="exact"/>
        <w:ind w:left="4121"/>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4"/>
          <w:position w:val="1"/>
          <w:sz w:val="31"/>
          <w:szCs w:val="31"/>
        </w:rPr>
        <w:t>Ⅰ</w:t>
      </w:r>
    </w:p>
    <w:p w14:paraId="6812748F">
      <w:pPr>
        <w:pStyle w:val="3"/>
        <w:spacing w:line="256" w:lineRule="auto"/>
        <w:rPr>
          <w:rFonts w:hint="eastAsia" w:asciiTheme="minorEastAsia" w:hAnsiTheme="minorEastAsia" w:eastAsiaTheme="minorEastAsia" w:cstheme="minorEastAsia"/>
          <w:color w:val="auto"/>
        </w:rPr>
      </w:pPr>
    </w:p>
    <w:p w14:paraId="6C4C7B05">
      <w:pPr>
        <w:pStyle w:val="3"/>
        <w:spacing w:line="257" w:lineRule="auto"/>
        <w:rPr>
          <w:rFonts w:hint="eastAsia" w:asciiTheme="minorEastAsia" w:hAnsiTheme="minorEastAsia" w:eastAsiaTheme="minorEastAsia" w:cstheme="minorEastAsia"/>
          <w:color w:val="auto"/>
        </w:rPr>
      </w:pPr>
    </w:p>
    <w:p w14:paraId="7820DA0D">
      <w:pPr>
        <w:spacing w:before="78" w:line="360" w:lineRule="auto"/>
        <w:ind w:left="31" w:right="13" w:firstLine="486"/>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4"/>
          <w:sz w:val="24"/>
          <w:szCs w:val="24"/>
        </w:rPr>
        <w:t>为响应党中央、国务院关于治理政府采购领域商业贿赂行为的号召，我公司</w:t>
      </w:r>
      <w:r>
        <w:rPr>
          <w:rFonts w:hint="eastAsia" w:asciiTheme="minorEastAsia" w:hAnsiTheme="minorEastAsia" w:eastAsiaTheme="minorEastAsia" w:cstheme="minorEastAsia"/>
          <w:color w:val="auto"/>
          <w:spacing w:val="12"/>
          <w:sz w:val="24"/>
          <w:szCs w:val="24"/>
        </w:rPr>
        <w:t xml:space="preserve"> </w:t>
      </w:r>
      <w:r>
        <w:rPr>
          <w:rFonts w:hint="eastAsia" w:asciiTheme="minorEastAsia" w:hAnsiTheme="minorEastAsia" w:eastAsiaTheme="minorEastAsia" w:cstheme="minorEastAsia"/>
          <w:color w:val="auto"/>
          <w:spacing w:val="-3"/>
          <w:sz w:val="24"/>
          <w:szCs w:val="24"/>
        </w:rPr>
        <w:t>在此庄严承诺：</w:t>
      </w:r>
    </w:p>
    <w:p w14:paraId="31394EC3">
      <w:pPr>
        <w:spacing w:before="1" w:line="219" w:lineRule="auto"/>
        <w:ind w:left="52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1、在参与政府采购活动中遵纪守法、诚信经营、公平竞标；</w:t>
      </w:r>
    </w:p>
    <w:p w14:paraId="452AA008">
      <w:pPr>
        <w:spacing w:before="184" w:line="290" w:lineRule="auto"/>
        <w:ind w:left="29" w:right="16" w:firstLine="475"/>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2、不向政府采购人、采购代理机构和政府采购评审专家进行任何形式的商</w:t>
      </w:r>
      <w:r>
        <w:rPr>
          <w:rFonts w:hint="eastAsia" w:asciiTheme="minorEastAsia" w:hAnsiTheme="minorEastAsia" w:eastAsiaTheme="minorEastAsia" w:cstheme="minorEastAsia"/>
          <w:color w:val="auto"/>
          <w:spacing w:val="11"/>
          <w:sz w:val="24"/>
          <w:szCs w:val="24"/>
        </w:rPr>
        <w:t xml:space="preserve"> </w:t>
      </w:r>
      <w:r>
        <w:rPr>
          <w:rFonts w:hint="eastAsia" w:asciiTheme="minorEastAsia" w:hAnsiTheme="minorEastAsia" w:eastAsiaTheme="minorEastAsia" w:cstheme="minorEastAsia"/>
          <w:color w:val="auto"/>
          <w:spacing w:val="-2"/>
          <w:sz w:val="24"/>
          <w:szCs w:val="24"/>
        </w:rPr>
        <w:t>业贿赂以谋取交易机会；</w:t>
      </w:r>
    </w:p>
    <w:p w14:paraId="306AACAD">
      <w:pPr>
        <w:spacing w:before="181" w:line="290" w:lineRule="auto"/>
        <w:ind w:left="33" w:right="16" w:firstLine="473"/>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3、不向政府采购代理机构和采购人提供虚假资质文件或采用虚假应标方式</w:t>
      </w:r>
      <w:r>
        <w:rPr>
          <w:rFonts w:hint="eastAsia" w:asciiTheme="minorEastAsia" w:hAnsiTheme="minorEastAsia" w:eastAsiaTheme="minorEastAsia" w:cstheme="minorEastAsia"/>
          <w:color w:val="auto"/>
          <w:spacing w:val="9"/>
          <w:sz w:val="24"/>
          <w:szCs w:val="24"/>
        </w:rPr>
        <w:t xml:space="preserve"> </w:t>
      </w:r>
      <w:r>
        <w:rPr>
          <w:rFonts w:hint="eastAsia" w:asciiTheme="minorEastAsia" w:hAnsiTheme="minorEastAsia" w:eastAsiaTheme="minorEastAsia" w:cstheme="minorEastAsia"/>
          <w:color w:val="auto"/>
          <w:spacing w:val="-2"/>
          <w:sz w:val="24"/>
          <w:szCs w:val="24"/>
        </w:rPr>
        <w:t>参与政府采购市场竞争并谋取中标；</w:t>
      </w:r>
    </w:p>
    <w:p w14:paraId="57A66C1F">
      <w:pPr>
        <w:spacing w:before="182" w:line="221" w:lineRule="auto"/>
        <w:ind w:left="501"/>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4、不采取“</w:t>
      </w:r>
      <w:r>
        <w:rPr>
          <w:rFonts w:hint="eastAsia" w:asciiTheme="minorEastAsia" w:hAnsiTheme="minorEastAsia" w:eastAsiaTheme="minorEastAsia" w:cstheme="minorEastAsia"/>
          <w:color w:val="auto"/>
          <w:spacing w:val="-77"/>
          <w:sz w:val="24"/>
          <w:szCs w:val="24"/>
        </w:rPr>
        <w:t xml:space="preserve"> </w:t>
      </w:r>
      <w:r>
        <w:rPr>
          <w:rFonts w:hint="eastAsia" w:asciiTheme="minorEastAsia" w:hAnsiTheme="minorEastAsia" w:eastAsiaTheme="minorEastAsia" w:cstheme="minorEastAsia"/>
          <w:color w:val="auto"/>
          <w:spacing w:val="-3"/>
          <w:sz w:val="24"/>
          <w:szCs w:val="24"/>
        </w:rPr>
        <w:t>围标、陪标</w:t>
      </w:r>
      <w:r>
        <w:rPr>
          <w:rFonts w:hint="eastAsia" w:asciiTheme="minorEastAsia" w:hAnsiTheme="minorEastAsia" w:eastAsiaTheme="minorEastAsia" w:cstheme="minorEastAsia"/>
          <w:color w:val="auto"/>
          <w:spacing w:val="-88"/>
          <w:sz w:val="24"/>
          <w:szCs w:val="24"/>
        </w:rPr>
        <w:t xml:space="preserve"> </w:t>
      </w:r>
      <w:r>
        <w:rPr>
          <w:rFonts w:hint="eastAsia" w:asciiTheme="minorEastAsia" w:hAnsiTheme="minorEastAsia" w:eastAsiaTheme="minorEastAsia" w:cstheme="minorEastAsia"/>
          <w:color w:val="auto"/>
          <w:spacing w:val="-3"/>
          <w:sz w:val="24"/>
          <w:szCs w:val="24"/>
        </w:rPr>
        <w:t>”等商业欺诈手段获得政府采购订单；</w:t>
      </w:r>
    </w:p>
    <w:p w14:paraId="742341DF">
      <w:pPr>
        <w:spacing w:before="181" w:line="220" w:lineRule="auto"/>
        <w:ind w:left="50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5、不采取不正当手段诋毁、排挤其他供应商；</w:t>
      </w:r>
    </w:p>
    <w:p w14:paraId="2DDC5862">
      <w:pPr>
        <w:spacing w:before="182" w:line="219" w:lineRule="auto"/>
        <w:ind w:left="504"/>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6、不在提服务时“偷梁换柱、以次充好</w:t>
      </w:r>
      <w:r>
        <w:rPr>
          <w:rFonts w:hint="eastAsia" w:asciiTheme="minorEastAsia" w:hAnsiTheme="minorEastAsia" w:eastAsiaTheme="minorEastAsia" w:cstheme="minorEastAsia"/>
          <w:color w:val="auto"/>
          <w:spacing w:val="-72"/>
          <w:sz w:val="24"/>
          <w:szCs w:val="24"/>
        </w:rPr>
        <w:t xml:space="preserve"> </w:t>
      </w:r>
      <w:r>
        <w:rPr>
          <w:rFonts w:hint="eastAsia" w:asciiTheme="minorEastAsia" w:hAnsiTheme="minorEastAsia" w:eastAsiaTheme="minorEastAsia" w:cstheme="minorEastAsia"/>
          <w:color w:val="auto"/>
          <w:spacing w:val="-2"/>
          <w:sz w:val="24"/>
          <w:szCs w:val="24"/>
        </w:rPr>
        <w:t>”损害采购人的合法权益；</w:t>
      </w:r>
    </w:p>
    <w:p w14:paraId="475B3C42">
      <w:pPr>
        <w:spacing w:before="184" w:line="290" w:lineRule="auto"/>
        <w:ind w:left="31" w:right="70" w:firstLine="476"/>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7、不与采购人、采购代理机构政府采购评审</w:t>
      </w:r>
      <w:r>
        <w:rPr>
          <w:rFonts w:hint="eastAsia" w:asciiTheme="minorEastAsia" w:hAnsiTheme="minorEastAsia" w:eastAsiaTheme="minorEastAsia" w:cstheme="minorEastAsia"/>
          <w:color w:val="auto"/>
          <w:spacing w:val="-2"/>
          <w:sz w:val="24"/>
          <w:szCs w:val="24"/>
        </w:rPr>
        <w:t>专家或其它供应商恶意串通，</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1"/>
          <w:sz w:val="24"/>
          <w:szCs w:val="24"/>
        </w:rPr>
        <w:t>进行质疑和投诉，维护政府采购市场秩序；</w:t>
      </w:r>
    </w:p>
    <w:p w14:paraId="75D91CAA">
      <w:pPr>
        <w:spacing w:before="182" w:line="290" w:lineRule="auto"/>
        <w:ind w:left="34" w:right="16" w:firstLine="468"/>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8、尊重和接受政府采购监督管理部门的监督和政府采购代理机构招标采购</w:t>
      </w:r>
      <w:r>
        <w:rPr>
          <w:rFonts w:hint="eastAsia" w:asciiTheme="minorEastAsia" w:hAnsiTheme="minorEastAsia" w:eastAsiaTheme="minorEastAsia" w:cstheme="minorEastAsia"/>
          <w:color w:val="auto"/>
          <w:spacing w:val="13"/>
          <w:sz w:val="24"/>
          <w:szCs w:val="24"/>
        </w:rPr>
        <w:t xml:space="preserve"> </w:t>
      </w:r>
      <w:r>
        <w:rPr>
          <w:rFonts w:hint="eastAsia" w:asciiTheme="minorEastAsia" w:hAnsiTheme="minorEastAsia" w:eastAsiaTheme="minorEastAsia" w:cstheme="minorEastAsia"/>
          <w:color w:val="auto"/>
          <w:spacing w:val="-2"/>
          <w:sz w:val="24"/>
          <w:szCs w:val="24"/>
        </w:rPr>
        <w:t>要求，承担因违约行为给采购人造成的损失；</w:t>
      </w:r>
    </w:p>
    <w:p w14:paraId="44376D9C">
      <w:pPr>
        <w:spacing w:before="181" w:line="221" w:lineRule="auto"/>
        <w:ind w:left="503"/>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9、不发生其他有悖于政府采购公开、公平、</w:t>
      </w:r>
      <w:r>
        <w:rPr>
          <w:rFonts w:hint="eastAsia" w:asciiTheme="minorEastAsia" w:hAnsiTheme="minorEastAsia" w:eastAsiaTheme="minorEastAsia" w:cstheme="minorEastAsia"/>
          <w:color w:val="auto"/>
          <w:spacing w:val="-1"/>
          <w:sz w:val="24"/>
          <w:szCs w:val="24"/>
        </w:rPr>
        <w:t>公正和诚信原则的行为。</w:t>
      </w:r>
    </w:p>
    <w:p w14:paraId="002ABEE1">
      <w:pPr>
        <w:pStyle w:val="3"/>
        <w:spacing w:line="299" w:lineRule="auto"/>
        <w:rPr>
          <w:rFonts w:hint="eastAsia" w:asciiTheme="minorEastAsia" w:hAnsiTheme="minorEastAsia" w:eastAsiaTheme="minorEastAsia" w:cstheme="minorEastAsia"/>
          <w:color w:val="auto"/>
        </w:rPr>
      </w:pPr>
    </w:p>
    <w:p w14:paraId="02D5A194">
      <w:pPr>
        <w:pStyle w:val="3"/>
        <w:spacing w:line="299" w:lineRule="auto"/>
        <w:rPr>
          <w:rFonts w:hint="eastAsia" w:asciiTheme="minorEastAsia" w:hAnsiTheme="minorEastAsia" w:eastAsiaTheme="minorEastAsia" w:cstheme="minorEastAsia"/>
          <w:color w:val="auto"/>
        </w:rPr>
      </w:pPr>
    </w:p>
    <w:p w14:paraId="1642CAC6">
      <w:pPr>
        <w:spacing w:before="78" w:line="221" w:lineRule="auto"/>
        <w:ind w:left="509"/>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承诺单位</w:t>
      </w:r>
      <w:r>
        <w:rPr>
          <w:rFonts w:hint="eastAsia" w:asciiTheme="minorEastAsia" w:hAnsiTheme="minorEastAsia" w:eastAsiaTheme="minorEastAsia" w:cstheme="minorEastAsia"/>
          <w:color w:val="auto"/>
          <w:spacing w:val="-16"/>
          <w:sz w:val="24"/>
          <w:szCs w:val="24"/>
        </w:rPr>
        <w:t>：</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pacing w:val="-16"/>
          <w:sz w:val="24"/>
          <w:szCs w:val="24"/>
        </w:rPr>
        <w:t>（</w:t>
      </w:r>
      <w:r>
        <w:rPr>
          <w:rFonts w:hint="eastAsia" w:asciiTheme="minorEastAsia" w:hAnsiTheme="minorEastAsia" w:eastAsiaTheme="minorEastAsia" w:cstheme="minorEastAsia"/>
          <w:color w:val="auto"/>
          <w:spacing w:val="2"/>
          <w:sz w:val="24"/>
          <w:szCs w:val="24"/>
        </w:rPr>
        <w:t>盖章）</w:t>
      </w:r>
    </w:p>
    <w:p w14:paraId="11EB4A5A">
      <w:pPr>
        <w:pStyle w:val="3"/>
        <w:spacing w:line="256" w:lineRule="auto"/>
        <w:rPr>
          <w:rFonts w:hint="eastAsia" w:asciiTheme="minorEastAsia" w:hAnsiTheme="minorEastAsia" w:eastAsiaTheme="minorEastAsia" w:cstheme="minorEastAsia"/>
          <w:color w:val="auto"/>
        </w:rPr>
      </w:pPr>
    </w:p>
    <w:p w14:paraId="370B8824">
      <w:pPr>
        <w:pStyle w:val="3"/>
        <w:spacing w:line="256" w:lineRule="auto"/>
        <w:rPr>
          <w:rFonts w:hint="eastAsia" w:asciiTheme="minorEastAsia" w:hAnsiTheme="minorEastAsia" w:eastAsiaTheme="minorEastAsia" w:cstheme="minorEastAsia"/>
          <w:color w:val="auto"/>
        </w:rPr>
      </w:pPr>
    </w:p>
    <w:p w14:paraId="077EB06B">
      <w:pPr>
        <w:spacing w:before="79" w:line="222" w:lineRule="auto"/>
        <w:ind w:left="515"/>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全权代表</w:t>
      </w:r>
      <w:r>
        <w:rPr>
          <w:rFonts w:hint="eastAsia" w:asciiTheme="minorEastAsia" w:hAnsiTheme="minorEastAsia" w:eastAsiaTheme="minorEastAsia" w:cstheme="minorEastAsia"/>
          <w:color w:val="auto"/>
          <w:spacing w:val="-15"/>
          <w:sz w:val="24"/>
          <w:szCs w:val="24"/>
        </w:rPr>
        <w:t>：</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15"/>
          <w:sz w:val="24"/>
          <w:szCs w:val="24"/>
        </w:rPr>
        <w:t>（</w:t>
      </w:r>
      <w:r>
        <w:rPr>
          <w:rFonts w:hint="eastAsia" w:asciiTheme="minorEastAsia" w:hAnsiTheme="minorEastAsia" w:eastAsiaTheme="minorEastAsia" w:cstheme="minorEastAsia"/>
          <w:color w:val="auto"/>
          <w:spacing w:val="1"/>
          <w:sz w:val="24"/>
          <w:szCs w:val="24"/>
        </w:rPr>
        <w:t>签字</w:t>
      </w:r>
      <w:r>
        <w:rPr>
          <w:rFonts w:hint="eastAsia" w:asciiTheme="minorEastAsia" w:hAnsiTheme="minorEastAsia" w:eastAsiaTheme="minorEastAsia" w:cstheme="minorEastAsia"/>
          <w:color w:val="auto"/>
          <w:spacing w:val="1"/>
          <w:sz w:val="24"/>
          <w:szCs w:val="24"/>
          <w:lang w:val="en-US" w:eastAsia="zh-CN"/>
        </w:rPr>
        <w:t>或盖章</w:t>
      </w:r>
      <w:r>
        <w:rPr>
          <w:rFonts w:hint="eastAsia" w:asciiTheme="minorEastAsia" w:hAnsiTheme="minorEastAsia" w:eastAsiaTheme="minorEastAsia" w:cstheme="minorEastAsia"/>
          <w:color w:val="auto"/>
          <w:spacing w:val="1"/>
          <w:sz w:val="24"/>
          <w:szCs w:val="24"/>
        </w:rPr>
        <w:t>）</w:t>
      </w:r>
    </w:p>
    <w:p w14:paraId="006BBE4A">
      <w:pPr>
        <w:pStyle w:val="3"/>
        <w:spacing w:line="383" w:lineRule="auto"/>
        <w:rPr>
          <w:rFonts w:hint="eastAsia" w:asciiTheme="minorEastAsia" w:hAnsiTheme="minorEastAsia" w:eastAsiaTheme="minorEastAsia" w:cstheme="minorEastAsia"/>
          <w:color w:val="auto"/>
        </w:rPr>
      </w:pPr>
    </w:p>
    <w:p w14:paraId="243475A0">
      <w:pPr>
        <w:spacing w:before="78" w:line="232" w:lineRule="auto"/>
        <w:ind w:left="51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4"/>
          <w:sz w:val="24"/>
          <w:szCs w:val="24"/>
        </w:rPr>
        <w:t>地</w:t>
      </w:r>
      <w:r>
        <w:rPr>
          <w:rFonts w:hint="eastAsia" w:asciiTheme="minorEastAsia" w:hAnsiTheme="minorEastAsia" w:eastAsiaTheme="minorEastAsia" w:cstheme="minorEastAsia"/>
          <w:color w:val="auto"/>
          <w:spacing w:val="5"/>
          <w:sz w:val="24"/>
          <w:szCs w:val="24"/>
        </w:rPr>
        <w:t xml:space="preserve">    </w:t>
      </w:r>
      <w:r>
        <w:rPr>
          <w:rFonts w:hint="eastAsia" w:asciiTheme="minorEastAsia" w:hAnsiTheme="minorEastAsia" w:eastAsiaTheme="minorEastAsia" w:cstheme="minorEastAsia"/>
          <w:color w:val="auto"/>
          <w:spacing w:val="-24"/>
          <w:sz w:val="24"/>
          <w:szCs w:val="24"/>
        </w:rPr>
        <w:t>址</w:t>
      </w:r>
      <w:r>
        <w:rPr>
          <w:rFonts w:hint="eastAsia" w:asciiTheme="minorEastAsia" w:hAnsiTheme="minorEastAsia" w:eastAsiaTheme="minorEastAsia" w:cstheme="minorEastAsia"/>
          <w:color w:val="auto"/>
          <w:spacing w:val="-86"/>
          <w:sz w:val="24"/>
          <w:szCs w:val="24"/>
        </w:rPr>
        <w:t xml:space="preserve"> </w:t>
      </w:r>
      <w:r>
        <w:rPr>
          <w:rFonts w:hint="eastAsia" w:asciiTheme="minorEastAsia" w:hAnsiTheme="minorEastAsia" w:eastAsiaTheme="minorEastAsia" w:cstheme="minorEastAsia"/>
          <w:color w:val="auto"/>
          <w:spacing w:val="-24"/>
          <w:sz w:val="24"/>
          <w:szCs w:val="24"/>
        </w:rPr>
        <w:t>：</w:t>
      </w:r>
      <w:r>
        <w:rPr>
          <w:rFonts w:hint="eastAsia" w:asciiTheme="minorEastAsia" w:hAnsiTheme="minorEastAsia" w:eastAsiaTheme="minorEastAsia" w:cstheme="minorEastAsia"/>
          <w:color w:val="auto"/>
          <w:sz w:val="24"/>
          <w:szCs w:val="24"/>
          <w:u w:val="single" w:color="auto"/>
        </w:rPr>
        <w:t xml:space="preserve">                    </w:t>
      </w:r>
    </w:p>
    <w:p w14:paraId="6617D6A9">
      <w:pPr>
        <w:pStyle w:val="3"/>
        <w:spacing w:line="373" w:lineRule="auto"/>
        <w:rPr>
          <w:rFonts w:hint="eastAsia" w:asciiTheme="minorEastAsia" w:hAnsiTheme="minorEastAsia" w:eastAsiaTheme="minorEastAsia" w:cstheme="minorEastAsia"/>
          <w:color w:val="auto"/>
        </w:rPr>
      </w:pPr>
    </w:p>
    <w:p w14:paraId="0DAC225A">
      <w:pPr>
        <w:spacing w:before="79" w:line="222" w:lineRule="auto"/>
        <w:ind w:left="52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9"/>
          <w:sz w:val="24"/>
          <w:szCs w:val="24"/>
        </w:rPr>
        <w:t>邮</w:t>
      </w:r>
      <w:r>
        <w:rPr>
          <w:rFonts w:hint="eastAsia" w:asciiTheme="minorEastAsia" w:hAnsiTheme="minorEastAsia" w:eastAsiaTheme="minorEastAsia" w:cstheme="minorEastAsia"/>
          <w:color w:val="auto"/>
          <w:spacing w:val="4"/>
          <w:sz w:val="24"/>
          <w:szCs w:val="24"/>
        </w:rPr>
        <w:t xml:space="preserve">    </w:t>
      </w:r>
      <w:r>
        <w:rPr>
          <w:rFonts w:hint="eastAsia" w:asciiTheme="minorEastAsia" w:hAnsiTheme="minorEastAsia" w:eastAsiaTheme="minorEastAsia" w:cstheme="minorEastAsia"/>
          <w:color w:val="auto"/>
          <w:spacing w:val="-29"/>
          <w:sz w:val="24"/>
          <w:szCs w:val="24"/>
        </w:rPr>
        <w:t>编</w:t>
      </w:r>
      <w:r>
        <w:rPr>
          <w:rFonts w:hint="eastAsia" w:asciiTheme="minorEastAsia" w:hAnsiTheme="minorEastAsia" w:eastAsiaTheme="minorEastAsia" w:cstheme="minorEastAsia"/>
          <w:color w:val="auto"/>
          <w:spacing w:val="-84"/>
          <w:sz w:val="24"/>
          <w:szCs w:val="24"/>
        </w:rPr>
        <w:t xml:space="preserve"> </w:t>
      </w:r>
      <w:r>
        <w:rPr>
          <w:rFonts w:hint="eastAsia" w:asciiTheme="minorEastAsia" w:hAnsiTheme="minorEastAsia" w:eastAsiaTheme="minorEastAsia" w:cstheme="minorEastAsia"/>
          <w:color w:val="auto"/>
          <w:spacing w:val="-29"/>
          <w:sz w:val="24"/>
          <w:szCs w:val="24"/>
        </w:rPr>
        <w:t>：</w:t>
      </w:r>
      <w:r>
        <w:rPr>
          <w:rFonts w:hint="eastAsia" w:asciiTheme="minorEastAsia" w:hAnsiTheme="minorEastAsia" w:eastAsiaTheme="minorEastAsia" w:cstheme="minorEastAsia"/>
          <w:color w:val="auto"/>
          <w:sz w:val="24"/>
          <w:szCs w:val="24"/>
          <w:u w:val="single" w:color="auto"/>
        </w:rPr>
        <w:t xml:space="preserve">                    </w:t>
      </w:r>
    </w:p>
    <w:p w14:paraId="05B4BBB9">
      <w:pPr>
        <w:pStyle w:val="3"/>
        <w:spacing w:line="385" w:lineRule="auto"/>
        <w:rPr>
          <w:rFonts w:hint="eastAsia" w:asciiTheme="minorEastAsia" w:hAnsiTheme="minorEastAsia" w:eastAsiaTheme="minorEastAsia" w:cstheme="minorEastAsia"/>
          <w:color w:val="auto"/>
        </w:rPr>
      </w:pPr>
    </w:p>
    <w:p w14:paraId="137ED057">
      <w:pPr>
        <w:spacing w:before="79" w:line="223" w:lineRule="auto"/>
        <w:ind w:left="536"/>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3"/>
          <w:sz w:val="24"/>
          <w:szCs w:val="24"/>
        </w:rPr>
        <w:t>电</w:t>
      </w:r>
      <w:r>
        <w:rPr>
          <w:rFonts w:hint="eastAsia" w:asciiTheme="minorEastAsia" w:hAnsiTheme="minorEastAsia" w:eastAsiaTheme="minorEastAsia" w:cstheme="minorEastAsia"/>
          <w:color w:val="auto"/>
          <w:spacing w:val="3"/>
          <w:sz w:val="24"/>
          <w:szCs w:val="24"/>
        </w:rPr>
        <w:t xml:space="preserve">    </w:t>
      </w:r>
      <w:r>
        <w:rPr>
          <w:rFonts w:hint="eastAsia" w:asciiTheme="minorEastAsia" w:hAnsiTheme="minorEastAsia" w:eastAsiaTheme="minorEastAsia" w:cstheme="minorEastAsia"/>
          <w:color w:val="auto"/>
          <w:spacing w:val="-23"/>
          <w:sz w:val="24"/>
          <w:szCs w:val="24"/>
        </w:rPr>
        <w:t>话</w:t>
      </w:r>
      <w:r>
        <w:rPr>
          <w:rFonts w:hint="eastAsia" w:asciiTheme="minorEastAsia" w:hAnsiTheme="minorEastAsia" w:eastAsiaTheme="minorEastAsia" w:cstheme="minorEastAsia"/>
          <w:color w:val="auto"/>
          <w:spacing w:val="-84"/>
          <w:sz w:val="24"/>
          <w:szCs w:val="24"/>
        </w:rPr>
        <w:t xml:space="preserve"> </w:t>
      </w:r>
      <w:r>
        <w:rPr>
          <w:rFonts w:hint="eastAsia" w:asciiTheme="minorEastAsia" w:hAnsiTheme="minorEastAsia" w:eastAsiaTheme="minorEastAsia" w:cstheme="minorEastAsia"/>
          <w:color w:val="auto"/>
          <w:spacing w:val="-23"/>
          <w:sz w:val="24"/>
          <w:szCs w:val="24"/>
        </w:rPr>
        <w:t>：</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pacing w:val="-23"/>
          <w:sz w:val="24"/>
          <w:szCs w:val="24"/>
          <w:u w:val="single" w:color="auto"/>
        </w:rPr>
        <w:t>.</w:t>
      </w:r>
    </w:p>
    <w:p w14:paraId="793BC7B7">
      <w:pPr>
        <w:spacing w:before="118" w:line="222" w:lineRule="auto"/>
        <w:ind w:left="6466"/>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6"/>
          <w:sz w:val="24"/>
          <w:szCs w:val="24"/>
        </w:rPr>
        <w:t>年</w:t>
      </w:r>
      <w:r>
        <w:rPr>
          <w:rFonts w:hint="eastAsia" w:asciiTheme="minorEastAsia" w:hAnsiTheme="minorEastAsia" w:eastAsiaTheme="minorEastAsia" w:cstheme="minorEastAsia"/>
          <w:color w:val="auto"/>
          <w:spacing w:val="13"/>
          <w:sz w:val="24"/>
          <w:szCs w:val="24"/>
        </w:rPr>
        <w:t xml:space="preserve">  </w:t>
      </w:r>
      <w:r>
        <w:rPr>
          <w:rFonts w:hint="eastAsia" w:asciiTheme="minorEastAsia" w:hAnsiTheme="minorEastAsia" w:eastAsiaTheme="minorEastAsia" w:cstheme="minorEastAsia"/>
          <w:color w:val="auto"/>
          <w:spacing w:val="-16"/>
          <w:sz w:val="24"/>
          <w:szCs w:val="24"/>
        </w:rPr>
        <w:t>月</w:t>
      </w:r>
      <w:r>
        <w:rPr>
          <w:rFonts w:hint="eastAsia" w:asciiTheme="minorEastAsia" w:hAnsiTheme="minorEastAsia" w:eastAsiaTheme="minorEastAsia" w:cstheme="minorEastAsia"/>
          <w:color w:val="auto"/>
          <w:spacing w:val="33"/>
          <w:sz w:val="24"/>
          <w:szCs w:val="24"/>
        </w:rPr>
        <w:t xml:space="preserve">  </w:t>
      </w:r>
      <w:r>
        <w:rPr>
          <w:rFonts w:hint="eastAsia" w:asciiTheme="minorEastAsia" w:hAnsiTheme="minorEastAsia" w:eastAsiaTheme="minorEastAsia" w:cstheme="minorEastAsia"/>
          <w:color w:val="auto"/>
          <w:spacing w:val="-16"/>
          <w:sz w:val="24"/>
          <w:szCs w:val="24"/>
        </w:rPr>
        <w:t>日</w:t>
      </w:r>
    </w:p>
    <w:p w14:paraId="587EE64F">
      <w:pPr>
        <w:spacing w:line="222" w:lineRule="auto"/>
        <w:rPr>
          <w:rFonts w:hint="eastAsia" w:asciiTheme="minorEastAsia" w:hAnsiTheme="minorEastAsia" w:eastAsiaTheme="minorEastAsia" w:cstheme="minorEastAsia"/>
          <w:color w:val="auto"/>
          <w:sz w:val="24"/>
          <w:szCs w:val="24"/>
        </w:rPr>
        <w:sectPr>
          <w:footerReference r:id="rId19" w:type="default"/>
          <w:pgSz w:w="11906" w:h="16839"/>
          <w:pgMar w:top="400" w:right="1785" w:bottom="1242" w:left="1785" w:header="0" w:footer="1028" w:gutter="0"/>
          <w:pgNumType w:fmt="decimal"/>
          <w:cols w:space="720" w:num="1"/>
        </w:sectPr>
      </w:pPr>
    </w:p>
    <w:p w14:paraId="3941D132">
      <w:pPr>
        <w:pStyle w:val="3"/>
        <w:spacing w:line="271" w:lineRule="auto"/>
        <w:rPr>
          <w:rFonts w:hint="eastAsia" w:asciiTheme="minorEastAsia" w:hAnsiTheme="minorEastAsia" w:eastAsiaTheme="minorEastAsia" w:cstheme="minorEastAsia"/>
          <w:color w:val="auto"/>
        </w:rPr>
      </w:pPr>
    </w:p>
    <w:p w14:paraId="7270BBF7">
      <w:pPr>
        <w:pStyle w:val="3"/>
        <w:spacing w:line="272" w:lineRule="auto"/>
        <w:rPr>
          <w:rFonts w:hint="eastAsia" w:asciiTheme="minorEastAsia" w:hAnsiTheme="minorEastAsia" w:eastAsiaTheme="minorEastAsia" w:cstheme="minorEastAsia"/>
          <w:color w:val="auto"/>
        </w:rPr>
      </w:pPr>
    </w:p>
    <w:p w14:paraId="7D11F3CD">
      <w:pPr>
        <w:pStyle w:val="3"/>
        <w:spacing w:line="272" w:lineRule="auto"/>
        <w:rPr>
          <w:rFonts w:hint="eastAsia" w:asciiTheme="minorEastAsia" w:hAnsiTheme="minorEastAsia" w:eastAsiaTheme="minorEastAsia" w:cstheme="minorEastAsia"/>
          <w:color w:val="auto"/>
        </w:rPr>
      </w:pPr>
    </w:p>
    <w:p w14:paraId="76AD1C37">
      <w:pPr>
        <w:pStyle w:val="3"/>
        <w:spacing w:line="272" w:lineRule="auto"/>
        <w:rPr>
          <w:rFonts w:hint="eastAsia" w:asciiTheme="minorEastAsia" w:hAnsiTheme="minorEastAsia" w:eastAsiaTheme="minorEastAsia" w:cstheme="minorEastAsia"/>
          <w:color w:val="auto"/>
        </w:rPr>
      </w:pPr>
    </w:p>
    <w:p w14:paraId="3BF3D794">
      <w:pPr>
        <w:spacing w:before="100" w:line="229" w:lineRule="auto"/>
        <w:ind w:left="4546"/>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1"/>
          <w:sz w:val="31"/>
          <w:szCs w:val="31"/>
        </w:rPr>
        <w:t>承诺书Ⅱ</w:t>
      </w:r>
    </w:p>
    <w:p w14:paraId="13D66092">
      <w:pPr>
        <w:spacing w:line="84" w:lineRule="exact"/>
        <w:rPr>
          <w:rFonts w:hint="eastAsia" w:asciiTheme="minorEastAsia" w:hAnsiTheme="minorEastAsia" w:eastAsiaTheme="minorEastAsia" w:cstheme="minorEastAsia"/>
          <w:color w:val="auto"/>
        </w:rPr>
      </w:pPr>
    </w:p>
    <w:tbl>
      <w:tblPr>
        <w:tblStyle w:val="13"/>
        <w:tblW w:w="900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243"/>
        <w:gridCol w:w="3418"/>
        <w:gridCol w:w="2343"/>
      </w:tblGrid>
      <w:tr w14:paraId="7CCC81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9004" w:type="dxa"/>
            <w:gridSpan w:val="3"/>
            <w:vAlign w:val="top"/>
          </w:tcPr>
          <w:p w14:paraId="68BF25B3">
            <w:pPr>
              <w:pStyle w:val="14"/>
              <w:spacing w:before="195" w:line="222" w:lineRule="auto"/>
              <w:ind w:left="125"/>
              <w:rPr>
                <w:rFonts w:hint="eastAsia"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spacing w:val="-11"/>
              </w:rPr>
              <w:t>致：</w:t>
            </w:r>
            <w:r>
              <w:rPr>
                <w:rFonts w:hint="eastAsia" w:asciiTheme="minorEastAsia" w:hAnsiTheme="minorEastAsia" w:eastAsiaTheme="minorEastAsia" w:cstheme="minorEastAsia"/>
                <w:color w:val="auto"/>
                <w:spacing w:val="-11"/>
                <w:lang w:eastAsia="zh-CN"/>
              </w:rPr>
              <w:t>富县政府采购管理中心</w:t>
            </w:r>
          </w:p>
        </w:tc>
      </w:tr>
      <w:tr w14:paraId="04DC13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8" w:hRule="atLeast"/>
        </w:trPr>
        <w:tc>
          <w:tcPr>
            <w:tcW w:w="9004" w:type="dxa"/>
            <w:gridSpan w:val="3"/>
            <w:vAlign w:val="top"/>
          </w:tcPr>
          <w:p w14:paraId="70D16246">
            <w:pPr>
              <w:pStyle w:val="14"/>
              <w:spacing w:before="315" w:line="278" w:lineRule="auto"/>
              <w:ind w:left="125" w:right="108" w:firstLine="480"/>
              <w:jc w:val="both"/>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3"/>
              </w:rPr>
              <w:t>作为参加贵单位组织的磋商采购项目的供应商，本公</w:t>
            </w:r>
            <w:r>
              <w:rPr>
                <w:rFonts w:hint="eastAsia" w:asciiTheme="minorEastAsia" w:hAnsiTheme="minorEastAsia" w:eastAsiaTheme="minorEastAsia" w:cstheme="minorEastAsia"/>
                <w:color w:val="auto"/>
                <w:spacing w:val="-4"/>
              </w:rPr>
              <w:t>司承诺：在参加本项目磋商</w:t>
            </w:r>
            <w:r>
              <w:rPr>
                <w:rFonts w:hint="eastAsia" w:asciiTheme="minorEastAsia" w:hAnsiTheme="minorEastAsia" w:eastAsiaTheme="minorEastAsia" w:cstheme="minorEastAsia"/>
                <w:color w:val="auto"/>
              </w:rPr>
              <w:t xml:space="preserve"> </w:t>
            </w:r>
            <w:r>
              <w:rPr>
                <w:rFonts w:hint="eastAsia" w:asciiTheme="minorEastAsia" w:hAnsiTheme="minorEastAsia" w:eastAsiaTheme="minorEastAsia" w:cstheme="minorEastAsia"/>
                <w:color w:val="auto"/>
                <w:spacing w:val="-3"/>
              </w:rPr>
              <w:t>之前不存在被依法禁止经营行为、财产被接管或冻结的情况，如有隐瞒实</w:t>
            </w:r>
            <w:r>
              <w:rPr>
                <w:rFonts w:hint="eastAsia" w:asciiTheme="minorEastAsia" w:hAnsiTheme="minorEastAsia" w:eastAsiaTheme="minorEastAsia" w:cstheme="minorEastAsia"/>
                <w:color w:val="auto"/>
                <w:spacing w:val="-4"/>
              </w:rPr>
              <w:t>情，愿承担</w:t>
            </w:r>
            <w:r>
              <w:rPr>
                <w:rFonts w:hint="eastAsia" w:asciiTheme="minorEastAsia" w:hAnsiTheme="minorEastAsia" w:eastAsiaTheme="minorEastAsia" w:cstheme="minorEastAsia"/>
                <w:color w:val="auto"/>
              </w:rPr>
              <w:t xml:space="preserve"> </w:t>
            </w:r>
            <w:r>
              <w:rPr>
                <w:rFonts w:hint="eastAsia" w:asciiTheme="minorEastAsia" w:hAnsiTheme="minorEastAsia" w:eastAsiaTheme="minorEastAsia" w:cstheme="minorEastAsia"/>
                <w:color w:val="auto"/>
                <w:spacing w:val="-3"/>
              </w:rPr>
              <w:t>一切责任及后果。</w:t>
            </w:r>
          </w:p>
        </w:tc>
      </w:tr>
      <w:tr w14:paraId="4AD649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3243" w:type="dxa"/>
            <w:vAlign w:val="top"/>
          </w:tcPr>
          <w:p w14:paraId="682EC53D">
            <w:pPr>
              <w:pStyle w:val="14"/>
              <w:spacing w:before="139" w:line="223" w:lineRule="auto"/>
              <w:ind w:left="1275"/>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6"/>
              </w:rPr>
              <w:t>供应商</w:t>
            </w:r>
          </w:p>
        </w:tc>
        <w:tc>
          <w:tcPr>
            <w:tcW w:w="3418" w:type="dxa"/>
            <w:vAlign w:val="top"/>
          </w:tcPr>
          <w:p w14:paraId="0D8E2A74">
            <w:pPr>
              <w:pStyle w:val="14"/>
              <w:spacing w:before="139" w:line="223" w:lineRule="auto"/>
              <w:ind w:left="113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5"/>
              </w:rPr>
              <w:t>法定代表人</w:t>
            </w:r>
          </w:p>
        </w:tc>
        <w:tc>
          <w:tcPr>
            <w:tcW w:w="2343" w:type="dxa"/>
            <w:vAlign w:val="top"/>
          </w:tcPr>
          <w:p w14:paraId="712F8322">
            <w:pPr>
              <w:pStyle w:val="14"/>
              <w:spacing w:before="139" w:line="223" w:lineRule="auto"/>
              <w:ind w:left="875"/>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34"/>
              </w:rPr>
              <w:t>日</w:t>
            </w:r>
            <w:r>
              <w:rPr>
                <w:rFonts w:hint="eastAsia" w:asciiTheme="minorEastAsia" w:hAnsiTheme="minorEastAsia" w:eastAsiaTheme="minorEastAsia" w:cstheme="minorEastAsia"/>
                <w:color w:val="auto"/>
                <w:spacing w:val="8"/>
              </w:rPr>
              <w:t xml:space="preserve">  </w:t>
            </w:r>
            <w:r>
              <w:rPr>
                <w:rFonts w:hint="eastAsia" w:asciiTheme="minorEastAsia" w:hAnsiTheme="minorEastAsia" w:eastAsiaTheme="minorEastAsia" w:cstheme="minorEastAsia"/>
                <w:color w:val="auto"/>
                <w:spacing w:val="-34"/>
              </w:rPr>
              <w:t>期</w:t>
            </w:r>
          </w:p>
        </w:tc>
      </w:tr>
      <w:tr w14:paraId="69EDF9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7" w:hRule="atLeast"/>
        </w:trPr>
        <w:tc>
          <w:tcPr>
            <w:tcW w:w="3243" w:type="dxa"/>
            <w:vAlign w:val="top"/>
          </w:tcPr>
          <w:p w14:paraId="302E6BF9">
            <w:pPr>
              <w:spacing w:line="270" w:lineRule="auto"/>
              <w:rPr>
                <w:rFonts w:hint="eastAsia" w:asciiTheme="minorEastAsia" w:hAnsiTheme="minorEastAsia" w:eastAsiaTheme="minorEastAsia" w:cstheme="minorEastAsia"/>
                <w:color w:val="auto"/>
                <w:sz w:val="21"/>
              </w:rPr>
            </w:pPr>
          </w:p>
          <w:p w14:paraId="48E92D27">
            <w:pPr>
              <w:spacing w:line="270" w:lineRule="auto"/>
              <w:rPr>
                <w:rFonts w:hint="eastAsia" w:asciiTheme="minorEastAsia" w:hAnsiTheme="minorEastAsia" w:eastAsiaTheme="minorEastAsia" w:cstheme="minorEastAsia"/>
                <w:color w:val="auto"/>
                <w:sz w:val="21"/>
              </w:rPr>
            </w:pPr>
          </w:p>
          <w:p w14:paraId="326D4A95">
            <w:pPr>
              <w:spacing w:line="271" w:lineRule="auto"/>
              <w:rPr>
                <w:rFonts w:hint="eastAsia" w:asciiTheme="minorEastAsia" w:hAnsiTheme="minorEastAsia" w:eastAsiaTheme="minorEastAsia" w:cstheme="minorEastAsia"/>
                <w:color w:val="auto"/>
                <w:sz w:val="21"/>
              </w:rPr>
            </w:pPr>
          </w:p>
          <w:p w14:paraId="109202EC">
            <w:pPr>
              <w:spacing w:line="271" w:lineRule="auto"/>
              <w:rPr>
                <w:rFonts w:hint="eastAsia" w:asciiTheme="minorEastAsia" w:hAnsiTheme="minorEastAsia" w:eastAsiaTheme="minorEastAsia" w:cstheme="minorEastAsia"/>
                <w:color w:val="auto"/>
                <w:sz w:val="21"/>
              </w:rPr>
            </w:pPr>
          </w:p>
          <w:p w14:paraId="44449F37">
            <w:pPr>
              <w:pStyle w:val="14"/>
              <w:spacing w:before="78" w:line="222" w:lineRule="auto"/>
              <w:ind w:left="1159"/>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6"/>
              </w:rPr>
              <w:t>（公章）</w:t>
            </w:r>
          </w:p>
        </w:tc>
        <w:tc>
          <w:tcPr>
            <w:tcW w:w="3418" w:type="dxa"/>
            <w:vAlign w:val="top"/>
          </w:tcPr>
          <w:p w14:paraId="76DD02EB">
            <w:pPr>
              <w:spacing w:line="270" w:lineRule="auto"/>
              <w:rPr>
                <w:rFonts w:hint="eastAsia" w:asciiTheme="minorEastAsia" w:hAnsiTheme="minorEastAsia" w:eastAsiaTheme="minorEastAsia" w:cstheme="minorEastAsia"/>
                <w:color w:val="auto"/>
                <w:sz w:val="21"/>
              </w:rPr>
            </w:pPr>
          </w:p>
          <w:p w14:paraId="76F1FA24">
            <w:pPr>
              <w:spacing w:line="270" w:lineRule="auto"/>
              <w:rPr>
                <w:rFonts w:hint="eastAsia" w:asciiTheme="minorEastAsia" w:hAnsiTheme="minorEastAsia" w:eastAsiaTheme="minorEastAsia" w:cstheme="minorEastAsia"/>
                <w:color w:val="auto"/>
                <w:sz w:val="21"/>
              </w:rPr>
            </w:pPr>
          </w:p>
          <w:p w14:paraId="0ACC31A5">
            <w:pPr>
              <w:spacing w:line="271" w:lineRule="auto"/>
              <w:rPr>
                <w:rFonts w:hint="eastAsia" w:asciiTheme="minorEastAsia" w:hAnsiTheme="minorEastAsia" w:eastAsiaTheme="minorEastAsia" w:cstheme="minorEastAsia"/>
                <w:color w:val="auto"/>
                <w:sz w:val="21"/>
              </w:rPr>
            </w:pPr>
          </w:p>
          <w:p w14:paraId="78793968">
            <w:pPr>
              <w:spacing w:line="271" w:lineRule="auto"/>
              <w:rPr>
                <w:rFonts w:hint="eastAsia" w:asciiTheme="minorEastAsia" w:hAnsiTheme="minorEastAsia" w:eastAsiaTheme="minorEastAsia" w:cstheme="minorEastAsia"/>
                <w:color w:val="auto"/>
                <w:sz w:val="21"/>
              </w:rPr>
            </w:pPr>
          </w:p>
          <w:p w14:paraId="79588DDE">
            <w:pPr>
              <w:pStyle w:val="14"/>
              <w:spacing w:before="78" w:line="222" w:lineRule="auto"/>
              <w:ind w:left="887"/>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3"/>
              </w:rPr>
              <w:t>（签字或盖章）</w:t>
            </w:r>
          </w:p>
        </w:tc>
        <w:tc>
          <w:tcPr>
            <w:tcW w:w="2343" w:type="dxa"/>
            <w:vAlign w:val="top"/>
          </w:tcPr>
          <w:p w14:paraId="52FEC556">
            <w:pPr>
              <w:spacing w:line="270" w:lineRule="auto"/>
              <w:rPr>
                <w:rFonts w:hint="eastAsia" w:asciiTheme="minorEastAsia" w:hAnsiTheme="minorEastAsia" w:eastAsiaTheme="minorEastAsia" w:cstheme="minorEastAsia"/>
                <w:color w:val="auto"/>
                <w:sz w:val="21"/>
              </w:rPr>
            </w:pPr>
          </w:p>
          <w:p w14:paraId="287F9F04">
            <w:pPr>
              <w:spacing w:line="270" w:lineRule="auto"/>
              <w:rPr>
                <w:rFonts w:hint="eastAsia" w:asciiTheme="minorEastAsia" w:hAnsiTheme="minorEastAsia" w:eastAsiaTheme="minorEastAsia" w:cstheme="minorEastAsia"/>
                <w:color w:val="auto"/>
                <w:sz w:val="21"/>
              </w:rPr>
            </w:pPr>
          </w:p>
          <w:p w14:paraId="7EEFFF92">
            <w:pPr>
              <w:spacing w:line="271" w:lineRule="auto"/>
              <w:rPr>
                <w:rFonts w:hint="eastAsia" w:asciiTheme="minorEastAsia" w:hAnsiTheme="minorEastAsia" w:eastAsiaTheme="minorEastAsia" w:cstheme="minorEastAsia"/>
                <w:color w:val="auto"/>
                <w:sz w:val="21"/>
              </w:rPr>
            </w:pPr>
          </w:p>
          <w:p w14:paraId="4BA3EDCD">
            <w:pPr>
              <w:spacing w:line="271" w:lineRule="auto"/>
              <w:rPr>
                <w:rFonts w:hint="eastAsia" w:asciiTheme="minorEastAsia" w:hAnsiTheme="minorEastAsia" w:eastAsiaTheme="minorEastAsia" w:cstheme="minorEastAsia"/>
                <w:color w:val="auto"/>
                <w:sz w:val="21"/>
              </w:rPr>
            </w:pPr>
          </w:p>
          <w:p w14:paraId="34F4D80E">
            <w:pPr>
              <w:pStyle w:val="14"/>
              <w:spacing w:before="78" w:line="222" w:lineRule="auto"/>
              <w:ind w:left="709"/>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16"/>
              </w:rPr>
              <w:t>年</w:t>
            </w:r>
            <w:r>
              <w:rPr>
                <w:rFonts w:hint="eastAsia" w:asciiTheme="minorEastAsia" w:hAnsiTheme="minorEastAsia" w:eastAsiaTheme="minorEastAsia" w:cstheme="minorEastAsia"/>
                <w:color w:val="auto"/>
                <w:spacing w:val="13"/>
              </w:rPr>
              <w:t xml:space="preserve">  </w:t>
            </w:r>
            <w:r>
              <w:rPr>
                <w:rFonts w:hint="eastAsia" w:asciiTheme="minorEastAsia" w:hAnsiTheme="minorEastAsia" w:eastAsiaTheme="minorEastAsia" w:cstheme="minorEastAsia"/>
                <w:color w:val="auto"/>
                <w:spacing w:val="-16"/>
              </w:rPr>
              <w:t>月</w:t>
            </w:r>
            <w:r>
              <w:rPr>
                <w:rFonts w:hint="eastAsia" w:asciiTheme="minorEastAsia" w:hAnsiTheme="minorEastAsia" w:eastAsiaTheme="minorEastAsia" w:cstheme="minorEastAsia"/>
                <w:color w:val="auto"/>
                <w:spacing w:val="33"/>
              </w:rPr>
              <w:t xml:space="preserve">  </w:t>
            </w:r>
            <w:r>
              <w:rPr>
                <w:rFonts w:hint="eastAsia" w:asciiTheme="minorEastAsia" w:hAnsiTheme="minorEastAsia" w:eastAsiaTheme="minorEastAsia" w:cstheme="minorEastAsia"/>
                <w:color w:val="auto"/>
                <w:spacing w:val="-16"/>
              </w:rPr>
              <w:t>日</w:t>
            </w:r>
          </w:p>
        </w:tc>
      </w:tr>
    </w:tbl>
    <w:p w14:paraId="5D1A756D">
      <w:pPr>
        <w:pStyle w:val="3"/>
        <w:spacing w:line="337" w:lineRule="auto"/>
        <w:rPr>
          <w:rFonts w:hint="eastAsia" w:asciiTheme="minorEastAsia" w:hAnsiTheme="minorEastAsia" w:eastAsiaTheme="minorEastAsia" w:cstheme="minorEastAsia"/>
          <w:color w:val="auto"/>
        </w:rPr>
      </w:pPr>
    </w:p>
    <w:p w14:paraId="1170E172">
      <w:pPr>
        <w:pStyle w:val="3"/>
        <w:spacing w:line="337" w:lineRule="auto"/>
        <w:rPr>
          <w:rFonts w:hint="eastAsia" w:asciiTheme="minorEastAsia" w:hAnsiTheme="minorEastAsia" w:eastAsiaTheme="minorEastAsia" w:cstheme="minorEastAsia"/>
          <w:color w:val="auto"/>
        </w:rPr>
      </w:pPr>
    </w:p>
    <w:p w14:paraId="3D4016C6">
      <w:pPr>
        <w:spacing w:before="101" w:line="229" w:lineRule="auto"/>
        <w:ind w:left="3884"/>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1"/>
          <w:sz w:val="31"/>
          <w:szCs w:val="31"/>
        </w:rPr>
        <w:t>承诺书Ⅲ</w:t>
      </w:r>
    </w:p>
    <w:p w14:paraId="2859EE89">
      <w:pPr>
        <w:spacing w:line="84" w:lineRule="exact"/>
        <w:rPr>
          <w:rFonts w:hint="eastAsia" w:asciiTheme="minorEastAsia" w:hAnsiTheme="minorEastAsia" w:eastAsiaTheme="minorEastAsia" w:cstheme="minorEastAsia"/>
          <w:color w:val="auto"/>
        </w:rPr>
      </w:pPr>
    </w:p>
    <w:tbl>
      <w:tblPr>
        <w:tblStyle w:val="13"/>
        <w:tblW w:w="900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243"/>
        <w:gridCol w:w="3418"/>
        <w:gridCol w:w="2343"/>
      </w:tblGrid>
      <w:tr w14:paraId="554020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9004" w:type="dxa"/>
            <w:gridSpan w:val="3"/>
            <w:vAlign w:val="top"/>
          </w:tcPr>
          <w:p w14:paraId="04FAD38D">
            <w:pPr>
              <w:pStyle w:val="14"/>
              <w:spacing w:before="196" w:line="222" w:lineRule="auto"/>
              <w:ind w:left="125"/>
              <w:rPr>
                <w:rFonts w:hint="eastAsia"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spacing w:val="-11"/>
              </w:rPr>
              <w:t>致：</w:t>
            </w:r>
            <w:r>
              <w:rPr>
                <w:rFonts w:hint="eastAsia" w:asciiTheme="minorEastAsia" w:hAnsiTheme="minorEastAsia" w:eastAsiaTheme="minorEastAsia" w:cstheme="minorEastAsia"/>
                <w:color w:val="auto"/>
                <w:spacing w:val="-11"/>
                <w:lang w:eastAsia="zh-CN"/>
              </w:rPr>
              <w:t>富县政府采购管理中心</w:t>
            </w:r>
          </w:p>
        </w:tc>
      </w:tr>
      <w:tr w14:paraId="42C471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8" w:hRule="atLeast"/>
        </w:trPr>
        <w:tc>
          <w:tcPr>
            <w:tcW w:w="9004" w:type="dxa"/>
            <w:gridSpan w:val="3"/>
            <w:vAlign w:val="top"/>
          </w:tcPr>
          <w:p w14:paraId="7E060D14">
            <w:pPr>
              <w:pStyle w:val="14"/>
              <w:spacing w:before="315" w:line="278" w:lineRule="auto"/>
              <w:ind w:left="127" w:right="108" w:firstLine="479"/>
              <w:jc w:val="both"/>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3"/>
              </w:rPr>
              <w:t>作为参加贵单位组织的磋商采购项目的供应商，本公</w:t>
            </w:r>
            <w:r>
              <w:rPr>
                <w:rFonts w:hint="eastAsia" w:asciiTheme="minorEastAsia" w:hAnsiTheme="minorEastAsia" w:eastAsiaTheme="minorEastAsia" w:cstheme="minorEastAsia"/>
                <w:color w:val="auto"/>
                <w:spacing w:val="-4"/>
              </w:rPr>
              <w:t>司郑重申告并承诺：近三年</w:t>
            </w:r>
            <w:r>
              <w:rPr>
                <w:rFonts w:hint="eastAsia" w:asciiTheme="minorEastAsia" w:hAnsiTheme="minorEastAsia" w:eastAsiaTheme="minorEastAsia" w:cstheme="minorEastAsia"/>
                <w:color w:val="auto"/>
              </w:rPr>
              <w:t xml:space="preserve"> </w:t>
            </w:r>
            <w:r>
              <w:rPr>
                <w:rFonts w:hint="eastAsia" w:asciiTheme="minorEastAsia" w:hAnsiTheme="minorEastAsia" w:eastAsiaTheme="minorEastAsia" w:cstheme="minorEastAsia"/>
                <w:color w:val="auto"/>
                <w:spacing w:val="-3"/>
              </w:rPr>
              <w:t>受到有关行政主管部门的行政处理、不良行为记录为</w:t>
            </w:r>
            <w:r>
              <w:rPr>
                <w:rFonts w:hint="eastAsia" w:asciiTheme="minorEastAsia" w:hAnsiTheme="minorEastAsia" w:eastAsiaTheme="minorEastAsia" w:cstheme="minorEastAsia"/>
                <w:color w:val="auto"/>
                <w:spacing w:val="-3"/>
                <w:u w:val="single" w:color="auto"/>
              </w:rPr>
              <w:t xml:space="preserve">    </w:t>
            </w:r>
            <w:r>
              <w:rPr>
                <w:rFonts w:hint="eastAsia" w:asciiTheme="minorEastAsia" w:hAnsiTheme="minorEastAsia" w:eastAsiaTheme="minorEastAsia" w:cstheme="minorEastAsia"/>
                <w:color w:val="auto"/>
                <w:spacing w:val="-103"/>
              </w:rPr>
              <w:t xml:space="preserve"> </w:t>
            </w:r>
            <w:r>
              <w:rPr>
                <w:rFonts w:hint="eastAsia" w:asciiTheme="minorEastAsia" w:hAnsiTheme="minorEastAsia" w:eastAsiaTheme="minorEastAsia" w:cstheme="minorEastAsia"/>
                <w:color w:val="auto"/>
                <w:spacing w:val="-3"/>
              </w:rPr>
              <w:t>次（没有填零</w:t>
            </w:r>
            <w:r>
              <w:rPr>
                <w:rFonts w:hint="eastAsia" w:asciiTheme="minorEastAsia" w:hAnsiTheme="minorEastAsia" w:eastAsiaTheme="minorEastAsia" w:cstheme="minorEastAsia"/>
                <w:color w:val="auto"/>
                <w:spacing w:val="-12"/>
              </w:rPr>
              <w:t>），</w:t>
            </w:r>
            <w:r>
              <w:rPr>
                <w:rFonts w:hint="eastAsia" w:asciiTheme="minorEastAsia" w:hAnsiTheme="minorEastAsia" w:eastAsiaTheme="minorEastAsia" w:cstheme="minorEastAsia"/>
                <w:color w:val="auto"/>
                <w:spacing w:val="-3"/>
              </w:rPr>
              <w:t>如有隐瞒</w:t>
            </w:r>
            <w:r>
              <w:rPr>
                <w:rFonts w:hint="eastAsia" w:asciiTheme="minorEastAsia" w:hAnsiTheme="minorEastAsia" w:eastAsiaTheme="minorEastAsia" w:cstheme="minorEastAsia"/>
                <w:color w:val="auto"/>
              </w:rPr>
              <w:t xml:space="preserve"> </w:t>
            </w:r>
            <w:r>
              <w:rPr>
                <w:rFonts w:hint="eastAsia" w:asciiTheme="minorEastAsia" w:hAnsiTheme="minorEastAsia" w:eastAsiaTheme="minorEastAsia" w:cstheme="minorEastAsia"/>
                <w:color w:val="auto"/>
                <w:spacing w:val="-2"/>
              </w:rPr>
              <w:t>实情，愿承担一切责任及后果。</w:t>
            </w:r>
          </w:p>
        </w:tc>
      </w:tr>
      <w:tr w14:paraId="582212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3243" w:type="dxa"/>
            <w:vAlign w:val="top"/>
          </w:tcPr>
          <w:p w14:paraId="1E26FFD2">
            <w:pPr>
              <w:pStyle w:val="14"/>
              <w:spacing w:before="139" w:line="223" w:lineRule="auto"/>
              <w:ind w:left="1275"/>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6"/>
              </w:rPr>
              <w:t>供应商</w:t>
            </w:r>
          </w:p>
        </w:tc>
        <w:tc>
          <w:tcPr>
            <w:tcW w:w="3418" w:type="dxa"/>
            <w:vAlign w:val="top"/>
          </w:tcPr>
          <w:p w14:paraId="6F2882CF">
            <w:pPr>
              <w:pStyle w:val="14"/>
              <w:spacing w:before="139" w:line="223" w:lineRule="auto"/>
              <w:ind w:left="113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5"/>
              </w:rPr>
              <w:t>法定代表人</w:t>
            </w:r>
          </w:p>
        </w:tc>
        <w:tc>
          <w:tcPr>
            <w:tcW w:w="2343" w:type="dxa"/>
            <w:vAlign w:val="top"/>
          </w:tcPr>
          <w:p w14:paraId="0E6042EE">
            <w:pPr>
              <w:pStyle w:val="14"/>
              <w:spacing w:before="139" w:line="223" w:lineRule="auto"/>
              <w:ind w:left="875"/>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34"/>
              </w:rPr>
              <w:t>日</w:t>
            </w:r>
            <w:r>
              <w:rPr>
                <w:rFonts w:hint="eastAsia" w:asciiTheme="minorEastAsia" w:hAnsiTheme="minorEastAsia" w:eastAsiaTheme="minorEastAsia" w:cstheme="minorEastAsia"/>
                <w:color w:val="auto"/>
                <w:spacing w:val="8"/>
              </w:rPr>
              <w:t xml:space="preserve">  </w:t>
            </w:r>
            <w:r>
              <w:rPr>
                <w:rFonts w:hint="eastAsia" w:asciiTheme="minorEastAsia" w:hAnsiTheme="minorEastAsia" w:eastAsiaTheme="minorEastAsia" w:cstheme="minorEastAsia"/>
                <w:color w:val="auto"/>
                <w:spacing w:val="-34"/>
              </w:rPr>
              <w:t>期</w:t>
            </w:r>
          </w:p>
        </w:tc>
      </w:tr>
      <w:tr w14:paraId="1192D4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7" w:hRule="atLeast"/>
        </w:trPr>
        <w:tc>
          <w:tcPr>
            <w:tcW w:w="3243" w:type="dxa"/>
            <w:vAlign w:val="top"/>
          </w:tcPr>
          <w:p w14:paraId="3DC0BD95">
            <w:pPr>
              <w:spacing w:line="270" w:lineRule="auto"/>
              <w:rPr>
                <w:rFonts w:hint="eastAsia" w:asciiTheme="minorEastAsia" w:hAnsiTheme="minorEastAsia" w:eastAsiaTheme="minorEastAsia" w:cstheme="minorEastAsia"/>
                <w:color w:val="auto"/>
                <w:sz w:val="21"/>
              </w:rPr>
            </w:pPr>
          </w:p>
          <w:p w14:paraId="79955F8F">
            <w:pPr>
              <w:spacing w:line="270" w:lineRule="auto"/>
              <w:rPr>
                <w:rFonts w:hint="eastAsia" w:asciiTheme="minorEastAsia" w:hAnsiTheme="minorEastAsia" w:eastAsiaTheme="minorEastAsia" w:cstheme="minorEastAsia"/>
                <w:color w:val="auto"/>
                <w:sz w:val="21"/>
              </w:rPr>
            </w:pPr>
          </w:p>
          <w:p w14:paraId="490E7969">
            <w:pPr>
              <w:spacing w:line="271" w:lineRule="auto"/>
              <w:rPr>
                <w:rFonts w:hint="eastAsia" w:asciiTheme="minorEastAsia" w:hAnsiTheme="minorEastAsia" w:eastAsiaTheme="minorEastAsia" w:cstheme="minorEastAsia"/>
                <w:color w:val="auto"/>
                <w:sz w:val="21"/>
              </w:rPr>
            </w:pPr>
          </w:p>
          <w:p w14:paraId="22EF3207">
            <w:pPr>
              <w:spacing w:line="271" w:lineRule="auto"/>
              <w:rPr>
                <w:rFonts w:hint="eastAsia" w:asciiTheme="minorEastAsia" w:hAnsiTheme="minorEastAsia" w:eastAsiaTheme="minorEastAsia" w:cstheme="minorEastAsia"/>
                <w:color w:val="auto"/>
                <w:sz w:val="21"/>
              </w:rPr>
            </w:pPr>
          </w:p>
          <w:p w14:paraId="51B4CB98">
            <w:pPr>
              <w:pStyle w:val="14"/>
              <w:spacing w:before="78" w:line="222" w:lineRule="auto"/>
              <w:ind w:left="1159"/>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6"/>
              </w:rPr>
              <w:t>（公章）</w:t>
            </w:r>
          </w:p>
        </w:tc>
        <w:tc>
          <w:tcPr>
            <w:tcW w:w="3418" w:type="dxa"/>
            <w:vAlign w:val="top"/>
          </w:tcPr>
          <w:p w14:paraId="1A5BAD87">
            <w:pPr>
              <w:spacing w:line="270" w:lineRule="auto"/>
              <w:rPr>
                <w:rFonts w:hint="eastAsia" w:asciiTheme="minorEastAsia" w:hAnsiTheme="minorEastAsia" w:eastAsiaTheme="minorEastAsia" w:cstheme="minorEastAsia"/>
                <w:color w:val="auto"/>
                <w:sz w:val="21"/>
              </w:rPr>
            </w:pPr>
          </w:p>
          <w:p w14:paraId="275333C2">
            <w:pPr>
              <w:spacing w:line="270" w:lineRule="auto"/>
              <w:rPr>
                <w:rFonts w:hint="eastAsia" w:asciiTheme="minorEastAsia" w:hAnsiTheme="minorEastAsia" w:eastAsiaTheme="minorEastAsia" w:cstheme="minorEastAsia"/>
                <w:color w:val="auto"/>
                <w:sz w:val="21"/>
              </w:rPr>
            </w:pPr>
          </w:p>
          <w:p w14:paraId="0A82B204">
            <w:pPr>
              <w:spacing w:line="271" w:lineRule="auto"/>
              <w:rPr>
                <w:rFonts w:hint="eastAsia" w:asciiTheme="minorEastAsia" w:hAnsiTheme="minorEastAsia" w:eastAsiaTheme="minorEastAsia" w:cstheme="minorEastAsia"/>
                <w:color w:val="auto"/>
                <w:sz w:val="21"/>
              </w:rPr>
            </w:pPr>
          </w:p>
          <w:p w14:paraId="4E0596FB">
            <w:pPr>
              <w:spacing w:line="271" w:lineRule="auto"/>
              <w:rPr>
                <w:rFonts w:hint="eastAsia" w:asciiTheme="minorEastAsia" w:hAnsiTheme="minorEastAsia" w:eastAsiaTheme="minorEastAsia" w:cstheme="minorEastAsia"/>
                <w:color w:val="auto"/>
                <w:sz w:val="21"/>
              </w:rPr>
            </w:pPr>
          </w:p>
          <w:p w14:paraId="4800264F">
            <w:pPr>
              <w:pStyle w:val="14"/>
              <w:spacing w:before="78" w:line="222" w:lineRule="auto"/>
              <w:ind w:left="887"/>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3"/>
              </w:rPr>
              <w:t>（签字或盖章）</w:t>
            </w:r>
          </w:p>
        </w:tc>
        <w:tc>
          <w:tcPr>
            <w:tcW w:w="2343" w:type="dxa"/>
            <w:vAlign w:val="top"/>
          </w:tcPr>
          <w:p w14:paraId="3B36445F">
            <w:pPr>
              <w:spacing w:line="270" w:lineRule="auto"/>
              <w:rPr>
                <w:rFonts w:hint="eastAsia" w:asciiTheme="minorEastAsia" w:hAnsiTheme="minorEastAsia" w:eastAsiaTheme="minorEastAsia" w:cstheme="minorEastAsia"/>
                <w:color w:val="auto"/>
                <w:sz w:val="21"/>
              </w:rPr>
            </w:pPr>
          </w:p>
          <w:p w14:paraId="37E9DF43">
            <w:pPr>
              <w:spacing w:line="270" w:lineRule="auto"/>
              <w:rPr>
                <w:rFonts w:hint="eastAsia" w:asciiTheme="minorEastAsia" w:hAnsiTheme="minorEastAsia" w:eastAsiaTheme="minorEastAsia" w:cstheme="minorEastAsia"/>
                <w:color w:val="auto"/>
                <w:sz w:val="21"/>
              </w:rPr>
            </w:pPr>
          </w:p>
          <w:p w14:paraId="3B1FA087">
            <w:pPr>
              <w:spacing w:line="271" w:lineRule="auto"/>
              <w:rPr>
                <w:rFonts w:hint="eastAsia" w:asciiTheme="minorEastAsia" w:hAnsiTheme="minorEastAsia" w:eastAsiaTheme="minorEastAsia" w:cstheme="minorEastAsia"/>
                <w:color w:val="auto"/>
                <w:sz w:val="21"/>
              </w:rPr>
            </w:pPr>
          </w:p>
          <w:p w14:paraId="18D216E5">
            <w:pPr>
              <w:spacing w:line="271" w:lineRule="auto"/>
              <w:rPr>
                <w:rFonts w:hint="eastAsia" w:asciiTheme="minorEastAsia" w:hAnsiTheme="minorEastAsia" w:eastAsiaTheme="minorEastAsia" w:cstheme="minorEastAsia"/>
                <w:color w:val="auto"/>
                <w:sz w:val="21"/>
              </w:rPr>
            </w:pPr>
          </w:p>
          <w:p w14:paraId="41EEE6C6">
            <w:pPr>
              <w:pStyle w:val="14"/>
              <w:spacing w:before="78" w:line="222" w:lineRule="auto"/>
              <w:ind w:left="709"/>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16"/>
              </w:rPr>
              <w:t>年</w:t>
            </w:r>
            <w:r>
              <w:rPr>
                <w:rFonts w:hint="eastAsia" w:asciiTheme="minorEastAsia" w:hAnsiTheme="minorEastAsia" w:eastAsiaTheme="minorEastAsia" w:cstheme="minorEastAsia"/>
                <w:color w:val="auto"/>
                <w:spacing w:val="13"/>
              </w:rPr>
              <w:t xml:space="preserve">  </w:t>
            </w:r>
            <w:r>
              <w:rPr>
                <w:rFonts w:hint="eastAsia" w:asciiTheme="minorEastAsia" w:hAnsiTheme="minorEastAsia" w:eastAsiaTheme="minorEastAsia" w:cstheme="minorEastAsia"/>
                <w:color w:val="auto"/>
                <w:spacing w:val="-16"/>
              </w:rPr>
              <w:t>月</w:t>
            </w:r>
            <w:r>
              <w:rPr>
                <w:rFonts w:hint="eastAsia" w:asciiTheme="minorEastAsia" w:hAnsiTheme="minorEastAsia" w:eastAsiaTheme="minorEastAsia" w:cstheme="minorEastAsia"/>
                <w:color w:val="auto"/>
                <w:spacing w:val="33"/>
              </w:rPr>
              <w:t xml:space="preserve">  </w:t>
            </w:r>
            <w:r>
              <w:rPr>
                <w:rFonts w:hint="eastAsia" w:asciiTheme="minorEastAsia" w:hAnsiTheme="minorEastAsia" w:eastAsiaTheme="minorEastAsia" w:cstheme="minorEastAsia"/>
                <w:color w:val="auto"/>
                <w:spacing w:val="-16"/>
              </w:rPr>
              <w:t>日</w:t>
            </w:r>
          </w:p>
        </w:tc>
      </w:tr>
    </w:tbl>
    <w:p w14:paraId="4E3A176B">
      <w:pPr>
        <w:pStyle w:val="3"/>
        <w:rPr>
          <w:rFonts w:hint="eastAsia" w:asciiTheme="minorEastAsia" w:hAnsiTheme="minorEastAsia" w:eastAsiaTheme="minorEastAsia" w:cstheme="minorEastAsia"/>
          <w:color w:val="auto"/>
        </w:rPr>
      </w:pPr>
    </w:p>
    <w:p w14:paraId="0890EDBD">
      <w:pPr>
        <w:rPr>
          <w:rFonts w:hint="eastAsia" w:asciiTheme="minorEastAsia" w:hAnsiTheme="minorEastAsia" w:eastAsiaTheme="minorEastAsia" w:cstheme="minorEastAsia"/>
          <w:color w:val="auto"/>
        </w:rPr>
        <w:sectPr>
          <w:footerReference r:id="rId20" w:type="default"/>
          <w:pgSz w:w="11906" w:h="16839"/>
          <w:pgMar w:top="400" w:right="1448" w:bottom="1242" w:left="1448" w:header="0" w:footer="1028" w:gutter="0"/>
          <w:pgNumType w:fmt="decimal"/>
          <w:cols w:space="720" w:num="1"/>
        </w:sectPr>
      </w:pPr>
    </w:p>
    <w:p w14:paraId="1599A489">
      <w:pPr>
        <w:pStyle w:val="3"/>
        <w:spacing w:line="271" w:lineRule="auto"/>
        <w:rPr>
          <w:rFonts w:hint="eastAsia" w:asciiTheme="minorEastAsia" w:hAnsiTheme="minorEastAsia" w:eastAsiaTheme="minorEastAsia" w:cstheme="minorEastAsia"/>
          <w:color w:val="auto"/>
        </w:rPr>
      </w:pPr>
    </w:p>
    <w:p w14:paraId="1C497087">
      <w:pPr>
        <w:pStyle w:val="3"/>
        <w:spacing w:line="272" w:lineRule="auto"/>
        <w:rPr>
          <w:rFonts w:hint="eastAsia" w:asciiTheme="minorEastAsia" w:hAnsiTheme="minorEastAsia" w:eastAsiaTheme="minorEastAsia" w:cstheme="minorEastAsia"/>
          <w:color w:val="auto"/>
        </w:rPr>
      </w:pPr>
    </w:p>
    <w:p w14:paraId="7E0B20F8">
      <w:pPr>
        <w:pStyle w:val="3"/>
        <w:spacing w:line="272" w:lineRule="auto"/>
        <w:rPr>
          <w:rFonts w:hint="eastAsia" w:asciiTheme="minorEastAsia" w:hAnsiTheme="minorEastAsia" w:eastAsiaTheme="minorEastAsia" w:cstheme="minorEastAsia"/>
          <w:color w:val="auto"/>
        </w:rPr>
      </w:pPr>
    </w:p>
    <w:p w14:paraId="52F0948D">
      <w:pPr>
        <w:pStyle w:val="3"/>
        <w:spacing w:line="272" w:lineRule="auto"/>
        <w:rPr>
          <w:rFonts w:hint="eastAsia" w:asciiTheme="minorEastAsia" w:hAnsiTheme="minorEastAsia" w:eastAsiaTheme="minorEastAsia" w:cstheme="minorEastAsia"/>
          <w:color w:val="auto"/>
        </w:rPr>
      </w:pPr>
    </w:p>
    <w:p w14:paraId="4B2E9B95">
      <w:pPr>
        <w:spacing w:before="100" w:line="229" w:lineRule="auto"/>
        <w:ind w:left="3884"/>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1"/>
          <w:sz w:val="31"/>
          <w:szCs w:val="31"/>
        </w:rPr>
        <w:t>承诺书Ⅳ</w:t>
      </w:r>
    </w:p>
    <w:p w14:paraId="7A673AA0">
      <w:pPr>
        <w:spacing w:line="84" w:lineRule="exact"/>
        <w:rPr>
          <w:rFonts w:hint="eastAsia" w:asciiTheme="minorEastAsia" w:hAnsiTheme="minorEastAsia" w:eastAsiaTheme="minorEastAsia" w:cstheme="minorEastAsia"/>
          <w:color w:val="auto"/>
        </w:rPr>
      </w:pPr>
    </w:p>
    <w:tbl>
      <w:tblPr>
        <w:tblStyle w:val="13"/>
        <w:tblW w:w="900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243"/>
        <w:gridCol w:w="3418"/>
        <w:gridCol w:w="2343"/>
      </w:tblGrid>
      <w:tr w14:paraId="43B01F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9004" w:type="dxa"/>
            <w:gridSpan w:val="3"/>
            <w:vAlign w:val="top"/>
          </w:tcPr>
          <w:p w14:paraId="047BFB1D">
            <w:pPr>
              <w:pStyle w:val="14"/>
              <w:spacing w:before="195" w:line="222" w:lineRule="auto"/>
              <w:ind w:left="125"/>
              <w:rPr>
                <w:rFonts w:hint="eastAsia"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spacing w:val="-11"/>
              </w:rPr>
              <w:t>致：</w:t>
            </w:r>
            <w:r>
              <w:rPr>
                <w:rFonts w:hint="eastAsia" w:asciiTheme="minorEastAsia" w:hAnsiTheme="minorEastAsia" w:eastAsiaTheme="minorEastAsia" w:cstheme="minorEastAsia"/>
                <w:color w:val="auto"/>
                <w:spacing w:val="-11"/>
                <w:lang w:eastAsia="zh-CN"/>
              </w:rPr>
              <w:t>富县政府采购管理中心</w:t>
            </w:r>
          </w:p>
        </w:tc>
      </w:tr>
      <w:tr w14:paraId="0BD5EB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8" w:hRule="atLeast"/>
        </w:trPr>
        <w:tc>
          <w:tcPr>
            <w:tcW w:w="9004" w:type="dxa"/>
            <w:gridSpan w:val="3"/>
            <w:vAlign w:val="top"/>
          </w:tcPr>
          <w:p w14:paraId="3D347F22">
            <w:pPr>
              <w:pStyle w:val="14"/>
              <w:spacing w:before="136" w:line="277" w:lineRule="auto"/>
              <w:ind w:left="123" w:right="40" w:firstLine="482"/>
              <w:jc w:val="both"/>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3"/>
              </w:rPr>
              <w:t>作为参加贵单位组织的磋商采购项目的供应商，本公</w:t>
            </w:r>
            <w:r>
              <w:rPr>
                <w:rFonts w:hint="eastAsia" w:asciiTheme="minorEastAsia" w:hAnsiTheme="minorEastAsia" w:eastAsiaTheme="minorEastAsia" w:cstheme="minorEastAsia"/>
                <w:color w:val="auto"/>
                <w:spacing w:val="-4"/>
              </w:rPr>
              <w:t>司郑重申告：近三年因服务</w:t>
            </w:r>
            <w:r>
              <w:rPr>
                <w:rFonts w:hint="eastAsia" w:asciiTheme="minorEastAsia" w:hAnsiTheme="minorEastAsia" w:eastAsiaTheme="minorEastAsia" w:cstheme="minorEastAsia"/>
                <w:color w:val="auto"/>
              </w:rPr>
              <w:t xml:space="preserve"> </w:t>
            </w:r>
            <w:r>
              <w:rPr>
                <w:rFonts w:hint="eastAsia" w:asciiTheme="minorEastAsia" w:hAnsiTheme="minorEastAsia" w:eastAsiaTheme="minorEastAsia" w:cstheme="minorEastAsia"/>
                <w:color w:val="auto"/>
                <w:spacing w:val="-3"/>
              </w:rPr>
              <w:t>供货问题（水货、替代品、次品、翻新品等）的不法行为记录为</w:t>
            </w:r>
            <w:r>
              <w:rPr>
                <w:rFonts w:hint="eastAsia" w:asciiTheme="minorEastAsia" w:hAnsiTheme="minorEastAsia" w:eastAsiaTheme="minorEastAsia" w:cstheme="minorEastAsia"/>
                <w:color w:val="auto"/>
                <w:spacing w:val="-3"/>
                <w:u w:val="single" w:color="auto"/>
              </w:rPr>
              <w:t xml:space="preserve">   </w:t>
            </w:r>
            <w:r>
              <w:rPr>
                <w:rFonts w:hint="eastAsia" w:asciiTheme="minorEastAsia" w:hAnsiTheme="minorEastAsia" w:eastAsiaTheme="minorEastAsia" w:cstheme="minorEastAsia"/>
                <w:color w:val="auto"/>
                <w:spacing w:val="-103"/>
              </w:rPr>
              <w:t xml:space="preserve"> </w:t>
            </w:r>
            <w:r>
              <w:rPr>
                <w:rFonts w:hint="eastAsia" w:asciiTheme="minorEastAsia" w:hAnsiTheme="minorEastAsia" w:eastAsiaTheme="minorEastAsia" w:cstheme="minorEastAsia"/>
                <w:color w:val="auto"/>
                <w:spacing w:val="-3"/>
              </w:rPr>
              <w:t>次（没</w:t>
            </w:r>
            <w:r>
              <w:rPr>
                <w:rFonts w:hint="eastAsia" w:asciiTheme="minorEastAsia" w:hAnsiTheme="minorEastAsia" w:eastAsiaTheme="minorEastAsia" w:cstheme="minorEastAsia"/>
                <w:color w:val="auto"/>
                <w:spacing w:val="-4"/>
              </w:rPr>
              <w:t>有填零</w:t>
            </w:r>
            <w:r>
              <w:rPr>
                <w:rFonts w:hint="eastAsia" w:asciiTheme="minorEastAsia" w:hAnsiTheme="minorEastAsia" w:eastAsiaTheme="minorEastAsia" w:cstheme="minorEastAsia"/>
                <w:color w:val="auto"/>
                <w:spacing w:val="-35"/>
              </w:rPr>
              <w:t>），</w:t>
            </w:r>
            <w:r>
              <w:rPr>
                <w:rFonts w:hint="eastAsia" w:asciiTheme="minorEastAsia" w:hAnsiTheme="minorEastAsia" w:eastAsiaTheme="minorEastAsia" w:cstheme="minorEastAsia"/>
                <w:color w:val="auto"/>
              </w:rPr>
              <w:t xml:space="preserve"> </w:t>
            </w:r>
            <w:r>
              <w:rPr>
                <w:rFonts w:hint="eastAsia" w:asciiTheme="minorEastAsia" w:hAnsiTheme="minorEastAsia" w:eastAsiaTheme="minorEastAsia" w:cstheme="minorEastAsia"/>
                <w:color w:val="auto"/>
                <w:spacing w:val="-1"/>
              </w:rPr>
              <w:t>如有隐瞒实情，愿承担一切责任及后果。</w:t>
            </w:r>
          </w:p>
          <w:p w14:paraId="7FE6DEC8">
            <w:pPr>
              <w:pStyle w:val="14"/>
              <w:spacing w:before="1" w:line="220" w:lineRule="auto"/>
              <w:ind w:left="603"/>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1"/>
              </w:rPr>
              <w:t>本公司承诺：本次响应产品为正品行货。</w:t>
            </w:r>
          </w:p>
        </w:tc>
      </w:tr>
      <w:tr w14:paraId="08FA49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3243" w:type="dxa"/>
            <w:vAlign w:val="top"/>
          </w:tcPr>
          <w:p w14:paraId="307F6E52">
            <w:pPr>
              <w:pStyle w:val="14"/>
              <w:spacing w:before="139" w:line="223" w:lineRule="auto"/>
              <w:ind w:left="1275"/>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6"/>
              </w:rPr>
              <w:t>供应商</w:t>
            </w:r>
          </w:p>
        </w:tc>
        <w:tc>
          <w:tcPr>
            <w:tcW w:w="3418" w:type="dxa"/>
            <w:vAlign w:val="top"/>
          </w:tcPr>
          <w:p w14:paraId="477E3B8A">
            <w:pPr>
              <w:pStyle w:val="14"/>
              <w:spacing w:before="139" w:line="223" w:lineRule="auto"/>
              <w:ind w:left="113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5"/>
              </w:rPr>
              <w:t>法定代表人</w:t>
            </w:r>
          </w:p>
        </w:tc>
        <w:tc>
          <w:tcPr>
            <w:tcW w:w="2343" w:type="dxa"/>
            <w:vAlign w:val="top"/>
          </w:tcPr>
          <w:p w14:paraId="7231AB8B">
            <w:pPr>
              <w:pStyle w:val="14"/>
              <w:spacing w:before="139" w:line="223" w:lineRule="auto"/>
              <w:ind w:left="815"/>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34"/>
              </w:rPr>
              <w:t>日</w:t>
            </w:r>
            <w:r>
              <w:rPr>
                <w:rFonts w:hint="eastAsia" w:asciiTheme="minorEastAsia" w:hAnsiTheme="minorEastAsia" w:eastAsiaTheme="minorEastAsia" w:cstheme="minorEastAsia"/>
                <w:color w:val="auto"/>
                <w:spacing w:val="5"/>
              </w:rPr>
              <w:t xml:space="preserve">   </w:t>
            </w:r>
            <w:r>
              <w:rPr>
                <w:rFonts w:hint="eastAsia" w:asciiTheme="minorEastAsia" w:hAnsiTheme="minorEastAsia" w:eastAsiaTheme="minorEastAsia" w:cstheme="minorEastAsia"/>
                <w:color w:val="auto"/>
                <w:spacing w:val="-34"/>
              </w:rPr>
              <w:t>期</w:t>
            </w:r>
          </w:p>
        </w:tc>
      </w:tr>
      <w:tr w14:paraId="1B9FD9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7" w:hRule="atLeast"/>
        </w:trPr>
        <w:tc>
          <w:tcPr>
            <w:tcW w:w="3243" w:type="dxa"/>
            <w:vAlign w:val="top"/>
          </w:tcPr>
          <w:p w14:paraId="1FCC4F09">
            <w:pPr>
              <w:spacing w:line="270" w:lineRule="auto"/>
              <w:rPr>
                <w:rFonts w:hint="eastAsia" w:asciiTheme="minorEastAsia" w:hAnsiTheme="minorEastAsia" w:eastAsiaTheme="minorEastAsia" w:cstheme="minorEastAsia"/>
                <w:color w:val="auto"/>
                <w:sz w:val="21"/>
              </w:rPr>
            </w:pPr>
          </w:p>
          <w:p w14:paraId="00BB94CA">
            <w:pPr>
              <w:spacing w:line="270" w:lineRule="auto"/>
              <w:rPr>
                <w:rFonts w:hint="eastAsia" w:asciiTheme="minorEastAsia" w:hAnsiTheme="minorEastAsia" w:eastAsiaTheme="minorEastAsia" w:cstheme="minorEastAsia"/>
                <w:color w:val="auto"/>
                <w:sz w:val="21"/>
              </w:rPr>
            </w:pPr>
          </w:p>
          <w:p w14:paraId="20B37589">
            <w:pPr>
              <w:spacing w:line="271" w:lineRule="auto"/>
              <w:rPr>
                <w:rFonts w:hint="eastAsia" w:asciiTheme="minorEastAsia" w:hAnsiTheme="minorEastAsia" w:eastAsiaTheme="minorEastAsia" w:cstheme="minorEastAsia"/>
                <w:color w:val="auto"/>
                <w:sz w:val="21"/>
              </w:rPr>
            </w:pPr>
          </w:p>
          <w:p w14:paraId="63109484">
            <w:pPr>
              <w:spacing w:line="271" w:lineRule="auto"/>
              <w:rPr>
                <w:rFonts w:hint="eastAsia" w:asciiTheme="minorEastAsia" w:hAnsiTheme="minorEastAsia" w:eastAsiaTheme="minorEastAsia" w:cstheme="minorEastAsia"/>
                <w:color w:val="auto"/>
                <w:sz w:val="21"/>
              </w:rPr>
            </w:pPr>
          </w:p>
          <w:p w14:paraId="2BC81DCF">
            <w:pPr>
              <w:pStyle w:val="14"/>
              <w:spacing w:before="78" w:line="222" w:lineRule="auto"/>
              <w:ind w:left="1159"/>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6"/>
              </w:rPr>
              <w:t>（公章）</w:t>
            </w:r>
          </w:p>
        </w:tc>
        <w:tc>
          <w:tcPr>
            <w:tcW w:w="3418" w:type="dxa"/>
            <w:vAlign w:val="top"/>
          </w:tcPr>
          <w:p w14:paraId="28C574F8">
            <w:pPr>
              <w:spacing w:line="270" w:lineRule="auto"/>
              <w:rPr>
                <w:rFonts w:hint="eastAsia" w:asciiTheme="minorEastAsia" w:hAnsiTheme="minorEastAsia" w:eastAsiaTheme="minorEastAsia" w:cstheme="minorEastAsia"/>
                <w:color w:val="auto"/>
                <w:sz w:val="21"/>
              </w:rPr>
            </w:pPr>
          </w:p>
          <w:p w14:paraId="1C825C6E">
            <w:pPr>
              <w:spacing w:line="270" w:lineRule="auto"/>
              <w:rPr>
                <w:rFonts w:hint="eastAsia" w:asciiTheme="minorEastAsia" w:hAnsiTheme="minorEastAsia" w:eastAsiaTheme="minorEastAsia" w:cstheme="minorEastAsia"/>
                <w:color w:val="auto"/>
                <w:sz w:val="21"/>
              </w:rPr>
            </w:pPr>
          </w:p>
          <w:p w14:paraId="2CF18F60">
            <w:pPr>
              <w:spacing w:line="271" w:lineRule="auto"/>
              <w:rPr>
                <w:rFonts w:hint="eastAsia" w:asciiTheme="minorEastAsia" w:hAnsiTheme="minorEastAsia" w:eastAsiaTheme="minorEastAsia" w:cstheme="minorEastAsia"/>
                <w:color w:val="auto"/>
                <w:sz w:val="21"/>
              </w:rPr>
            </w:pPr>
          </w:p>
          <w:p w14:paraId="7F9908C9">
            <w:pPr>
              <w:spacing w:line="271" w:lineRule="auto"/>
              <w:rPr>
                <w:rFonts w:hint="eastAsia" w:asciiTheme="minorEastAsia" w:hAnsiTheme="minorEastAsia" w:eastAsiaTheme="minorEastAsia" w:cstheme="minorEastAsia"/>
                <w:color w:val="auto"/>
                <w:sz w:val="21"/>
              </w:rPr>
            </w:pPr>
          </w:p>
          <w:p w14:paraId="6BEF52BA">
            <w:pPr>
              <w:pStyle w:val="14"/>
              <w:spacing w:before="78" w:line="222" w:lineRule="auto"/>
              <w:ind w:left="887"/>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3"/>
              </w:rPr>
              <w:t>（签字或盖章）</w:t>
            </w:r>
          </w:p>
        </w:tc>
        <w:tc>
          <w:tcPr>
            <w:tcW w:w="2343" w:type="dxa"/>
            <w:vAlign w:val="top"/>
          </w:tcPr>
          <w:p w14:paraId="55CF2082">
            <w:pPr>
              <w:spacing w:line="270" w:lineRule="auto"/>
              <w:rPr>
                <w:rFonts w:hint="eastAsia" w:asciiTheme="minorEastAsia" w:hAnsiTheme="minorEastAsia" w:eastAsiaTheme="minorEastAsia" w:cstheme="minorEastAsia"/>
                <w:color w:val="auto"/>
                <w:sz w:val="21"/>
              </w:rPr>
            </w:pPr>
          </w:p>
          <w:p w14:paraId="16902D56">
            <w:pPr>
              <w:spacing w:line="270" w:lineRule="auto"/>
              <w:rPr>
                <w:rFonts w:hint="eastAsia" w:asciiTheme="minorEastAsia" w:hAnsiTheme="minorEastAsia" w:eastAsiaTheme="minorEastAsia" w:cstheme="minorEastAsia"/>
                <w:color w:val="auto"/>
                <w:sz w:val="21"/>
              </w:rPr>
            </w:pPr>
          </w:p>
          <w:p w14:paraId="1D595805">
            <w:pPr>
              <w:spacing w:line="271" w:lineRule="auto"/>
              <w:rPr>
                <w:rFonts w:hint="eastAsia" w:asciiTheme="minorEastAsia" w:hAnsiTheme="minorEastAsia" w:eastAsiaTheme="minorEastAsia" w:cstheme="minorEastAsia"/>
                <w:color w:val="auto"/>
                <w:sz w:val="21"/>
              </w:rPr>
            </w:pPr>
          </w:p>
          <w:p w14:paraId="52C7E1BD">
            <w:pPr>
              <w:spacing w:line="271" w:lineRule="auto"/>
              <w:rPr>
                <w:rFonts w:hint="eastAsia" w:asciiTheme="minorEastAsia" w:hAnsiTheme="minorEastAsia" w:eastAsiaTheme="minorEastAsia" w:cstheme="minorEastAsia"/>
                <w:color w:val="auto"/>
                <w:sz w:val="21"/>
              </w:rPr>
            </w:pPr>
          </w:p>
          <w:p w14:paraId="197E5B60">
            <w:pPr>
              <w:pStyle w:val="14"/>
              <w:spacing w:before="78" w:line="222" w:lineRule="auto"/>
              <w:ind w:left="709"/>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16"/>
              </w:rPr>
              <w:t>年</w:t>
            </w:r>
            <w:r>
              <w:rPr>
                <w:rFonts w:hint="eastAsia" w:asciiTheme="minorEastAsia" w:hAnsiTheme="minorEastAsia" w:eastAsiaTheme="minorEastAsia" w:cstheme="minorEastAsia"/>
                <w:color w:val="auto"/>
                <w:spacing w:val="13"/>
              </w:rPr>
              <w:t xml:space="preserve">  </w:t>
            </w:r>
            <w:r>
              <w:rPr>
                <w:rFonts w:hint="eastAsia" w:asciiTheme="minorEastAsia" w:hAnsiTheme="minorEastAsia" w:eastAsiaTheme="minorEastAsia" w:cstheme="minorEastAsia"/>
                <w:color w:val="auto"/>
                <w:spacing w:val="-16"/>
              </w:rPr>
              <w:t>月</w:t>
            </w:r>
            <w:r>
              <w:rPr>
                <w:rFonts w:hint="eastAsia" w:asciiTheme="minorEastAsia" w:hAnsiTheme="minorEastAsia" w:eastAsiaTheme="minorEastAsia" w:cstheme="minorEastAsia"/>
                <w:color w:val="auto"/>
                <w:spacing w:val="33"/>
              </w:rPr>
              <w:t xml:space="preserve">  </w:t>
            </w:r>
            <w:r>
              <w:rPr>
                <w:rFonts w:hint="eastAsia" w:asciiTheme="minorEastAsia" w:hAnsiTheme="minorEastAsia" w:eastAsiaTheme="minorEastAsia" w:cstheme="minorEastAsia"/>
                <w:color w:val="auto"/>
                <w:spacing w:val="-16"/>
              </w:rPr>
              <w:t>日</w:t>
            </w:r>
          </w:p>
        </w:tc>
      </w:tr>
    </w:tbl>
    <w:p w14:paraId="7E4AC9D3">
      <w:pPr>
        <w:pStyle w:val="3"/>
        <w:spacing w:line="260" w:lineRule="auto"/>
        <w:rPr>
          <w:rFonts w:hint="eastAsia" w:asciiTheme="minorEastAsia" w:hAnsiTheme="minorEastAsia" w:eastAsiaTheme="minorEastAsia" w:cstheme="minorEastAsia"/>
          <w:color w:val="auto"/>
        </w:rPr>
      </w:pPr>
    </w:p>
    <w:p w14:paraId="33B79C2B">
      <w:pPr>
        <w:pStyle w:val="3"/>
        <w:spacing w:line="260" w:lineRule="auto"/>
        <w:rPr>
          <w:rFonts w:hint="eastAsia" w:asciiTheme="minorEastAsia" w:hAnsiTheme="minorEastAsia" w:eastAsiaTheme="minorEastAsia" w:cstheme="minorEastAsia"/>
          <w:color w:val="auto"/>
        </w:rPr>
      </w:pPr>
    </w:p>
    <w:p w14:paraId="0536CA6B">
      <w:pPr>
        <w:spacing w:before="114" w:line="209" w:lineRule="auto"/>
        <w:ind w:left="3912"/>
        <w:rPr>
          <w:rFonts w:hint="eastAsia" w:asciiTheme="minorEastAsia" w:hAnsiTheme="minorEastAsia" w:eastAsiaTheme="minorEastAsia" w:cstheme="minorEastAsia"/>
          <w:color w:val="auto"/>
          <w:sz w:val="35"/>
          <w:szCs w:val="35"/>
        </w:rPr>
      </w:pPr>
      <w:r>
        <w:rPr>
          <w:rFonts w:hint="eastAsia" w:asciiTheme="minorEastAsia" w:hAnsiTheme="minorEastAsia" w:eastAsiaTheme="minorEastAsia" w:cstheme="minorEastAsia"/>
          <w:b/>
          <w:bCs/>
          <w:color w:val="auto"/>
          <w:spacing w:val="-1"/>
          <w:sz w:val="31"/>
          <w:szCs w:val="31"/>
        </w:rPr>
        <w:t>承诺书</w:t>
      </w:r>
      <w:r>
        <w:rPr>
          <w:rFonts w:hint="eastAsia" w:asciiTheme="minorEastAsia" w:hAnsiTheme="minorEastAsia" w:eastAsiaTheme="minorEastAsia" w:cstheme="minorEastAsia"/>
          <w:color w:val="auto"/>
          <w:spacing w:val="-68"/>
          <w:sz w:val="31"/>
          <w:szCs w:val="31"/>
        </w:rPr>
        <w:t xml:space="preserve"> </w:t>
      </w:r>
      <w:r>
        <w:rPr>
          <w:rFonts w:hint="eastAsia" w:asciiTheme="minorEastAsia" w:hAnsiTheme="minorEastAsia" w:eastAsiaTheme="minorEastAsia" w:cstheme="minorEastAsia"/>
          <w:b/>
          <w:bCs/>
          <w:color w:val="auto"/>
          <w:spacing w:val="-1"/>
          <w:sz w:val="35"/>
          <w:szCs w:val="35"/>
        </w:rPr>
        <w:t>V</w:t>
      </w:r>
    </w:p>
    <w:p w14:paraId="31C289D7">
      <w:pPr>
        <w:spacing w:line="58" w:lineRule="exact"/>
        <w:rPr>
          <w:rFonts w:hint="eastAsia" w:asciiTheme="minorEastAsia" w:hAnsiTheme="minorEastAsia" w:eastAsiaTheme="minorEastAsia" w:cstheme="minorEastAsia"/>
          <w:color w:val="auto"/>
        </w:rPr>
      </w:pPr>
    </w:p>
    <w:tbl>
      <w:tblPr>
        <w:tblStyle w:val="13"/>
        <w:tblW w:w="900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243"/>
        <w:gridCol w:w="3418"/>
        <w:gridCol w:w="2343"/>
      </w:tblGrid>
      <w:tr w14:paraId="2D3E69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9004" w:type="dxa"/>
            <w:gridSpan w:val="3"/>
            <w:vAlign w:val="top"/>
          </w:tcPr>
          <w:p w14:paraId="582962AD">
            <w:pPr>
              <w:pStyle w:val="14"/>
              <w:spacing w:before="196" w:line="222" w:lineRule="auto"/>
              <w:ind w:left="125"/>
              <w:rPr>
                <w:rFonts w:hint="eastAsia"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spacing w:val="-11"/>
              </w:rPr>
              <w:t>致：</w:t>
            </w:r>
            <w:r>
              <w:rPr>
                <w:rFonts w:hint="eastAsia" w:asciiTheme="minorEastAsia" w:hAnsiTheme="minorEastAsia" w:eastAsiaTheme="minorEastAsia" w:cstheme="minorEastAsia"/>
                <w:color w:val="auto"/>
                <w:spacing w:val="-11"/>
                <w:lang w:eastAsia="zh-CN"/>
              </w:rPr>
              <w:t>富县政府采购管理中心</w:t>
            </w:r>
          </w:p>
        </w:tc>
      </w:tr>
      <w:tr w14:paraId="75623B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8" w:hRule="atLeast"/>
        </w:trPr>
        <w:tc>
          <w:tcPr>
            <w:tcW w:w="9004" w:type="dxa"/>
            <w:gridSpan w:val="3"/>
            <w:vAlign w:val="top"/>
          </w:tcPr>
          <w:p w14:paraId="704E27B6">
            <w:pPr>
              <w:pStyle w:val="14"/>
              <w:spacing w:before="315" w:line="278" w:lineRule="auto"/>
              <w:ind w:left="124" w:right="108" w:firstLine="481"/>
              <w:jc w:val="both"/>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3"/>
              </w:rPr>
              <w:t>作为参加贵单位组织的磋商采购项目的供应商，本公</w:t>
            </w:r>
            <w:r>
              <w:rPr>
                <w:rFonts w:hint="eastAsia" w:asciiTheme="minorEastAsia" w:hAnsiTheme="minorEastAsia" w:eastAsiaTheme="minorEastAsia" w:cstheme="minorEastAsia"/>
                <w:color w:val="auto"/>
                <w:spacing w:val="-4"/>
              </w:rPr>
              <w:t>司承诺：参加本次磋商提交</w:t>
            </w:r>
            <w:r>
              <w:rPr>
                <w:rFonts w:hint="eastAsia" w:asciiTheme="minorEastAsia" w:hAnsiTheme="minorEastAsia" w:eastAsiaTheme="minorEastAsia" w:cstheme="minorEastAsia"/>
                <w:color w:val="auto"/>
              </w:rPr>
              <w:t xml:space="preserve"> </w:t>
            </w:r>
            <w:r>
              <w:rPr>
                <w:rFonts w:hint="eastAsia" w:asciiTheme="minorEastAsia" w:hAnsiTheme="minorEastAsia" w:eastAsiaTheme="minorEastAsia" w:cstheme="minorEastAsia"/>
                <w:color w:val="auto"/>
                <w:spacing w:val="-3"/>
              </w:rPr>
              <w:t>的所有资质证明文件及业绩证明文件是真实的、有效的，如有隐瞒实情，愿</w:t>
            </w:r>
            <w:r>
              <w:rPr>
                <w:rFonts w:hint="eastAsia" w:asciiTheme="minorEastAsia" w:hAnsiTheme="minorEastAsia" w:eastAsiaTheme="minorEastAsia" w:cstheme="minorEastAsia"/>
                <w:color w:val="auto"/>
                <w:spacing w:val="-4"/>
              </w:rPr>
              <w:t>承担一切</w:t>
            </w:r>
            <w:r>
              <w:rPr>
                <w:rFonts w:hint="eastAsia" w:asciiTheme="minorEastAsia" w:hAnsiTheme="minorEastAsia" w:eastAsiaTheme="minorEastAsia" w:cstheme="minorEastAsia"/>
                <w:color w:val="auto"/>
              </w:rPr>
              <w:t xml:space="preserve"> </w:t>
            </w:r>
            <w:r>
              <w:rPr>
                <w:rFonts w:hint="eastAsia" w:asciiTheme="minorEastAsia" w:hAnsiTheme="minorEastAsia" w:eastAsiaTheme="minorEastAsia" w:cstheme="minorEastAsia"/>
                <w:color w:val="auto"/>
                <w:spacing w:val="-3"/>
              </w:rPr>
              <w:t>责任及后果。</w:t>
            </w:r>
          </w:p>
        </w:tc>
      </w:tr>
      <w:tr w14:paraId="3FDD59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3243" w:type="dxa"/>
            <w:vAlign w:val="top"/>
          </w:tcPr>
          <w:p w14:paraId="25238676">
            <w:pPr>
              <w:pStyle w:val="14"/>
              <w:spacing w:before="139" w:line="223" w:lineRule="auto"/>
              <w:ind w:left="1275"/>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6"/>
              </w:rPr>
              <w:t>供应商</w:t>
            </w:r>
          </w:p>
        </w:tc>
        <w:tc>
          <w:tcPr>
            <w:tcW w:w="3418" w:type="dxa"/>
            <w:vAlign w:val="top"/>
          </w:tcPr>
          <w:p w14:paraId="1DBB872C">
            <w:pPr>
              <w:pStyle w:val="14"/>
              <w:spacing w:before="139" w:line="223" w:lineRule="auto"/>
              <w:ind w:left="113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5"/>
              </w:rPr>
              <w:t>法定代表人</w:t>
            </w:r>
          </w:p>
        </w:tc>
        <w:tc>
          <w:tcPr>
            <w:tcW w:w="2343" w:type="dxa"/>
            <w:vAlign w:val="top"/>
          </w:tcPr>
          <w:p w14:paraId="25542063">
            <w:pPr>
              <w:pStyle w:val="14"/>
              <w:spacing w:before="139" w:line="223" w:lineRule="auto"/>
              <w:ind w:left="815"/>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34"/>
              </w:rPr>
              <w:t>日</w:t>
            </w:r>
            <w:r>
              <w:rPr>
                <w:rFonts w:hint="eastAsia" w:asciiTheme="minorEastAsia" w:hAnsiTheme="minorEastAsia" w:eastAsiaTheme="minorEastAsia" w:cstheme="minorEastAsia"/>
                <w:color w:val="auto"/>
                <w:spacing w:val="5"/>
              </w:rPr>
              <w:t xml:space="preserve">   </w:t>
            </w:r>
            <w:r>
              <w:rPr>
                <w:rFonts w:hint="eastAsia" w:asciiTheme="minorEastAsia" w:hAnsiTheme="minorEastAsia" w:eastAsiaTheme="minorEastAsia" w:cstheme="minorEastAsia"/>
                <w:color w:val="auto"/>
                <w:spacing w:val="-34"/>
              </w:rPr>
              <w:t>期</w:t>
            </w:r>
          </w:p>
        </w:tc>
      </w:tr>
      <w:tr w14:paraId="4E64CC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7" w:hRule="atLeast"/>
        </w:trPr>
        <w:tc>
          <w:tcPr>
            <w:tcW w:w="3243" w:type="dxa"/>
            <w:vAlign w:val="top"/>
          </w:tcPr>
          <w:p w14:paraId="7907E421">
            <w:pPr>
              <w:spacing w:line="270" w:lineRule="auto"/>
              <w:rPr>
                <w:rFonts w:hint="eastAsia" w:asciiTheme="minorEastAsia" w:hAnsiTheme="minorEastAsia" w:eastAsiaTheme="minorEastAsia" w:cstheme="minorEastAsia"/>
                <w:color w:val="auto"/>
                <w:sz w:val="21"/>
              </w:rPr>
            </w:pPr>
          </w:p>
          <w:p w14:paraId="05612089">
            <w:pPr>
              <w:spacing w:line="270" w:lineRule="auto"/>
              <w:rPr>
                <w:rFonts w:hint="eastAsia" w:asciiTheme="minorEastAsia" w:hAnsiTheme="minorEastAsia" w:eastAsiaTheme="minorEastAsia" w:cstheme="minorEastAsia"/>
                <w:color w:val="auto"/>
                <w:sz w:val="21"/>
              </w:rPr>
            </w:pPr>
          </w:p>
          <w:p w14:paraId="0C734AF2">
            <w:pPr>
              <w:spacing w:line="271" w:lineRule="auto"/>
              <w:rPr>
                <w:rFonts w:hint="eastAsia" w:asciiTheme="minorEastAsia" w:hAnsiTheme="minorEastAsia" w:eastAsiaTheme="minorEastAsia" w:cstheme="minorEastAsia"/>
                <w:color w:val="auto"/>
                <w:sz w:val="21"/>
              </w:rPr>
            </w:pPr>
          </w:p>
          <w:p w14:paraId="2448730F">
            <w:pPr>
              <w:spacing w:line="271" w:lineRule="auto"/>
              <w:rPr>
                <w:rFonts w:hint="eastAsia" w:asciiTheme="minorEastAsia" w:hAnsiTheme="minorEastAsia" w:eastAsiaTheme="minorEastAsia" w:cstheme="minorEastAsia"/>
                <w:color w:val="auto"/>
                <w:sz w:val="21"/>
              </w:rPr>
            </w:pPr>
          </w:p>
          <w:p w14:paraId="1FE8F3DE">
            <w:pPr>
              <w:pStyle w:val="14"/>
              <w:spacing w:before="78" w:line="222" w:lineRule="auto"/>
              <w:ind w:left="1159"/>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6"/>
              </w:rPr>
              <w:t>（公章）</w:t>
            </w:r>
          </w:p>
        </w:tc>
        <w:tc>
          <w:tcPr>
            <w:tcW w:w="3418" w:type="dxa"/>
            <w:vAlign w:val="top"/>
          </w:tcPr>
          <w:p w14:paraId="6A061F6B">
            <w:pPr>
              <w:spacing w:line="270" w:lineRule="auto"/>
              <w:rPr>
                <w:rFonts w:hint="eastAsia" w:asciiTheme="minorEastAsia" w:hAnsiTheme="minorEastAsia" w:eastAsiaTheme="minorEastAsia" w:cstheme="minorEastAsia"/>
                <w:color w:val="auto"/>
                <w:sz w:val="21"/>
              </w:rPr>
            </w:pPr>
          </w:p>
          <w:p w14:paraId="2A979E9C">
            <w:pPr>
              <w:spacing w:line="270" w:lineRule="auto"/>
              <w:rPr>
                <w:rFonts w:hint="eastAsia" w:asciiTheme="minorEastAsia" w:hAnsiTheme="minorEastAsia" w:eastAsiaTheme="minorEastAsia" w:cstheme="minorEastAsia"/>
                <w:color w:val="auto"/>
                <w:sz w:val="21"/>
              </w:rPr>
            </w:pPr>
          </w:p>
          <w:p w14:paraId="4DD2E6C4">
            <w:pPr>
              <w:spacing w:line="271" w:lineRule="auto"/>
              <w:rPr>
                <w:rFonts w:hint="eastAsia" w:asciiTheme="minorEastAsia" w:hAnsiTheme="minorEastAsia" w:eastAsiaTheme="minorEastAsia" w:cstheme="minorEastAsia"/>
                <w:color w:val="auto"/>
                <w:sz w:val="21"/>
              </w:rPr>
            </w:pPr>
          </w:p>
          <w:p w14:paraId="35B1B344">
            <w:pPr>
              <w:spacing w:line="271" w:lineRule="auto"/>
              <w:rPr>
                <w:rFonts w:hint="eastAsia" w:asciiTheme="minorEastAsia" w:hAnsiTheme="minorEastAsia" w:eastAsiaTheme="minorEastAsia" w:cstheme="minorEastAsia"/>
                <w:color w:val="auto"/>
                <w:sz w:val="21"/>
              </w:rPr>
            </w:pPr>
          </w:p>
          <w:p w14:paraId="304809B8">
            <w:pPr>
              <w:pStyle w:val="14"/>
              <w:spacing w:before="78" w:line="222" w:lineRule="auto"/>
              <w:ind w:left="887"/>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3"/>
              </w:rPr>
              <w:t>（签字或盖章）</w:t>
            </w:r>
          </w:p>
        </w:tc>
        <w:tc>
          <w:tcPr>
            <w:tcW w:w="2343" w:type="dxa"/>
            <w:vAlign w:val="top"/>
          </w:tcPr>
          <w:p w14:paraId="0008C620">
            <w:pPr>
              <w:spacing w:line="270" w:lineRule="auto"/>
              <w:rPr>
                <w:rFonts w:hint="eastAsia" w:asciiTheme="minorEastAsia" w:hAnsiTheme="minorEastAsia" w:eastAsiaTheme="minorEastAsia" w:cstheme="minorEastAsia"/>
                <w:color w:val="auto"/>
                <w:sz w:val="21"/>
              </w:rPr>
            </w:pPr>
          </w:p>
          <w:p w14:paraId="132AF277">
            <w:pPr>
              <w:spacing w:line="270" w:lineRule="auto"/>
              <w:rPr>
                <w:rFonts w:hint="eastAsia" w:asciiTheme="minorEastAsia" w:hAnsiTheme="minorEastAsia" w:eastAsiaTheme="minorEastAsia" w:cstheme="minorEastAsia"/>
                <w:color w:val="auto"/>
                <w:sz w:val="21"/>
              </w:rPr>
            </w:pPr>
          </w:p>
          <w:p w14:paraId="26662332">
            <w:pPr>
              <w:spacing w:line="271" w:lineRule="auto"/>
              <w:rPr>
                <w:rFonts w:hint="eastAsia" w:asciiTheme="minorEastAsia" w:hAnsiTheme="minorEastAsia" w:eastAsiaTheme="minorEastAsia" w:cstheme="minorEastAsia"/>
                <w:color w:val="auto"/>
                <w:sz w:val="21"/>
              </w:rPr>
            </w:pPr>
          </w:p>
          <w:p w14:paraId="4B7304FE">
            <w:pPr>
              <w:spacing w:line="271" w:lineRule="auto"/>
              <w:rPr>
                <w:rFonts w:hint="eastAsia" w:asciiTheme="minorEastAsia" w:hAnsiTheme="minorEastAsia" w:eastAsiaTheme="minorEastAsia" w:cstheme="minorEastAsia"/>
                <w:color w:val="auto"/>
                <w:sz w:val="21"/>
              </w:rPr>
            </w:pPr>
          </w:p>
          <w:p w14:paraId="2D601C3B">
            <w:pPr>
              <w:pStyle w:val="14"/>
              <w:spacing w:before="78" w:line="222" w:lineRule="auto"/>
              <w:ind w:left="709"/>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16"/>
              </w:rPr>
              <w:t>年</w:t>
            </w:r>
            <w:r>
              <w:rPr>
                <w:rFonts w:hint="eastAsia" w:asciiTheme="minorEastAsia" w:hAnsiTheme="minorEastAsia" w:eastAsiaTheme="minorEastAsia" w:cstheme="minorEastAsia"/>
                <w:color w:val="auto"/>
                <w:spacing w:val="13"/>
              </w:rPr>
              <w:t xml:space="preserve">  </w:t>
            </w:r>
            <w:r>
              <w:rPr>
                <w:rFonts w:hint="eastAsia" w:asciiTheme="minorEastAsia" w:hAnsiTheme="minorEastAsia" w:eastAsiaTheme="minorEastAsia" w:cstheme="minorEastAsia"/>
                <w:color w:val="auto"/>
                <w:spacing w:val="-16"/>
              </w:rPr>
              <w:t>月</w:t>
            </w:r>
            <w:r>
              <w:rPr>
                <w:rFonts w:hint="eastAsia" w:asciiTheme="minorEastAsia" w:hAnsiTheme="minorEastAsia" w:eastAsiaTheme="minorEastAsia" w:cstheme="minorEastAsia"/>
                <w:color w:val="auto"/>
                <w:spacing w:val="33"/>
              </w:rPr>
              <w:t xml:space="preserve">  </w:t>
            </w:r>
            <w:r>
              <w:rPr>
                <w:rFonts w:hint="eastAsia" w:asciiTheme="minorEastAsia" w:hAnsiTheme="minorEastAsia" w:eastAsiaTheme="minorEastAsia" w:cstheme="minorEastAsia"/>
                <w:color w:val="auto"/>
                <w:spacing w:val="-16"/>
              </w:rPr>
              <w:t>日</w:t>
            </w:r>
          </w:p>
        </w:tc>
      </w:tr>
    </w:tbl>
    <w:p w14:paraId="53042844">
      <w:pPr>
        <w:pStyle w:val="3"/>
        <w:rPr>
          <w:rFonts w:hint="eastAsia" w:asciiTheme="minorEastAsia" w:hAnsiTheme="minorEastAsia" w:eastAsiaTheme="minorEastAsia" w:cstheme="minorEastAsia"/>
          <w:color w:val="auto"/>
        </w:rPr>
      </w:pPr>
    </w:p>
    <w:p w14:paraId="44FB9BFD">
      <w:pPr>
        <w:rPr>
          <w:rFonts w:hint="eastAsia" w:asciiTheme="minorEastAsia" w:hAnsiTheme="minorEastAsia" w:eastAsiaTheme="minorEastAsia" w:cstheme="minorEastAsia"/>
          <w:color w:val="auto"/>
        </w:rPr>
        <w:sectPr>
          <w:footerReference r:id="rId21" w:type="default"/>
          <w:pgSz w:w="11906" w:h="16839"/>
          <w:pgMar w:top="400" w:right="1448" w:bottom="1242" w:left="1448" w:header="0" w:footer="1028" w:gutter="0"/>
          <w:pgNumType w:fmt="decimal"/>
          <w:cols w:space="720" w:num="1"/>
        </w:sectPr>
      </w:pPr>
    </w:p>
    <w:p w14:paraId="0D1EACE8">
      <w:pPr>
        <w:pStyle w:val="3"/>
        <w:spacing w:line="271" w:lineRule="auto"/>
        <w:rPr>
          <w:rFonts w:hint="eastAsia" w:asciiTheme="minorEastAsia" w:hAnsiTheme="minorEastAsia" w:eastAsiaTheme="minorEastAsia" w:cstheme="minorEastAsia"/>
          <w:color w:val="auto"/>
        </w:rPr>
      </w:pPr>
    </w:p>
    <w:p w14:paraId="31502EC4">
      <w:pPr>
        <w:pStyle w:val="3"/>
        <w:spacing w:line="271" w:lineRule="auto"/>
        <w:rPr>
          <w:rFonts w:hint="eastAsia" w:asciiTheme="minorEastAsia" w:hAnsiTheme="minorEastAsia" w:eastAsiaTheme="minorEastAsia" w:cstheme="minorEastAsia"/>
          <w:color w:val="auto"/>
        </w:rPr>
      </w:pPr>
    </w:p>
    <w:p w14:paraId="3CDD5041">
      <w:pPr>
        <w:pStyle w:val="3"/>
        <w:spacing w:line="272" w:lineRule="auto"/>
        <w:rPr>
          <w:rFonts w:hint="eastAsia" w:asciiTheme="minorEastAsia" w:hAnsiTheme="minorEastAsia" w:eastAsiaTheme="minorEastAsia" w:cstheme="minorEastAsia"/>
          <w:color w:val="auto"/>
        </w:rPr>
      </w:pPr>
    </w:p>
    <w:p w14:paraId="66587E5A">
      <w:pPr>
        <w:pStyle w:val="3"/>
        <w:spacing w:line="272" w:lineRule="auto"/>
        <w:rPr>
          <w:rFonts w:hint="eastAsia" w:asciiTheme="minorEastAsia" w:hAnsiTheme="minorEastAsia" w:eastAsiaTheme="minorEastAsia" w:cstheme="minorEastAsia"/>
          <w:color w:val="auto"/>
        </w:rPr>
      </w:pPr>
    </w:p>
    <w:p w14:paraId="46AD378F">
      <w:pPr>
        <w:spacing w:before="101" w:line="228" w:lineRule="auto"/>
        <w:ind w:left="3077"/>
        <w:outlineLvl w:val="1"/>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12"/>
          <w:sz w:val="31"/>
          <w:szCs w:val="31"/>
        </w:rPr>
        <w:t>第</w:t>
      </w:r>
      <w:r>
        <w:rPr>
          <w:rFonts w:hint="eastAsia" w:asciiTheme="minorEastAsia" w:hAnsiTheme="minorEastAsia" w:eastAsiaTheme="minorEastAsia" w:cstheme="minorEastAsia"/>
          <w:color w:val="auto"/>
          <w:spacing w:val="-59"/>
          <w:sz w:val="31"/>
          <w:szCs w:val="31"/>
        </w:rPr>
        <w:t xml:space="preserve"> </w:t>
      </w:r>
      <w:r>
        <w:rPr>
          <w:rFonts w:hint="eastAsia" w:asciiTheme="minorEastAsia" w:hAnsiTheme="minorEastAsia" w:eastAsiaTheme="minorEastAsia" w:cstheme="minorEastAsia"/>
          <w:b/>
          <w:bCs/>
          <w:color w:val="auto"/>
          <w:spacing w:val="-12"/>
          <w:sz w:val="31"/>
          <w:szCs w:val="31"/>
        </w:rPr>
        <w:t>8</w:t>
      </w:r>
      <w:r>
        <w:rPr>
          <w:rFonts w:hint="eastAsia" w:asciiTheme="minorEastAsia" w:hAnsiTheme="minorEastAsia" w:eastAsiaTheme="minorEastAsia" w:cstheme="minorEastAsia"/>
          <w:color w:val="auto"/>
          <w:spacing w:val="-50"/>
          <w:sz w:val="31"/>
          <w:szCs w:val="31"/>
        </w:rPr>
        <w:t xml:space="preserve"> </w:t>
      </w:r>
      <w:r>
        <w:rPr>
          <w:rFonts w:hint="eastAsia" w:asciiTheme="minorEastAsia" w:hAnsiTheme="minorEastAsia" w:eastAsiaTheme="minorEastAsia" w:cstheme="minorEastAsia"/>
          <w:b/>
          <w:bCs/>
          <w:color w:val="auto"/>
          <w:spacing w:val="-12"/>
          <w:sz w:val="31"/>
          <w:szCs w:val="31"/>
        </w:rPr>
        <w:t>部分</w:t>
      </w:r>
      <w:r>
        <w:rPr>
          <w:rFonts w:hint="eastAsia" w:asciiTheme="minorEastAsia" w:hAnsiTheme="minorEastAsia" w:eastAsiaTheme="minorEastAsia" w:cstheme="minorEastAsia"/>
          <w:color w:val="auto"/>
          <w:spacing w:val="23"/>
          <w:sz w:val="31"/>
          <w:szCs w:val="31"/>
        </w:rPr>
        <w:t xml:space="preserve">  </w:t>
      </w:r>
      <w:r>
        <w:rPr>
          <w:rFonts w:hint="eastAsia" w:asciiTheme="minorEastAsia" w:hAnsiTheme="minorEastAsia" w:eastAsiaTheme="minorEastAsia" w:cstheme="minorEastAsia"/>
          <w:b/>
          <w:bCs/>
          <w:color w:val="auto"/>
          <w:spacing w:val="-12"/>
          <w:sz w:val="31"/>
          <w:szCs w:val="31"/>
        </w:rPr>
        <w:t>附件</w:t>
      </w:r>
    </w:p>
    <w:p w14:paraId="07C64709">
      <w:pPr>
        <w:spacing w:before="241" w:line="228" w:lineRule="auto"/>
        <w:ind w:left="40"/>
        <w:outlineLvl w:val="1"/>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2"/>
          <w:sz w:val="24"/>
          <w:szCs w:val="24"/>
        </w:rPr>
        <w:t>附</w:t>
      </w:r>
      <w:r>
        <w:rPr>
          <w:rFonts w:hint="eastAsia" w:asciiTheme="minorEastAsia" w:hAnsiTheme="minorEastAsia" w:eastAsiaTheme="minorEastAsia" w:cstheme="minorEastAsia"/>
          <w:color w:val="auto"/>
          <w:spacing w:val="-34"/>
          <w:sz w:val="24"/>
          <w:szCs w:val="24"/>
        </w:rPr>
        <w:t xml:space="preserve"> </w:t>
      </w:r>
      <w:r>
        <w:rPr>
          <w:rFonts w:hint="eastAsia" w:asciiTheme="minorEastAsia" w:hAnsiTheme="minorEastAsia" w:eastAsiaTheme="minorEastAsia" w:cstheme="minorEastAsia"/>
          <w:b/>
          <w:bCs/>
          <w:color w:val="auto"/>
          <w:spacing w:val="2"/>
          <w:sz w:val="24"/>
          <w:szCs w:val="24"/>
        </w:rPr>
        <w:t>1：</w:t>
      </w:r>
      <w:r>
        <w:rPr>
          <w:rFonts w:hint="eastAsia" w:asciiTheme="minorEastAsia" w:hAnsiTheme="minorEastAsia" w:eastAsiaTheme="minorEastAsia" w:cstheme="minorEastAsia"/>
          <w:color w:val="auto"/>
          <w:spacing w:val="2"/>
          <w:sz w:val="24"/>
          <w:szCs w:val="24"/>
        </w:rPr>
        <w:t xml:space="preserve">                </w:t>
      </w:r>
    </w:p>
    <w:p w14:paraId="48265773">
      <w:pPr>
        <w:pStyle w:val="3"/>
        <w:rPr>
          <w:rFonts w:hint="eastAsia" w:asciiTheme="minorEastAsia" w:hAnsiTheme="minorEastAsia" w:eastAsiaTheme="minorEastAsia" w:cstheme="minorEastAsia"/>
          <w:color w:val="auto"/>
        </w:rPr>
      </w:pPr>
    </w:p>
    <w:p w14:paraId="67A080E7">
      <w:pPr>
        <w:pStyle w:val="3"/>
        <w:rPr>
          <w:rFonts w:hint="eastAsia" w:asciiTheme="minorEastAsia" w:hAnsiTheme="minorEastAsia" w:eastAsiaTheme="minorEastAsia" w:cstheme="minorEastAsia"/>
          <w:color w:val="auto"/>
        </w:rPr>
      </w:pPr>
    </w:p>
    <w:p w14:paraId="797B9794">
      <w:pPr>
        <w:numPr>
          <w:ilvl w:val="0"/>
          <w:numId w:val="0"/>
        </w:numPr>
        <w:tabs>
          <w:tab w:val="left" w:pos="1755"/>
        </w:tabs>
        <w:spacing w:line="360" w:lineRule="auto"/>
        <w:jc w:val="center"/>
        <w:outlineLvl w:val="2"/>
        <w:rPr>
          <w:rFonts w:hint="eastAsia" w:ascii="宋体" w:hAnsi="宋体" w:eastAsia="宋体" w:cs="宋体"/>
          <w:b/>
          <w:bCs/>
          <w:color w:val="auto"/>
          <w:kern w:val="2"/>
          <w:sz w:val="28"/>
          <w:szCs w:val="28"/>
          <w:highlight w:val="none"/>
          <w:lang w:val="en-US" w:eastAsia="zh-CN" w:bidi="ar-SA"/>
        </w:rPr>
      </w:pPr>
      <w:r>
        <w:rPr>
          <w:rFonts w:hint="eastAsia" w:ascii="宋体" w:hAnsi="宋体" w:eastAsia="宋体" w:cs="宋体"/>
          <w:b/>
          <w:bCs/>
          <w:color w:val="auto"/>
          <w:kern w:val="2"/>
          <w:sz w:val="28"/>
          <w:szCs w:val="28"/>
          <w:highlight w:val="none"/>
          <w:lang w:val="en-US" w:eastAsia="zh-CN" w:bidi="ar-SA"/>
        </w:rPr>
        <w:t>供应商信用记录书面声明函</w:t>
      </w:r>
    </w:p>
    <w:p w14:paraId="4B47604D">
      <w:pPr>
        <w:spacing w:line="360" w:lineRule="auto"/>
        <w:ind w:firstLine="480" w:firstLineChars="200"/>
        <w:rPr>
          <w:rFonts w:hint="default" w:ascii="宋体" w:hAnsi="宋体" w:eastAsia="宋体" w:cs="宋体"/>
          <w:color w:val="auto"/>
          <w:sz w:val="24"/>
          <w:szCs w:val="22"/>
          <w:lang w:val="en-US" w:eastAsia="zh-CN"/>
        </w:rPr>
      </w:pPr>
    </w:p>
    <w:p w14:paraId="0D12DDF5">
      <w:pPr>
        <w:spacing w:line="360" w:lineRule="auto"/>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富县</w:t>
      </w:r>
      <w:r>
        <w:rPr>
          <w:rFonts w:hint="default" w:ascii="宋体" w:hAnsi="宋体" w:eastAsia="宋体" w:cs="宋体"/>
          <w:color w:val="auto"/>
          <w:sz w:val="24"/>
          <w:szCs w:val="22"/>
          <w:lang w:val="en-US" w:eastAsia="zh-CN"/>
        </w:rPr>
        <w:t>政府采购</w:t>
      </w:r>
      <w:r>
        <w:rPr>
          <w:rFonts w:hint="eastAsia" w:ascii="宋体" w:hAnsi="宋体" w:eastAsia="宋体" w:cs="宋体"/>
          <w:color w:val="auto"/>
          <w:sz w:val="24"/>
          <w:szCs w:val="22"/>
          <w:lang w:val="en-US" w:eastAsia="zh-CN"/>
        </w:rPr>
        <w:t>管理</w:t>
      </w:r>
      <w:r>
        <w:rPr>
          <w:rFonts w:hint="default" w:ascii="宋体" w:hAnsi="宋体" w:eastAsia="宋体" w:cs="宋体"/>
          <w:color w:val="auto"/>
          <w:sz w:val="24"/>
          <w:szCs w:val="22"/>
          <w:lang w:val="en-US" w:eastAsia="zh-CN"/>
        </w:rPr>
        <w:t xml:space="preserve">中心： </w:t>
      </w:r>
    </w:p>
    <w:p w14:paraId="29F793FF">
      <w:pPr>
        <w:spacing w:line="360" w:lineRule="auto"/>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我方作为</w:t>
      </w:r>
      <w:r>
        <w:rPr>
          <w:rFonts w:hint="default" w:ascii="宋体" w:hAnsi="宋体" w:eastAsia="宋体" w:cs="宋体"/>
          <w:color w:val="auto"/>
          <w:sz w:val="24"/>
          <w:szCs w:val="22"/>
          <w:lang w:val="en-US" w:eastAsia="zh-CN"/>
        </w:rPr>
        <w:t>《项目名称》</w:t>
      </w:r>
      <w:r>
        <w:rPr>
          <w:rFonts w:hint="eastAsia" w:ascii="宋体" w:hAnsi="宋体" w:eastAsia="宋体" w:cs="宋体"/>
          <w:color w:val="auto"/>
          <w:sz w:val="24"/>
          <w:szCs w:val="22"/>
          <w:lang w:val="en-US" w:eastAsia="zh-CN"/>
        </w:rPr>
        <w:t xml:space="preserve">（项目编号： ）第 标段的供应商，在 此郑重声明： </w:t>
      </w:r>
    </w:p>
    <w:p w14:paraId="15707807">
      <w:pPr>
        <w:spacing w:line="360" w:lineRule="auto"/>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 xml:space="preserve">1.在参加本次政府采购活动前 3 年内的经营活动中（填“没有”或“有”）重大违法记录。供应商在参加政府采购活动前 3 年内因违法经营被禁止在一定期限内参加政府采购活动，期限届满的，可以参加政府采购活动，但应提供期限届满的证明材料。 </w:t>
      </w:r>
    </w:p>
    <w:p w14:paraId="16CDCEFD">
      <w:pPr>
        <w:spacing w:line="360" w:lineRule="auto"/>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 xml:space="preserve">2.我方（填“未被列入”或“被列入”）失信被执行人名单。 </w:t>
      </w:r>
    </w:p>
    <w:p w14:paraId="1B929622">
      <w:pPr>
        <w:spacing w:line="360" w:lineRule="auto"/>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 xml:space="preserve">3.我方（填“未被列入”或“被列入”）重大税收违法失信主体名单。 </w:t>
      </w:r>
    </w:p>
    <w:p w14:paraId="20E319B7">
      <w:pPr>
        <w:spacing w:line="360" w:lineRule="auto"/>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 xml:space="preserve">4.我方（填“未被列入”或“被列入”）政府采购严重违法失信行为记录名单。 </w:t>
      </w:r>
    </w:p>
    <w:p w14:paraId="0856D54D">
      <w:pPr>
        <w:spacing w:line="360" w:lineRule="auto"/>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 xml:space="preserve">如有不实，我方将无条件地退出本项目的采购活动，并遵照《政府采购法》有关“提供虚假材料的规定”接受处罚。 </w:t>
      </w:r>
    </w:p>
    <w:p w14:paraId="68F7063D">
      <w:pPr>
        <w:spacing w:line="360" w:lineRule="auto"/>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 xml:space="preserve">特此声明。 </w:t>
      </w:r>
    </w:p>
    <w:p w14:paraId="6D7547AB">
      <w:pPr>
        <w:spacing w:line="360" w:lineRule="auto"/>
        <w:ind w:firstLine="480" w:firstLineChars="200"/>
        <w:rPr>
          <w:rFonts w:hint="eastAsia" w:ascii="宋体" w:hAnsi="宋体" w:eastAsia="宋体" w:cs="宋体"/>
          <w:color w:val="auto"/>
          <w:sz w:val="24"/>
          <w:szCs w:val="22"/>
          <w:lang w:val="en-US" w:eastAsia="zh-CN"/>
        </w:rPr>
      </w:pPr>
    </w:p>
    <w:p w14:paraId="04AAD30D">
      <w:pPr>
        <w:spacing w:line="360" w:lineRule="auto"/>
        <w:ind w:firstLine="4560" w:firstLineChars="1900"/>
        <w:rPr>
          <w:rFonts w:hint="eastAsia" w:ascii="宋体" w:hAnsi="宋体" w:eastAsia="宋体" w:cs="宋体"/>
          <w:color w:val="auto"/>
          <w:sz w:val="24"/>
          <w:szCs w:val="22"/>
        </w:rPr>
      </w:pPr>
      <w:r>
        <w:rPr>
          <w:rFonts w:hint="eastAsia" w:ascii="宋体" w:hAnsi="宋体" w:cs="宋体"/>
          <w:color w:val="auto"/>
          <w:sz w:val="24"/>
          <w:szCs w:val="22"/>
          <w:lang w:val="en-US" w:eastAsia="zh-CN"/>
        </w:rPr>
        <w:t>单位</w:t>
      </w:r>
      <w:r>
        <w:rPr>
          <w:rFonts w:hint="eastAsia" w:ascii="宋体" w:hAnsi="宋体" w:eastAsia="宋体" w:cs="宋体"/>
          <w:color w:val="auto"/>
          <w:sz w:val="24"/>
          <w:szCs w:val="22"/>
          <w:lang w:val="en-US" w:eastAsia="zh-CN"/>
        </w:rPr>
        <w:t>名称（盖章）</w:t>
      </w:r>
      <w:r>
        <w:rPr>
          <w:rFonts w:hint="eastAsia" w:ascii="宋体" w:hAnsi="宋体" w:cs="宋体"/>
          <w:color w:val="auto"/>
          <w:sz w:val="24"/>
          <w:szCs w:val="22"/>
          <w:lang w:val="en-US" w:eastAsia="zh-CN"/>
        </w:rPr>
        <w:t>：</w:t>
      </w:r>
      <w:r>
        <w:rPr>
          <w:rFonts w:hint="eastAsia" w:ascii="宋体" w:hAnsi="宋体" w:eastAsia="宋体" w:cs="宋体"/>
          <w:color w:val="auto"/>
          <w:sz w:val="24"/>
          <w:szCs w:val="22"/>
          <w:lang w:val="en-US" w:eastAsia="zh-CN"/>
        </w:rPr>
        <w:t xml:space="preserve"> </w:t>
      </w:r>
    </w:p>
    <w:p w14:paraId="4EC2CD0D">
      <w:pPr>
        <w:spacing w:line="360" w:lineRule="auto"/>
        <w:ind w:firstLine="5520" w:firstLineChars="2300"/>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年</w:t>
      </w:r>
      <w:r>
        <w:rPr>
          <w:rFonts w:hint="eastAsia" w:ascii="宋体" w:hAnsi="宋体" w:cs="宋体"/>
          <w:color w:val="auto"/>
          <w:sz w:val="24"/>
          <w:szCs w:val="22"/>
          <w:lang w:val="en-US" w:eastAsia="zh-CN"/>
        </w:rPr>
        <w:t xml:space="preserve">  </w:t>
      </w:r>
      <w:r>
        <w:rPr>
          <w:rFonts w:hint="eastAsia" w:ascii="宋体" w:hAnsi="宋体" w:eastAsia="宋体" w:cs="宋体"/>
          <w:color w:val="auto"/>
          <w:sz w:val="24"/>
          <w:szCs w:val="22"/>
          <w:lang w:val="en-US" w:eastAsia="zh-CN"/>
        </w:rPr>
        <w:t xml:space="preserve"> 月 </w:t>
      </w:r>
      <w:r>
        <w:rPr>
          <w:rFonts w:hint="eastAsia" w:ascii="宋体" w:hAnsi="宋体" w:cs="宋体"/>
          <w:color w:val="auto"/>
          <w:sz w:val="24"/>
          <w:szCs w:val="22"/>
          <w:lang w:val="en-US" w:eastAsia="zh-CN"/>
        </w:rPr>
        <w:t xml:space="preserve">  </w:t>
      </w:r>
      <w:r>
        <w:rPr>
          <w:rFonts w:hint="eastAsia" w:ascii="宋体" w:hAnsi="宋体" w:eastAsia="宋体" w:cs="宋体"/>
          <w:color w:val="auto"/>
          <w:sz w:val="24"/>
          <w:szCs w:val="22"/>
          <w:lang w:val="en-US" w:eastAsia="zh-CN"/>
        </w:rPr>
        <w:t>日</w:t>
      </w:r>
    </w:p>
    <w:p w14:paraId="105D7918">
      <w:pPr>
        <w:tabs>
          <w:tab w:val="left" w:pos="6082"/>
        </w:tabs>
        <w:bidi w:val="0"/>
        <w:jc w:val="left"/>
        <w:rPr>
          <w:rFonts w:hint="eastAsia" w:eastAsia="宋体"/>
          <w:color w:val="auto"/>
          <w:lang w:val="en-US" w:eastAsia="zh-CN"/>
        </w:rPr>
      </w:pPr>
    </w:p>
    <w:p w14:paraId="6A98A1C1">
      <w:pPr>
        <w:pStyle w:val="3"/>
        <w:spacing w:line="259" w:lineRule="auto"/>
        <w:rPr>
          <w:rFonts w:hint="eastAsia" w:asciiTheme="minorEastAsia" w:hAnsiTheme="minorEastAsia" w:eastAsiaTheme="minorEastAsia" w:cstheme="minorEastAsia"/>
          <w:color w:val="auto"/>
        </w:rPr>
      </w:pPr>
    </w:p>
    <w:p w14:paraId="5F7AD12E">
      <w:pPr>
        <w:pStyle w:val="3"/>
        <w:spacing w:line="260" w:lineRule="auto"/>
        <w:rPr>
          <w:rFonts w:hint="eastAsia" w:asciiTheme="minorEastAsia" w:hAnsiTheme="minorEastAsia" w:eastAsiaTheme="minorEastAsia" w:cstheme="minorEastAsia"/>
          <w:color w:val="auto"/>
        </w:rPr>
      </w:pPr>
    </w:p>
    <w:p w14:paraId="7E8845F9">
      <w:pPr>
        <w:pStyle w:val="3"/>
        <w:spacing w:line="260" w:lineRule="auto"/>
        <w:rPr>
          <w:rFonts w:hint="eastAsia" w:asciiTheme="minorEastAsia" w:hAnsiTheme="minorEastAsia" w:eastAsiaTheme="minorEastAsia" w:cstheme="minorEastAsia"/>
          <w:color w:val="auto"/>
        </w:rPr>
      </w:pPr>
    </w:p>
    <w:p w14:paraId="07EED7F0">
      <w:pPr>
        <w:pStyle w:val="3"/>
        <w:spacing w:line="260" w:lineRule="auto"/>
        <w:rPr>
          <w:rFonts w:hint="eastAsia" w:asciiTheme="minorEastAsia" w:hAnsiTheme="minorEastAsia" w:eastAsiaTheme="minorEastAsia" w:cstheme="minorEastAsia"/>
          <w:color w:val="auto"/>
        </w:rPr>
      </w:pPr>
    </w:p>
    <w:p w14:paraId="57B13D21">
      <w:pPr>
        <w:pStyle w:val="3"/>
        <w:spacing w:line="260" w:lineRule="auto"/>
        <w:rPr>
          <w:rFonts w:hint="eastAsia" w:asciiTheme="minorEastAsia" w:hAnsiTheme="minorEastAsia" w:eastAsiaTheme="minorEastAsia" w:cstheme="minorEastAsia"/>
          <w:color w:val="auto"/>
        </w:rPr>
      </w:pPr>
    </w:p>
    <w:p w14:paraId="25A06D08">
      <w:pPr>
        <w:pStyle w:val="3"/>
        <w:spacing w:line="260" w:lineRule="auto"/>
        <w:rPr>
          <w:rFonts w:hint="eastAsia" w:asciiTheme="minorEastAsia" w:hAnsiTheme="minorEastAsia" w:eastAsiaTheme="minorEastAsia" w:cstheme="minorEastAsia"/>
          <w:color w:val="auto"/>
        </w:rPr>
      </w:pPr>
    </w:p>
    <w:p w14:paraId="5B7D1C4C">
      <w:pPr>
        <w:pStyle w:val="3"/>
        <w:spacing w:line="260" w:lineRule="auto"/>
        <w:rPr>
          <w:rFonts w:hint="eastAsia" w:asciiTheme="minorEastAsia" w:hAnsiTheme="minorEastAsia" w:eastAsiaTheme="minorEastAsia" w:cstheme="minorEastAsia"/>
          <w:color w:val="auto"/>
        </w:rPr>
      </w:pPr>
    </w:p>
    <w:p w14:paraId="7E7F3113">
      <w:pPr>
        <w:pStyle w:val="3"/>
        <w:spacing w:line="260" w:lineRule="auto"/>
        <w:rPr>
          <w:rFonts w:hint="eastAsia" w:asciiTheme="minorEastAsia" w:hAnsiTheme="minorEastAsia" w:eastAsiaTheme="minorEastAsia" w:cstheme="minorEastAsia"/>
          <w:color w:val="auto"/>
        </w:rPr>
      </w:pPr>
    </w:p>
    <w:p w14:paraId="52BB0893">
      <w:pPr>
        <w:pStyle w:val="3"/>
        <w:spacing w:line="260" w:lineRule="auto"/>
        <w:rPr>
          <w:rFonts w:hint="eastAsia" w:asciiTheme="minorEastAsia" w:hAnsiTheme="minorEastAsia" w:eastAsiaTheme="minorEastAsia" w:cstheme="minorEastAsia"/>
          <w:color w:val="auto"/>
        </w:rPr>
      </w:pPr>
    </w:p>
    <w:p w14:paraId="2513CF93">
      <w:pPr>
        <w:pStyle w:val="3"/>
        <w:spacing w:line="260" w:lineRule="auto"/>
        <w:rPr>
          <w:rFonts w:hint="eastAsia" w:asciiTheme="minorEastAsia" w:hAnsiTheme="minorEastAsia" w:eastAsiaTheme="minorEastAsia" w:cstheme="minorEastAsia"/>
          <w:color w:val="auto"/>
        </w:rPr>
      </w:pPr>
    </w:p>
    <w:p w14:paraId="4C1F7868">
      <w:pPr>
        <w:pStyle w:val="3"/>
        <w:spacing w:line="260" w:lineRule="auto"/>
        <w:rPr>
          <w:rFonts w:hint="eastAsia" w:asciiTheme="minorEastAsia" w:hAnsiTheme="minorEastAsia" w:eastAsiaTheme="minorEastAsia" w:cstheme="minorEastAsia"/>
          <w:color w:val="auto"/>
        </w:rPr>
      </w:pPr>
    </w:p>
    <w:p w14:paraId="5F091F7E">
      <w:pPr>
        <w:pStyle w:val="3"/>
        <w:spacing w:line="260" w:lineRule="auto"/>
        <w:rPr>
          <w:rFonts w:hint="eastAsia" w:asciiTheme="minorEastAsia" w:hAnsiTheme="minorEastAsia" w:eastAsiaTheme="minorEastAsia" w:cstheme="minorEastAsia"/>
          <w:color w:val="auto"/>
        </w:rPr>
      </w:pPr>
    </w:p>
    <w:p w14:paraId="154DE51B">
      <w:pPr>
        <w:pStyle w:val="3"/>
        <w:spacing w:line="260" w:lineRule="auto"/>
        <w:rPr>
          <w:rFonts w:hint="eastAsia" w:asciiTheme="minorEastAsia" w:hAnsiTheme="minorEastAsia" w:eastAsiaTheme="minorEastAsia" w:cstheme="minorEastAsia"/>
          <w:color w:val="auto"/>
        </w:rPr>
      </w:pPr>
    </w:p>
    <w:p w14:paraId="430CF75E">
      <w:pPr>
        <w:spacing w:before="65" w:line="232" w:lineRule="auto"/>
        <w:ind w:left="36"/>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b/>
          <w:bCs/>
          <w:color w:val="auto"/>
          <w:spacing w:val="-9"/>
          <w:sz w:val="20"/>
          <w:szCs w:val="20"/>
        </w:rPr>
        <w:t>附</w:t>
      </w:r>
      <w:r>
        <w:rPr>
          <w:rFonts w:hint="eastAsia" w:asciiTheme="minorEastAsia" w:hAnsiTheme="minorEastAsia" w:eastAsiaTheme="minorEastAsia" w:cstheme="minorEastAsia"/>
          <w:color w:val="auto"/>
          <w:spacing w:val="-36"/>
          <w:sz w:val="20"/>
          <w:szCs w:val="20"/>
        </w:rPr>
        <w:t xml:space="preserve"> </w:t>
      </w:r>
      <w:r>
        <w:rPr>
          <w:rFonts w:hint="eastAsia" w:asciiTheme="minorEastAsia" w:hAnsiTheme="minorEastAsia" w:eastAsiaTheme="minorEastAsia" w:cstheme="minorEastAsia"/>
          <w:b/>
          <w:bCs/>
          <w:color w:val="auto"/>
          <w:spacing w:val="-9"/>
          <w:sz w:val="20"/>
          <w:szCs w:val="20"/>
        </w:rPr>
        <w:t>2</w:t>
      </w:r>
    </w:p>
    <w:p w14:paraId="18CEEEBE">
      <w:pPr>
        <w:spacing w:before="262" w:line="229" w:lineRule="auto"/>
        <w:ind w:left="2743"/>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5"/>
          <w:sz w:val="31"/>
          <w:szCs w:val="31"/>
        </w:rPr>
        <w:t>控股管理关系承诺函</w:t>
      </w:r>
    </w:p>
    <w:p w14:paraId="762E329A">
      <w:pPr>
        <w:pStyle w:val="3"/>
        <w:spacing w:line="259" w:lineRule="auto"/>
        <w:rPr>
          <w:rFonts w:hint="eastAsia" w:asciiTheme="minorEastAsia" w:hAnsiTheme="minorEastAsia" w:eastAsiaTheme="minorEastAsia" w:cstheme="minorEastAsia"/>
          <w:color w:val="auto"/>
        </w:rPr>
      </w:pPr>
    </w:p>
    <w:p w14:paraId="78B68FA0">
      <w:pPr>
        <w:pStyle w:val="3"/>
        <w:spacing w:line="260" w:lineRule="auto"/>
        <w:rPr>
          <w:rFonts w:hint="eastAsia" w:asciiTheme="minorEastAsia" w:hAnsiTheme="minorEastAsia" w:eastAsiaTheme="minorEastAsia" w:cstheme="minorEastAsia"/>
          <w:color w:val="auto"/>
        </w:rPr>
      </w:pPr>
    </w:p>
    <w:p w14:paraId="1E0E348E">
      <w:pPr>
        <w:pStyle w:val="3"/>
        <w:spacing w:line="260" w:lineRule="auto"/>
        <w:rPr>
          <w:rFonts w:hint="eastAsia" w:asciiTheme="minorEastAsia" w:hAnsiTheme="minorEastAsia" w:eastAsiaTheme="minorEastAsia" w:cstheme="minorEastAsia"/>
          <w:color w:val="auto"/>
        </w:rPr>
      </w:pPr>
    </w:p>
    <w:p w14:paraId="7A096705">
      <w:pPr>
        <w:pStyle w:val="3"/>
        <w:spacing w:line="260" w:lineRule="auto"/>
        <w:rPr>
          <w:rFonts w:hint="eastAsia" w:asciiTheme="minorEastAsia" w:hAnsiTheme="minorEastAsia" w:eastAsiaTheme="minorEastAsia" w:cstheme="minorEastAsia"/>
          <w:color w:val="auto"/>
        </w:rPr>
      </w:pPr>
    </w:p>
    <w:p w14:paraId="49672975">
      <w:pPr>
        <w:pStyle w:val="3"/>
        <w:spacing w:line="260" w:lineRule="auto"/>
        <w:rPr>
          <w:rFonts w:hint="eastAsia" w:asciiTheme="minorEastAsia" w:hAnsiTheme="minorEastAsia" w:eastAsiaTheme="minorEastAsia" w:cstheme="minorEastAsia"/>
          <w:color w:val="auto"/>
        </w:rPr>
      </w:pPr>
    </w:p>
    <w:p w14:paraId="2DAC3B6A">
      <w:pPr>
        <w:pStyle w:val="3"/>
        <w:spacing w:line="260" w:lineRule="auto"/>
        <w:rPr>
          <w:rFonts w:hint="eastAsia" w:asciiTheme="minorEastAsia" w:hAnsiTheme="minorEastAsia" w:eastAsiaTheme="minorEastAsia" w:cstheme="minorEastAsia"/>
          <w:color w:val="auto"/>
        </w:rPr>
      </w:pPr>
    </w:p>
    <w:p w14:paraId="4CA3450C">
      <w:pPr>
        <w:spacing w:before="78" w:line="221" w:lineRule="auto"/>
        <w:ind w:left="3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7"/>
          <w:sz w:val="24"/>
          <w:szCs w:val="24"/>
        </w:rPr>
        <w:t>致</w:t>
      </w:r>
      <w:r>
        <w:rPr>
          <w:rFonts w:hint="eastAsia" w:asciiTheme="minorEastAsia" w:hAnsiTheme="minorEastAsia" w:eastAsiaTheme="minorEastAsia" w:cstheme="minorEastAsia"/>
          <w:color w:val="auto"/>
          <w:spacing w:val="-35"/>
          <w:sz w:val="24"/>
          <w:szCs w:val="24"/>
        </w:rPr>
        <w:t>：</w:t>
      </w:r>
      <w:r>
        <w:rPr>
          <w:rFonts w:hint="eastAsia" w:asciiTheme="minorEastAsia" w:hAnsiTheme="minorEastAsia" w:eastAsiaTheme="minorEastAsia" w:cstheme="minorEastAsia"/>
          <w:color w:val="auto"/>
          <w:spacing w:val="6"/>
          <w:sz w:val="24"/>
          <w:szCs w:val="24"/>
          <w:u w:val="single" w:color="auto"/>
        </w:rPr>
        <w:t xml:space="preserve">      </w:t>
      </w:r>
      <w:r>
        <w:rPr>
          <w:rFonts w:hint="eastAsia" w:asciiTheme="minorEastAsia" w:hAnsiTheme="minorEastAsia" w:eastAsiaTheme="minorEastAsia" w:cstheme="minorEastAsia"/>
          <w:color w:val="auto"/>
          <w:spacing w:val="-35"/>
          <w:sz w:val="24"/>
          <w:szCs w:val="24"/>
          <w:u w:val="single" w:color="auto"/>
        </w:rPr>
        <w:t>（</w:t>
      </w:r>
      <w:r>
        <w:rPr>
          <w:rFonts w:hint="eastAsia" w:asciiTheme="minorEastAsia" w:hAnsiTheme="minorEastAsia" w:eastAsiaTheme="minorEastAsia" w:cstheme="minorEastAsia"/>
          <w:color w:val="auto"/>
          <w:spacing w:val="7"/>
          <w:sz w:val="24"/>
          <w:szCs w:val="24"/>
          <w:u w:val="single" w:color="auto"/>
        </w:rPr>
        <w:t>采购人名称）</w:t>
      </w:r>
    </w:p>
    <w:p w14:paraId="01D26E15">
      <w:pPr>
        <w:pStyle w:val="3"/>
        <w:spacing w:line="284" w:lineRule="auto"/>
        <w:rPr>
          <w:rFonts w:hint="eastAsia" w:asciiTheme="minorEastAsia" w:hAnsiTheme="minorEastAsia" w:eastAsiaTheme="minorEastAsia" w:cstheme="minorEastAsia"/>
          <w:color w:val="auto"/>
        </w:rPr>
      </w:pPr>
    </w:p>
    <w:p w14:paraId="634A7592">
      <w:pPr>
        <w:spacing w:before="65" w:line="228" w:lineRule="auto"/>
        <w:ind w:right="15"/>
        <w:jc w:val="right"/>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spacing w:val="5"/>
          <w:sz w:val="20"/>
          <w:szCs w:val="20"/>
        </w:rPr>
        <w:t>我公司参加贵单位组织的</w:t>
      </w:r>
      <w:r>
        <w:rPr>
          <w:rFonts w:hint="eastAsia" w:asciiTheme="minorEastAsia" w:hAnsiTheme="minorEastAsia" w:eastAsiaTheme="minorEastAsia" w:cstheme="minorEastAsia"/>
          <w:color w:val="auto"/>
          <w:spacing w:val="5"/>
          <w:sz w:val="20"/>
          <w:szCs w:val="20"/>
          <w:u w:val="single" w:color="auto"/>
        </w:rPr>
        <w:t xml:space="preserve">          </w:t>
      </w:r>
      <w:r>
        <w:rPr>
          <w:rFonts w:hint="eastAsia" w:asciiTheme="minorEastAsia" w:hAnsiTheme="minorEastAsia" w:eastAsiaTheme="minorEastAsia" w:cstheme="minorEastAsia"/>
          <w:color w:val="auto"/>
          <w:spacing w:val="49"/>
          <w:sz w:val="20"/>
          <w:szCs w:val="20"/>
        </w:rPr>
        <w:t xml:space="preserve"> </w:t>
      </w:r>
      <w:r>
        <w:rPr>
          <w:rFonts w:hint="eastAsia" w:asciiTheme="minorEastAsia" w:hAnsiTheme="minorEastAsia" w:eastAsiaTheme="minorEastAsia" w:cstheme="minorEastAsia"/>
          <w:color w:val="auto"/>
          <w:spacing w:val="5"/>
          <w:sz w:val="20"/>
          <w:szCs w:val="20"/>
        </w:rPr>
        <w:t>(项目名称及编号)招标活动，郑</w:t>
      </w:r>
      <w:r>
        <w:rPr>
          <w:rFonts w:hint="eastAsia" w:asciiTheme="minorEastAsia" w:hAnsiTheme="minorEastAsia" w:eastAsiaTheme="minorEastAsia" w:cstheme="minorEastAsia"/>
          <w:color w:val="auto"/>
          <w:spacing w:val="4"/>
          <w:sz w:val="20"/>
          <w:szCs w:val="20"/>
        </w:rPr>
        <w:t>重承诺:在参加本</w:t>
      </w:r>
    </w:p>
    <w:p w14:paraId="1DB11413">
      <w:pPr>
        <w:pStyle w:val="3"/>
        <w:spacing w:line="310" w:lineRule="auto"/>
        <w:rPr>
          <w:rFonts w:hint="eastAsia" w:asciiTheme="minorEastAsia" w:hAnsiTheme="minorEastAsia" w:eastAsiaTheme="minorEastAsia" w:cstheme="minorEastAsia"/>
          <w:color w:val="auto"/>
        </w:rPr>
      </w:pPr>
    </w:p>
    <w:p w14:paraId="475ACCD5">
      <w:pPr>
        <w:spacing w:before="65" w:line="228" w:lineRule="auto"/>
        <w:ind w:left="27"/>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spacing w:val="7"/>
          <w:sz w:val="20"/>
          <w:szCs w:val="20"/>
        </w:rPr>
        <w:t>次采购活动不存在与参加本项目的其它供应商单位负责人为同一人或者存在直接控股、管理</w:t>
      </w:r>
    </w:p>
    <w:p w14:paraId="4DF63054">
      <w:pPr>
        <w:pStyle w:val="3"/>
        <w:spacing w:line="310" w:lineRule="auto"/>
        <w:rPr>
          <w:rFonts w:hint="eastAsia" w:asciiTheme="minorEastAsia" w:hAnsiTheme="minorEastAsia" w:eastAsiaTheme="minorEastAsia" w:cstheme="minorEastAsia"/>
          <w:color w:val="auto"/>
        </w:rPr>
      </w:pPr>
    </w:p>
    <w:p w14:paraId="7D2EC725">
      <w:pPr>
        <w:spacing w:before="66" w:line="233" w:lineRule="auto"/>
        <w:ind w:left="33"/>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spacing w:val="-1"/>
          <w:sz w:val="20"/>
          <w:szCs w:val="20"/>
        </w:rPr>
        <w:t>关系。</w:t>
      </w:r>
    </w:p>
    <w:p w14:paraId="22E71E18">
      <w:pPr>
        <w:pStyle w:val="3"/>
        <w:spacing w:line="423" w:lineRule="auto"/>
        <w:rPr>
          <w:rFonts w:hint="eastAsia" w:asciiTheme="minorEastAsia" w:hAnsiTheme="minorEastAsia" w:eastAsiaTheme="minorEastAsia" w:cstheme="minorEastAsia"/>
          <w:color w:val="auto"/>
        </w:rPr>
      </w:pPr>
    </w:p>
    <w:p w14:paraId="6E1A4670">
      <w:pPr>
        <w:spacing w:before="65" w:line="229" w:lineRule="auto"/>
        <w:ind w:left="448"/>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spacing w:val="9"/>
          <w:sz w:val="20"/>
          <w:szCs w:val="20"/>
        </w:rPr>
        <w:t>本公司对上述承诺的真实性负责。如有虚假，将依法承担相应责任。</w:t>
      </w:r>
    </w:p>
    <w:p w14:paraId="2A38DF58">
      <w:pPr>
        <w:pStyle w:val="3"/>
        <w:spacing w:line="428" w:lineRule="auto"/>
        <w:rPr>
          <w:rFonts w:hint="eastAsia" w:asciiTheme="minorEastAsia" w:hAnsiTheme="minorEastAsia" w:eastAsiaTheme="minorEastAsia" w:cstheme="minorEastAsia"/>
          <w:color w:val="auto"/>
        </w:rPr>
      </w:pPr>
    </w:p>
    <w:p w14:paraId="40882F5F">
      <w:pPr>
        <w:spacing w:before="66" w:line="232" w:lineRule="auto"/>
        <w:ind w:left="27"/>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spacing w:val="4"/>
          <w:sz w:val="20"/>
          <w:szCs w:val="20"/>
        </w:rPr>
        <w:t>特此承诺！</w:t>
      </w:r>
    </w:p>
    <w:p w14:paraId="34B06EF2">
      <w:pPr>
        <w:pStyle w:val="3"/>
        <w:spacing w:line="264" w:lineRule="auto"/>
        <w:rPr>
          <w:rFonts w:hint="eastAsia" w:asciiTheme="minorEastAsia" w:hAnsiTheme="minorEastAsia" w:eastAsiaTheme="minorEastAsia" w:cstheme="minorEastAsia"/>
          <w:color w:val="auto"/>
        </w:rPr>
      </w:pPr>
    </w:p>
    <w:p w14:paraId="76E03B41">
      <w:pPr>
        <w:pStyle w:val="3"/>
        <w:spacing w:line="264" w:lineRule="auto"/>
        <w:rPr>
          <w:rFonts w:hint="eastAsia" w:asciiTheme="minorEastAsia" w:hAnsiTheme="minorEastAsia" w:eastAsiaTheme="minorEastAsia" w:cstheme="minorEastAsia"/>
          <w:color w:val="auto"/>
        </w:rPr>
      </w:pPr>
    </w:p>
    <w:p w14:paraId="0EAC7975">
      <w:pPr>
        <w:pStyle w:val="3"/>
        <w:spacing w:line="264" w:lineRule="auto"/>
        <w:rPr>
          <w:rFonts w:hint="eastAsia" w:asciiTheme="minorEastAsia" w:hAnsiTheme="minorEastAsia" w:eastAsiaTheme="minorEastAsia" w:cstheme="minorEastAsia"/>
          <w:color w:val="auto"/>
        </w:rPr>
      </w:pPr>
    </w:p>
    <w:p w14:paraId="42D0056A">
      <w:pPr>
        <w:pStyle w:val="3"/>
        <w:spacing w:line="264" w:lineRule="auto"/>
        <w:rPr>
          <w:rFonts w:hint="eastAsia" w:asciiTheme="minorEastAsia" w:hAnsiTheme="minorEastAsia" w:eastAsiaTheme="minorEastAsia" w:cstheme="minorEastAsia"/>
          <w:color w:val="auto"/>
        </w:rPr>
      </w:pPr>
    </w:p>
    <w:p w14:paraId="642CCB5B">
      <w:pPr>
        <w:pStyle w:val="3"/>
        <w:spacing w:line="264" w:lineRule="auto"/>
        <w:rPr>
          <w:rFonts w:hint="eastAsia" w:asciiTheme="minorEastAsia" w:hAnsiTheme="minorEastAsia" w:eastAsiaTheme="minorEastAsia" w:cstheme="minorEastAsia"/>
          <w:color w:val="auto"/>
        </w:rPr>
      </w:pPr>
    </w:p>
    <w:p w14:paraId="144154DD">
      <w:pPr>
        <w:pStyle w:val="3"/>
        <w:spacing w:line="264" w:lineRule="auto"/>
        <w:rPr>
          <w:rFonts w:hint="eastAsia" w:asciiTheme="minorEastAsia" w:hAnsiTheme="minorEastAsia" w:eastAsiaTheme="minorEastAsia" w:cstheme="minorEastAsia"/>
          <w:color w:val="auto"/>
        </w:rPr>
      </w:pPr>
    </w:p>
    <w:p w14:paraId="480327E1">
      <w:pPr>
        <w:pStyle w:val="3"/>
        <w:spacing w:line="264" w:lineRule="auto"/>
        <w:rPr>
          <w:rFonts w:hint="eastAsia" w:asciiTheme="minorEastAsia" w:hAnsiTheme="minorEastAsia" w:eastAsiaTheme="minorEastAsia" w:cstheme="minorEastAsia"/>
          <w:color w:val="auto"/>
        </w:rPr>
      </w:pPr>
    </w:p>
    <w:p w14:paraId="2AD8A98E">
      <w:pPr>
        <w:pStyle w:val="3"/>
        <w:spacing w:line="264" w:lineRule="auto"/>
        <w:rPr>
          <w:rFonts w:hint="eastAsia" w:asciiTheme="minorEastAsia" w:hAnsiTheme="minorEastAsia" w:eastAsiaTheme="minorEastAsia" w:cstheme="minorEastAsia"/>
          <w:color w:val="auto"/>
        </w:rPr>
      </w:pPr>
    </w:p>
    <w:p w14:paraId="4D6480CA">
      <w:pPr>
        <w:pStyle w:val="3"/>
        <w:spacing w:line="265" w:lineRule="auto"/>
        <w:rPr>
          <w:rFonts w:hint="eastAsia" w:asciiTheme="minorEastAsia" w:hAnsiTheme="minorEastAsia" w:eastAsiaTheme="minorEastAsia" w:cstheme="minorEastAsia"/>
          <w:color w:val="auto"/>
        </w:rPr>
      </w:pPr>
    </w:p>
    <w:p w14:paraId="1BC96168">
      <w:pPr>
        <w:spacing w:before="79" w:line="222" w:lineRule="auto"/>
        <w:ind w:left="4109"/>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承诺人（公章</w:t>
      </w:r>
      <w:r>
        <w:rPr>
          <w:rFonts w:hint="eastAsia" w:asciiTheme="minorEastAsia" w:hAnsiTheme="minorEastAsia" w:eastAsiaTheme="minorEastAsia" w:cstheme="minorEastAsia"/>
          <w:color w:val="auto"/>
          <w:sz w:val="24"/>
          <w:szCs w:val="24"/>
        </w:rPr>
        <w:t>）：</w:t>
      </w:r>
      <w:r>
        <w:rPr>
          <w:rFonts w:hint="eastAsia" w:asciiTheme="minorEastAsia" w:hAnsiTheme="minorEastAsia" w:eastAsiaTheme="minorEastAsia" w:cstheme="minorEastAsia"/>
          <w:color w:val="auto"/>
          <w:sz w:val="24"/>
          <w:szCs w:val="24"/>
          <w:u w:val="single" w:color="auto"/>
        </w:rPr>
        <w:t xml:space="preserve">                    </w:t>
      </w:r>
    </w:p>
    <w:p w14:paraId="024B8C8C">
      <w:pPr>
        <w:pStyle w:val="3"/>
        <w:spacing w:line="255" w:lineRule="auto"/>
        <w:rPr>
          <w:rFonts w:hint="eastAsia" w:asciiTheme="minorEastAsia" w:hAnsiTheme="minorEastAsia" w:eastAsiaTheme="minorEastAsia" w:cstheme="minorEastAsia"/>
          <w:color w:val="auto"/>
        </w:rPr>
      </w:pPr>
    </w:p>
    <w:p w14:paraId="1DBA208F">
      <w:pPr>
        <w:spacing w:before="78" w:line="222" w:lineRule="auto"/>
        <w:ind w:left="411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法定代表人/被授权人（签字</w:t>
      </w:r>
      <w:r>
        <w:rPr>
          <w:rFonts w:hint="eastAsia" w:asciiTheme="minorEastAsia" w:hAnsiTheme="minorEastAsia" w:eastAsiaTheme="minorEastAsia" w:cstheme="minorEastAsia"/>
          <w:color w:val="auto"/>
          <w:spacing w:val="-2"/>
          <w:sz w:val="24"/>
          <w:szCs w:val="24"/>
          <w:lang w:val="en-US" w:eastAsia="zh-CN"/>
        </w:rPr>
        <w:t>或盖章</w:t>
      </w:r>
      <w:r>
        <w:rPr>
          <w:rFonts w:hint="eastAsia" w:asciiTheme="minorEastAsia" w:hAnsiTheme="minorEastAsia" w:eastAsiaTheme="minorEastAsia" w:cstheme="minorEastAsia"/>
          <w:color w:val="auto"/>
          <w:sz w:val="24"/>
          <w:szCs w:val="24"/>
        </w:rPr>
        <w:t>）：</w:t>
      </w:r>
      <w:r>
        <w:rPr>
          <w:rFonts w:hint="eastAsia" w:asciiTheme="minorEastAsia" w:hAnsiTheme="minorEastAsia" w:eastAsiaTheme="minorEastAsia" w:cstheme="minorEastAsia"/>
          <w:color w:val="auto"/>
          <w:sz w:val="24"/>
          <w:szCs w:val="24"/>
          <w:u w:val="single" w:color="auto"/>
        </w:rPr>
        <w:t xml:space="preserve">       </w:t>
      </w:r>
    </w:p>
    <w:p w14:paraId="6A5AA1B6">
      <w:pPr>
        <w:pStyle w:val="3"/>
        <w:spacing w:line="255" w:lineRule="auto"/>
        <w:rPr>
          <w:rFonts w:hint="eastAsia" w:asciiTheme="minorEastAsia" w:hAnsiTheme="minorEastAsia" w:eastAsiaTheme="minorEastAsia" w:cstheme="minorEastAsia"/>
          <w:color w:val="auto"/>
        </w:rPr>
      </w:pPr>
    </w:p>
    <w:p w14:paraId="4A4E4D9D">
      <w:pPr>
        <w:spacing w:before="79" w:line="222" w:lineRule="auto"/>
        <w:ind w:left="416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0"/>
          <w:sz w:val="24"/>
          <w:szCs w:val="24"/>
        </w:rPr>
        <w:t>日</w:t>
      </w:r>
      <w:r>
        <w:rPr>
          <w:rFonts w:hint="eastAsia" w:asciiTheme="minorEastAsia" w:hAnsiTheme="minorEastAsia" w:eastAsiaTheme="minorEastAsia" w:cstheme="minorEastAsia"/>
          <w:color w:val="auto"/>
          <w:spacing w:val="5"/>
          <w:sz w:val="24"/>
          <w:szCs w:val="24"/>
        </w:rPr>
        <w:t xml:space="preserve">   </w:t>
      </w:r>
      <w:r>
        <w:rPr>
          <w:rFonts w:hint="eastAsia" w:asciiTheme="minorEastAsia" w:hAnsiTheme="minorEastAsia" w:eastAsiaTheme="minorEastAsia" w:cstheme="minorEastAsia"/>
          <w:color w:val="auto"/>
          <w:spacing w:val="-20"/>
          <w:sz w:val="24"/>
          <w:szCs w:val="24"/>
        </w:rPr>
        <w:t>期</w:t>
      </w:r>
      <w:r>
        <w:rPr>
          <w:rFonts w:hint="eastAsia" w:asciiTheme="minorEastAsia" w:hAnsiTheme="minorEastAsia" w:eastAsiaTheme="minorEastAsia" w:cstheme="minorEastAsia"/>
          <w:color w:val="auto"/>
          <w:spacing w:val="-84"/>
          <w:sz w:val="24"/>
          <w:szCs w:val="24"/>
        </w:rPr>
        <w:t xml:space="preserve"> </w:t>
      </w:r>
      <w:r>
        <w:rPr>
          <w:rFonts w:hint="eastAsia" w:asciiTheme="minorEastAsia" w:hAnsiTheme="minorEastAsia" w:eastAsiaTheme="minorEastAsia" w:cstheme="minorEastAsia"/>
          <w:color w:val="auto"/>
          <w:spacing w:val="-20"/>
          <w:sz w:val="24"/>
          <w:szCs w:val="24"/>
        </w:rPr>
        <w:t>：</w:t>
      </w:r>
      <w:r>
        <w:rPr>
          <w:rFonts w:hint="eastAsia" w:asciiTheme="minorEastAsia" w:hAnsiTheme="minorEastAsia" w:eastAsiaTheme="minorEastAsia" w:cstheme="minorEastAsia"/>
          <w:color w:val="auto"/>
          <w:spacing w:val="3"/>
          <w:sz w:val="24"/>
          <w:szCs w:val="24"/>
        </w:rPr>
        <w:t xml:space="preserve">      </w:t>
      </w:r>
      <w:r>
        <w:rPr>
          <w:rFonts w:hint="eastAsia" w:asciiTheme="minorEastAsia" w:hAnsiTheme="minorEastAsia" w:eastAsiaTheme="minorEastAsia" w:cstheme="minorEastAsia"/>
          <w:color w:val="auto"/>
          <w:spacing w:val="-20"/>
          <w:sz w:val="24"/>
          <w:szCs w:val="24"/>
        </w:rPr>
        <w:t>年</w:t>
      </w:r>
      <w:r>
        <w:rPr>
          <w:rFonts w:hint="eastAsia" w:asciiTheme="minorEastAsia" w:hAnsiTheme="minorEastAsia" w:eastAsiaTheme="minorEastAsia" w:cstheme="minorEastAsia"/>
          <w:color w:val="auto"/>
          <w:spacing w:val="7"/>
          <w:sz w:val="24"/>
          <w:szCs w:val="24"/>
        </w:rPr>
        <w:t xml:space="preserve">    </w:t>
      </w:r>
      <w:r>
        <w:rPr>
          <w:rFonts w:hint="eastAsia" w:asciiTheme="minorEastAsia" w:hAnsiTheme="minorEastAsia" w:eastAsiaTheme="minorEastAsia" w:cstheme="minorEastAsia"/>
          <w:color w:val="auto"/>
          <w:spacing w:val="-20"/>
          <w:sz w:val="24"/>
          <w:szCs w:val="24"/>
        </w:rPr>
        <w:t>月     日</w:t>
      </w:r>
    </w:p>
    <w:p w14:paraId="727E8D5C">
      <w:pPr>
        <w:spacing w:line="222" w:lineRule="auto"/>
        <w:rPr>
          <w:rFonts w:hint="eastAsia" w:asciiTheme="minorEastAsia" w:hAnsiTheme="minorEastAsia" w:eastAsiaTheme="minorEastAsia" w:cstheme="minorEastAsia"/>
          <w:color w:val="auto"/>
          <w:sz w:val="24"/>
          <w:szCs w:val="24"/>
        </w:rPr>
        <w:sectPr>
          <w:footerReference r:id="rId22" w:type="default"/>
          <w:pgSz w:w="11906" w:h="16839"/>
          <w:pgMar w:top="400" w:right="1785" w:bottom="1242" w:left="1785" w:header="0" w:footer="1028" w:gutter="0"/>
          <w:pgNumType w:fmt="decimal"/>
          <w:cols w:space="720" w:num="1"/>
        </w:sectPr>
      </w:pPr>
    </w:p>
    <w:p w14:paraId="34CB2103">
      <w:pPr>
        <w:pStyle w:val="3"/>
        <w:spacing w:line="277" w:lineRule="auto"/>
        <w:rPr>
          <w:rFonts w:hint="eastAsia" w:asciiTheme="minorEastAsia" w:hAnsiTheme="minorEastAsia" w:eastAsiaTheme="minorEastAsia" w:cstheme="minorEastAsia"/>
          <w:color w:val="auto"/>
        </w:rPr>
      </w:pPr>
    </w:p>
    <w:p w14:paraId="66FE07A2">
      <w:pPr>
        <w:pStyle w:val="3"/>
        <w:spacing w:line="277" w:lineRule="auto"/>
        <w:rPr>
          <w:rFonts w:hint="eastAsia" w:asciiTheme="minorEastAsia" w:hAnsiTheme="minorEastAsia" w:eastAsiaTheme="minorEastAsia" w:cstheme="minorEastAsia"/>
          <w:color w:val="auto"/>
        </w:rPr>
      </w:pPr>
    </w:p>
    <w:p w14:paraId="2DCFAA53">
      <w:pPr>
        <w:pStyle w:val="3"/>
        <w:spacing w:line="277" w:lineRule="auto"/>
        <w:rPr>
          <w:rFonts w:hint="eastAsia" w:asciiTheme="minorEastAsia" w:hAnsiTheme="minorEastAsia" w:eastAsiaTheme="minorEastAsia" w:cstheme="minorEastAsia"/>
          <w:color w:val="auto"/>
        </w:rPr>
      </w:pPr>
    </w:p>
    <w:p w14:paraId="7B30A37D">
      <w:pPr>
        <w:spacing w:before="65" w:line="232" w:lineRule="auto"/>
        <w:ind w:left="36"/>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b/>
          <w:bCs/>
          <w:color w:val="auto"/>
          <w:spacing w:val="-9"/>
          <w:sz w:val="20"/>
          <w:szCs w:val="20"/>
        </w:rPr>
        <w:t>附</w:t>
      </w:r>
      <w:r>
        <w:rPr>
          <w:rFonts w:hint="eastAsia" w:asciiTheme="minorEastAsia" w:hAnsiTheme="minorEastAsia" w:eastAsiaTheme="minorEastAsia" w:cstheme="minorEastAsia"/>
          <w:color w:val="auto"/>
          <w:spacing w:val="-34"/>
          <w:sz w:val="20"/>
          <w:szCs w:val="20"/>
        </w:rPr>
        <w:t xml:space="preserve"> </w:t>
      </w:r>
      <w:r>
        <w:rPr>
          <w:rFonts w:hint="eastAsia" w:asciiTheme="minorEastAsia" w:hAnsiTheme="minorEastAsia" w:eastAsiaTheme="minorEastAsia" w:cstheme="minorEastAsia"/>
          <w:b/>
          <w:bCs/>
          <w:color w:val="auto"/>
          <w:spacing w:val="-9"/>
          <w:sz w:val="20"/>
          <w:szCs w:val="20"/>
        </w:rPr>
        <w:t>3</w:t>
      </w:r>
    </w:p>
    <w:p w14:paraId="782CA051">
      <w:pPr>
        <w:spacing w:before="282" w:line="222" w:lineRule="auto"/>
        <w:ind w:left="848"/>
        <w:outlineLvl w:val="2"/>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b/>
          <w:bCs/>
          <w:color w:val="auto"/>
          <w:spacing w:val="-4"/>
          <w:sz w:val="28"/>
          <w:szCs w:val="28"/>
        </w:rPr>
        <w:t>中小企业声明函(非中小企业不填写，但必须提</w:t>
      </w:r>
      <w:r>
        <w:rPr>
          <w:rFonts w:hint="eastAsia" w:asciiTheme="minorEastAsia" w:hAnsiTheme="minorEastAsia" w:eastAsiaTheme="minorEastAsia" w:cstheme="minorEastAsia"/>
          <w:b/>
          <w:bCs/>
          <w:color w:val="auto"/>
          <w:spacing w:val="-5"/>
          <w:sz w:val="28"/>
          <w:szCs w:val="28"/>
        </w:rPr>
        <w:t>交空表)</w:t>
      </w:r>
    </w:p>
    <w:p w14:paraId="68A68613">
      <w:pPr>
        <w:pStyle w:val="3"/>
        <w:spacing w:line="272" w:lineRule="auto"/>
        <w:rPr>
          <w:rFonts w:hint="eastAsia" w:asciiTheme="minorEastAsia" w:hAnsiTheme="minorEastAsia" w:eastAsiaTheme="minorEastAsia" w:cstheme="minorEastAsia"/>
          <w:color w:val="auto"/>
        </w:rPr>
      </w:pPr>
    </w:p>
    <w:p w14:paraId="4D7C9B60">
      <w:pPr>
        <w:pStyle w:val="3"/>
        <w:spacing w:line="273" w:lineRule="auto"/>
        <w:rPr>
          <w:rFonts w:hint="eastAsia" w:asciiTheme="minorEastAsia" w:hAnsiTheme="minorEastAsia" w:eastAsiaTheme="minorEastAsia" w:cstheme="minorEastAsia"/>
          <w:color w:val="auto"/>
        </w:rPr>
      </w:pPr>
    </w:p>
    <w:p w14:paraId="52C13DD7">
      <w:pPr>
        <w:tabs>
          <w:tab w:val="left" w:pos="8320"/>
        </w:tabs>
        <w:spacing w:before="78" w:line="324" w:lineRule="auto"/>
        <w:ind w:left="29" w:right="93"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7"/>
          <w:sz w:val="24"/>
          <w:szCs w:val="24"/>
        </w:rPr>
        <w:t>本公司(联合体)郑重声明，根据《政府采购促进中个企业发展管理办法》(财</w:t>
      </w:r>
      <w:r>
        <w:rPr>
          <w:rFonts w:hint="eastAsia" w:asciiTheme="minorEastAsia" w:hAnsiTheme="minorEastAsia" w:eastAsiaTheme="minorEastAsia" w:cstheme="minorEastAsia"/>
          <w:color w:val="auto"/>
          <w:spacing w:val="13"/>
          <w:sz w:val="24"/>
          <w:szCs w:val="24"/>
        </w:rPr>
        <w:t xml:space="preserve"> </w:t>
      </w:r>
      <w:r>
        <w:rPr>
          <w:rFonts w:hint="eastAsia" w:asciiTheme="minorEastAsia" w:hAnsiTheme="minorEastAsia" w:eastAsiaTheme="minorEastAsia" w:cstheme="minorEastAsia"/>
          <w:color w:val="auto"/>
          <w:spacing w:val="-1"/>
          <w:sz w:val="24"/>
          <w:szCs w:val="24"/>
        </w:rPr>
        <w:t>库[2020]46号)的规定，本公司</w:t>
      </w:r>
      <w:r>
        <w:rPr>
          <w:rFonts w:hint="eastAsia" w:asciiTheme="minorEastAsia" w:hAnsiTheme="minorEastAsia" w:eastAsiaTheme="minorEastAsia" w:cstheme="minorEastAsia"/>
          <w:color w:val="auto"/>
          <w:spacing w:val="-2"/>
          <w:sz w:val="24"/>
          <w:szCs w:val="24"/>
        </w:rPr>
        <w:t>参加</w:t>
      </w:r>
      <w:r>
        <w:rPr>
          <w:rFonts w:hint="eastAsia" w:asciiTheme="minorEastAsia" w:hAnsiTheme="minorEastAsia" w:eastAsiaTheme="minorEastAsia" w:cstheme="minorEastAsia"/>
          <w:color w:val="auto"/>
          <w:spacing w:val="-2"/>
          <w:sz w:val="24"/>
          <w:szCs w:val="24"/>
          <w:u w:val="single" w:color="auto"/>
        </w:rPr>
        <w:t xml:space="preserve">            </w:t>
      </w:r>
      <w:r>
        <w:rPr>
          <w:rFonts w:hint="eastAsia" w:asciiTheme="minorEastAsia" w:hAnsiTheme="minorEastAsia" w:eastAsiaTheme="minorEastAsia" w:cstheme="minorEastAsia"/>
          <w:color w:val="auto"/>
          <w:spacing w:val="-69"/>
          <w:sz w:val="24"/>
          <w:szCs w:val="24"/>
        </w:rPr>
        <w:t xml:space="preserve"> </w:t>
      </w:r>
      <w:r>
        <w:rPr>
          <w:rFonts w:hint="eastAsia" w:asciiTheme="minorEastAsia" w:hAnsiTheme="minorEastAsia" w:eastAsiaTheme="minorEastAsia" w:cstheme="minorEastAsia"/>
          <w:color w:val="auto"/>
          <w:spacing w:val="-2"/>
          <w:sz w:val="24"/>
          <w:szCs w:val="24"/>
        </w:rPr>
        <w:t>(单位名称)的</w:t>
      </w:r>
      <w:r>
        <w:rPr>
          <w:rFonts w:hint="eastAsia" w:asciiTheme="minorEastAsia" w:hAnsiTheme="minorEastAsia" w:eastAsiaTheme="minorEastAsia" w:cstheme="minorEastAsia"/>
          <w:color w:val="auto"/>
          <w:sz w:val="24"/>
          <w:szCs w:val="24"/>
          <w:u w:val="single" w:color="auto"/>
        </w:rPr>
        <w:tab/>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3"/>
          <w:sz w:val="24"/>
          <w:szCs w:val="24"/>
        </w:rPr>
        <w:t>(项目名称)采购活动，提供的</w:t>
      </w:r>
      <w:r>
        <w:rPr>
          <w:rFonts w:hint="eastAsia" w:asciiTheme="minorEastAsia" w:hAnsiTheme="minorEastAsia" w:eastAsiaTheme="minorEastAsia" w:cstheme="minorEastAsia"/>
          <w:color w:val="auto"/>
          <w:spacing w:val="-3"/>
          <w:sz w:val="24"/>
          <w:szCs w:val="24"/>
          <w:lang w:val="en-US" w:eastAsia="zh-CN"/>
        </w:rPr>
        <w:t>服务</w:t>
      </w:r>
      <w:r>
        <w:rPr>
          <w:rFonts w:hint="eastAsia" w:asciiTheme="minorEastAsia" w:hAnsiTheme="minorEastAsia" w:eastAsiaTheme="minorEastAsia" w:cstheme="minorEastAsia"/>
          <w:color w:val="auto"/>
          <w:spacing w:val="-3"/>
          <w:sz w:val="24"/>
          <w:szCs w:val="24"/>
        </w:rPr>
        <w:t>全部由符合政策要求的中小企业</w:t>
      </w:r>
      <w:r>
        <w:rPr>
          <w:rFonts w:hint="eastAsia" w:ascii="宋体" w:hAnsi="宋体" w:eastAsia="宋体" w:cs="宋体"/>
          <w:bCs/>
          <w:color w:val="auto"/>
          <w:sz w:val="24"/>
          <w:szCs w:val="24"/>
          <w:highlight w:val="none"/>
        </w:rPr>
        <w:t>承接</w:t>
      </w:r>
      <w:r>
        <w:rPr>
          <w:rFonts w:hint="eastAsia" w:asciiTheme="minorEastAsia" w:hAnsiTheme="minorEastAsia" w:eastAsiaTheme="minorEastAsia" w:cstheme="minorEastAsia"/>
          <w:color w:val="auto"/>
          <w:spacing w:val="-3"/>
          <w:sz w:val="24"/>
          <w:szCs w:val="24"/>
        </w:rPr>
        <w:t>。</w:t>
      </w:r>
      <w:r>
        <w:rPr>
          <w:rFonts w:hint="eastAsia" w:asciiTheme="minorEastAsia" w:hAnsiTheme="minorEastAsia" w:eastAsiaTheme="minorEastAsia" w:cstheme="minorEastAsia"/>
          <w:color w:val="auto"/>
          <w:spacing w:val="-4"/>
          <w:sz w:val="24"/>
          <w:szCs w:val="24"/>
        </w:rPr>
        <w:t>相关企</w:t>
      </w:r>
      <w:r>
        <w:rPr>
          <w:rFonts w:hint="eastAsia" w:asciiTheme="minorEastAsia" w:hAnsiTheme="minorEastAsia" w:eastAsiaTheme="minorEastAsia" w:cstheme="minorEastAsia"/>
          <w:color w:val="auto"/>
          <w:spacing w:val="-1"/>
          <w:sz w:val="24"/>
          <w:szCs w:val="24"/>
        </w:rPr>
        <w:t>业(含联合体中的中小企业、签订分包意向协议的中小企业)的具体情况如下:</w:t>
      </w:r>
    </w:p>
    <w:p w14:paraId="523A4A7A">
      <w:pPr>
        <w:spacing w:line="290" w:lineRule="auto"/>
        <w:ind w:left="30" w:right="28" w:firstLine="489"/>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 xml:space="preserve">1. </w:t>
      </w:r>
      <w:r>
        <w:rPr>
          <w:rFonts w:hint="eastAsia" w:asciiTheme="minorEastAsia" w:hAnsiTheme="minorEastAsia" w:eastAsiaTheme="minorEastAsia" w:cstheme="minorEastAsia"/>
          <w:color w:val="auto"/>
          <w:spacing w:val="-2"/>
          <w:sz w:val="24"/>
          <w:szCs w:val="24"/>
          <w:u w:val="single" w:color="auto"/>
        </w:rPr>
        <w:t xml:space="preserve">           </w:t>
      </w:r>
      <w:r>
        <w:rPr>
          <w:rFonts w:hint="eastAsia" w:asciiTheme="minorEastAsia" w:hAnsiTheme="minorEastAsia" w:eastAsiaTheme="minorEastAsia" w:cstheme="minorEastAsia"/>
          <w:color w:val="auto"/>
          <w:spacing w:val="-64"/>
          <w:sz w:val="24"/>
          <w:szCs w:val="24"/>
        </w:rPr>
        <w:t xml:space="preserve"> </w:t>
      </w:r>
      <w:r>
        <w:rPr>
          <w:rFonts w:hint="eastAsia" w:asciiTheme="minorEastAsia" w:hAnsiTheme="minorEastAsia" w:eastAsiaTheme="minorEastAsia" w:cstheme="minorEastAsia"/>
          <w:color w:val="auto"/>
          <w:spacing w:val="-2"/>
          <w:sz w:val="24"/>
          <w:szCs w:val="24"/>
        </w:rPr>
        <w:t>(标的名称),属于(采购文件中明确的所属行业)</w:t>
      </w:r>
      <w:r>
        <w:rPr>
          <w:rFonts w:hint="eastAsia" w:asciiTheme="minorEastAsia" w:hAnsiTheme="minorEastAsia" w:eastAsiaTheme="minorEastAsia" w:cstheme="minorEastAsia"/>
          <w:color w:val="auto"/>
          <w:spacing w:val="-2"/>
          <w:sz w:val="24"/>
          <w:szCs w:val="24"/>
          <w:u w:val="single"/>
          <w:lang w:val="en-US" w:eastAsia="zh-CN"/>
        </w:rPr>
        <w:t xml:space="preserve">    </w:t>
      </w:r>
      <w:r>
        <w:rPr>
          <w:rFonts w:hint="eastAsia" w:asciiTheme="minorEastAsia" w:hAnsiTheme="minorEastAsia" w:eastAsiaTheme="minorEastAsia" w:cstheme="minorEastAsia"/>
          <w:color w:val="auto"/>
          <w:spacing w:val="-2"/>
          <w:sz w:val="24"/>
          <w:szCs w:val="24"/>
        </w:rPr>
        <w:t>行业;</w:t>
      </w:r>
      <w:r>
        <w:rPr>
          <w:rFonts w:hint="eastAsia" w:asciiTheme="minorEastAsia" w:hAnsiTheme="minorEastAsia" w:eastAsiaTheme="minorEastAsia" w:cstheme="minorEastAsia"/>
          <w:color w:val="auto"/>
          <w:sz w:val="24"/>
          <w:szCs w:val="24"/>
        </w:rPr>
        <w:t xml:space="preserve">  </w:t>
      </w:r>
      <w:r>
        <w:rPr>
          <w:rFonts w:hint="eastAsia" w:ascii="宋体" w:hAnsi="宋体" w:eastAsia="宋体" w:cs="宋体"/>
          <w:bCs/>
          <w:color w:val="auto"/>
          <w:sz w:val="24"/>
          <w:szCs w:val="24"/>
          <w:highlight w:val="none"/>
        </w:rPr>
        <w:t>承建（承接）企业</w:t>
      </w:r>
      <w:r>
        <w:rPr>
          <w:rFonts w:hint="eastAsia" w:asciiTheme="minorEastAsia" w:hAnsiTheme="minorEastAsia" w:eastAsiaTheme="minorEastAsia" w:cstheme="minorEastAsia"/>
          <w:color w:val="auto"/>
          <w:spacing w:val="-6"/>
          <w:sz w:val="24"/>
          <w:szCs w:val="24"/>
        </w:rPr>
        <w:t>为</w:t>
      </w:r>
      <w:r>
        <w:rPr>
          <w:rFonts w:hint="eastAsia" w:asciiTheme="minorEastAsia" w:hAnsiTheme="minorEastAsia" w:eastAsiaTheme="minorEastAsia" w:cstheme="minorEastAsia"/>
          <w:color w:val="auto"/>
          <w:spacing w:val="-6"/>
          <w:sz w:val="24"/>
          <w:szCs w:val="24"/>
          <w:u w:val="single" w:color="auto"/>
        </w:rPr>
        <w:t xml:space="preserve">         </w:t>
      </w:r>
      <w:r>
        <w:rPr>
          <w:rFonts w:hint="eastAsia" w:asciiTheme="minorEastAsia" w:hAnsiTheme="minorEastAsia" w:eastAsiaTheme="minorEastAsia" w:cstheme="minorEastAsia"/>
          <w:color w:val="auto"/>
          <w:spacing w:val="-6"/>
          <w:sz w:val="24"/>
          <w:szCs w:val="24"/>
        </w:rPr>
        <w:t xml:space="preserve">  (</w:t>
      </w:r>
      <w:r>
        <w:rPr>
          <w:rFonts w:hint="eastAsia" w:asciiTheme="minorEastAsia" w:hAnsiTheme="minorEastAsia" w:eastAsiaTheme="minorEastAsia" w:cstheme="minorEastAsia"/>
          <w:color w:val="auto"/>
          <w:spacing w:val="-7"/>
          <w:sz w:val="24"/>
          <w:szCs w:val="24"/>
        </w:rPr>
        <w:t>企业名称)，从业人员</w:t>
      </w:r>
      <w:r>
        <w:rPr>
          <w:rFonts w:hint="eastAsia" w:asciiTheme="minorEastAsia" w:hAnsiTheme="minorEastAsia" w:eastAsiaTheme="minorEastAsia" w:cstheme="minorEastAsia"/>
          <w:color w:val="auto"/>
          <w:spacing w:val="-7"/>
          <w:sz w:val="24"/>
          <w:szCs w:val="24"/>
          <w:u w:val="single" w:color="auto"/>
        </w:rPr>
        <w:t xml:space="preserve">     </w:t>
      </w:r>
      <w:r>
        <w:rPr>
          <w:rFonts w:hint="eastAsia" w:asciiTheme="minorEastAsia" w:hAnsiTheme="minorEastAsia" w:eastAsiaTheme="minorEastAsia" w:cstheme="minorEastAsia"/>
          <w:color w:val="auto"/>
          <w:spacing w:val="-101"/>
          <w:sz w:val="24"/>
          <w:szCs w:val="24"/>
        </w:rPr>
        <w:t xml:space="preserve"> </w:t>
      </w:r>
      <w:r>
        <w:rPr>
          <w:rFonts w:hint="eastAsia" w:asciiTheme="minorEastAsia" w:hAnsiTheme="minorEastAsia" w:eastAsiaTheme="minorEastAsia" w:cstheme="minorEastAsia"/>
          <w:color w:val="auto"/>
          <w:spacing w:val="-7"/>
          <w:sz w:val="24"/>
          <w:szCs w:val="24"/>
        </w:rPr>
        <w:t>人，营业收入为</w:t>
      </w:r>
      <w:r>
        <w:rPr>
          <w:rFonts w:hint="eastAsia" w:asciiTheme="minorEastAsia" w:hAnsiTheme="minorEastAsia" w:eastAsiaTheme="minorEastAsia" w:cstheme="minorEastAsia"/>
          <w:color w:val="auto"/>
          <w:spacing w:val="-7"/>
          <w:sz w:val="24"/>
          <w:szCs w:val="24"/>
          <w:u w:val="single" w:color="auto"/>
        </w:rPr>
        <w:t xml:space="preserve">     </w:t>
      </w:r>
      <w:r>
        <w:rPr>
          <w:rFonts w:hint="eastAsia" w:asciiTheme="minorEastAsia" w:hAnsiTheme="minorEastAsia" w:eastAsiaTheme="minorEastAsia" w:cstheme="minorEastAsia"/>
          <w:color w:val="auto"/>
          <w:spacing w:val="-102"/>
          <w:sz w:val="24"/>
          <w:szCs w:val="24"/>
        </w:rPr>
        <w:t xml:space="preserve"> </w:t>
      </w:r>
      <w:r>
        <w:rPr>
          <w:rFonts w:hint="eastAsia" w:asciiTheme="minorEastAsia" w:hAnsiTheme="minorEastAsia" w:eastAsiaTheme="minorEastAsia" w:cstheme="minorEastAsia"/>
          <w:color w:val="auto"/>
          <w:spacing w:val="-7"/>
          <w:sz w:val="24"/>
          <w:szCs w:val="24"/>
        </w:rPr>
        <w:t>万元，</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1"/>
          <w:sz w:val="24"/>
          <w:szCs w:val="24"/>
        </w:rPr>
        <w:t>资产总额为</w:t>
      </w:r>
      <w:r>
        <w:rPr>
          <w:rFonts w:hint="eastAsia" w:asciiTheme="minorEastAsia" w:hAnsiTheme="minorEastAsia" w:eastAsiaTheme="minorEastAsia" w:cstheme="minorEastAsia"/>
          <w:color w:val="auto"/>
          <w:spacing w:val="-1"/>
          <w:sz w:val="24"/>
          <w:szCs w:val="24"/>
          <w:u w:val="single" w:color="auto"/>
        </w:rPr>
        <w:t xml:space="preserve">     </w:t>
      </w:r>
      <w:r>
        <w:rPr>
          <w:rFonts w:hint="eastAsia" w:asciiTheme="minorEastAsia" w:hAnsiTheme="minorEastAsia" w:eastAsiaTheme="minorEastAsia" w:cstheme="minorEastAsia"/>
          <w:color w:val="auto"/>
          <w:spacing w:val="-102"/>
          <w:sz w:val="24"/>
          <w:szCs w:val="24"/>
        </w:rPr>
        <w:t xml:space="preserve"> </w:t>
      </w:r>
      <w:r>
        <w:rPr>
          <w:rFonts w:hint="eastAsia" w:asciiTheme="minorEastAsia" w:hAnsiTheme="minorEastAsia" w:eastAsiaTheme="minorEastAsia" w:cstheme="minorEastAsia"/>
          <w:color w:val="auto"/>
          <w:spacing w:val="-1"/>
          <w:sz w:val="24"/>
          <w:szCs w:val="24"/>
        </w:rPr>
        <w:t>万元，属于(中型企业、小型企业、</w:t>
      </w:r>
      <w:r>
        <w:rPr>
          <w:rFonts w:hint="eastAsia" w:asciiTheme="minorEastAsia" w:hAnsiTheme="minorEastAsia" w:eastAsiaTheme="minorEastAsia" w:cstheme="minorEastAsia"/>
          <w:color w:val="auto"/>
          <w:spacing w:val="-2"/>
          <w:sz w:val="24"/>
          <w:szCs w:val="24"/>
        </w:rPr>
        <w:t>微型企业)</w:t>
      </w:r>
    </w:p>
    <w:p w14:paraId="35753B85">
      <w:pPr>
        <w:spacing w:before="131" w:line="299" w:lineRule="auto"/>
        <w:ind w:left="30" w:firstLine="474"/>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 xml:space="preserve">2. </w:t>
      </w:r>
      <w:r>
        <w:rPr>
          <w:rFonts w:hint="eastAsia" w:asciiTheme="minorEastAsia" w:hAnsiTheme="minorEastAsia" w:eastAsiaTheme="minorEastAsia" w:cstheme="minorEastAsia"/>
          <w:color w:val="auto"/>
          <w:spacing w:val="-1"/>
          <w:sz w:val="24"/>
          <w:szCs w:val="24"/>
          <w:u w:val="single" w:color="auto"/>
        </w:rPr>
        <w:t xml:space="preserve">             </w:t>
      </w:r>
      <w:r>
        <w:rPr>
          <w:rFonts w:hint="eastAsia" w:asciiTheme="minorEastAsia" w:hAnsiTheme="minorEastAsia" w:eastAsiaTheme="minorEastAsia" w:cstheme="minorEastAsia"/>
          <w:color w:val="auto"/>
          <w:spacing w:val="-70"/>
          <w:sz w:val="24"/>
          <w:szCs w:val="24"/>
        </w:rPr>
        <w:t xml:space="preserve"> </w:t>
      </w:r>
      <w:r>
        <w:rPr>
          <w:rFonts w:hint="eastAsia" w:asciiTheme="minorEastAsia" w:hAnsiTheme="minorEastAsia" w:eastAsiaTheme="minorEastAsia" w:cstheme="minorEastAsia"/>
          <w:color w:val="auto"/>
          <w:spacing w:val="-1"/>
          <w:sz w:val="24"/>
          <w:szCs w:val="24"/>
        </w:rPr>
        <w:t>(标的名称),属于</w:t>
      </w:r>
      <w:r>
        <w:rPr>
          <w:rFonts w:hint="eastAsia" w:asciiTheme="minorEastAsia" w:hAnsiTheme="minorEastAsia" w:eastAsiaTheme="minorEastAsia" w:cstheme="minorEastAsia"/>
          <w:color w:val="auto"/>
          <w:spacing w:val="-2"/>
          <w:sz w:val="24"/>
          <w:szCs w:val="24"/>
        </w:rPr>
        <w:t>(采购文件中明确的所属行业)</w:t>
      </w:r>
      <w:r>
        <w:rPr>
          <w:rFonts w:hint="eastAsia" w:asciiTheme="minorEastAsia" w:hAnsiTheme="minorEastAsia" w:eastAsiaTheme="minorEastAsia" w:cstheme="minorEastAsia"/>
          <w:color w:val="auto"/>
          <w:spacing w:val="-2"/>
          <w:sz w:val="24"/>
          <w:szCs w:val="24"/>
          <w:u w:val="single"/>
          <w:lang w:val="en-US" w:eastAsia="zh-CN"/>
        </w:rPr>
        <w:t xml:space="preserve">   </w:t>
      </w:r>
      <w:r>
        <w:rPr>
          <w:rFonts w:hint="eastAsia" w:asciiTheme="minorEastAsia" w:hAnsiTheme="minorEastAsia" w:eastAsiaTheme="minorEastAsia" w:cstheme="minorEastAsia"/>
          <w:color w:val="auto"/>
          <w:spacing w:val="-2"/>
          <w:sz w:val="24"/>
          <w:szCs w:val="24"/>
        </w:rPr>
        <w:t>行业;</w:t>
      </w:r>
      <w:r>
        <w:rPr>
          <w:rFonts w:hint="eastAsia" w:asciiTheme="minorEastAsia" w:hAnsiTheme="minorEastAsia" w:eastAsiaTheme="minorEastAsia" w:cstheme="minorEastAsia"/>
          <w:color w:val="auto"/>
          <w:sz w:val="24"/>
          <w:szCs w:val="24"/>
        </w:rPr>
        <w:t xml:space="preserve"> </w:t>
      </w:r>
      <w:r>
        <w:rPr>
          <w:rFonts w:hint="eastAsia" w:ascii="宋体" w:hAnsi="宋体" w:eastAsia="宋体" w:cs="宋体"/>
          <w:bCs/>
          <w:color w:val="auto"/>
          <w:sz w:val="24"/>
          <w:szCs w:val="24"/>
          <w:highlight w:val="none"/>
        </w:rPr>
        <w:t>承建（承接）企业</w:t>
      </w:r>
      <w:r>
        <w:rPr>
          <w:rFonts w:hint="eastAsia" w:asciiTheme="minorEastAsia" w:hAnsiTheme="minorEastAsia" w:eastAsiaTheme="minorEastAsia" w:cstheme="minorEastAsia"/>
          <w:color w:val="auto"/>
          <w:spacing w:val="-7"/>
          <w:sz w:val="24"/>
          <w:szCs w:val="24"/>
        </w:rPr>
        <w:t>为</w:t>
      </w:r>
      <w:r>
        <w:rPr>
          <w:rFonts w:hint="eastAsia" w:asciiTheme="minorEastAsia" w:hAnsiTheme="minorEastAsia" w:eastAsiaTheme="minorEastAsia" w:cstheme="minorEastAsia"/>
          <w:color w:val="auto"/>
          <w:spacing w:val="-7"/>
          <w:sz w:val="24"/>
          <w:szCs w:val="24"/>
          <w:u w:val="single" w:color="auto"/>
        </w:rPr>
        <w:t xml:space="preserve">                                              </w:t>
      </w:r>
      <w:r>
        <w:rPr>
          <w:rFonts w:hint="eastAsia" w:asciiTheme="minorEastAsia" w:hAnsiTheme="minorEastAsia" w:eastAsiaTheme="minorEastAsia" w:cstheme="minorEastAsia"/>
          <w:color w:val="auto"/>
          <w:spacing w:val="-52"/>
          <w:sz w:val="24"/>
          <w:szCs w:val="24"/>
        </w:rPr>
        <w:t xml:space="preserve"> </w:t>
      </w:r>
      <w:r>
        <w:rPr>
          <w:rFonts w:hint="eastAsia" w:asciiTheme="minorEastAsia" w:hAnsiTheme="minorEastAsia" w:eastAsiaTheme="minorEastAsia" w:cstheme="minorEastAsia"/>
          <w:color w:val="auto"/>
          <w:spacing w:val="-7"/>
          <w:sz w:val="24"/>
          <w:szCs w:val="24"/>
        </w:rPr>
        <w:t>(企业名称)，从业人</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2"/>
          <w:sz w:val="24"/>
          <w:szCs w:val="24"/>
        </w:rPr>
        <w:t>员</w:t>
      </w:r>
      <w:r>
        <w:rPr>
          <w:rFonts w:hint="eastAsia" w:asciiTheme="minorEastAsia" w:hAnsiTheme="minorEastAsia" w:eastAsiaTheme="minorEastAsia" w:cstheme="minorEastAsia"/>
          <w:color w:val="auto"/>
          <w:spacing w:val="-2"/>
          <w:sz w:val="24"/>
          <w:szCs w:val="24"/>
          <w:u w:val="single" w:color="auto"/>
        </w:rPr>
        <w:t xml:space="preserve">    </w:t>
      </w:r>
      <w:r>
        <w:rPr>
          <w:rFonts w:hint="eastAsia" w:asciiTheme="minorEastAsia" w:hAnsiTheme="minorEastAsia" w:eastAsiaTheme="minorEastAsia" w:cstheme="minorEastAsia"/>
          <w:color w:val="auto"/>
          <w:spacing w:val="-92"/>
          <w:sz w:val="24"/>
          <w:szCs w:val="24"/>
        </w:rPr>
        <w:t xml:space="preserve"> </w:t>
      </w:r>
      <w:r>
        <w:rPr>
          <w:rFonts w:hint="eastAsia" w:asciiTheme="minorEastAsia" w:hAnsiTheme="minorEastAsia" w:eastAsiaTheme="minorEastAsia" w:cstheme="minorEastAsia"/>
          <w:color w:val="auto"/>
          <w:spacing w:val="-2"/>
          <w:sz w:val="24"/>
          <w:szCs w:val="24"/>
        </w:rPr>
        <w:t>人，营业收入为</w:t>
      </w:r>
      <w:r>
        <w:rPr>
          <w:rFonts w:hint="eastAsia" w:asciiTheme="minorEastAsia" w:hAnsiTheme="minorEastAsia" w:eastAsiaTheme="minorEastAsia" w:cstheme="minorEastAsia"/>
          <w:color w:val="auto"/>
          <w:spacing w:val="-2"/>
          <w:sz w:val="24"/>
          <w:szCs w:val="24"/>
          <w:u w:val="single" w:color="auto"/>
        </w:rPr>
        <w:t xml:space="preserve">    </w:t>
      </w:r>
      <w:r>
        <w:rPr>
          <w:rFonts w:hint="eastAsia" w:asciiTheme="minorEastAsia" w:hAnsiTheme="minorEastAsia" w:eastAsiaTheme="minorEastAsia" w:cstheme="minorEastAsia"/>
          <w:color w:val="auto"/>
          <w:spacing w:val="-102"/>
          <w:sz w:val="24"/>
          <w:szCs w:val="24"/>
        </w:rPr>
        <w:t xml:space="preserve"> </w:t>
      </w:r>
      <w:r>
        <w:rPr>
          <w:rFonts w:hint="eastAsia" w:asciiTheme="minorEastAsia" w:hAnsiTheme="minorEastAsia" w:eastAsiaTheme="minorEastAsia" w:cstheme="minorEastAsia"/>
          <w:color w:val="auto"/>
          <w:spacing w:val="-2"/>
          <w:sz w:val="24"/>
          <w:szCs w:val="24"/>
        </w:rPr>
        <w:t>万元，资产总额为</w:t>
      </w:r>
      <w:r>
        <w:rPr>
          <w:rFonts w:hint="eastAsia" w:asciiTheme="minorEastAsia" w:hAnsiTheme="minorEastAsia" w:eastAsiaTheme="minorEastAsia" w:cstheme="minorEastAsia"/>
          <w:color w:val="auto"/>
          <w:spacing w:val="-2"/>
          <w:sz w:val="24"/>
          <w:szCs w:val="24"/>
          <w:u w:val="single" w:color="auto"/>
        </w:rPr>
        <w:t xml:space="preserve">    </w:t>
      </w:r>
      <w:r>
        <w:rPr>
          <w:rFonts w:hint="eastAsia" w:asciiTheme="minorEastAsia" w:hAnsiTheme="minorEastAsia" w:eastAsiaTheme="minorEastAsia" w:cstheme="minorEastAsia"/>
          <w:color w:val="auto"/>
          <w:spacing w:val="-102"/>
          <w:sz w:val="24"/>
          <w:szCs w:val="24"/>
        </w:rPr>
        <w:t xml:space="preserve"> </w:t>
      </w:r>
      <w:r>
        <w:rPr>
          <w:rFonts w:hint="eastAsia" w:asciiTheme="minorEastAsia" w:hAnsiTheme="minorEastAsia" w:eastAsiaTheme="minorEastAsia" w:cstheme="minorEastAsia"/>
          <w:color w:val="auto"/>
          <w:spacing w:val="-2"/>
          <w:sz w:val="24"/>
          <w:szCs w:val="24"/>
        </w:rPr>
        <w:t>万元，属于(中型企业、小型</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3"/>
          <w:sz w:val="24"/>
          <w:szCs w:val="24"/>
        </w:rPr>
        <w:t>企业、微型企业)</w:t>
      </w:r>
    </w:p>
    <w:p w14:paraId="1CA599E5">
      <w:pPr>
        <w:pStyle w:val="3"/>
        <w:spacing w:line="469" w:lineRule="auto"/>
        <w:rPr>
          <w:rFonts w:hint="default" w:asciiTheme="minorEastAsia" w:hAnsiTheme="minorEastAsia" w:eastAsiaTheme="minorEastAsia" w:cstheme="minorEastAsia"/>
          <w:color w:val="auto"/>
          <w:lang w:val="en-US" w:eastAsia="zh-CN"/>
        </w:rPr>
      </w:pPr>
      <w:r>
        <w:rPr>
          <w:rFonts w:hint="eastAsia" w:asciiTheme="minorEastAsia" w:hAnsiTheme="minorEastAsia" w:eastAsiaTheme="minorEastAsia" w:cstheme="minorEastAsia"/>
          <w:color w:val="auto"/>
          <w:lang w:val="en-US" w:eastAsia="zh-CN"/>
        </w:rPr>
        <w:t xml:space="preserve">    ......</w:t>
      </w:r>
    </w:p>
    <w:p w14:paraId="718F5274">
      <w:pPr>
        <w:spacing w:before="78" w:line="323" w:lineRule="auto"/>
        <w:ind w:left="35" w:right="93" w:firstLine="498"/>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4"/>
          <w:sz w:val="24"/>
          <w:szCs w:val="24"/>
        </w:rPr>
        <w:t>以上企业，不属于大企业的分支机构，不存在控股股东为大企业的情</w:t>
      </w:r>
      <w:r>
        <w:rPr>
          <w:rFonts w:hint="eastAsia" w:asciiTheme="minorEastAsia" w:hAnsiTheme="minorEastAsia" w:eastAsiaTheme="minorEastAsia" w:cstheme="minorEastAsia"/>
          <w:color w:val="auto"/>
          <w:spacing w:val="-5"/>
          <w:sz w:val="24"/>
          <w:szCs w:val="24"/>
        </w:rPr>
        <w:t>形，也</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2"/>
          <w:sz w:val="24"/>
          <w:szCs w:val="24"/>
        </w:rPr>
        <w:t>不存在与大企业的负责人为同一人的情形。</w:t>
      </w:r>
    </w:p>
    <w:p w14:paraId="5967B3A0">
      <w:pPr>
        <w:spacing w:before="4" w:line="220" w:lineRule="auto"/>
        <w:ind w:left="51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本企业对上述声明内容的真实性负责。如有虚假，将依法承担相应责任。</w:t>
      </w:r>
    </w:p>
    <w:p w14:paraId="7FA75567">
      <w:pPr>
        <w:pStyle w:val="3"/>
        <w:spacing w:line="303" w:lineRule="auto"/>
        <w:rPr>
          <w:rFonts w:hint="eastAsia" w:asciiTheme="minorEastAsia" w:hAnsiTheme="minorEastAsia" w:eastAsiaTheme="minorEastAsia" w:cstheme="minorEastAsia"/>
          <w:color w:val="auto"/>
        </w:rPr>
      </w:pPr>
    </w:p>
    <w:p w14:paraId="78BAA179">
      <w:pPr>
        <w:pStyle w:val="3"/>
        <w:spacing w:line="303" w:lineRule="auto"/>
        <w:rPr>
          <w:rFonts w:hint="eastAsia" w:asciiTheme="minorEastAsia" w:hAnsiTheme="minorEastAsia" w:eastAsiaTheme="minorEastAsia" w:cstheme="minorEastAsia"/>
          <w:color w:val="auto"/>
        </w:rPr>
      </w:pPr>
    </w:p>
    <w:p w14:paraId="209217F1">
      <w:pPr>
        <w:spacing w:before="79" w:line="222" w:lineRule="auto"/>
        <w:ind w:left="243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供</w:t>
      </w:r>
      <w:r>
        <w:rPr>
          <w:rFonts w:hint="eastAsia" w:asciiTheme="minorEastAsia" w:hAnsiTheme="minorEastAsia" w:eastAsiaTheme="minorEastAsia" w:cstheme="minorEastAsia"/>
          <w:color w:val="auto"/>
          <w:spacing w:val="7"/>
          <w:sz w:val="24"/>
          <w:szCs w:val="24"/>
        </w:rPr>
        <w:t xml:space="preserve">  </w:t>
      </w:r>
      <w:r>
        <w:rPr>
          <w:rFonts w:hint="eastAsia" w:asciiTheme="minorEastAsia" w:hAnsiTheme="minorEastAsia" w:eastAsiaTheme="minorEastAsia" w:cstheme="minorEastAsia"/>
          <w:color w:val="auto"/>
          <w:spacing w:val="-2"/>
          <w:sz w:val="24"/>
          <w:szCs w:val="24"/>
        </w:rPr>
        <w:t>应</w:t>
      </w:r>
      <w:r>
        <w:rPr>
          <w:rFonts w:hint="eastAsia" w:asciiTheme="minorEastAsia" w:hAnsiTheme="minorEastAsia" w:eastAsiaTheme="minorEastAsia" w:cstheme="minorEastAsia"/>
          <w:color w:val="auto"/>
          <w:spacing w:val="13"/>
          <w:sz w:val="24"/>
          <w:szCs w:val="24"/>
        </w:rPr>
        <w:t xml:space="preserve">  </w:t>
      </w:r>
      <w:r>
        <w:rPr>
          <w:rFonts w:hint="eastAsia" w:asciiTheme="minorEastAsia" w:hAnsiTheme="minorEastAsia" w:eastAsiaTheme="minorEastAsia" w:cstheme="minorEastAsia"/>
          <w:color w:val="auto"/>
          <w:spacing w:val="-2"/>
          <w:sz w:val="24"/>
          <w:szCs w:val="24"/>
        </w:rPr>
        <w:t>商</w:t>
      </w:r>
      <w:r>
        <w:rPr>
          <w:rFonts w:hint="eastAsia" w:asciiTheme="minorEastAsia" w:hAnsiTheme="minorEastAsia" w:eastAsiaTheme="minorEastAsia" w:cstheme="minorEastAsia"/>
          <w:color w:val="auto"/>
          <w:spacing w:val="-32"/>
          <w:sz w:val="24"/>
          <w:szCs w:val="24"/>
        </w:rPr>
        <w:t>：</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pacing w:val="-32"/>
          <w:sz w:val="24"/>
          <w:szCs w:val="24"/>
        </w:rPr>
        <w:t>（</w:t>
      </w:r>
      <w:r>
        <w:rPr>
          <w:rFonts w:hint="eastAsia" w:asciiTheme="minorEastAsia" w:hAnsiTheme="minorEastAsia" w:eastAsiaTheme="minorEastAsia" w:cstheme="minorEastAsia"/>
          <w:color w:val="auto"/>
          <w:spacing w:val="-2"/>
          <w:sz w:val="24"/>
          <w:szCs w:val="24"/>
        </w:rPr>
        <w:t>公</w:t>
      </w:r>
      <w:r>
        <w:rPr>
          <w:rFonts w:hint="eastAsia" w:asciiTheme="minorEastAsia" w:hAnsiTheme="minorEastAsia" w:eastAsiaTheme="minorEastAsia" w:cstheme="minorEastAsia"/>
          <w:color w:val="auto"/>
          <w:spacing w:val="3"/>
          <w:sz w:val="24"/>
          <w:szCs w:val="24"/>
        </w:rPr>
        <w:t xml:space="preserve">      </w:t>
      </w:r>
      <w:r>
        <w:rPr>
          <w:rFonts w:hint="eastAsia" w:asciiTheme="minorEastAsia" w:hAnsiTheme="minorEastAsia" w:eastAsiaTheme="minorEastAsia" w:cstheme="minorEastAsia"/>
          <w:color w:val="auto"/>
          <w:spacing w:val="-2"/>
          <w:sz w:val="24"/>
          <w:szCs w:val="24"/>
        </w:rPr>
        <w:t>章）</w:t>
      </w:r>
    </w:p>
    <w:p w14:paraId="7F21F404">
      <w:pPr>
        <w:spacing w:before="213" w:line="222" w:lineRule="auto"/>
        <w:ind w:left="243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法定代表人或被授权委托人</w:t>
      </w:r>
      <w:r>
        <w:rPr>
          <w:rFonts w:hint="eastAsia" w:asciiTheme="minorEastAsia" w:hAnsiTheme="minorEastAsia" w:eastAsiaTheme="minorEastAsia" w:cstheme="minorEastAsia"/>
          <w:color w:val="auto"/>
          <w:spacing w:val="-13"/>
          <w:sz w:val="24"/>
          <w:szCs w:val="24"/>
        </w:rPr>
        <w:t>：</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pacing w:val="-13"/>
          <w:sz w:val="24"/>
          <w:szCs w:val="24"/>
        </w:rPr>
        <w:t>（</w:t>
      </w:r>
      <w:r>
        <w:rPr>
          <w:rFonts w:hint="eastAsia" w:asciiTheme="minorEastAsia" w:hAnsiTheme="minorEastAsia" w:eastAsiaTheme="minorEastAsia" w:cstheme="minorEastAsia"/>
          <w:color w:val="auto"/>
          <w:sz w:val="24"/>
          <w:szCs w:val="24"/>
        </w:rPr>
        <w:t>签字</w:t>
      </w:r>
      <w:r>
        <w:rPr>
          <w:rFonts w:hint="eastAsia" w:asciiTheme="minorEastAsia" w:hAnsiTheme="minorEastAsia" w:eastAsiaTheme="minorEastAsia" w:cstheme="minorEastAsia"/>
          <w:color w:val="auto"/>
          <w:sz w:val="24"/>
          <w:szCs w:val="24"/>
          <w:lang w:val="en-US" w:eastAsia="zh-CN"/>
        </w:rPr>
        <w:t>或</w:t>
      </w:r>
      <w:r>
        <w:rPr>
          <w:rFonts w:hint="eastAsia" w:asciiTheme="minorEastAsia" w:hAnsiTheme="minorEastAsia" w:eastAsiaTheme="minorEastAsia" w:cstheme="minorEastAsia"/>
          <w:color w:val="auto"/>
          <w:sz w:val="24"/>
          <w:szCs w:val="24"/>
        </w:rPr>
        <w:t>盖章）</w:t>
      </w:r>
    </w:p>
    <w:p w14:paraId="134966D4">
      <w:pPr>
        <w:spacing w:before="211" w:line="222" w:lineRule="auto"/>
        <w:ind w:left="248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2"/>
          <w:sz w:val="24"/>
          <w:szCs w:val="24"/>
        </w:rPr>
        <w:t>日</w:t>
      </w:r>
      <w:r>
        <w:rPr>
          <w:rFonts w:hint="eastAsia" w:asciiTheme="minorEastAsia" w:hAnsiTheme="minorEastAsia" w:eastAsiaTheme="minorEastAsia" w:cstheme="minorEastAsia"/>
          <w:color w:val="auto"/>
          <w:spacing w:val="2"/>
          <w:sz w:val="24"/>
          <w:szCs w:val="24"/>
        </w:rPr>
        <w:t xml:space="preserve">      </w:t>
      </w:r>
      <w:r>
        <w:rPr>
          <w:rFonts w:hint="eastAsia" w:asciiTheme="minorEastAsia" w:hAnsiTheme="minorEastAsia" w:eastAsiaTheme="minorEastAsia" w:cstheme="minorEastAsia"/>
          <w:color w:val="auto"/>
          <w:spacing w:val="-22"/>
          <w:sz w:val="24"/>
          <w:szCs w:val="24"/>
        </w:rPr>
        <w:t>期：</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pacing w:val="-95"/>
          <w:sz w:val="24"/>
          <w:szCs w:val="24"/>
        </w:rPr>
        <w:t xml:space="preserve"> </w:t>
      </w:r>
      <w:r>
        <w:rPr>
          <w:rFonts w:hint="eastAsia" w:asciiTheme="minorEastAsia" w:hAnsiTheme="minorEastAsia" w:eastAsiaTheme="minorEastAsia" w:cstheme="minorEastAsia"/>
          <w:color w:val="auto"/>
          <w:spacing w:val="-22"/>
          <w:sz w:val="24"/>
          <w:szCs w:val="24"/>
        </w:rPr>
        <w:t>年</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pacing w:val="-93"/>
          <w:sz w:val="24"/>
          <w:szCs w:val="24"/>
        </w:rPr>
        <w:t xml:space="preserve"> </w:t>
      </w:r>
      <w:r>
        <w:rPr>
          <w:rFonts w:hint="eastAsia" w:asciiTheme="minorEastAsia" w:hAnsiTheme="minorEastAsia" w:eastAsiaTheme="minorEastAsia" w:cstheme="minorEastAsia"/>
          <w:color w:val="auto"/>
          <w:spacing w:val="-22"/>
          <w:sz w:val="24"/>
          <w:szCs w:val="24"/>
        </w:rPr>
        <w:t>月</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pacing w:val="-53"/>
          <w:sz w:val="24"/>
          <w:szCs w:val="24"/>
        </w:rPr>
        <w:t xml:space="preserve"> </w:t>
      </w:r>
      <w:r>
        <w:rPr>
          <w:rFonts w:hint="eastAsia" w:asciiTheme="minorEastAsia" w:hAnsiTheme="minorEastAsia" w:eastAsiaTheme="minorEastAsia" w:cstheme="minorEastAsia"/>
          <w:color w:val="auto"/>
          <w:spacing w:val="-22"/>
          <w:sz w:val="24"/>
          <w:szCs w:val="24"/>
        </w:rPr>
        <w:t>日</w:t>
      </w:r>
    </w:p>
    <w:p w14:paraId="6E065D38">
      <w:pPr>
        <w:pStyle w:val="3"/>
        <w:spacing w:line="249" w:lineRule="auto"/>
        <w:rPr>
          <w:rFonts w:hint="eastAsia" w:asciiTheme="minorEastAsia" w:hAnsiTheme="minorEastAsia" w:eastAsiaTheme="minorEastAsia" w:cstheme="minorEastAsia"/>
          <w:color w:val="auto"/>
        </w:rPr>
      </w:pPr>
    </w:p>
    <w:p w14:paraId="3BA4634A">
      <w:pPr>
        <w:pStyle w:val="3"/>
        <w:spacing w:line="250" w:lineRule="auto"/>
        <w:rPr>
          <w:rFonts w:hint="eastAsia" w:asciiTheme="minorEastAsia" w:hAnsiTheme="minorEastAsia" w:eastAsiaTheme="minorEastAsia" w:cstheme="minorEastAsia"/>
          <w:color w:val="auto"/>
        </w:rPr>
      </w:pPr>
    </w:p>
    <w:p w14:paraId="02F84F3A">
      <w:pPr>
        <w:pStyle w:val="3"/>
        <w:spacing w:line="250" w:lineRule="auto"/>
        <w:rPr>
          <w:rFonts w:hint="eastAsia" w:asciiTheme="minorEastAsia" w:hAnsiTheme="minorEastAsia" w:eastAsiaTheme="minorEastAsia" w:cstheme="minorEastAsia"/>
          <w:color w:val="auto"/>
        </w:rPr>
      </w:pPr>
    </w:p>
    <w:p w14:paraId="5844B7C0">
      <w:pPr>
        <w:pStyle w:val="3"/>
        <w:spacing w:line="250" w:lineRule="auto"/>
        <w:rPr>
          <w:rFonts w:hint="eastAsia" w:asciiTheme="minorEastAsia" w:hAnsiTheme="minorEastAsia" w:eastAsiaTheme="minorEastAsia" w:cstheme="minorEastAsia"/>
          <w:color w:val="auto"/>
        </w:rPr>
      </w:pPr>
    </w:p>
    <w:p w14:paraId="2554CD08">
      <w:pPr>
        <w:pStyle w:val="3"/>
        <w:spacing w:line="250" w:lineRule="auto"/>
        <w:rPr>
          <w:rFonts w:hint="eastAsia" w:asciiTheme="minorEastAsia" w:hAnsiTheme="minorEastAsia" w:eastAsiaTheme="minorEastAsia" w:cstheme="minorEastAsia"/>
          <w:color w:val="auto"/>
        </w:rPr>
      </w:pPr>
    </w:p>
    <w:p w14:paraId="2D77E3E8">
      <w:pPr>
        <w:spacing w:before="78" w:line="384" w:lineRule="auto"/>
        <w:ind w:left="54" w:right="93" w:firstLine="45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备注：供应商提供的《中小企业声明函》必</w:t>
      </w:r>
      <w:r>
        <w:rPr>
          <w:rFonts w:hint="eastAsia" w:asciiTheme="minorEastAsia" w:hAnsiTheme="minorEastAsia" w:eastAsiaTheme="minorEastAsia" w:cstheme="minorEastAsia"/>
          <w:color w:val="auto"/>
          <w:spacing w:val="-4"/>
          <w:sz w:val="24"/>
          <w:szCs w:val="24"/>
        </w:rPr>
        <w:t>须真实有效，如果被举报经查实</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2"/>
          <w:sz w:val="24"/>
          <w:szCs w:val="24"/>
        </w:rPr>
        <w:t>出具虚假声明函的，将被取消磋商资格，并按有关规定予以处理。</w:t>
      </w:r>
    </w:p>
    <w:p w14:paraId="67A71C09">
      <w:pPr>
        <w:spacing w:line="384" w:lineRule="auto"/>
        <w:rPr>
          <w:rFonts w:hint="eastAsia" w:asciiTheme="minorEastAsia" w:hAnsiTheme="minorEastAsia" w:eastAsiaTheme="minorEastAsia" w:cstheme="minorEastAsia"/>
          <w:color w:val="auto"/>
          <w:sz w:val="24"/>
          <w:szCs w:val="24"/>
        </w:rPr>
        <w:sectPr>
          <w:footerReference r:id="rId23" w:type="default"/>
          <w:pgSz w:w="11906" w:h="16839"/>
          <w:pgMar w:top="400" w:right="1705" w:bottom="1242" w:left="1785" w:header="0" w:footer="1028" w:gutter="0"/>
          <w:pgNumType w:fmt="decimal"/>
          <w:cols w:space="720" w:num="1"/>
        </w:sectPr>
      </w:pPr>
    </w:p>
    <w:p w14:paraId="4DF87657">
      <w:pPr>
        <w:pStyle w:val="3"/>
        <w:spacing w:line="259" w:lineRule="auto"/>
        <w:rPr>
          <w:rFonts w:hint="eastAsia" w:asciiTheme="minorEastAsia" w:hAnsiTheme="minorEastAsia" w:eastAsiaTheme="minorEastAsia" w:cstheme="minorEastAsia"/>
          <w:color w:val="auto"/>
        </w:rPr>
      </w:pPr>
    </w:p>
    <w:p w14:paraId="76F72FFB">
      <w:pPr>
        <w:pStyle w:val="3"/>
        <w:spacing w:line="260" w:lineRule="auto"/>
        <w:rPr>
          <w:rFonts w:hint="eastAsia" w:asciiTheme="minorEastAsia" w:hAnsiTheme="minorEastAsia" w:eastAsiaTheme="minorEastAsia" w:cstheme="minorEastAsia"/>
          <w:color w:val="auto"/>
        </w:rPr>
      </w:pPr>
    </w:p>
    <w:p w14:paraId="2FCEDEAE">
      <w:pPr>
        <w:pStyle w:val="3"/>
        <w:spacing w:line="260" w:lineRule="auto"/>
        <w:rPr>
          <w:rFonts w:hint="eastAsia" w:asciiTheme="minorEastAsia" w:hAnsiTheme="minorEastAsia" w:eastAsiaTheme="minorEastAsia" w:cstheme="minorEastAsia"/>
          <w:color w:val="auto"/>
        </w:rPr>
      </w:pPr>
    </w:p>
    <w:p w14:paraId="69B616A6">
      <w:pPr>
        <w:pStyle w:val="3"/>
        <w:spacing w:line="260" w:lineRule="auto"/>
        <w:rPr>
          <w:rFonts w:hint="eastAsia" w:asciiTheme="minorEastAsia" w:hAnsiTheme="minorEastAsia" w:eastAsiaTheme="minorEastAsia" w:cstheme="minorEastAsia"/>
          <w:color w:val="auto"/>
        </w:rPr>
      </w:pPr>
    </w:p>
    <w:p w14:paraId="2C5E014D">
      <w:pPr>
        <w:spacing w:before="65" w:line="232" w:lineRule="auto"/>
        <w:ind w:left="36"/>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b/>
          <w:bCs/>
          <w:color w:val="auto"/>
          <w:spacing w:val="-9"/>
          <w:sz w:val="20"/>
          <w:szCs w:val="20"/>
        </w:rPr>
        <w:t>附</w:t>
      </w:r>
      <w:r>
        <w:rPr>
          <w:rFonts w:hint="eastAsia" w:asciiTheme="minorEastAsia" w:hAnsiTheme="minorEastAsia" w:eastAsiaTheme="minorEastAsia" w:cstheme="minorEastAsia"/>
          <w:color w:val="auto"/>
          <w:spacing w:val="-39"/>
          <w:sz w:val="20"/>
          <w:szCs w:val="20"/>
        </w:rPr>
        <w:t xml:space="preserve"> </w:t>
      </w:r>
      <w:r>
        <w:rPr>
          <w:rFonts w:hint="eastAsia" w:asciiTheme="minorEastAsia" w:hAnsiTheme="minorEastAsia" w:eastAsiaTheme="minorEastAsia" w:cstheme="minorEastAsia"/>
          <w:b/>
          <w:bCs/>
          <w:color w:val="auto"/>
          <w:spacing w:val="-9"/>
          <w:sz w:val="20"/>
          <w:szCs w:val="20"/>
        </w:rPr>
        <w:t>4</w:t>
      </w:r>
    </w:p>
    <w:p w14:paraId="0C9AB9DC">
      <w:pPr>
        <w:spacing w:before="281" w:line="221" w:lineRule="auto"/>
        <w:ind w:left="813"/>
        <w:outlineLvl w:val="2"/>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b/>
          <w:bCs/>
          <w:color w:val="auto"/>
          <w:spacing w:val="-3"/>
          <w:sz w:val="28"/>
          <w:szCs w:val="28"/>
        </w:rPr>
        <w:t>残疾人福利性单位声明函（非残疾人福利企业不填写）</w:t>
      </w:r>
    </w:p>
    <w:p w14:paraId="76434613">
      <w:pPr>
        <w:pStyle w:val="3"/>
        <w:spacing w:line="257" w:lineRule="auto"/>
        <w:rPr>
          <w:rFonts w:hint="eastAsia" w:asciiTheme="minorEastAsia" w:hAnsiTheme="minorEastAsia" w:eastAsiaTheme="minorEastAsia" w:cstheme="minorEastAsia"/>
          <w:color w:val="auto"/>
        </w:rPr>
      </w:pPr>
    </w:p>
    <w:p w14:paraId="32910488">
      <w:pPr>
        <w:pStyle w:val="3"/>
        <w:spacing w:line="257" w:lineRule="auto"/>
        <w:rPr>
          <w:rFonts w:hint="eastAsia" w:asciiTheme="minorEastAsia" w:hAnsiTheme="minorEastAsia" w:eastAsiaTheme="minorEastAsia" w:cstheme="minorEastAsia"/>
          <w:color w:val="auto"/>
        </w:rPr>
      </w:pPr>
    </w:p>
    <w:p w14:paraId="424257A0">
      <w:pPr>
        <w:pStyle w:val="3"/>
        <w:spacing w:line="257" w:lineRule="auto"/>
        <w:rPr>
          <w:rFonts w:hint="eastAsia" w:asciiTheme="minorEastAsia" w:hAnsiTheme="minorEastAsia" w:eastAsiaTheme="minorEastAsia" w:cstheme="minorEastAsia"/>
          <w:color w:val="auto"/>
        </w:rPr>
      </w:pPr>
    </w:p>
    <w:p w14:paraId="08A78E61">
      <w:pPr>
        <w:spacing w:before="78" w:line="360" w:lineRule="auto"/>
        <w:ind w:left="29" w:right="13"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6"/>
          <w:sz w:val="24"/>
          <w:szCs w:val="24"/>
        </w:rPr>
        <w:t>本单位郑重声明，根据《财政部</w:t>
      </w:r>
      <w:r>
        <w:rPr>
          <w:rFonts w:hint="eastAsia" w:asciiTheme="minorEastAsia" w:hAnsiTheme="minorEastAsia" w:eastAsiaTheme="minorEastAsia" w:cstheme="minorEastAsia"/>
          <w:color w:val="auto"/>
          <w:spacing w:val="46"/>
          <w:sz w:val="24"/>
          <w:szCs w:val="24"/>
        </w:rPr>
        <w:t xml:space="preserve"> </w:t>
      </w:r>
      <w:r>
        <w:rPr>
          <w:rFonts w:hint="eastAsia" w:asciiTheme="minorEastAsia" w:hAnsiTheme="minorEastAsia" w:eastAsiaTheme="minorEastAsia" w:cstheme="minorEastAsia"/>
          <w:color w:val="auto"/>
          <w:spacing w:val="-6"/>
          <w:sz w:val="24"/>
          <w:szCs w:val="24"/>
        </w:rPr>
        <w:t>民政部</w:t>
      </w:r>
      <w:r>
        <w:rPr>
          <w:rFonts w:hint="eastAsia" w:asciiTheme="minorEastAsia" w:hAnsiTheme="minorEastAsia" w:eastAsiaTheme="minorEastAsia" w:cstheme="minorEastAsia"/>
          <w:color w:val="auto"/>
          <w:spacing w:val="47"/>
          <w:sz w:val="24"/>
          <w:szCs w:val="24"/>
        </w:rPr>
        <w:t xml:space="preserve"> </w:t>
      </w:r>
      <w:r>
        <w:rPr>
          <w:rFonts w:hint="eastAsia" w:asciiTheme="minorEastAsia" w:hAnsiTheme="minorEastAsia" w:eastAsiaTheme="minorEastAsia" w:cstheme="minorEastAsia"/>
          <w:color w:val="auto"/>
          <w:spacing w:val="-6"/>
          <w:sz w:val="24"/>
          <w:szCs w:val="24"/>
        </w:rPr>
        <w:t>中国</w:t>
      </w:r>
      <w:r>
        <w:rPr>
          <w:rFonts w:hint="eastAsia" w:asciiTheme="minorEastAsia" w:hAnsiTheme="minorEastAsia" w:eastAsiaTheme="minorEastAsia" w:cstheme="minorEastAsia"/>
          <w:color w:val="auto"/>
          <w:spacing w:val="-7"/>
          <w:sz w:val="24"/>
          <w:szCs w:val="24"/>
        </w:rPr>
        <w:t>残疾人联合会关于促进残疾人</w:t>
      </w:r>
      <w:r>
        <w:rPr>
          <w:rFonts w:hint="eastAsia" w:asciiTheme="minorEastAsia" w:hAnsiTheme="minorEastAsia" w:eastAsiaTheme="minorEastAsia" w:cstheme="minorEastAsia"/>
          <w:color w:val="auto"/>
          <w:sz w:val="24"/>
          <w:szCs w:val="24"/>
        </w:rPr>
        <w:t xml:space="preserve"> 就业政府采购政策的通知》（财库〔2017〕</w:t>
      </w:r>
      <w:r>
        <w:rPr>
          <w:rFonts w:hint="eastAsia" w:asciiTheme="minorEastAsia" w:hAnsiTheme="minorEastAsia" w:eastAsiaTheme="minorEastAsia" w:cstheme="minorEastAsia"/>
          <w:color w:val="auto"/>
          <w:spacing w:val="43"/>
          <w:sz w:val="24"/>
          <w:szCs w:val="24"/>
        </w:rPr>
        <w:t xml:space="preserve"> </w:t>
      </w:r>
      <w:r>
        <w:rPr>
          <w:rFonts w:hint="eastAsia" w:asciiTheme="minorEastAsia" w:hAnsiTheme="minorEastAsia" w:eastAsiaTheme="minorEastAsia" w:cstheme="minorEastAsia"/>
          <w:color w:val="auto"/>
          <w:sz w:val="24"/>
          <w:szCs w:val="24"/>
        </w:rPr>
        <w:t>141</w:t>
      </w:r>
      <w:r>
        <w:rPr>
          <w:rFonts w:hint="eastAsia" w:asciiTheme="minorEastAsia" w:hAnsiTheme="minorEastAsia" w:eastAsiaTheme="minorEastAsia" w:cstheme="minorEastAsia"/>
          <w:color w:val="auto"/>
          <w:spacing w:val="-36"/>
          <w:sz w:val="24"/>
          <w:szCs w:val="24"/>
        </w:rPr>
        <w:t xml:space="preserve"> </w:t>
      </w:r>
      <w:r>
        <w:rPr>
          <w:rFonts w:hint="eastAsia" w:asciiTheme="minorEastAsia" w:hAnsiTheme="minorEastAsia" w:eastAsiaTheme="minorEastAsia" w:cstheme="minorEastAsia"/>
          <w:color w:val="auto"/>
          <w:sz w:val="24"/>
          <w:szCs w:val="24"/>
        </w:rPr>
        <w:t xml:space="preserve">号）的规定，本单位为符合条 </w:t>
      </w:r>
      <w:r>
        <w:rPr>
          <w:rFonts w:hint="eastAsia" w:asciiTheme="minorEastAsia" w:hAnsiTheme="minorEastAsia" w:eastAsiaTheme="minorEastAsia" w:cstheme="minorEastAsia"/>
          <w:color w:val="auto"/>
          <w:spacing w:val="-3"/>
          <w:sz w:val="24"/>
          <w:szCs w:val="24"/>
        </w:rPr>
        <w:t>件的残疾人福利性单位，且本单位参加的</w:t>
      </w:r>
      <w:r>
        <w:rPr>
          <w:rFonts w:hint="eastAsia" w:asciiTheme="minorEastAsia" w:hAnsiTheme="minorEastAsia" w:eastAsiaTheme="minorEastAsia" w:cstheme="minorEastAsia"/>
          <w:color w:val="auto"/>
          <w:spacing w:val="-3"/>
          <w:sz w:val="24"/>
          <w:szCs w:val="24"/>
          <w:u w:val="single" w:color="auto"/>
        </w:rPr>
        <w:t xml:space="preserve">        </w:t>
      </w:r>
      <w:r>
        <w:rPr>
          <w:rFonts w:hint="eastAsia" w:asciiTheme="minorEastAsia" w:hAnsiTheme="minorEastAsia" w:eastAsiaTheme="minorEastAsia" w:cstheme="minorEastAsia"/>
          <w:color w:val="auto"/>
          <w:spacing w:val="-103"/>
          <w:sz w:val="24"/>
          <w:szCs w:val="24"/>
        </w:rPr>
        <w:t xml:space="preserve"> </w:t>
      </w:r>
      <w:r>
        <w:rPr>
          <w:rFonts w:hint="eastAsia" w:asciiTheme="minorEastAsia" w:hAnsiTheme="minorEastAsia" w:eastAsiaTheme="minorEastAsia" w:cstheme="minorEastAsia"/>
          <w:color w:val="auto"/>
          <w:spacing w:val="-3"/>
          <w:sz w:val="24"/>
          <w:szCs w:val="24"/>
        </w:rPr>
        <w:t>项目</w:t>
      </w:r>
      <w:r>
        <w:rPr>
          <w:rFonts w:hint="eastAsia" w:asciiTheme="minorEastAsia" w:hAnsiTheme="minorEastAsia" w:eastAsiaTheme="minorEastAsia" w:cstheme="minorEastAsia"/>
          <w:color w:val="auto"/>
          <w:spacing w:val="-4"/>
          <w:sz w:val="24"/>
          <w:szCs w:val="24"/>
        </w:rPr>
        <w:t>采购活动提供本单位制造</w:t>
      </w:r>
      <w:r>
        <w:rPr>
          <w:rFonts w:hint="eastAsia" w:asciiTheme="minorEastAsia" w:hAnsiTheme="minorEastAsia" w:eastAsiaTheme="minorEastAsia" w:cstheme="minorEastAsia"/>
          <w:color w:val="auto"/>
          <w:sz w:val="24"/>
          <w:szCs w:val="24"/>
        </w:rPr>
        <w:t xml:space="preserve"> 的货物（由本单位承担工程/提供服务</w:t>
      </w:r>
      <w:r>
        <w:rPr>
          <w:rFonts w:hint="eastAsia" w:asciiTheme="minorEastAsia" w:hAnsiTheme="minorEastAsia" w:eastAsiaTheme="minorEastAsia" w:cstheme="minorEastAsia"/>
          <w:color w:val="auto"/>
          <w:spacing w:val="11"/>
          <w:sz w:val="24"/>
          <w:szCs w:val="24"/>
        </w:rPr>
        <w:t>），</w:t>
      </w:r>
      <w:r>
        <w:rPr>
          <w:rFonts w:hint="eastAsia" w:asciiTheme="minorEastAsia" w:hAnsiTheme="minorEastAsia" w:eastAsiaTheme="minorEastAsia" w:cstheme="minorEastAsia"/>
          <w:color w:val="auto"/>
          <w:sz w:val="24"/>
          <w:szCs w:val="24"/>
        </w:rPr>
        <w:t>或者提</w:t>
      </w:r>
      <w:r>
        <w:rPr>
          <w:rFonts w:hint="eastAsia" w:asciiTheme="minorEastAsia" w:hAnsiTheme="minorEastAsia" w:eastAsiaTheme="minorEastAsia" w:cstheme="minorEastAsia"/>
          <w:color w:val="auto"/>
          <w:spacing w:val="-1"/>
          <w:sz w:val="24"/>
          <w:szCs w:val="24"/>
        </w:rPr>
        <w:t>供其他残疾人福利性单位制造</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1"/>
          <w:sz w:val="24"/>
          <w:szCs w:val="24"/>
        </w:rPr>
        <w:t>的货物（不包括使用非残疾人福利性单位注册商标的货物）。</w:t>
      </w:r>
    </w:p>
    <w:p w14:paraId="652EEEDE">
      <w:pPr>
        <w:spacing w:line="220" w:lineRule="auto"/>
        <w:ind w:left="51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本单位对上述声明的真实性负责。如有虚假，将依法承担相应责任。</w:t>
      </w:r>
    </w:p>
    <w:p w14:paraId="2578E578">
      <w:pPr>
        <w:pStyle w:val="3"/>
        <w:spacing w:line="258" w:lineRule="auto"/>
        <w:rPr>
          <w:rFonts w:hint="eastAsia" w:asciiTheme="minorEastAsia" w:hAnsiTheme="minorEastAsia" w:eastAsiaTheme="minorEastAsia" w:cstheme="minorEastAsia"/>
          <w:color w:val="auto"/>
        </w:rPr>
      </w:pPr>
    </w:p>
    <w:p w14:paraId="701863FF">
      <w:pPr>
        <w:pStyle w:val="3"/>
        <w:spacing w:line="258" w:lineRule="auto"/>
        <w:rPr>
          <w:rFonts w:hint="eastAsia" w:asciiTheme="minorEastAsia" w:hAnsiTheme="minorEastAsia" w:eastAsiaTheme="minorEastAsia" w:cstheme="minorEastAsia"/>
          <w:color w:val="auto"/>
        </w:rPr>
      </w:pPr>
    </w:p>
    <w:p w14:paraId="713E6E5A">
      <w:pPr>
        <w:pStyle w:val="3"/>
        <w:spacing w:line="258" w:lineRule="auto"/>
        <w:rPr>
          <w:rFonts w:hint="eastAsia" w:asciiTheme="minorEastAsia" w:hAnsiTheme="minorEastAsia" w:eastAsiaTheme="minorEastAsia" w:cstheme="minorEastAsia"/>
          <w:color w:val="auto"/>
        </w:rPr>
      </w:pPr>
    </w:p>
    <w:p w14:paraId="41755B61">
      <w:pPr>
        <w:pStyle w:val="3"/>
        <w:spacing w:line="259" w:lineRule="auto"/>
        <w:rPr>
          <w:rFonts w:hint="eastAsia" w:asciiTheme="minorEastAsia" w:hAnsiTheme="minorEastAsia" w:eastAsiaTheme="minorEastAsia" w:cstheme="minorEastAsia"/>
          <w:color w:val="auto"/>
        </w:rPr>
      </w:pPr>
    </w:p>
    <w:p w14:paraId="6105EE71">
      <w:pPr>
        <w:spacing w:before="78" w:line="221" w:lineRule="auto"/>
        <w:ind w:left="351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单位名称（盖章</w:t>
      </w:r>
      <w:r>
        <w:rPr>
          <w:rFonts w:hint="eastAsia" w:asciiTheme="minorEastAsia" w:hAnsiTheme="minorEastAsia" w:eastAsiaTheme="minorEastAsia" w:cstheme="minorEastAsia"/>
          <w:color w:val="auto"/>
          <w:spacing w:val="-1"/>
          <w:sz w:val="24"/>
          <w:szCs w:val="24"/>
        </w:rPr>
        <w:t>）：</w:t>
      </w:r>
      <w:r>
        <w:rPr>
          <w:rFonts w:hint="eastAsia" w:asciiTheme="minorEastAsia" w:hAnsiTheme="minorEastAsia" w:eastAsiaTheme="minorEastAsia" w:cstheme="minorEastAsia"/>
          <w:color w:val="auto"/>
          <w:sz w:val="24"/>
          <w:szCs w:val="24"/>
          <w:u w:val="single" w:color="auto"/>
        </w:rPr>
        <w:t xml:space="preserve">                </w:t>
      </w:r>
    </w:p>
    <w:p w14:paraId="7C2D6A47">
      <w:pPr>
        <w:pStyle w:val="3"/>
        <w:spacing w:line="283" w:lineRule="auto"/>
        <w:rPr>
          <w:rFonts w:hint="eastAsia" w:asciiTheme="minorEastAsia" w:hAnsiTheme="minorEastAsia" w:eastAsiaTheme="minorEastAsia" w:cstheme="minorEastAsia"/>
          <w:color w:val="auto"/>
        </w:rPr>
      </w:pPr>
    </w:p>
    <w:p w14:paraId="0C288D7E">
      <w:pPr>
        <w:pStyle w:val="3"/>
        <w:spacing w:line="284" w:lineRule="auto"/>
        <w:rPr>
          <w:rFonts w:hint="eastAsia" w:asciiTheme="minorEastAsia" w:hAnsiTheme="minorEastAsia" w:eastAsiaTheme="minorEastAsia" w:cstheme="minorEastAsia"/>
          <w:color w:val="auto"/>
        </w:rPr>
      </w:pPr>
    </w:p>
    <w:p w14:paraId="56751935">
      <w:pPr>
        <w:pStyle w:val="3"/>
        <w:spacing w:before="79" w:line="222" w:lineRule="auto"/>
        <w:ind w:firstLine="3724" w:firstLineChars="19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2"/>
          <w:sz w:val="24"/>
          <w:szCs w:val="24"/>
        </w:rPr>
        <w:t>日</w:t>
      </w:r>
      <w:r>
        <w:rPr>
          <w:rFonts w:hint="eastAsia" w:asciiTheme="minorEastAsia" w:hAnsiTheme="minorEastAsia" w:eastAsiaTheme="minorEastAsia" w:cstheme="minorEastAsia"/>
          <w:color w:val="auto"/>
          <w:spacing w:val="8"/>
          <w:sz w:val="24"/>
          <w:szCs w:val="24"/>
        </w:rPr>
        <w:t xml:space="preserve">  </w:t>
      </w:r>
      <w:r>
        <w:rPr>
          <w:rFonts w:hint="eastAsia" w:asciiTheme="minorEastAsia" w:hAnsiTheme="minorEastAsia" w:eastAsiaTheme="minorEastAsia" w:cstheme="minorEastAsia"/>
          <w:color w:val="auto"/>
          <w:spacing w:val="-22"/>
          <w:sz w:val="24"/>
          <w:szCs w:val="24"/>
        </w:rPr>
        <w:t>期：</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pacing w:val="-99"/>
          <w:sz w:val="24"/>
          <w:szCs w:val="24"/>
        </w:rPr>
        <w:t xml:space="preserve"> </w:t>
      </w:r>
      <w:r>
        <w:rPr>
          <w:rFonts w:hint="eastAsia" w:asciiTheme="minorEastAsia" w:hAnsiTheme="minorEastAsia" w:eastAsiaTheme="minorEastAsia" w:cstheme="minorEastAsia"/>
          <w:color w:val="auto"/>
          <w:spacing w:val="-22"/>
          <w:sz w:val="24"/>
          <w:szCs w:val="24"/>
        </w:rPr>
        <w:t>年</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pacing w:val="-93"/>
          <w:sz w:val="24"/>
          <w:szCs w:val="24"/>
        </w:rPr>
        <w:t xml:space="preserve"> </w:t>
      </w:r>
      <w:r>
        <w:rPr>
          <w:rFonts w:hint="eastAsia" w:asciiTheme="minorEastAsia" w:hAnsiTheme="minorEastAsia" w:eastAsiaTheme="minorEastAsia" w:cstheme="minorEastAsia"/>
          <w:color w:val="auto"/>
          <w:spacing w:val="-22"/>
          <w:sz w:val="24"/>
          <w:szCs w:val="24"/>
        </w:rPr>
        <w:t>月</w:t>
      </w:r>
      <w:r>
        <w:rPr>
          <w:rFonts w:hint="eastAsia" w:asciiTheme="minorEastAsia" w:hAnsiTheme="minorEastAsia" w:eastAsiaTheme="minorEastAsia" w:cstheme="minorEastAsia"/>
          <w:color w:val="auto"/>
          <w:spacing w:val="-22"/>
          <w:sz w:val="24"/>
          <w:szCs w:val="24"/>
          <w:lang w:val="en-US" w:eastAsia="zh-CN"/>
        </w:rPr>
        <w:t xml:space="preserve"> </w:t>
      </w:r>
      <w:r>
        <w:rPr>
          <w:rFonts w:hint="eastAsia" w:asciiTheme="minorEastAsia" w:hAnsiTheme="minorEastAsia" w:eastAsiaTheme="minorEastAsia" w:cstheme="minorEastAsia"/>
          <w:color w:val="auto"/>
          <w:spacing w:val="-22"/>
          <w:sz w:val="24"/>
          <w:szCs w:val="24"/>
          <w:u w:val="single"/>
          <w:lang w:val="en-US" w:eastAsia="zh-CN"/>
        </w:rPr>
        <w:t xml:space="preserve">      </w:t>
      </w:r>
      <w:r>
        <w:rPr>
          <w:rFonts w:hint="eastAsia" w:asciiTheme="minorEastAsia" w:hAnsiTheme="minorEastAsia" w:eastAsiaTheme="minorEastAsia" w:cstheme="minorEastAsia"/>
          <w:color w:val="auto"/>
          <w:sz w:val="24"/>
          <w:szCs w:val="24"/>
        </w:rPr>
        <w:t>日</w:t>
      </w:r>
    </w:p>
    <w:p w14:paraId="413AB392">
      <w:pPr>
        <w:pStyle w:val="3"/>
        <w:spacing w:line="255" w:lineRule="auto"/>
        <w:rPr>
          <w:rFonts w:hint="eastAsia" w:asciiTheme="minorEastAsia" w:hAnsiTheme="minorEastAsia" w:eastAsiaTheme="minorEastAsia" w:cstheme="minorEastAsia"/>
          <w:color w:val="auto"/>
        </w:rPr>
      </w:pPr>
    </w:p>
    <w:p w14:paraId="149BAC5C">
      <w:pPr>
        <w:pStyle w:val="3"/>
        <w:spacing w:line="256" w:lineRule="auto"/>
        <w:rPr>
          <w:rFonts w:hint="eastAsia" w:asciiTheme="minorEastAsia" w:hAnsiTheme="minorEastAsia" w:eastAsiaTheme="minorEastAsia" w:cstheme="minorEastAsia"/>
          <w:color w:val="auto"/>
        </w:rPr>
      </w:pPr>
    </w:p>
    <w:p w14:paraId="6B92FEC4">
      <w:pPr>
        <w:pStyle w:val="3"/>
        <w:spacing w:line="256" w:lineRule="auto"/>
        <w:rPr>
          <w:rFonts w:hint="eastAsia" w:asciiTheme="minorEastAsia" w:hAnsiTheme="minorEastAsia" w:eastAsiaTheme="minorEastAsia" w:cstheme="minorEastAsia"/>
          <w:color w:val="auto"/>
        </w:rPr>
      </w:pPr>
    </w:p>
    <w:p w14:paraId="3F82D4B6">
      <w:pPr>
        <w:pStyle w:val="3"/>
        <w:spacing w:line="256" w:lineRule="auto"/>
        <w:rPr>
          <w:rFonts w:hint="eastAsia" w:asciiTheme="minorEastAsia" w:hAnsiTheme="minorEastAsia" w:eastAsiaTheme="minorEastAsia" w:cstheme="minorEastAsia"/>
          <w:color w:val="auto"/>
        </w:rPr>
      </w:pPr>
    </w:p>
    <w:p w14:paraId="5F8535E6">
      <w:pPr>
        <w:spacing w:before="79" w:line="360" w:lineRule="auto"/>
        <w:ind w:left="29" w:right="13" w:firstLine="481"/>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3"/>
          <w:sz w:val="24"/>
          <w:szCs w:val="24"/>
        </w:rPr>
        <w:t>备注：投标人提供的《残疾人福利性单位声</w:t>
      </w:r>
      <w:r>
        <w:rPr>
          <w:rFonts w:hint="eastAsia" w:asciiTheme="minorEastAsia" w:hAnsiTheme="minorEastAsia" w:eastAsiaTheme="minorEastAsia" w:cstheme="minorEastAsia"/>
          <w:color w:val="auto"/>
          <w:spacing w:val="-4"/>
          <w:sz w:val="24"/>
          <w:szCs w:val="24"/>
        </w:rPr>
        <w:t>明函》必须真实有效，如果被举</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1"/>
          <w:sz w:val="24"/>
          <w:szCs w:val="24"/>
        </w:rPr>
        <w:t>报经查实出具虚假声明函的，将被取消投标资格，并按有关规定予以处理。</w:t>
      </w:r>
    </w:p>
    <w:p w14:paraId="36C41373">
      <w:pPr>
        <w:pStyle w:val="3"/>
        <w:rPr>
          <w:rFonts w:hint="eastAsia" w:asciiTheme="minorEastAsia" w:hAnsiTheme="minorEastAsia" w:eastAsiaTheme="minorEastAsia" w:cstheme="minorEastAsia"/>
          <w:color w:val="auto"/>
          <w:spacing w:val="-1"/>
          <w:sz w:val="24"/>
          <w:szCs w:val="24"/>
        </w:rPr>
      </w:pPr>
    </w:p>
    <w:p w14:paraId="69E369D7">
      <w:pPr>
        <w:rPr>
          <w:rFonts w:hint="eastAsia" w:asciiTheme="minorEastAsia" w:hAnsiTheme="minorEastAsia" w:eastAsiaTheme="minorEastAsia" w:cstheme="minorEastAsia"/>
          <w:color w:val="auto"/>
          <w:spacing w:val="-1"/>
          <w:sz w:val="24"/>
          <w:szCs w:val="24"/>
        </w:rPr>
      </w:pPr>
    </w:p>
    <w:p w14:paraId="46C0D2C5">
      <w:pPr>
        <w:pStyle w:val="3"/>
        <w:rPr>
          <w:rFonts w:hint="eastAsia" w:asciiTheme="minorEastAsia" w:hAnsiTheme="minorEastAsia" w:eastAsiaTheme="minorEastAsia" w:cstheme="minorEastAsia"/>
          <w:color w:val="auto"/>
          <w:spacing w:val="-1"/>
          <w:sz w:val="24"/>
          <w:szCs w:val="24"/>
        </w:rPr>
      </w:pPr>
    </w:p>
    <w:p w14:paraId="60E68576">
      <w:pPr>
        <w:rPr>
          <w:rFonts w:hint="eastAsia" w:asciiTheme="minorEastAsia" w:hAnsiTheme="minorEastAsia" w:eastAsiaTheme="minorEastAsia" w:cstheme="minorEastAsia"/>
          <w:color w:val="auto"/>
          <w:spacing w:val="-1"/>
          <w:sz w:val="24"/>
          <w:szCs w:val="24"/>
        </w:rPr>
      </w:pPr>
    </w:p>
    <w:p w14:paraId="12E75168">
      <w:pPr>
        <w:pStyle w:val="3"/>
        <w:rPr>
          <w:rFonts w:hint="eastAsia" w:asciiTheme="minorEastAsia" w:hAnsiTheme="minorEastAsia" w:eastAsiaTheme="minorEastAsia" w:cstheme="minorEastAsia"/>
          <w:color w:val="auto"/>
          <w:spacing w:val="-1"/>
          <w:sz w:val="24"/>
          <w:szCs w:val="24"/>
        </w:rPr>
      </w:pPr>
    </w:p>
    <w:p w14:paraId="7EF4A1BD">
      <w:pPr>
        <w:rPr>
          <w:rFonts w:hint="eastAsia" w:asciiTheme="minorEastAsia" w:hAnsiTheme="minorEastAsia" w:eastAsiaTheme="minorEastAsia" w:cstheme="minorEastAsia"/>
          <w:color w:val="auto"/>
          <w:spacing w:val="-1"/>
          <w:sz w:val="24"/>
          <w:szCs w:val="24"/>
        </w:rPr>
      </w:pPr>
    </w:p>
    <w:p w14:paraId="68BDC2DA">
      <w:pPr>
        <w:pStyle w:val="3"/>
        <w:rPr>
          <w:rFonts w:hint="eastAsia" w:asciiTheme="minorEastAsia" w:hAnsiTheme="minorEastAsia" w:eastAsiaTheme="minorEastAsia" w:cstheme="minorEastAsia"/>
          <w:color w:val="auto"/>
          <w:spacing w:val="-1"/>
          <w:sz w:val="24"/>
          <w:szCs w:val="24"/>
        </w:rPr>
      </w:pPr>
    </w:p>
    <w:p w14:paraId="40A8F8B2">
      <w:pPr>
        <w:rPr>
          <w:rFonts w:hint="eastAsia" w:asciiTheme="minorEastAsia" w:hAnsiTheme="minorEastAsia" w:eastAsiaTheme="minorEastAsia" w:cstheme="minorEastAsia"/>
          <w:color w:val="auto"/>
          <w:spacing w:val="-1"/>
          <w:sz w:val="24"/>
          <w:szCs w:val="24"/>
        </w:rPr>
      </w:pPr>
    </w:p>
    <w:p w14:paraId="24086912">
      <w:pPr>
        <w:pStyle w:val="3"/>
        <w:rPr>
          <w:rFonts w:hint="eastAsia" w:asciiTheme="minorEastAsia" w:hAnsiTheme="minorEastAsia" w:eastAsiaTheme="minorEastAsia" w:cstheme="minorEastAsia"/>
          <w:color w:val="auto"/>
          <w:spacing w:val="-1"/>
          <w:sz w:val="24"/>
          <w:szCs w:val="24"/>
        </w:rPr>
      </w:pPr>
    </w:p>
    <w:p w14:paraId="47BA966A">
      <w:pPr>
        <w:rPr>
          <w:rFonts w:hint="eastAsia" w:asciiTheme="minorEastAsia" w:hAnsiTheme="minorEastAsia" w:eastAsiaTheme="minorEastAsia" w:cstheme="minorEastAsia"/>
          <w:color w:val="auto"/>
          <w:spacing w:val="-1"/>
          <w:sz w:val="24"/>
          <w:szCs w:val="24"/>
        </w:rPr>
      </w:pPr>
    </w:p>
    <w:p w14:paraId="7202ABE0">
      <w:pPr>
        <w:pStyle w:val="3"/>
        <w:rPr>
          <w:rFonts w:hint="eastAsia" w:asciiTheme="minorEastAsia" w:hAnsiTheme="minorEastAsia" w:eastAsiaTheme="minorEastAsia" w:cstheme="minorEastAsia"/>
          <w:color w:val="auto"/>
          <w:spacing w:val="-1"/>
          <w:sz w:val="24"/>
          <w:szCs w:val="24"/>
        </w:rPr>
      </w:pPr>
    </w:p>
    <w:p w14:paraId="2C46CDF6">
      <w:pPr>
        <w:rPr>
          <w:rFonts w:hint="eastAsia" w:asciiTheme="minorEastAsia" w:hAnsiTheme="minorEastAsia" w:eastAsiaTheme="minorEastAsia" w:cstheme="minorEastAsia"/>
          <w:color w:val="auto"/>
          <w:spacing w:val="-1"/>
          <w:sz w:val="24"/>
          <w:szCs w:val="24"/>
        </w:rPr>
      </w:pPr>
    </w:p>
    <w:p w14:paraId="2B29510F">
      <w:pPr>
        <w:pStyle w:val="3"/>
        <w:rPr>
          <w:rFonts w:hint="eastAsia"/>
          <w:color w:val="auto"/>
        </w:rPr>
      </w:pPr>
      <w:r>
        <w:rPr>
          <w:rFonts w:hint="eastAsia"/>
          <w:color w:val="auto"/>
        </w:rPr>
        <w:t xml:space="preserve"> </w:t>
      </w:r>
    </w:p>
    <w:p w14:paraId="0DB81DEE">
      <w:pPr>
        <w:pStyle w:val="3"/>
        <w:rPr>
          <w:rFonts w:hint="eastAsia"/>
          <w:color w:val="auto"/>
        </w:rPr>
      </w:pPr>
    </w:p>
    <w:p w14:paraId="0F9561DA">
      <w:pPr>
        <w:pStyle w:val="3"/>
        <w:rPr>
          <w:rFonts w:hint="eastAsia"/>
          <w:color w:val="auto"/>
        </w:rPr>
      </w:pPr>
    </w:p>
    <w:p w14:paraId="7783D9D2">
      <w:pPr>
        <w:pStyle w:val="3"/>
        <w:rPr>
          <w:rFonts w:hint="eastAsia"/>
          <w:color w:val="auto"/>
        </w:rPr>
      </w:pPr>
    </w:p>
    <w:p w14:paraId="37628089">
      <w:pPr>
        <w:pStyle w:val="3"/>
        <w:rPr>
          <w:rFonts w:hint="eastAsia" w:eastAsia="宋体"/>
          <w:color w:val="auto"/>
          <w:lang w:val="en-US" w:eastAsia="zh-CN"/>
        </w:rPr>
      </w:pPr>
    </w:p>
    <w:p w14:paraId="5815E4A8">
      <w:pPr>
        <w:pStyle w:val="3"/>
        <w:rPr>
          <w:rFonts w:hint="eastAsia" w:eastAsia="宋体"/>
          <w:color w:val="auto"/>
          <w:lang w:val="en-US" w:eastAsia="zh-CN"/>
        </w:rPr>
      </w:pPr>
    </w:p>
    <w:p w14:paraId="5782E97D">
      <w:pPr>
        <w:pStyle w:val="3"/>
        <w:rPr>
          <w:rFonts w:hint="eastAsia" w:eastAsia="宋体"/>
          <w:color w:val="auto"/>
          <w:lang w:val="en-US" w:eastAsia="zh-CN"/>
        </w:rPr>
      </w:pPr>
    </w:p>
    <w:p w14:paraId="7FD158F2">
      <w:pPr>
        <w:pStyle w:val="3"/>
        <w:rPr>
          <w:rFonts w:hint="eastAsia" w:eastAsia="宋体"/>
          <w:color w:val="auto"/>
          <w:lang w:val="en-US" w:eastAsia="zh-CN"/>
        </w:rPr>
      </w:pPr>
    </w:p>
    <w:p w14:paraId="2BEE4F58">
      <w:pPr>
        <w:pStyle w:val="3"/>
        <w:rPr>
          <w:rFonts w:hint="eastAsia" w:eastAsia="宋体"/>
          <w:color w:val="auto"/>
          <w:lang w:val="en-US" w:eastAsia="zh-CN"/>
        </w:rPr>
      </w:pPr>
    </w:p>
    <w:p w14:paraId="49BC3052">
      <w:pPr>
        <w:pStyle w:val="3"/>
        <w:rPr>
          <w:rFonts w:hint="eastAsia" w:ascii="宋体" w:hAnsi="宋体" w:eastAsia="宋体" w:cs="宋体"/>
          <w:b/>
          <w:bCs/>
          <w:color w:val="auto"/>
          <w:lang w:val="en-US" w:eastAsia="zh-CN"/>
        </w:rPr>
      </w:pPr>
      <w:r>
        <w:rPr>
          <w:rFonts w:hint="eastAsia" w:ascii="宋体" w:hAnsi="宋体" w:eastAsia="宋体" w:cs="宋体"/>
          <w:b/>
          <w:bCs/>
          <w:color w:val="auto"/>
          <w:lang w:val="en-US" w:eastAsia="zh-CN"/>
        </w:rPr>
        <w:t>附5</w:t>
      </w:r>
    </w:p>
    <w:p w14:paraId="43F2B44D">
      <w:pPr>
        <w:pStyle w:val="3"/>
        <w:rPr>
          <w:rFonts w:hint="eastAsia"/>
          <w:color w:val="auto"/>
        </w:rPr>
      </w:pPr>
    </w:p>
    <w:p w14:paraId="75776A36">
      <w:pPr>
        <w:pStyle w:val="3"/>
        <w:rPr>
          <w:rFonts w:hint="eastAsia" w:ascii="宋体" w:hAnsi="宋体" w:eastAsia="宋体" w:cs="宋体"/>
          <w:color w:val="auto"/>
          <w:sz w:val="24"/>
          <w:szCs w:val="24"/>
        </w:rPr>
      </w:pPr>
    </w:p>
    <w:p w14:paraId="1CA2EC2F">
      <w:pPr>
        <w:rPr>
          <w:rFonts w:hint="eastAsia"/>
          <w:color w:val="auto"/>
        </w:rPr>
      </w:pPr>
    </w:p>
    <w:p w14:paraId="61D9A5A3">
      <w:pPr>
        <w:pStyle w:val="3"/>
        <w:rPr>
          <w:rFonts w:hint="eastAsia" w:asciiTheme="minorEastAsia" w:hAnsiTheme="minorEastAsia" w:eastAsiaTheme="minorEastAsia" w:cstheme="minorEastAsia"/>
          <w:b/>
          <w:bCs/>
          <w:snapToGrid w:val="0"/>
          <w:color w:val="auto"/>
          <w:spacing w:val="-4"/>
          <w:kern w:val="0"/>
          <w:sz w:val="28"/>
          <w:szCs w:val="28"/>
          <w:lang w:val="en-US" w:eastAsia="en-US" w:bidi="ar-SA"/>
        </w:rPr>
      </w:pPr>
    </w:p>
    <w:p w14:paraId="0E4CF633">
      <w:pPr>
        <w:pStyle w:val="3"/>
        <w:jc w:val="center"/>
        <w:rPr>
          <w:rFonts w:hint="eastAsia" w:asciiTheme="minorEastAsia" w:hAnsiTheme="minorEastAsia" w:eastAsiaTheme="minorEastAsia" w:cstheme="minorEastAsia"/>
          <w:b/>
          <w:bCs/>
          <w:snapToGrid w:val="0"/>
          <w:color w:val="auto"/>
          <w:spacing w:val="-4"/>
          <w:kern w:val="0"/>
          <w:sz w:val="28"/>
          <w:szCs w:val="28"/>
          <w:lang w:val="en-US" w:eastAsia="en-US" w:bidi="ar-SA"/>
        </w:rPr>
      </w:pPr>
      <w:r>
        <w:rPr>
          <w:rFonts w:hint="eastAsia" w:asciiTheme="minorEastAsia" w:hAnsiTheme="minorEastAsia" w:eastAsiaTheme="minorEastAsia" w:cstheme="minorEastAsia"/>
          <w:b/>
          <w:bCs/>
          <w:snapToGrid w:val="0"/>
          <w:color w:val="auto"/>
          <w:spacing w:val="-4"/>
          <w:kern w:val="0"/>
          <w:sz w:val="28"/>
          <w:szCs w:val="28"/>
          <w:lang w:val="en-US" w:eastAsia="en-US" w:bidi="ar-SA"/>
        </w:rPr>
        <w:t>监狱企业声明函</w:t>
      </w:r>
    </w:p>
    <w:p w14:paraId="14F7A315">
      <w:pPr>
        <w:pStyle w:val="3"/>
        <w:jc w:val="center"/>
        <w:rPr>
          <w:rFonts w:hint="eastAsia" w:ascii="宋体" w:hAnsi="宋体" w:eastAsia="宋体" w:cs="宋体"/>
          <w:color w:val="auto"/>
          <w:sz w:val="24"/>
          <w:szCs w:val="24"/>
        </w:rPr>
      </w:pPr>
      <w:r>
        <w:rPr>
          <w:rFonts w:hint="eastAsia" w:ascii="宋体" w:hAnsi="宋体" w:eastAsia="宋体" w:cs="宋体"/>
          <w:color w:val="auto"/>
          <w:sz w:val="24"/>
          <w:szCs w:val="24"/>
        </w:rPr>
        <w:t>（非监狱企业不填写，但必须提交空表）</w:t>
      </w:r>
    </w:p>
    <w:p w14:paraId="344B885B">
      <w:pPr>
        <w:pStyle w:val="3"/>
        <w:rPr>
          <w:rFonts w:hint="eastAsia" w:ascii="宋体" w:hAnsi="宋体" w:eastAsia="宋体" w:cs="宋体"/>
          <w:color w:val="auto"/>
          <w:sz w:val="24"/>
          <w:szCs w:val="24"/>
        </w:rPr>
      </w:pPr>
    </w:p>
    <w:p w14:paraId="3DEB5560">
      <w:pPr>
        <w:pStyle w:val="3"/>
        <w:keepNext w:val="0"/>
        <w:keepLines w:val="0"/>
        <w:pageBreakBefore w:val="0"/>
        <w:widowControl/>
        <w:kinsoku w:val="0"/>
        <w:wordWrap/>
        <w:overflowPunct/>
        <w:topLinePunct w:val="0"/>
        <w:autoSpaceDE w:val="0"/>
        <w:autoSpaceDN w:val="0"/>
        <w:bidi w:val="0"/>
        <w:adjustRightInd w:val="0"/>
        <w:snapToGrid w:val="0"/>
        <w:spacing w:line="560" w:lineRule="exact"/>
        <w:ind w:firstLine="480" w:firstLineChars="20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符合《关于政府采购支持监狱企业发展有关问题的通知》（财库〔2014〕68号）条件的监狱企业参加政府采购活动时，应当提供由省级以上监狱管理局、戒毒管理局（含新疆生产建设兵团）出具的属于监狱企业的证明文件。</w:t>
      </w:r>
    </w:p>
    <w:p w14:paraId="0429C9ED">
      <w:pPr>
        <w:pStyle w:val="3"/>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eastAsia" w:ascii="宋体" w:hAnsi="宋体" w:eastAsia="宋体" w:cs="宋体"/>
          <w:color w:val="auto"/>
          <w:sz w:val="24"/>
          <w:szCs w:val="24"/>
        </w:rPr>
      </w:pPr>
    </w:p>
    <w:p w14:paraId="1E892833">
      <w:pPr>
        <w:spacing w:before="78" w:line="221" w:lineRule="auto"/>
        <w:ind w:left="3517"/>
        <w:rPr>
          <w:rFonts w:hint="eastAsia" w:ascii="宋体" w:hAnsi="宋体" w:eastAsia="宋体" w:cs="宋体"/>
          <w:color w:val="auto"/>
          <w:spacing w:val="-3"/>
          <w:sz w:val="24"/>
          <w:szCs w:val="24"/>
        </w:rPr>
      </w:pPr>
    </w:p>
    <w:p w14:paraId="742A4FF1">
      <w:pPr>
        <w:spacing w:before="78" w:line="221" w:lineRule="auto"/>
        <w:ind w:left="3517"/>
        <w:rPr>
          <w:rFonts w:hint="eastAsia" w:ascii="宋体" w:hAnsi="宋体" w:eastAsia="宋体" w:cs="宋体"/>
          <w:color w:val="auto"/>
          <w:spacing w:val="-3"/>
          <w:sz w:val="24"/>
          <w:szCs w:val="24"/>
        </w:rPr>
      </w:pPr>
    </w:p>
    <w:p w14:paraId="195A1BDB">
      <w:pPr>
        <w:spacing w:before="78" w:line="221" w:lineRule="auto"/>
        <w:ind w:left="3517"/>
        <w:rPr>
          <w:rFonts w:hint="eastAsia" w:ascii="宋体" w:hAnsi="宋体" w:eastAsia="宋体" w:cs="宋体"/>
          <w:color w:val="auto"/>
          <w:spacing w:val="-3"/>
          <w:sz w:val="24"/>
          <w:szCs w:val="24"/>
        </w:rPr>
      </w:pPr>
    </w:p>
    <w:p w14:paraId="61DF65B9">
      <w:pPr>
        <w:spacing w:before="78" w:line="221" w:lineRule="auto"/>
        <w:ind w:left="3517"/>
        <w:rPr>
          <w:rFonts w:hint="eastAsia" w:ascii="宋体" w:hAnsi="宋体" w:eastAsia="宋体" w:cs="宋体"/>
          <w:color w:val="auto"/>
          <w:sz w:val="24"/>
          <w:szCs w:val="24"/>
        </w:rPr>
      </w:pPr>
      <w:r>
        <w:rPr>
          <w:rFonts w:hint="eastAsia" w:ascii="宋体" w:hAnsi="宋体" w:eastAsia="宋体" w:cs="宋体"/>
          <w:color w:val="auto"/>
          <w:spacing w:val="-3"/>
          <w:sz w:val="24"/>
          <w:szCs w:val="24"/>
        </w:rPr>
        <w:t>单位名称（盖章</w:t>
      </w:r>
      <w:r>
        <w:rPr>
          <w:rFonts w:hint="eastAsia" w:ascii="宋体" w:hAnsi="宋体" w:eastAsia="宋体" w:cs="宋体"/>
          <w:color w:val="auto"/>
          <w:spacing w:val="-1"/>
          <w:sz w:val="24"/>
          <w:szCs w:val="24"/>
        </w:rPr>
        <w:t>）：</w:t>
      </w:r>
      <w:r>
        <w:rPr>
          <w:rFonts w:hint="eastAsia" w:ascii="宋体" w:hAnsi="宋体" w:eastAsia="宋体" w:cs="宋体"/>
          <w:color w:val="auto"/>
          <w:sz w:val="24"/>
          <w:szCs w:val="24"/>
          <w:u w:val="single" w:color="auto"/>
        </w:rPr>
        <w:t xml:space="preserve">                </w:t>
      </w:r>
    </w:p>
    <w:p w14:paraId="06661E8A">
      <w:pPr>
        <w:pStyle w:val="3"/>
        <w:spacing w:line="283" w:lineRule="auto"/>
        <w:rPr>
          <w:rFonts w:hint="eastAsia" w:ascii="宋体" w:hAnsi="宋体" w:eastAsia="宋体" w:cs="宋体"/>
          <w:color w:val="auto"/>
          <w:sz w:val="24"/>
          <w:szCs w:val="24"/>
        </w:rPr>
      </w:pPr>
    </w:p>
    <w:p w14:paraId="1D761776">
      <w:pPr>
        <w:pStyle w:val="3"/>
        <w:spacing w:line="284" w:lineRule="auto"/>
        <w:rPr>
          <w:rFonts w:hint="eastAsia" w:ascii="宋体" w:hAnsi="宋体" w:eastAsia="宋体" w:cs="宋体"/>
          <w:color w:val="auto"/>
          <w:sz w:val="24"/>
          <w:szCs w:val="24"/>
        </w:rPr>
      </w:pPr>
    </w:p>
    <w:p w14:paraId="410CA41A">
      <w:pPr>
        <w:pStyle w:val="3"/>
        <w:spacing w:before="79" w:line="222" w:lineRule="auto"/>
        <w:ind w:firstLine="3724" w:firstLineChars="1900"/>
        <w:rPr>
          <w:rFonts w:hint="eastAsia" w:ascii="宋体" w:hAnsi="宋体" w:eastAsia="宋体" w:cs="宋体"/>
          <w:color w:val="auto"/>
          <w:sz w:val="24"/>
          <w:szCs w:val="24"/>
        </w:rPr>
      </w:pPr>
      <w:r>
        <w:rPr>
          <w:rFonts w:hint="eastAsia" w:ascii="宋体" w:hAnsi="宋体" w:eastAsia="宋体" w:cs="宋体"/>
          <w:color w:val="auto"/>
          <w:spacing w:val="-22"/>
          <w:sz w:val="24"/>
          <w:szCs w:val="24"/>
        </w:rPr>
        <w:t>日</w:t>
      </w:r>
      <w:r>
        <w:rPr>
          <w:rFonts w:hint="eastAsia" w:ascii="宋体" w:hAnsi="宋体" w:eastAsia="宋体" w:cs="宋体"/>
          <w:color w:val="auto"/>
          <w:spacing w:val="8"/>
          <w:sz w:val="24"/>
          <w:szCs w:val="24"/>
        </w:rPr>
        <w:t xml:space="preserve">  </w:t>
      </w:r>
      <w:r>
        <w:rPr>
          <w:rFonts w:hint="eastAsia" w:ascii="宋体" w:hAnsi="宋体" w:eastAsia="宋体" w:cs="宋体"/>
          <w:color w:val="auto"/>
          <w:spacing w:val="-22"/>
          <w:sz w:val="24"/>
          <w:szCs w:val="24"/>
        </w:rPr>
        <w:t>期：</w:t>
      </w:r>
      <w:r>
        <w:rPr>
          <w:rFonts w:hint="eastAsia" w:ascii="宋体" w:hAnsi="宋体" w:eastAsia="宋体" w:cs="宋体"/>
          <w:color w:val="auto"/>
          <w:sz w:val="24"/>
          <w:szCs w:val="24"/>
          <w:u w:val="single" w:color="auto"/>
        </w:rPr>
        <w:t xml:space="preserve">      </w:t>
      </w:r>
      <w:r>
        <w:rPr>
          <w:rFonts w:hint="eastAsia" w:ascii="宋体" w:hAnsi="宋体" w:eastAsia="宋体" w:cs="宋体"/>
          <w:color w:val="auto"/>
          <w:spacing w:val="-99"/>
          <w:sz w:val="24"/>
          <w:szCs w:val="24"/>
        </w:rPr>
        <w:t xml:space="preserve"> </w:t>
      </w:r>
      <w:r>
        <w:rPr>
          <w:rFonts w:hint="eastAsia" w:ascii="宋体" w:hAnsi="宋体" w:eastAsia="宋体" w:cs="宋体"/>
          <w:color w:val="auto"/>
          <w:spacing w:val="-22"/>
          <w:sz w:val="24"/>
          <w:szCs w:val="24"/>
        </w:rPr>
        <w:t>年</w:t>
      </w:r>
      <w:r>
        <w:rPr>
          <w:rFonts w:hint="eastAsia" w:ascii="宋体" w:hAnsi="宋体" w:eastAsia="宋体" w:cs="宋体"/>
          <w:color w:val="auto"/>
          <w:sz w:val="24"/>
          <w:szCs w:val="24"/>
          <w:u w:val="single" w:color="auto"/>
        </w:rPr>
        <w:t xml:space="preserve">     </w:t>
      </w:r>
      <w:r>
        <w:rPr>
          <w:rFonts w:hint="eastAsia" w:ascii="宋体" w:hAnsi="宋体" w:eastAsia="宋体" w:cs="宋体"/>
          <w:color w:val="auto"/>
          <w:spacing w:val="-93"/>
          <w:sz w:val="24"/>
          <w:szCs w:val="24"/>
        </w:rPr>
        <w:t xml:space="preserve"> </w:t>
      </w:r>
      <w:r>
        <w:rPr>
          <w:rFonts w:hint="eastAsia" w:ascii="宋体" w:hAnsi="宋体" w:eastAsia="宋体" w:cs="宋体"/>
          <w:color w:val="auto"/>
          <w:spacing w:val="-22"/>
          <w:sz w:val="24"/>
          <w:szCs w:val="24"/>
        </w:rPr>
        <w:t>月</w:t>
      </w:r>
      <w:r>
        <w:rPr>
          <w:rFonts w:hint="eastAsia" w:ascii="宋体" w:hAnsi="宋体" w:eastAsia="宋体" w:cs="宋体"/>
          <w:color w:val="auto"/>
          <w:spacing w:val="-22"/>
          <w:sz w:val="24"/>
          <w:szCs w:val="24"/>
          <w:lang w:val="en-US" w:eastAsia="zh-CN"/>
        </w:rPr>
        <w:t xml:space="preserve"> </w:t>
      </w:r>
      <w:r>
        <w:rPr>
          <w:rFonts w:hint="eastAsia" w:ascii="宋体" w:hAnsi="宋体" w:eastAsia="宋体" w:cs="宋体"/>
          <w:color w:val="auto"/>
          <w:spacing w:val="-22"/>
          <w:sz w:val="24"/>
          <w:szCs w:val="24"/>
          <w:u w:val="single"/>
          <w:lang w:val="en-US" w:eastAsia="zh-CN"/>
        </w:rPr>
        <w:t xml:space="preserve">      </w:t>
      </w:r>
      <w:r>
        <w:rPr>
          <w:rFonts w:hint="eastAsia" w:ascii="宋体" w:hAnsi="宋体" w:eastAsia="宋体" w:cs="宋体"/>
          <w:color w:val="auto"/>
          <w:sz w:val="24"/>
          <w:szCs w:val="24"/>
        </w:rPr>
        <w:t>日</w:t>
      </w:r>
    </w:p>
    <w:p w14:paraId="0625B4D3">
      <w:pPr>
        <w:pStyle w:val="3"/>
        <w:spacing w:line="255" w:lineRule="auto"/>
        <w:rPr>
          <w:rFonts w:hint="eastAsia" w:ascii="宋体" w:hAnsi="宋体" w:eastAsia="宋体" w:cs="宋体"/>
          <w:color w:val="auto"/>
          <w:sz w:val="24"/>
          <w:szCs w:val="24"/>
        </w:rPr>
      </w:pPr>
    </w:p>
    <w:p w14:paraId="673F9165">
      <w:pPr>
        <w:pStyle w:val="3"/>
        <w:rPr>
          <w:rFonts w:hint="eastAsia" w:ascii="宋体" w:hAnsi="宋体" w:eastAsia="宋体" w:cs="宋体"/>
          <w:color w:val="auto"/>
          <w:sz w:val="24"/>
          <w:szCs w:val="24"/>
        </w:rPr>
      </w:pPr>
    </w:p>
    <w:p w14:paraId="764BDBA1">
      <w:pPr>
        <w:rPr>
          <w:rFonts w:hint="eastAsia" w:ascii="宋体" w:hAnsi="宋体" w:eastAsia="宋体" w:cs="宋体"/>
          <w:color w:val="auto"/>
          <w:sz w:val="24"/>
          <w:szCs w:val="24"/>
        </w:rPr>
      </w:pPr>
    </w:p>
    <w:p w14:paraId="14964444">
      <w:pPr>
        <w:pStyle w:val="3"/>
        <w:rPr>
          <w:rFonts w:hint="eastAsia" w:ascii="宋体" w:hAnsi="宋体" w:eastAsia="宋体" w:cs="宋体"/>
          <w:color w:val="auto"/>
          <w:sz w:val="24"/>
          <w:szCs w:val="24"/>
        </w:rPr>
      </w:pPr>
    </w:p>
    <w:p w14:paraId="68E71132">
      <w:pPr>
        <w:rPr>
          <w:rFonts w:hint="eastAsia" w:ascii="宋体" w:hAnsi="宋体" w:eastAsia="宋体" w:cs="宋体"/>
          <w:color w:val="auto"/>
          <w:sz w:val="24"/>
          <w:szCs w:val="24"/>
        </w:rPr>
      </w:pPr>
    </w:p>
    <w:p w14:paraId="23FC568A">
      <w:pPr>
        <w:pStyle w:val="3"/>
        <w:rPr>
          <w:rFonts w:hint="eastAsia" w:ascii="宋体" w:hAnsi="宋体" w:eastAsia="宋体" w:cs="宋体"/>
          <w:color w:val="auto"/>
          <w:sz w:val="24"/>
          <w:szCs w:val="24"/>
        </w:rPr>
      </w:pPr>
    </w:p>
    <w:p w14:paraId="478F9A3A">
      <w:pPr>
        <w:rPr>
          <w:rFonts w:hint="eastAsia" w:ascii="宋体" w:hAnsi="宋体" w:eastAsia="宋体" w:cs="宋体"/>
          <w:color w:val="auto"/>
          <w:sz w:val="24"/>
          <w:szCs w:val="24"/>
        </w:rPr>
      </w:pPr>
    </w:p>
    <w:p w14:paraId="5AE5FB7A">
      <w:pPr>
        <w:pStyle w:val="3"/>
        <w:rPr>
          <w:rFonts w:hint="eastAsia" w:ascii="宋体" w:hAnsi="宋体" w:eastAsia="宋体" w:cs="宋体"/>
          <w:color w:val="auto"/>
          <w:sz w:val="24"/>
          <w:szCs w:val="24"/>
        </w:rPr>
      </w:pPr>
    </w:p>
    <w:p w14:paraId="162D70A2">
      <w:pPr>
        <w:rPr>
          <w:rFonts w:hint="eastAsia" w:ascii="宋体" w:hAnsi="宋体" w:eastAsia="宋体" w:cs="宋体"/>
          <w:color w:val="auto"/>
          <w:sz w:val="24"/>
          <w:szCs w:val="24"/>
        </w:rPr>
      </w:pPr>
    </w:p>
    <w:p w14:paraId="6945997A">
      <w:pPr>
        <w:tabs>
          <w:tab w:val="left" w:pos="6082"/>
        </w:tabs>
        <w:bidi w:val="0"/>
        <w:jc w:val="left"/>
        <w:rPr>
          <w:rFonts w:hint="eastAsia" w:eastAsia="宋体"/>
          <w:color w:val="auto"/>
          <w:lang w:val="en-US" w:eastAsia="zh-CN"/>
        </w:rPr>
      </w:pPr>
    </w:p>
    <w:p w14:paraId="349BBC09">
      <w:pPr>
        <w:tabs>
          <w:tab w:val="left" w:pos="6082"/>
        </w:tabs>
        <w:bidi w:val="0"/>
        <w:jc w:val="left"/>
        <w:rPr>
          <w:rFonts w:hint="eastAsia" w:eastAsia="宋体"/>
          <w:color w:val="auto"/>
          <w:lang w:val="en-US" w:eastAsia="zh-CN"/>
        </w:rPr>
      </w:pPr>
    </w:p>
    <w:p w14:paraId="21C53DA4">
      <w:pPr>
        <w:tabs>
          <w:tab w:val="left" w:pos="6082"/>
        </w:tabs>
        <w:bidi w:val="0"/>
        <w:jc w:val="left"/>
        <w:rPr>
          <w:rFonts w:hint="eastAsia" w:eastAsia="宋体"/>
          <w:color w:val="auto"/>
          <w:lang w:val="en-US" w:eastAsia="zh-CN"/>
        </w:rPr>
      </w:pPr>
    </w:p>
    <w:p w14:paraId="62D7EF28">
      <w:pPr>
        <w:tabs>
          <w:tab w:val="left" w:pos="6082"/>
        </w:tabs>
        <w:bidi w:val="0"/>
        <w:jc w:val="left"/>
        <w:rPr>
          <w:rFonts w:hint="eastAsia" w:eastAsia="宋体"/>
          <w:color w:val="auto"/>
          <w:lang w:val="en-US" w:eastAsia="zh-CN"/>
        </w:rPr>
      </w:pPr>
    </w:p>
    <w:p w14:paraId="380C3A34">
      <w:pPr>
        <w:tabs>
          <w:tab w:val="left" w:pos="6082"/>
        </w:tabs>
        <w:bidi w:val="0"/>
        <w:jc w:val="left"/>
        <w:rPr>
          <w:rFonts w:hint="eastAsia" w:eastAsia="宋体"/>
          <w:color w:val="auto"/>
          <w:lang w:val="en-US" w:eastAsia="zh-CN"/>
        </w:rPr>
      </w:pPr>
    </w:p>
    <w:p w14:paraId="628D2FF2">
      <w:pPr>
        <w:tabs>
          <w:tab w:val="left" w:pos="6082"/>
        </w:tabs>
        <w:bidi w:val="0"/>
        <w:jc w:val="left"/>
        <w:rPr>
          <w:rFonts w:hint="eastAsia" w:eastAsia="宋体"/>
          <w:color w:val="auto"/>
          <w:lang w:val="en-US" w:eastAsia="zh-CN"/>
        </w:rPr>
      </w:pPr>
    </w:p>
    <w:p w14:paraId="584852B0">
      <w:pPr>
        <w:tabs>
          <w:tab w:val="left" w:pos="6082"/>
        </w:tabs>
        <w:bidi w:val="0"/>
        <w:jc w:val="left"/>
        <w:rPr>
          <w:rFonts w:hint="eastAsia" w:eastAsia="宋体"/>
          <w:color w:val="auto"/>
          <w:lang w:val="en-US" w:eastAsia="zh-CN"/>
        </w:rPr>
      </w:pPr>
    </w:p>
    <w:p w14:paraId="570049A1">
      <w:pPr>
        <w:tabs>
          <w:tab w:val="left" w:pos="6082"/>
        </w:tabs>
        <w:bidi w:val="0"/>
        <w:jc w:val="left"/>
        <w:rPr>
          <w:rFonts w:hint="eastAsia" w:eastAsia="宋体"/>
          <w:color w:val="auto"/>
          <w:lang w:val="en-US" w:eastAsia="zh-CN"/>
        </w:rPr>
      </w:pPr>
    </w:p>
    <w:p w14:paraId="335D692F">
      <w:pPr>
        <w:tabs>
          <w:tab w:val="left" w:pos="6082"/>
        </w:tabs>
        <w:bidi w:val="0"/>
        <w:jc w:val="left"/>
        <w:rPr>
          <w:rFonts w:hint="eastAsia" w:eastAsia="宋体"/>
          <w:color w:val="auto"/>
          <w:lang w:val="en-US" w:eastAsia="zh-CN"/>
        </w:rPr>
      </w:pPr>
    </w:p>
    <w:p w14:paraId="36989956">
      <w:pPr>
        <w:tabs>
          <w:tab w:val="left" w:pos="6082"/>
        </w:tabs>
        <w:bidi w:val="0"/>
        <w:jc w:val="left"/>
        <w:rPr>
          <w:rFonts w:hint="eastAsia" w:eastAsia="宋体"/>
          <w:color w:val="auto"/>
          <w:lang w:val="en-US" w:eastAsia="zh-CN"/>
        </w:rPr>
      </w:pPr>
    </w:p>
    <w:p w14:paraId="35C634C1">
      <w:pPr>
        <w:tabs>
          <w:tab w:val="left" w:pos="6082"/>
        </w:tabs>
        <w:bidi w:val="0"/>
        <w:jc w:val="left"/>
        <w:rPr>
          <w:rFonts w:hint="eastAsia" w:eastAsia="宋体"/>
          <w:color w:val="auto"/>
          <w:lang w:val="en-US" w:eastAsia="zh-CN"/>
        </w:rPr>
      </w:pPr>
    </w:p>
    <w:p w14:paraId="23AC0489">
      <w:pPr>
        <w:tabs>
          <w:tab w:val="left" w:pos="6082"/>
        </w:tabs>
        <w:bidi w:val="0"/>
        <w:jc w:val="left"/>
        <w:rPr>
          <w:rFonts w:hint="eastAsia" w:eastAsia="宋体"/>
          <w:color w:val="auto"/>
          <w:lang w:val="en-US" w:eastAsia="zh-CN"/>
        </w:rPr>
      </w:pPr>
    </w:p>
    <w:p w14:paraId="586B66B0">
      <w:pPr>
        <w:tabs>
          <w:tab w:val="left" w:pos="6082"/>
        </w:tabs>
        <w:bidi w:val="0"/>
        <w:jc w:val="left"/>
        <w:rPr>
          <w:rFonts w:hint="eastAsia" w:eastAsia="宋体"/>
          <w:color w:val="auto"/>
          <w:lang w:val="en-US" w:eastAsia="zh-CN"/>
        </w:rPr>
      </w:pPr>
    </w:p>
    <w:p w14:paraId="4D47B1E9">
      <w:pPr>
        <w:tabs>
          <w:tab w:val="left" w:pos="6082"/>
        </w:tabs>
        <w:bidi w:val="0"/>
        <w:jc w:val="left"/>
        <w:rPr>
          <w:rFonts w:hint="eastAsia" w:eastAsia="宋体"/>
          <w:color w:val="auto"/>
          <w:lang w:val="en-US" w:eastAsia="zh-CN"/>
        </w:rPr>
      </w:pPr>
    </w:p>
    <w:p w14:paraId="0FC34710">
      <w:pPr>
        <w:tabs>
          <w:tab w:val="left" w:pos="6082"/>
        </w:tabs>
        <w:bidi w:val="0"/>
        <w:jc w:val="left"/>
        <w:rPr>
          <w:rFonts w:hint="eastAsia" w:eastAsia="宋体"/>
          <w:color w:val="auto"/>
          <w:lang w:val="en-US" w:eastAsia="zh-CN"/>
        </w:rPr>
      </w:pPr>
    </w:p>
    <w:p w14:paraId="3C4FA486">
      <w:pPr>
        <w:tabs>
          <w:tab w:val="left" w:pos="6082"/>
        </w:tabs>
        <w:bidi w:val="0"/>
        <w:jc w:val="left"/>
        <w:rPr>
          <w:rFonts w:hint="eastAsia" w:eastAsia="宋体"/>
          <w:color w:val="auto"/>
          <w:lang w:val="en-US" w:eastAsia="zh-CN"/>
        </w:rPr>
      </w:pPr>
    </w:p>
    <w:sectPr>
      <w:footerReference r:id="rId24" w:type="default"/>
      <w:pgSz w:w="11906" w:h="16839"/>
      <w:pgMar w:top="400" w:right="1785" w:bottom="1242" w:left="1785" w:header="0" w:footer="1028"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方正小标宋简体">
    <w:altName w:val="黑体"/>
    <w:panose1 w:val="02000000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2010609030101010101"/>
    <w:charset w:val="86"/>
    <w:family w:val="auto"/>
    <w:pitch w:val="default"/>
    <w:sig w:usb0="00000000" w:usb1="00000000" w:usb2="00000000" w:usb3="00000000" w:csb0="00040000"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469CBE">
    <w:pPr>
      <w:spacing w:line="209" w:lineRule="auto"/>
      <w:ind w:left="3453"/>
      <w:rPr>
        <w:rFonts w:ascii="宋体" w:hAnsi="宋体" w:eastAsia="宋体" w:cs="宋体"/>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92B77A9">
                          <w:pPr>
                            <w:pStyle w:val="5"/>
                          </w:pPr>
                          <w:r>
                            <w:t xml:space="preserve">— </w:t>
                          </w:r>
                          <w:r>
                            <w:fldChar w:fldCharType="begin"/>
                          </w:r>
                          <w:r>
                            <w:instrText xml:space="preserve"> PAGE  \* MERGEFORMAT </w:instrText>
                          </w:r>
                          <w:r>
                            <w:fldChar w:fldCharType="separate"/>
                          </w:r>
                          <w:r>
                            <w:t>2</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92B77A9">
                    <w:pPr>
                      <w:pStyle w:val="5"/>
                    </w:pPr>
                    <w:r>
                      <w:t xml:space="preserve">— </w:t>
                    </w:r>
                    <w:r>
                      <w:fldChar w:fldCharType="begin"/>
                    </w:r>
                    <w:r>
                      <w:instrText xml:space="preserve"> PAGE  \* MERGEFORMAT </w:instrText>
                    </w:r>
                    <w:r>
                      <w:fldChar w:fldCharType="separate"/>
                    </w:r>
                    <w:r>
                      <w:t>2</w:t>
                    </w:r>
                    <w:r>
                      <w:fldChar w:fldCharType="end"/>
                    </w:r>
                    <w: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D41769">
    <w:pPr>
      <w:spacing w:line="209" w:lineRule="auto"/>
      <w:ind w:left="3815"/>
      <w:rPr>
        <w:rFonts w:ascii="宋体" w:hAnsi="宋体" w:eastAsia="宋体" w:cs="宋体"/>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E842626">
                          <w:pPr>
                            <w:pStyle w:val="5"/>
                          </w:pPr>
                          <w:r>
                            <w:t xml:space="preserve">— </w:t>
                          </w:r>
                          <w:r>
                            <w:fldChar w:fldCharType="begin"/>
                          </w:r>
                          <w:r>
                            <w:instrText xml:space="preserve"> PAGE  \* MERGEFORMAT </w:instrText>
                          </w:r>
                          <w:r>
                            <w:fldChar w:fldCharType="separate"/>
                          </w:r>
                          <w:r>
                            <w:t>2</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7E842626">
                    <w:pPr>
                      <w:pStyle w:val="5"/>
                    </w:pPr>
                    <w:r>
                      <w:t xml:space="preserve">— </w:t>
                    </w:r>
                    <w:r>
                      <w:fldChar w:fldCharType="begin"/>
                    </w:r>
                    <w:r>
                      <w:instrText xml:space="preserve"> PAGE  \* MERGEFORMAT </w:instrText>
                    </w:r>
                    <w:r>
                      <w:fldChar w:fldCharType="separate"/>
                    </w:r>
                    <w:r>
                      <w:t>2</w:t>
                    </w:r>
                    <w:r>
                      <w:fldChar w:fldCharType="end"/>
                    </w:r>
                    <w:r>
                      <w:t xml:space="preserve"> —</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2B42A9">
    <w:pPr>
      <w:spacing w:line="209" w:lineRule="auto"/>
      <w:ind w:left="3891"/>
      <w:rPr>
        <w:rFonts w:ascii="宋体" w:hAnsi="宋体" w:eastAsia="宋体" w:cs="宋体"/>
        <w:sz w:val="18"/>
        <w:szCs w:val="18"/>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569314B">
                          <w:pPr>
                            <w:pStyle w:val="5"/>
                          </w:pPr>
                          <w:r>
                            <w:t xml:space="preserve">— </w:t>
                          </w:r>
                          <w:r>
                            <w:fldChar w:fldCharType="begin"/>
                          </w:r>
                          <w:r>
                            <w:instrText xml:space="preserve"> PAGE  \* MERGEFORMAT </w:instrText>
                          </w:r>
                          <w:r>
                            <w:fldChar w:fldCharType="separate"/>
                          </w:r>
                          <w:r>
                            <w:t>22</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14:paraId="3569314B">
                    <w:pPr>
                      <w:pStyle w:val="5"/>
                    </w:pPr>
                    <w:r>
                      <w:t xml:space="preserve">— </w:t>
                    </w:r>
                    <w:r>
                      <w:fldChar w:fldCharType="begin"/>
                    </w:r>
                    <w:r>
                      <w:instrText xml:space="preserve"> PAGE  \* MERGEFORMAT </w:instrText>
                    </w:r>
                    <w:r>
                      <w:fldChar w:fldCharType="separate"/>
                    </w:r>
                    <w:r>
                      <w:t>22</w:t>
                    </w:r>
                    <w:r>
                      <w:fldChar w:fldCharType="end"/>
                    </w:r>
                    <w:r>
                      <w:t xml:space="preserve"> —</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DB2543">
    <w:pPr>
      <w:spacing w:line="209" w:lineRule="auto"/>
      <w:ind w:left="3759"/>
      <w:rPr>
        <w:rFonts w:ascii="宋体" w:hAnsi="宋体" w:eastAsia="宋体" w:cs="宋体"/>
        <w:sz w:val="18"/>
        <w:szCs w:val="18"/>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FB38E54">
                          <w:pPr>
                            <w:pStyle w:val="5"/>
                          </w:pPr>
                          <w:r>
                            <w:t xml:space="preserve">— </w:t>
                          </w:r>
                          <w:r>
                            <w:fldChar w:fldCharType="begin"/>
                          </w:r>
                          <w:r>
                            <w:instrText xml:space="preserve"> PAGE  \* MERGEFORMAT </w:instrText>
                          </w:r>
                          <w:r>
                            <w:fldChar w:fldCharType="separate"/>
                          </w:r>
                          <w:r>
                            <w:t>23</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3z1oQ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upumEbFL9+/XX78&#10;uvz8SnAGgWoX5ojbOUTG5q1tEDycBxwm3k3pdfqCEYEf8p6v8oomEp4uzaaz2RguDt+wAX72eN35&#10;EN8Jq0kycupRv1ZWdtqG2IUOISmbsRupVFtDZUid05vXb8bthasH4MogRyLRPTZZsdk3PbO9Lc4g&#10;5m3XG8HxjUTyLQvxgXk0Ax6McYn3WEplkcT2FiWV9V/+dZ7iUSN4KanRXDk1mCVK1HuD2gEwDoYf&#10;jP1gmKO+s+jWCcbQ8dbEBR/VYJbe6s+YoVXKARczHJlyGgfzLnYNjhnkYrVqg47Oy0PVXUDnORa3&#10;Zud4SpOEDG51jBCz1TgJ1KnS64bea6vUz0lq7j/3bdTj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989aEMQIAAGMEAAAOAAAAAAAAAAEAIAAAAB8BAABkcnMvZTJvRG9jLnhtbFBLBQYA&#10;AAAABgAGAFkBAADCBQAAAAA=&#10;">
              <v:fill on="f" focussize="0,0"/>
              <v:stroke on="f" weight="0.5pt"/>
              <v:imagedata o:title=""/>
              <o:lock v:ext="edit" aspectratio="f"/>
              <v:textbox inset="0mm,0mm,0mm,0mm" style="mso-fit-shape-to-text:t;">
                <w:txbxContent>
                  <w:p w14:paraId="5FB38E54">
                    <w:pPr>
                      <w:pStyle w:val="5"/>
                    </w:pPr>
                    <w:r>
                      <w:t xml:space="preserve">— </w:t>
                    </w:r>
                    <w:r>
                      <w:fldChar w:fldCharType="begin"/>
                    </w:r>
                    <w:r>
                      <w:instrText xml:space="preserve"> PAGE  \* MERGEFORMAT </w:instrText>
                    </w:r>
                    <w:r>
                      <w:fldChar w:fldCharType="separate"/>
                    </w:r>
                    <w:r>
                      <w:t>23</w:t>
                    </w:r>
                    <w:r>
                      <w:fldChar w:fldCharType="end"/>
                    </w:r>
                    <w:r>
                      <w:t xml:space="preserve"> —</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BE887D">
    <w:pPr>
      <w:spacing w:line="209" w:lineRule="auto"/>
      <w:ind w:left="3409"/>
      <w:rPr>
        <w:rFonts w:ascii="宋体" w:hAnsi="宋体" w:eastAsia="宋体" w:cs="宋体"/>
        <w:sz w:val="18"/>
        <w:szCs w:val="18"/>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329399A">
                          <w:pPr>
                            <w:pStyle w:val="5"/>
                          </w:pPr>
                          <w:r>
                            <w:t xml:space="preserve">— </w:t>
                          </w:r>
                          <w:r>
                            <w:fldChar w:fldCharType="begin"/>
                          </w:r>
                          <w:r>
                            <w:instrText xml:space="preserve"> PAGE  \* MERGEFORMAT </w:instrText>
                          </w:r>
                          <w:r>
                            <w:fldChar w:fldCharType="separate"/>
                          </w:r>
                          <w:r>
                            <w:t>24</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14:paraId="1329399A">
                    <w:pPr>
                      <w:pStyle w:val="5"/>
                    </w:pPr>
                    <w:r>
                      <w:t xml:space="preserve">— </w:t>
                    </w:r>
                    <w:r>
                      <w:fldChar w:fldCharType="begin"/>
                    </w:r>
                    <w:r>
                      <w:instrText xml:space="preserve"> PAGE  \* MERGEFORMAT </w:instrText>
                    </w:r>
                    <w:r>
                      <w:fldChar w:fldCharType="separate"/>
                    </w:r>
                    <w:r>
                      <w:t>24</w:t>
                    </w:r>
                    <w:r>
                      <w:fldChar w:fldCharType="end"/>
                    </w:r>
                    <w:r>
                      <w:t xml:space="preserve"> —</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C11065">
    <w:pPr>
      <w:spacing w:line="209" w:lineRule="auto"/>
      <w:ind w:left="3763"/>
      <w:rPr>
        <w:rFonts w:ascii="宋体" w:hAnsi="宋体" w:eastAsia="宋体" w:cs="宋体"/>
        <w:sz w:val="18"/>
        <w:szCs w:val="18"/>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06872A2">
                          <w:pPr>
                            <w:pStyle w:val="5"/>
                          </w:pPr>
                          <w:r>
                            <w:t xml:space="preserve">— </w:t>
                          </w:r>
                          <w:r>
                            <w:fldChar w:fldCharType="begin"/>
                          </w:r>
                          <w:r>
                            <w:instrText xml:space="preserve"> PAGE  \* MERGEFORMAT </w:instrText>
                          </w:r>
                          <w:r>
                            <w:fldChar w:fldCharType="separate"/>
                          </w:r>
                          <w:r>
                            <w:t>25</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R3mOY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GJYRoVv3z/dvnx&#10;6/LzK8EZBKpdmCNu5xAZm7e2QdsM5wGHiXdTep2+YETgB9b5Kq9oIuHp0mw6m43h4vANG+Bnj9ed&#10;D/GdsJokI6ce9WtlZadtiF3oEJKyGbuRSrU1VIbUOb15/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HeY5jICAABjBAAADgAAAAAAAAABACAAAAAfAQAAZHJzL2Uyb0RvYy54bWxQSwUG&#10;AAAAAAYABgBZAQAAwwUAAAAA&#10;">
              <v:fill on="f" focussize="0,0"/>
              <v:stroke on="f" weight="0.5pt"/>
              <v:imagedata o:title=""/>
              <o:lock v:ext="edit" aspectratio="f"/>
              <v:textbox inset="0mm,0mm,0mm,0mm" style="mso-fit-shape-to-text:t;">
                <w:txbxContent>
                  <w:p w14:paraId="206872A2">
                    <w:pPr>
                      <w:pStyle w:val="5"/>
                    </w:pPr>
                    <w:r>
                      <w:t xml:space="preserve">— </w:t>
                    </w:r>
                    <w:r>
                      <w:fldChar w:fldCharType="begin"/>
                    </w:r>
                    <w:r>
                      <w:instrText xml:space="preserve"> PAGE  \* MERGEFORMAT </w:instrText>
                    </w:r>
                    <w:r>
                      <w:fldChar w:fldCharType="separate"/>
                    </w:r>
                    <w:r>
                      <w:t>25</w:t>
                    </w:r>
                    <w:r>
                      <w:fldChar w:fldCharType="end"/>
                    </w:r>
                    <w:r>
                      <w:t xml:space="preserve"> —</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B6D0D4">
    <w:pPr>
      <w:spacing w:line="209" w:lineRule="auto"/>
      <w:ind w:left="3747"/>
      <w:rPr>
        <w:rFonts w:ascii="宋体" w:hAnsi="宋体" w:eastAsia="宋体" w:cs="宋体"/>
        <w:sz w:val="18"/>
        <w:szCs w:val="18"/>
      </w:rPr>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DC78E7A">
                          <w:pPr>
                            <w:pStyle w:val="5"/>
                          </w:pPr>
                          <w:r>
                            <w:t xml:space="preserve">— </w:t>
                          </w:r>
                          <w:r>
                            <w:fldChar w:fldCharType="begin"/>
                          </w:r>
                          <w:r>
                            <w:instrText xml:space="preserve"> PAGE  \* MERGEFORMAT </w:instrText>
                          </w:r>
                          <w:r>
                            <w:fldChar w:fldCharType="separate"/>
                          </w:r>
                          <w:r>
                            <w:t>26</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14:paraId="6DC78E7A">
                    <w:pPr>
                      <w:pStyle w:val="5"/>
                    </w:pPr>
                    <w:r>
                      <w:t xml:space="preserve">— </w:t>
                    </w:r>
                    <w:r>
                      <w:fldChar w:fldCharType="begin"/>
                    </w:r>
                    <w:r>
                      <w:instrText xml:space="preserve"> PAGE  \* MERGEFORMAT </w:instrText>
                    </w:r>
                    <w:r>
                      <w:fldChar w:fldCharType="separate"/>
                    </w:r>
                    <w:r>
                      <w:t>26</w:t>
                    </w:r>
                    <w:r>
                      <w:fldChar w:fldCharType="end"/>
                    </w:r>
                    <w:r>
                      <w:t xml:space="preserve"> —</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73BD50">
    <w:pPr>
      <w:spacing w:line="209" w:lineRule="auto"/>
      <w:ind w:left="3438"/>
      <w:rPr>
        <w:rFonts w:ascii="宋体" w:hAnsi="宋体" w:eastAsia="宋体" w:cs="宋体"/>
        <w:sz w:val="18"/>
        <w:szCs w:val="18"/>
      </w:rPr>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1378929">
                          <w:pPr>
                            <w:pStyle w:val="5"/>
                          </w:pPr>
                          <w:r>
                            <w:t xml:space="preserve">— </w:t>
                          </w:r>
                          <w:r>
                            <w:fldChar w:fldCharType="begin"/>
                          </w:r>
                          <w:r>
                            <w:instrText xml:space="preserve"> PAGE  \* MERGEFORMAT </w:instrText>
                          </w:r>
                          <w:r>
                            <w:fldChar w:fldCharType="separate"/>
                          </w:r>
                          <w:r>
                            <w:t>27</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14:paraId="31378929">
                    <w:pPr>
                      <w:pStyle w:val="5"/>
                    </w:pPr>
                    <w:r>
                      <w:t xml:space="preserve">— </w:t>
                    </w:r>
                    <w:r>
                      <w:fldChar w:fldCharType="begin"/>
                    </w:r>
                    <w:r>
                      <w:instrText xml:space="preserve"> PAGE  \* MERGEFORMAT </w:instrText>
                    </w:r>
                    <w:r>
                      <w:fldChar w:fldCharType="separate"/>
                    </w:r>
                    <w:r>
                      <w:t>27</w:t>
                    </w:r>
                    <w:r>
                      <w:fldChar w:fldCharType="end"/>
                    </w:r>
                    <w:r>
                      <w:t xml:space="preserve"> —</w:t>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29B4FF">
    <w:pPr>
      <w:spacing w:line="209" w:lineRule="auto"/>
      <w:ind w:left="3856"/>
      <w:rPr>
        <w:rFonts w:ascii="宋体" w:hAnsi="宋体" w:eastAsia="宋体" w:cs="宋体"/>
        <w:sz w:val="18"/>
        <w:szCs w:val="18"/>
      </w:rPr>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4B4AA64">
                          <w:pPr>
                            <w:pStyle w:val="5"/>
                          </w:pPr>
                          <w:r>
                            <w:t xml:space="preserve">— </w:t>
                          </w:r>
                          <w:r>
                            <w:fldChar w:fldCharType="begin"/>
                          </w:r>
                          <w:r>
                            <w:instrText xml:space="preserve"> PAGE  \* MERGEFORMAT </w:instrText>
                          </w:r>
                          <w:r>
                            <w:fldChar w:fldCharType="separate"/>
                          </w:r>
                          <w:r>
                            <w:t>28</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JUQ0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JUQ0zAgAAYwQAAA4AAAAAAAAAAQAgAAAAHwEAAGRycy9lMm9Eb2MueG1sUEsF&#10;BgAAAAAGAAYAWQEAAMQFAAAAAA==&#10;">
              <v:fill on="f" focussize="0,0"/>
              <v:stroke on="f" weight="0.5pt"/>
              <v:imagedata o:title=""/>
              <o:lock v:ext="edit" aspectratio="f"/>
              <v:textbox inset="0mm,0mm,0mm,0mm" style="mso-fit-shape-to-text:t;">
                <w:txbxContent>
                  <w:p w14:paraId="44B4AA64">
                    <w:pPr>
                      <w:pStyle w:val="5"/>
                    </w:pPr>
                    <w:r>
                      <w:t xml:space="preserve">— </w:t>
                    </w:r>
                    <w:r>
                      <w:fldChar w:fldCharType="begin"/>
                    </w:r>
                    <w:r>
                      <w:instrText xml:space="preserve"> PAGE  \* MERGEFORMAT </w:instrText>
                    </w:r>
                    <w:r>
                      <w:fldChar w:fldCharType="separate"/>
                    </w:r>
                    <w:r>
                      <w:t>28</w:t>
                    </w:r>
                    <w:r>
                      <w:fldChar w:fldCharType="end"/>
                    </w:r>
                    <w:r>
                      <w:t xml:space="preserve"> —</w:t>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E72177">
    <w:pPr>
      <w:spacing w:line="209" w:lineRule="auto"/>
      <w:ind w:left="3409"/>
      <w:rPr>
        <w:rFonts w:ascii="宋体" w:hAnsi="宋体" w:eastAsia="宋体" w:cs="宋体"/>
        <w:sz w:val="18"/>
        <w:szCs w:val="18"/>
      </w:rPr>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4F5352C">
                          <w:pPr>
                            <w:pStyle w:val="5"/>
                          </w:pPr>
                          <w:r>
                            <w:t xml:space="preserve">— </w:t>
                          </w:r>
                          <w:r>
                            <w:fldChar w:fldCharType="begin"/>
                          </w:r>
                          <w:r>
                            <w:instrText xml:space="preserve"> PAGE  \* MERGEFORMAT </w:instrText>
                          </w:r>
                          <w:r>
                            <w:fldChar w:fldCharType="separate"/>
                          </w:r>
                          <w:r>
                            <w:t>29</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aJO4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G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7aJO4zAgAAYwQAAA4AAAAAAAAAAQAgAAAAHwEAAGRycy9lMm9Eb2MueG1sUEsF&#10;BgAAAAAGAAYAWQEAAMQFAAAAAA==&#10;">
              <v:fill on="f" focussize="0,0"/>
              <v:stroke on="f" weight="0.5pt"/>
              <v:imagedata o:title=""/>
              <o:lock v:ext="edit" aspectratio="f"/>
              <v:textbox inset="0mm,0mm,0mm,0mm" style="mso-fit-shape-to-text:t;">
                <w:txbxContent>
                  <w:p w14:paraId="54F5352C">
                    <w:pPr>
                      <w:pStyle w:val="5"/>
                    </w:pPr>
                    <w:r>
                      <w:t xml:space="preserve">— </w:t>
                    </w:r>
                    <w:r>
                      <w:fldChar w:fldCharType="begin"/>
                    </w:r>
                    <w:r>
                      <w:instrText xml:space="preserve"> PAGE  \* MERGEFORMAT </w:instrText>
                    </w:r>
                    <w:r>
                      <w:fldChar w:fldCharType="separate"/>
                    </w:r>
                    <w:r>
                      <w:t>29</w:t>
                    </w:r>
                    <w:r>
                      <w:fldChar w:fldCharType="end"/>
                    </w:r>
                    <w:r>
                      <w:t xml:space="preserve"> —</w:t>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9FB6CC">
    <w:pPr>
      <w:spacing w:line="209" w:lineRule="auto"/>
      <w:ind w:left="3409"/>
      <w:rPr>
        <w:rFonts w:ascii="宋体" w:hAnsi="宋体" w:eastAsia="宋体" w:cs="宋体"/>
        <w:sz w:val="18"/>
        <w:szCs w:val="18"/>
      </w:rPr>
    </w:pPr>
    <w:r>
      <w:rPr>
        <w:sz w:val="18"/>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6EA31C1">
                          <w:pPr>
                            <w:pStyle w:val="5"/>
                          </w:pPr>
                          <w:r>
                            <w:t xml:space="preserve">— </w:t>
                          </w:r>
                          <w:r>
                            <w:fldChar w:fldCharType="begin"/>
                          </w:r>
                          <w:r>
                            <w:instrText xml:space="preserve"> PAGE  \* MERGEFORMAT </w:instrText>
                          </w:r>
                          <w:r>
                            <w:fldChar w:fldCharType="separate"/>
                          </w:r>
                          <w:r>
                            <w:t>31</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xyswEzAgAAYw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99ejd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xyswEzAgAAYwQAAA4AAAAAAAAAAQAgAAAAHwEAAGRycy9lMm9Eb2MueG1sUEsF&#10;BgAAAAAGAAYAWQEAAMQFAAAAAA==&#10;">
              <v:fill on="f" focussize="0,0"/>
              <v:stroke on="f" weight="0.5pt"/>
              <v:imagedata o:title=""/>
              <o:lock v:ext="edit" aspectratio="f"/>
              <v:textbox inset="0mm,0mm,0mm,0mm" style="mso-fit-shape-to-text:t;">
                <w:txbxContent>
                  <w:p w14:paraId="66EA31C1">
                    <w:pPr>
                      <w:pStyle w:val="5"/>
                    </w:pPr>
                    <w:r>
                      <w:t xml:space="preserve">— </w:t>
                    </w:r>
                    <w:r>
                      <w:fldChar w:fldCharType="begin"/>
                    </w:r>
                    <w:r>
                      <w:instrText xml:space="preserve"> PAGE  \* MERGEFORMAT </w:instrText>
                    </w:r>
                    <w:r>
                      <w:fldChar w:fldCharType="separate"/>
                    </w:r>
                    <w:r>
                      <w:t>31</w:t>
                    </w:r>
                    <w:r>
                      <w:fldChar w:fldCharType="end"/>
                    </w:r>
                    <w:r>
                      <w:t xml:space="preserve"> —</w:t>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555512">
    <w:pPr>
      <w:spacing w:line="209" w:lineRule="auto"/>
      <w:ind w:left="3409"/>
      <w:rPr>
        <w:rFonts w:ascii="宋体" w:hAnsi="宋体" w:eastAsia="宋体" w:cs="宋体"/>
        <w:sz w:val="18"/>
        <w:szCs w:val="18"/>
      </w:rPr>
    </w:pPr>
    <w:r>
      <w:rPr>
        <w:sz w:val="18"/>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0508729">
                          <w:pPr>
                            <w:pStyle w:val="5"/>
                          </w:pPr>
                          <w:r>
                            <w:t xml:space="preserve">— </w:t>
                          </w:r>
                          <w:r>
                            <w:fldChar w:fldCharType="begin"/>
                          </w:r>
                          <w:r>
                            <w:instrText xml:space="preserve"> PAGE  \* MERGEFORMAT </w:instrText>
                          </w:r>
                          <w:r>
                            <w:fldChar w:fldCharType="separate"/>
                          </w:r>
                          <w:r>
                            <w:t>34</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As4fc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lF3wzQqfvn+7fLj&#10;1+XnV4IzCFS7MEfcziEyNm9tg7YZzgMOE++m9Dp9wYjAD3nPV3lFEwlPl2bT2WwMF4dv2AA/e7zu&#10;fIjvhNUkGTn1qF8rKzttQ+xCh5CUzdiNVKqtoTKkzunN6zfj9sLVA3BlkCOR6B6brNjsm57Z3hZn&#10;EPO2643g+EYi+ZaF+MA8mgEPxrjEeyylskhie4uSyvov/zpP8agRvJTUaK6cGswSJeq9Qe0AGAfD&#10;D8Z+MMxR31l06wRj6Hhr4oKPajBLb/VnzNAq5YCLGY5MOY2DeRe7BscMcrFatUFH5+Wh6i6g8xyL&#10;W7NzPKVJQga3OkaI2WqcBOpU6XVD77VV6uckNfef+zbq8d+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Czh9zICAABjBAAADgAAAAAAAAABACAAAAAfAQAAZHJzL2Uyb0RvYy54bWxQSwUG&#10;AAAAAAYABgBZAQAAwwUAAAAA&#10;">
              <v:fill on="f" focussize="0,0"/>
              <v:stroke on="f" weight="0.5pt"/>
              <v:imagedata o:title=""/>
              <o:lock v:ext="edit" aspectratio="f"/>
              <v:textbox inset="0mm,0mm,0mm,0mm" style="mso-fit-shape-to-text:t;">
                <w:txbxContent>
                  <w:p w14:paraId="70508729">
                    <w:pPr>
                      <w:pStyle w:val="5"/>
                    </w:pPr>
                    <w:r>
                      <w:t xml:space="preserve">— </w:t>
                    </w:r>
                    <w:r>
                      <w:fldChar w:fldCharType="begin"/>
                    </w:r>
                    <w:r>
                      <w:instrText xml:space="preserve"> PAGE  \* MERGEFORMAT </w:instrText>
                    </w:r>
                    <w:r>
                      <w:fldChar w:fldCharType="separate"/>
                    </w:r>
                    <w:r>
                      <w:t>34</w:t>
                    </w:r>
                    <w:r>
                      <w:fldChar w:fldCharType="end"/>
                    </w:r>
                    <w:r>
                      <w:t xml:space="preserve"> —</w:t>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C476EB">
    <w:pPr>
      <w:spacing w:line="209" w:lineRule="auto"/>
      <w:ind w:left="3409"/>
      <w:rPr>
        <w:rFonts w:ascii="宋体" w:hAnsi="宋体" w:eastAsia="宋体" w:cs="宋体"/>
        <w:sz w:val="18"/>
        <w:szCs w:val="18"/>
      </w:rPr>
    </w:pPr>
    <w:r>
      <w:rPr>
        <w:sz w:val="18"/>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D893465">
                          <w:pPr>
                            <w:pStyle w:val="5"/>
                          </w:pPr>
                          <w:r>
                            <w:t xml:space="preserve">— </w:t>
                          </w:r>
                          <w:r>
                            <w:fldChar w:fldCharType="begin"/>
                          </w:r>
                          <w:r>
                            <w:instrText xml:space="preserve"> PAGE  \* MERGEFORMAT </w:instrText>
                          </w:r>
                          <w:r>
                            <w:fldChar w:fldCharType="separate"/>
                          </w:r>
                          <w:r>
                            <w:t>35</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Edhg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EdhgzAgAAYwQAAA4AAAAAAAAAAQAgAAAAHwEAAGRycy9lMm9Eb2MueG1sUEsF&#10;BgAAAAAGAAYAWQEAAMQFAAAAAA==&#10;">
              <v:fill on="f" focussize="0,0"/>
              <v:stroke on="f" weight="0.5pt"/>
              <v:imagedata o:title=""/>
              <o:lock v:ext="edit" aspectratio="f"/>
              <v:textbox inset="0mm,0mm,0mm,0mm" style="mso-fit-shape-to-text:t;">
                <w:txbxContent>
                  <w:p w14:paraId="5D893465">
                    <w:pPr>
                      <w:pStyle w:val="5"/>
                    </w:pPr>
                    <w:r>
                      <w:t xml:space="preserve">— </w:t>
                    </w:r>
                    <w:r>
                      <w:fldChar w:fldCharType="begin"/>
                    </w:r>
                    <w:r>
                      <w:instrText xml:space="preserve"> PAGE  \* MERGEFORMAT </w:instrText>
                    </w:r>
                    <w:r>
                      <w:fldChar w:fldCharType="separate"/>
                    </w:r>
                    <w:r>
                      <w:t>35</w:t>
                    </w:r>
                    <w:r>
                      <w:fldChar w:fldCharType="end"/>
                    </w:r>
                    <w:r>
                      <w:t xml:space="preserve"> —</w:t>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DC15D5">
    <w:pPr>
      <w:spacing w:line="209" w:lineRule="auto"/>
      <w:ind w:left="3747"/>
      <w:rPr>
        <w:rFonts w:ascii="宋体" w:hAnsi="宋体" w:eastAsia="宋体" w:cs="宋体"/>
        <w:sz w:val="18"/>
        <w:szCs w:val="18"/>
      </w:rPr>
    </w:pPr>
    <w:r>
      <w:rPr>
        <w:sz w:val="18"/>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30" name="文本框 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B847C6F">
                          <w:pPr>
                            <w:pStyle w:val="5"/>
                          </w:pPr>
                          <w:r>
                            <w:t xml:space="preserve">— </w:t>
                          </w:r>
                          <w:r>
                            <w:fldChar w:fldCharType="begin"/>
                          </w:r>
                          <w:r>
                            <w:instrText xml:space="preserve"> PAGE  \* MERGEFORMAT </w:instrText>
                          </w:r>
                          <w:r>
                            <w:fldChar w:fldCharType="separate"/>
                          </w:r>
                          <w:r>
                            <w:t>36</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66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DApX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eQxDCNip9/fD//&#10;/H3+9Y3gDALVLswR9+AQGZt3tkHbDOcBh4l3U3qdvmBE4AfW6SKvaCLh6dJsOpuN4eLwDRvgZ0/X&#10;nQ/xvbCaJCOnHvVrZWXHbYhd6BCSshm7kUq1NVSG1Dm9vno7bi9cPABXBjkSie6xyYrNrumZ7Wxx&#10;AjFvu94Ijm8kkm9ZiPfMoxnwYIxLvMNSKosktrcoqaz/+q/zFI8awUtJjebKqcEsUaI+GNQOgHEw&#10;/GDsBsMc9K1Ft04who63Ji74qAaz9FZ/wQytUg64mOHIlNM4mLexa3DMIBerVRt0cF7uq+4COs+x&#10;uDUPjqc0ScjgVocIMVuNk0CdKr1u6L22Sv2cpOb+c99GPf0blo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MClfjICAABjBAAADgAAAAAAAAABACAAAAAfAQAAZHJzL2Uyb0RvYy54bWxQSwUG&#10;AAAAAAYABgBZAQAAwwUAAAAA&#10;">
              <v:fill on="f" focussize="0,0"/>
              <v:stroke on="f" weight="0.5pt"/>
              <v:imagedata o:title=""/>
              <o:lock v:ext="edit" aspectratio="f"/>
              <v:textbox inset="0mm,0mm,0mm,0mm" style="mso-fit-shape-to-text:t;">
                <w:txbxContent>
                  <w:p w14:paraId="0B847C6F">
                    <w:pPr>
                      <w:pStyle w:val="5"/>
                    </w:pPr>
                    <w:r>
                      <w:t xml:space="preserve">— </w:t>
                    </w:r>
                    <w:r>
                      <w:fldChar w:fldCharType="begin"/>
                    </w:r>
                    <w:r>
                      <w:instrText xml:space="preserve"> PAGE  \* MERGEFORMAT </w:instrText>
                    </w:r>
                    <w:r>
                      <w:fldChar w:fldCharType="separate"/>
                    </w:r>
                    <w:r>
                      <w:t>36</w:t>
                    </w:r>
                    <w:r>
                      <w:fldChar w:fldCharType="end"/>
                    </w:r>
                    <w:r>
                      <w:t xml:space="preserve"> —</w:t>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1C74B6">
    <w:pPr>
      <w:spacing w:line="209" w:lineRule="auto"/>
      <w:ind w:left="3747"/>
      <w:rPr>
        <w:rFonts w:ascii="宋体" w:hAnsi="宋体" w:eastAsia="宋体" w:cs="宋体"/>
        <w:sz w:val="18"/>
        <w:szCs w:val="18"/>
      </w:rPr>
    </w:pPr>
    <w:r>
      <w:rPr>
        <w:sz w:val="18"/>
      </w:rP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31" name="文本框 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09A4A1">
                          <w:pPr>
                            <w:pStyle w:val="5"/>
                          </w:pPr>
                          <w:r>
                            <w:t xml:space="preserve">— </w:t>
                          </w:r>
                          <w:r>
                            <w:fldChar w:fldCharType="begin"/>
                          </w:r>
                          <w:r>
                            <w:instrText xml:space="preserve"> PAGE  \* MERGEFORMAT </w:instrText>
                          </w:r>
                          <w:r>
                            <w:fldChar w:fldCharType="separate"/>
                          </w:r>
                          <w:r>
                            <w:t>37</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76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JoMpEzAgAAYwQAAA4AAABkcnMvZTJvRG9jLnhtbK1US44TMRDdI3EH&#10;y3vSSUaMoiidUZgoCCliRhoQa8ftTlvyT7aT7nAAuAErNuw5V84xz/3JoIHFLNi4y67yq3qvyr24&#10;abQiR+GDtCank9GYEmG4LaTZ5/Tzp82bGSUhMlMwZY3I6UkEerN8/WpRu7mY2sqqQngCEBPmtctp&#10;FaObZ1ngldAsjKwTBs7Ses0itn6fFZ7VQNcqm47H11ltfeG85SIEnK47J+0R/UsAbVlKLtaWH7Qw&#10;sUP1QrEISqGSLtBlW21ZCh7vyjKISFROwTS2K5LA3qU1Wy7YfO+ZqyTvS2AvKeEZJ82kQdIL1JpF&#10;Rg5e/gWlJfc22DKOuNVZR6RVBCwm42faPFTMiZYLpA7uInr4f7D84/HeE1nk9GpCiWEaHT//+H7+&#10;+fv86xvBGQSqXZgj7sEhMjbvbIOxGc4DDhPvpvQ6fcGIwA95Txd5RRMJT5dm09lsDBeHb9gAP3u6&#10;7nyI74XVJBk59ehfKys7bkPsQoeQlM3YjVSq7aEypM7p9dXbcXvh4gG4MsiRSHTFJis2u6ZntrPF&#10;CcS87WYjOL6RSL5lId4zj2FAwXgu8Q5LqSyS2N6ipLL+67/OUzx6BC8lNYYrpwZviRL1waB3AIyD&#10;4QdjNxjmoG8tphXtQC2tiQs+qsEsvdVf8IZWKQdczHBkymkczNvYDTjeIBerVRt0cF7uq+4CJs+x&#10;uDUPjqc0ScjgVocIMVuNk0CdKr1umL22S/07ScP9576N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JoMpEzAgAAYwQAAA4AAAAAAAAAAQAgAAAAHwEAAGRycy9lMm9Eb2MueG1sUEsF&#10;BgAAAAAGAAYAWQEAAMQFAAAAAA==&#10;">
              <v:fill on="f" focussize="0,0"/>
              <v:stroke on="f" weight="0.5pt"/>
              <v:imagedata o:title=""/>
              <o:lock v:ext="edit" aspectratio="f"/>
              <v:textbox inset="0mm,0mm,0mm,0mm" style="mso-fit-shape-to-text:t;">
                <w:txbxContent>
                  <w:p w14:paraId="3709A4A1">
                    <w:pPr>
                      <w:pStyle w:val="5"/>
                    </w:pPr>
                    <w:r>
                      <w:t xml:space="preserve">— </w:t>
                    </w:r>
                    <w:r>
                      <w:fldChar w:fldCharType="begin"/>
                    </w:r>
                    <w:r>
                      <w:instrText xml:space="preserve"> PAGE  \* MERGEFORMAT </w:instrText>
                    </w:r>
                    <w:r>
                      <w:fldChar w:fldCharType="separate"/>
                    </w:r>
                    <w:r>
                      <w:t>37</w:t>
                    </w:r>
                    <w:r>
                      <w:fldChar w:fldCharType="end"/>
                    </w:r>
                    <w:r>
                      <w:t xml:space="preserve"> —</w:t>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63ABEB">
    <w:pPr>
      <w:spacing w:line="209" w:lineRule="auto"/>
      <w:ind w:left="3409"/>
      <w:rPr>
        <w:rFonts w:ascii="宋体" w:hAnsi="宋体" w:eastAsia="宋体" w:cs="宋体"/>
        <w:sz w:val="18"/>
        <w:szCs w:val="18"/>
      </w:rPr>
    </w:pPr>
    <w:r>
      <w:rPr>
        <w:sz w:val="18"/>
      </w:rPr>
      <mc:AlternateContent>
        <mc:Choice Requires="wps">
          <w:drawing>
            <wp:anchor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33" name="文本框 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8DE9D3D">
                          <w:pPr>
                            <w:pStyle w:val="5"/>
                          </w:pPr>
                          <w:r>
                            <w:t xml:space="preserve">— </w:t>
                          </w:r>
                          <w:r>
                            <w:fldChar w:fldCharType="begin"/>
                          </w:r>
                          <w:r>
                            <w:instrText xml:space="preserve"> PAGE  \* MERGEFORMAT </w:instrText>
                          </w:r>
                          <w:r>
                            <w:fldChar w:fldCharType="separate"/>
                          </w:r>
                          <w:r>
                            <w:t>39</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87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c+bJUzAgAAYw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OKdFMoeKXH98v&#10;P39ffn0jOINAtfVzxO0sIkPzzjRom+Hc4zDybgqn4heMCPyQ93yVVzSB8HhpNpnNUrg4fMMG+MnT&#10;det8eC+MItHIqEP9WlnZaetDFzqExGzabCop2xpKTeqM3kzf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c+bJUzAgAAYwQAAA4AAAAAAAAAAQAgAAAAHwEAAGRycy9lMm9Eb2MueG1sUEsF&#10;BgAAAAAGAAYAWQEAAMQFAAAAAA==&#10;">
              <v:fill on="f" focussize="0,0"/>
              <v:stroke on="f" weight="0.5pt"/>
              <v:imagedata o:title=""/>
              <o:lock v:ext="edit" aspectratio="f"/>
              <v:textbox inset="0mm,0mm,0mm,0mm" style="mso-fit-shape-to-text:t;">
                <w:txbxContent>
                  <w:p w14:paraId="78DE9D3D">
                    <w:pPr>
                      <w:pStyle w:val="5"/>
                    </w:pPr>
                    <w:r>
                      <w:t xml:space="preserve">— </w:t>
                    </w:r>
                    <w:r>
                      <w:fldChar w:fldCharType="begin"/>
                    </w:r>
                    <w:r>
                      <w:instrText xml:space="preserve"> PAGE  \* MERGEFORMAT </w:instrText>
                    </w:r>
                    <w:r>
                      <w:fldChar w:fldCharType="separate"/>
                    </w:r>
                    <w:r>
                      <w:t>39</w:t>
                    </w:r>
                    <w:r>
                      <w:fldChar w:fldCharType="end"/>
                    </w:r>
                    <w:r>
                      <w:t xml:space="preserve"> —</w:t>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434EBD">
    <w:pPr>
      <w:spacing w:line="209" w:lineRule="auto"/>
      <w:ind w:left="3409"/>
      <w:rPr>
        <w:rFonts w:ascii="宋体" w:hAnsi="宋体" w:eastAsia="宋体" w:cs="宋体"/>
        <w:sz w:val="18"/>
        <w:szCs w:val="18"/>
      </w:rPr>
    </w:pPr>
    <w:r>
      <w:rPr>
        <w:sz w:val="18"/>
      </w:rPr>
      <mc:AlternateContent>
        <mc:Choice Requires="wps">
          <w:drawing>
            <wp:anchor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34" name="文本框 3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7F0137">
                          <w:pPr>
                            <w:pStyle w:val="5"/>
                          </w:pPr>
                          <w:r>
                            <w:t xml:space="preserve">— </w:t>
                          </w:r>
                          <w:r>
                            <w:fldChar w:fldCharType="begin"/>
                          </w:r>
                          <w:r>
                            <w:instrText xml:space="preserve"> PAGE  \* MERGEFORMAT </w:instrText>
                          </w:r>
                          <w:r>
                            <w:fldChar w:fldCharType="separate"/>
                          </w:r>
                          <w:r>
                            <w:t>40</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97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ptGXYzAgAAYwQAAA4AAABkcnMvZTJvRG9jLnhtbK1UzY7TMBC+I/EO&#10;lu80aRdW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1JYZpVPz0/dvp&#10;x6/Tz68EZxCocWGGuAeHyNi+tS3aZjgPOEy828rr9AUjAj/kPV7kFW0kPF2aTqbTHC4O37ABfvZ4&#10;3fkQ3wmrSTIK6lG/TlZ22ITYhw4hKZuxa6lUV0NlSFPQ66s3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ptGXYzAgAAYwQAAA4AAAAAAAAAAQAgAAAAHwEAAGRycy9lMm9Eb2MueG1sUEsF&#10;BgAAAAAGAAYAWQEAAMQFAAAAAA==&#10;">
              <v:fill on="f" focussize="0,0"/>
              <v:stroke on="f" weight="0.5pt"/>
              <v:imagedata o:title=""/>
              <o:lock v:ext="edit" aspectratio="f"/>
              <v:textbox inset="0mm,0mm,0mm,0mm" style="mso-fit-shape-to-text:t;">
                <w:txbxContent>
                  <w:p w14:paraId="5A7F0137">
                    <w:pPr>
                      <w:pStyle w:val="5"/>
                    </w:pPr>
                    <w:r>
                      <w:t xml:space="preserve">— </w:t>
                    </w:r>
                    <w:r>
                      <w:fldChar w:fldCharType="begin"/>
                    </w:r>
                    <w:r>
                      <w:instrText xml:space="preserve"> PAGE  \* MERGEFORMAT </w:instrText>
                    </w:r>
                    <w:r>
                      <w:fldChar w:fldCharType="separate"/>
                    </w:r>
                    <w:r>
                      <w:t>40</w:t>
                    </w:r>
                    <w:r>
                      <w:fldChar w:fldCharType="end"/>
                    </w:r>
                    <w:r>
                      <w:t xml:space="preserve"> —</w:t>
                    </w:r>
                  </w:p>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55A8DE">
    <w:pPr>
      <w:spacing w:line="209" w:lineRule="auto"/>
      <w:ind w:left="3409"/>
      <w:rPr>
        <w:rFonts w:ascii="宋体" w:hAnsi="宋体" w:eastAsia="宋体" w:cs="宋体"/>
        <w:sz w:val="18"/>
        <w:szCs w:val="18"/>
      </w:rPr>
    </w:pPr>
    <w:r>
      <w:rPr>
        <w:sz w:val="18"/>
      </w:rPr>
      <mc:AlternateContent>
        <mc:Choice Requires="wps">
          <w:drawing>
            <wp:anchor distT="0" distB="0" distL="114300" distR="114300" simplePos="0" relativeHeight="251680768" behindDoc="0" locked="0" layoutInCell="1" allowOverlap="1">
              <wp:simplePos x="0" y="0"/>
              <wp:positionH relativeFrom="margin">
                <wp:align>center</wp:align>
              </wp:positionH>
              <wp:positionV relativeFrom="paragraph">
                <wp:posOffset>0</wp:posOffset>
              </wp:positionV>
              <wp:extent cx="1828800" cy="1828800"/>
              <wp:effectExtent l="0" t="0" r="0" b="0"/>
              <wp:wrapNone/>
              <wp:docPr id="35" name="文本框 3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811B374">
                          <w:pPr>
                            <w:pStyle w:val="5"/>
                          </w:pPr>
                          <w:r>
                            <w:t xml:space="preserve">— </w:t>
                          </w:r>
                          <w:r>
                            <w:fldChar w:fldCharType="begin"/>
                          </w:r>
                          <w:r>
                            <w:instrText xml:space="preserve"> PAGE  \* MERGEFORMAT </w:instrText>
                          </w:r>
                          <w:r>
                            <w:fldChar w:fldCharType="separate"/>
                          </w:r>
                          <w:r>
                            <w:t>41</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07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jFjpkzAgAAYwQAAA4AAABkcnMvZTJvRG9jLnhtbK1US44TMRDdI3EH&#10;y3vSSUYziqJ0RmGiIKSIGWlArB23O23JP9lOusMB4Aas2LDnXDkHz/3JoIHFLNi4y67yK79XVb24&#10;bbQiR+GDtCank9GYEmG4LaTZ5/TTx82bGSUhMlMwZY3I6UkEert8/WpRu7mY2sqqQngCEBPmtctp&#10;FaObZ1ngldAsjKwTBs7Ses0itn6fFZ7VQNcqm47HN1ltfeG85SIEnK47J+0R/UsAbVlKLtaWH7Qw&#10;sUP1QrEISqGSLtBl+9qyFDzel2UQkaicgmlsVySBvUtrtlyw+d4zV0neP4G95AnPOGkmDZJeoNYs&#10;MnLw8i8oLbm3wZZxxK3OOiKtImAxGT/T5rFiTrRcIHVwF9HD/4PlH44Pnsgip1fXlBimUfHz92/n&#10;H7/OP78SnEGg2oU54h4dImPz1jZom+E84DDxbkqv0xeMCPyQ93SRVzSR8HRpNp3NxnBx+IYN8LOn&#10;686H+E5YTZKRU4/6tbKy4zbELnQISdmM3Uil2hoqQ+qc3lxdj9sLFw/AlUGORKJ7bLJis2t6Zjtb&#10;nEDM2643guMbieRbFuID82gGPBjjEu+xlMoiie0tSirrv/zrPMWjRvBSUqO5cmowS5So9wa1A2Ac&#10;DD8Yu8EwB31n0a0TjKHjrYkLPqrBLL3VnzFDq5QDLmY4MuU0DuZd7BocM8jFatUGHZyX+6q7gM5z&#10;LG7No+MpTRIyuNUhQsxW4yRQp0qvG3qvrVI/J6m5/9y3UU//hu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jFjpkzAgAAYwQAAA4AAAAAAAAAAQAgAAAAHwEAAGRycy9lMm9Eb2MueG1sUEsF&#10;BgAAAAAGAAYAWQEAAMQFAAAAAA==&#10;">
              <v:fill on="f" focussize="0,0"/>
              <v:stroke on="f" weight="0.5pt"/>
              <v:imagedata o:title=""/>
              <o:lock v:ext="edit" aspectratio="f"/>
              <v:textbox inset="0mm,0mm,0mm,0mm" style="mso-fit-shape-to-text:t;">
                <w:txbxContent>
                  <w:p w14:paraId="4811B374">
                    <w:pPr>
                      <w:pStyle w:val="5"/>
                    </w:pPr>
                    <w:r>
                      <w:t xml:space="preserve">— </w:t>
                    </w:r>
                    <w:r>
                      <w:fldChar w:fldCharType="begin"/>
                    </w:r>
                    <w:r>
                      <w:instrText xml:space="preserve"> PAGE  \* MERGEFORMAT </w:instrText>
                    </w:r>
                    <w:r>
                      <w:fldChar w:fldCharType="separate"/>
                    </w:r>
                    <w:r>
                      <w:t>41</w:t>
                    </w:r>
                    <w:r>
                      <w:fldChar w:fldCharType="end"/>
                    </w:r>
                    <w:r>
                      <w:t xml:space="preserve"> —</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68E00E">
    <w:pPr>
      <w:spacing w:before="54" w:line="232" w:lineRule="auto"/>
      <w:ind w:left="483"/>
      <w:rPr>
        <w:rFonts w:ascii="仿宋" w:hAnsi="仿宋" w:eastAsia="仿宋" w:cs="仿宋"/>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F62726">
    <w:pPr>
      <w:pStyle w:val="3"/>
      <w:spacing w:line="14"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2DB6C68"/>
    <w:multiLevelType w:val="singleLevel"/>
    <w:tmpl w:val="82DB6C68"/>
    <w:lvl w:ilvl="0" w:tentative="0">
      <w:start w:val="1"/>
      <w:numFmt w:val="decimal"/>
      <w:suff w:val="nothing"/>
      <w:lvlText w:val="%1、"/>
      <w:lvlJc w:val="left"/>
    </w:lvl>
  </w:abstractNum>
  <w:abstractNum w:abstractNumId="1">
    <w:nsid w:val="C65705CB"/>
    <w:multiLevelType w:val="singleLevel"/>
    <w:tmpl w:val="C65705CB"/>
    <w:lvl w:ilvl="0" w:tentative="0">
      <w:start w:val="1"/>
      <w:numFmt w:val="decimal"/>
      <w:lvlText w:val="%1."/>
      <w:lvlJc w:val="left"/>
      <w:pPr>
        <w:tabs>
          <w:tab w:val="left" w:pos="312"/>
        </w:tabs>
      </w:pPr>
    </w:lvl>
  </w:abstractNum>
  <w:abstractNum w:abstractNumId="2">
    <w:nsid w:val="F7B0C452"/>
    <w:multiLevelType w:val="singleLevel"/>
    <w:tmpl w:val="F7B0C452"/>
    <w:lvl w:ilvl="0" w:tentative="0">
      <w:start w:val="4"/>
      <w:numFmt w:val="chineseCounting"/>
      <w:suff w:val="space"/>
      <w:lvlText w:val="第%1部分"/>
      <w:lvlJc w:val="left"/>
      <w:rPr>
        <w:rFonts w:hint="eastAsia"/>
      </w:rPr>
    </w:lvl>
  </w:abstractNum>
  <w:abstractNum w:abstractNumId="3">
    <w:nsid w:val="FA292139"/>
    <w:multiLevelType w:val="singleLevel"/>
    <w:tmpl w:val="FA292139"/>
    <w:lvl w:ilvl="0" w:tentative="0">
      <w:start w:val="3"/>
      <w:numFmt w:val="decimal"/>
      <w:lvlText w:val="%1."/>
      <w:lvlJc w:val="left"/>
      <w:pPr>
        <w:tabs>
          <w:tab w:val="left" w:pos="312"/>
        </w:tabs>
      </w:pPr>
    </w:lvl>
  </w:abstractNum>
  <w:abstractNum w:abstractNumId="4">
    <w:nsid w:val="02F35E6A"/>
    <w:multiLevelType w:val="singleLevel"/>
    <w:tmpl w:val="02F35E6A"/>
    <w:lvl w:ilvl="0" w:tentative="0">
      <w:start w:val="1"/>
      <w:numFmt w:val="decimal"/>
      <w:lvlText w:val="%1."/>
      <w:lvlJc w:val="left"/>
      <w:pPr>
        <w:tabs>
          <w:tab w:val="left" w:pos="312"/>
        </w:tabs>
      </w:pPr>
    </w:lvl>
  </w:abstractNum>
  <w:abstractNum w:abstractNumId="5">
    <w:nsid w:val="067CBB0A"/>
    <w:multiLevelType w:val="singleLevel"/>
    <w:tmpl w:val="067CBB0A"/>
    <w:lvl w:ilvl="0" w:tentative="0">
      <w:start w:val="5"/>
      <w:numFmt w:val="decimal"/>
      <w:suff w:val="nothing"/>
      <w:lvlText w:val="（%1）"/>
      <w:lvlJc w:val="left"/>
      <w:pPr>
        <w:ind w:left="121" w:leftChars="0" w:firstLine="0" w:firstLineChars="0"/>
      </w:pPr>
    </w:lvl>
  </w:abstractNum>
  <w:abstractNum w:abstractNumId="6">
    <w:nsid w:val="0B34A8AD"/>
    <w:multiLevelType w:val="singleLevel"/>
    <w:tmpl w:val="0B34A8AD"/>
    <w:lvl w:ilvl="0" w:tentative="0">
      <w:start w:val="1"/>
      <w:numFmt w:val="chineseCounting"/>
      <w:suff w:val="space"/>
      <w:lvlText w:val="第%1部分"/>
      <w:lvlJc w:val="left"/>
      <w:rPr>
        <w:rFonts w:hint="eastAsia"/>
      </w:rPr>
    </w:lvl>
  </w:abstractNum>
  <w:abstractNum w:abstractNumId="7">
    <w:nsid w:val="18C1EEF9"/>
    <w:multiLevelType w:val="singleLevel"/>
    <w:tmpl w:val="18C1EEF9"/>
    <w:lvl w:ilvl="0" w:tentative="0">
      <w:start w:val="7"/>
      <w:numFmt w:val="chineseCounting"/>
      <w:suff w:val="space"/>
      <w:lvlText w:val="第%1部分"/>
      <w:lvlJc w:val="left"/>
      <w:pPr>
        <w:ind w:left="1470" w:leftChars="0" w:firstLine="0" w:firstLineChars="0"/>
      </w:pPr>
      <w:rPr>
        <w:rFonts w:hint="eastAsia"/>
      </w:rPr>
    </w:lvl>
  </w:abstractNum>
  <w:abstractNum w:abstractNumId="8">
    <w:nsid w:val="312AB3BB"/>
    <w:multiLevelType w:val="singleLevel"/>
    <w:tmpl w:val="312AB3BB"/>
    <w:lvl w:ilvl="0" w:tentative="0">
      <w:start w:val="1"/>
      <w:numFmt w:val="chineseCounting"/>
      <w:suff w:val="nothing"/>
      <w:lvlText w:val="%1、"/>
      <w:lvlJc w:val="left"/>
      <w:rPr>
        <w:rFonts w:hint="eastAsia"/>
      </w:rPr>
    </w:lvl>
  </w:abstractNum>
  <w:abstractNum w:abstractNumId="9">
    <w:nsid w:val="488C6FAD"/>
    <w:multiLevelType w:val="multilevel"/>
    <w:tmpl w:val="488C6FAD"/>
    <w:lvl w:ilvl="0" w:tentative="0">
      <w:start w:val="1"/>
      <w:numFmt w:val="decimal"/>
      <w:lvlText w:val="%1"/>
      <w:lvlJc w:val="left"/>
      <w:pPr>
        <w:ind w:left="766"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5E4284CA"/>
    <w:multiLevelType w:val="singleLevel"/>
    <w:tmpl w:val="5E4284CA"/>
    <w:lvl w:ilvl="0" w:tentative="0">
      <w:start w:val="1"/>
      <w:numFmt w:val="chineseCounting"/>
      <w:suff w:val="nothing"/>
      <w:lvlText w:val="（%1）"/>
      <w:lvlJc w:val="left"/>
      <w:rPr>
        <w:rFonts w:hint="eastAsia"/>
      </w:rPr>
    </w:lvl>
  </w:abstractNum>
  <w:abstractNum w:abstractNumId="11">
    <w:nsid w:val="6B30A301"/>
    <w:multiLevelType w:val="singleLevel"/>
    <w:tmpl w:val="6B30A301"/>
    <w:lvl w:ilvl="0" w:tentative="0">
      <w:start w:val="3"/>
      <w:numFmt w:val="chineseCounting"/>
      <w:suff w:val="nothing"/>
      <w:lvlText w:val="%1、"/>
      <w:lvlJc w:val="left"/>
      <w:rPr>
        <w:rFonts w:hint="eastAsia"/>
      </w:rPr>
    </w:lvl>
  </w:abstractNum>
  <w:num w:numId="1">
    <w:abstractNumId w:val="6"/>
  </w:num>
  <w:num w:numId="2">
    <w:abstractNumId w:val="9"/>
  </w:num>
  <w:num w:numId="3">
    <w:abstractNumId w:val="3"/>
  </w:num>
  <w:num w:numId="4">
    <w:abstractNumId w:val="1"/>
  </w:num>
  <w:num w:numId="5">
    <w:abstractNumId w:val="10"/>
  </w:num>
  <w:num w:numId="6">
    <w:abstractNumId w:val="0"/>
  </w:num>
  <w:num w:numId="7">
    <w:abstractNumId w:val="4"/>
  </w:num>
  <w:num w:numId="8">
    <w:abstractNumId w:val="5"/>
  </w:num>
  <w:num w:numId="9">
    <w:abstractNumId w:val="8"/>
  </w:num>
  <w:num w:numId="10">
    <w:abstractNumId w:val="11"/>
  </w:num>
  <w:num w:numId="11">
    <w:abstractNumId w:val="2"/>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documentProtection w:edit="trackedChanges"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doNotUseIndentAsNumberingTabStop/>
    <w:compatSetting w:name="compatibilityMode" w:uri="http://schemas.microsoft.com/office/word" w:val="14"/>
  </w:compat>
  <w:rsids>
    <w:rsidRoot w:val="00000000"/>
    <w:rsid w:val="00351550"/>
    <w:rsid w:val="00541F37"/>
    <w:rsid w:val="0073164B"/>
    <w:rsid w:val="00784AA0"/>
    <w:rsid w:val="007C0F2D"/>
    <w:rsid w:val="00CA7EEA"/>
    <w:rsid w:val="00E40880"/>
    <w:rsid w:val="010B405F"/>
    <w:rsid w:val="01B34E22"/>
    <w:rsid w:val="01C20BC1"/>
    <w:rsid w:val="01E64415"/>
    <w:rsid w:val="01EC3E90"/>
    <w:rsid w:val="01FD7E4B"/>
    <w:rsid w:val="01FE5971"/>
    <w:rsid w:val="02131CF0"/>
    <w:rsid w:val="022950E4"/>
    <w:rsid w:val="02313F99"/>
    <w:rsid w:val="027D71DE"/>
    <w:rsid w:val="02C80459"/>
    <w:rsid w:val="02CB0FFA"/>
    <w:rsid w:val="02DF39F5"/>
    <w:rsid w:val="02E35293"/>
    <w:rsid w:val="02EF1E8A"/>
    <w:rsid w:val="03344F51"/>
    <w:rsid w:val="033E4BBF"/>
    <w:rsid w:val="035B6580"/>
    <w:rsid w:val="039E11BA"/>
    <w:rsid w:val="03CD1A9F"/>
    <w:rsid w:val="03D472D2"/>
    <w:rsid w:val="041B0E47"/>
    <w:rsid w:val="042B386B"/>
    <w:rsid w:val="049F343C"/>
    <w:rsid w:val="04B073F7"/>
    <w:rsid w:val="04B65D8A"/>
    <w:rsid w:val="05094D59"/>
    <w:rsid w:val="058368B9"/>
    <w:rsid w:val="059E1945"/>
    <w:rsid w:val="05AA0CFC"/>
    <w:rsid w:val="06154E2D"/>
    <w:rsid w:val="06FB3367"/>
    <w:rsid w:val="07610E7C"/>
    <w:rsid w:val="07612C2A"/>
    <w:rsid w:val="07660241"/>
    <w:rsid w:val="078132CC"/>
    <w:rsid w:val="07D93108"/>
    <w:rsid w:val="07FE3091"/>
    <w:rsid w:val="07FE66CB"/>
    <w:rsid w:val="080A32C2"/>
    <w:rsid w:val="081E0450"/>
    <w:rsid w:val="087150EF"/>
    <w:rsid w:val="08836BD0"/>
    <w:rsid w:val="08ED6E6B"/>
    <w:rsid w:val="092439BE"/>
    <w:rsid w:val="092D370C"/>
    <w:rsid w:val="094F5E4B"/>
    <w:rsid w:val="09903C9B"/>
    <w:rsid w:val="0992531D"/>
    <w:rsid w:val="09A47E31"/>
    <w:rsid w:val="09AA6B0A"/>
    <w:rsid w:val="09D43B87"/>
    <w:rsid w:val="0A123320"/>
    <w:rsid w:val="0A157CFC"/>
    <w:rsid w:val="0A5F54C4"/>
    <w:rsid w:val="0A7333A0"/>
    <w:rsid w:val="0A981059"/>
    <w:rsid w:val="0A982DD3"/>
    <w:rsid w:val="0AA4213F"/>
    <w:rsid w:val="0AE918B4"/>
    <w:rsid w:val="0AEC4F01"/>
    <w:rsid w:val="0B165B61"/>
    <w:rsid w:val="0B623D7E"/>
    <w:rsid w:val="0B705B32"/>
    <w:rsid w:val="0B707C97"/>
    <w:rsid w:val="0BAF665A"/>
    <w:rsid w:val="0BB43C70"/>
    <w:rsid w:val="0BDB744F"/>
    <w:rsid w:val="0C041071"/>
    <w:rsid w:val="0C216E2C"/>
    <w:rsid w:val="0C607954"/>
    <w:rsid w:val="0C8F023A"/>
    <w:rsid w:val="0CB3217A"/>
    <w:rsid w:val="0CC46135"/>
    <w:rsid w:val="0CE20369"/>
    <w:rsid w:val="0D0E001F"/>
    <w:rsid w:val="0D951880"/>
    <w:rsid w:val="0D9C49BC"/>
    <w:rsid w:val="0DB22432"/>
    <w:rsid w:val="0DE752D2"/>
    <w:rsid w:val="0E4F1A2E"/>
    <w:rsid w:val="0E5C1736"/>
    <w:rsid w:val="0EA004DC"/>
    <w:rsid w:val="0EB61339"/>
    <w:rsid w:val="0F187D51"/>
    <w:rsid w:val="0F1A64E0"/>
    <w:rsid w:val="0F2C7FC2"/>
    <w:rsid w:val="0FA43FFC"/>
    <w:rsid w:val="0FA45DAA"/>
    <w:rsid w:val="0FA74520"/>
    <w:rsid w:val="0FB75ADD"/>
    <w:rsid w:val="100A0A21"/>
    <w:rsid w:val="10593038"/>
    <w:rsid w:val="10C1473A"/>
    <w:rsid w:val="10D16F18"/>
    <w:rsid w:val="113D2012"/>
    <w:rsid w:val="117479FE"/>
    <w:rsid w:val="11915461"/>
    <w:rsid w:val="119F0F1F"/>
    <w:rsid w:val="11E50F30"/>
    <w:rsid w:val="11F42488"/>
    <w:rsid w:val="12301B77"/>
    <w:rsid w:val="1281306D"/>
    <w:rsid w:val="129E2F84"/>
    <w:rsid w:val="12BC4266"/>
    <w:rsid w:val="12CB6E23"/>
    <w:rsid w:val="12E7492B"/>
    <w:rsid w:val="12F26E2C"/>
    <w:rsid w:val="12FF7C96"/>
    <w:rsid w:val="13051255"/>
    <w:rsid w:val="130C6140"/>
    <w:rsid w:val="132355D2"/>
    <w:rsid w:val="13280AA0"/>
    <w:rsid w:val="139F5206"/>
    <w:rsid w:val="13B80076"/>
    <w:rsid w:val="13B862C8"/>
    <w:rsid w:val="13CC6191"/>
    <w:rsid w:val="14321BD6"/>
    <w:rsid w:val="145A3C16"/>
    <w:rsid w:val="145C4EA5"/>
    <w:rsid w:val="14862BCB"/>
    <w:rsid w:val="14AA664B"/>
    <w:rsid w:val="14F21366"/>
    <w:rsid w:val="155618F4"/>
    <w:rsid w:val="1598015F"/>
    <w:rsid w:val="15C8080D"/>
    <w:rsid w:val="15F71D8F"/>
    <w:rsid w:val="16005D04"/>
    <w:rsid w:val="161D68B6"/>
    <w:rsid w:val="163A2FC4"/>
    <w:rsid w:val="164C2CF7"/>
    <w:rsid w:val="16663DB9"/>
    <w:rsid w:val="1674586E"/>
    <w:rsid w:val="16797F90"/>
    <w:rsid w:val="16854319"/>
    <w:rsid w:val="16871A0C"/>
    <w:rsid w:val="16C136E5"/>
    <w:rsid w:val="16C3120C"/>
    <w:rsid w:val="16EF2001"/>
    <w:rsid w:val="17017C77"/>
    <w:rsid w:val="172A25E6"/>
    <w:rsid w:val="175E2CE2"/>
    <w:rsid w:val="17667DE9"/>
    <w:rsid w:val="176C53FF"/>
    <w:rsid w:val="17C604E5"/>
    <w:rsid w:val="17D336D0"/>
    <w:rsid w:val="17E23913"/>
    <w:rsid w:val="17EC6540"/>
    <w:rsid w:val="180C036B"/>
    <w:rsid w:val="1821268E"/>
    <w:rsid w:val="18856E7A"/>
    <w:rsid w:val="18B43EE8"/>
    <w:rsid w:val="18C179CD"/>
    <w:rsid w:val="18C64FE3"/>
    <w:rsid w:val="18ED2570"/>
    <w:rsid w:val="192137DF"/>
    <w:rsid w:val="19600F94"/>
    <w:rsid w:val="19726F19"/>
    <w:rsid w:val="199C6DC4"/>
    <w:rsid w:val="19DF45AE"/>
    <w:rsid w:val="1A46462D"/>
    <w:rsid w:val="1A7171D0"/>
    <w:rsid w:val="1A8E7D82"/>
    <w:rsid w:val="1A9058A9"/>
    <w:rsid w:val="1AB62E35"/>
    <w:rsid w:val="1AC92B69"/>
    <w:rsid w:val="1AC9700C"/>
    <w:rsid w:val="1AFF2A2E"/>
    <w:rsid w:val="1B0C4116"/>
    <w:rsid w:val="1B293607"/>
    <w:rsid w:val="1B3554D8"/>
    <w:rsid w:val="1B3E70B3"/>
    <w:rsid w:val="1B5F3C2B"/>
    <w:rsid w:val="1B721452"/>
    <w:rsid w:val="1B8076CB"/>
    <w:rsid w:val="1B854CE1"/>
    <w:rsid w:val="1C054074"/>
    <w:rsid w:val="1C9A21A5"/>
    <w:rsid w:val="1CF85987"/>
    <w:rsid w:val="1D2800C7"/>
    <w:rsid w:val="1D3764AF"/>
    <w:rsid w:val="1DC0019E"/>
    <w:rsid w:val="1DC046F7"/>
    <w:rsid w:val="1DD71A40"/>
    <w:rsid w:val="1E253D07"/>
    <w:rsid w:val="1E2702D2"/>
    <w:rsid w:val="1E597F92"/>
    <w:rsid w:val="1E654612"/>
    <w:rsid w:val="1E665158"/>
    <w:rsid w:val="1EA2204E"/>
    <w:rsid w:val="1EC4026F"/>
    <w:rsid w:val="1EC47F49"/>
    <w:rsid w:val="1EE75CB3"/>
    <w:rsid w:val="1EF108E0"/>
    <w:rsid w:val="1F1A1BE5"/>
    <w:rsid w:val="1F43738D"/>
    <w:rsid w:val="1F6B2440"/>
    <w:rsid w:val="20185FBB"/>
    <w:rsid w:val="204F461C"/>
    <w:rsid w:val="206550E2"/>
    <w:rsid w:val="20702B9F"/>
    <w:rsid w:val="20AC2D10"/>
    <w:rsid w:val="20B816B5"/>
    <w:rsid w:val="20C067BC"/>
    <w:rsid w:val="20E0399F"/>
    <w:rsid w:val="20E474B6"/>
    <w:rsid w:val="20F12E19"/>
    <w:rsid w:val="211425F9"/>
    <w:rsid w:val="21667DBF"/>
    <w:rsid w:val="216B6BBC"/>
    <w:rsid w:val="21935C7E"/>
    <w:rsid w:val="21A1039B"/>
    <w:rsid w:val="21F7103E"/>
    <w:rsid w:val="22001566"/>
    <w:rsid w:val="22097CEF"/>
    <w:rsid w:val="2250591D"/>
    <w:rsid w:val="229E0D7F"/>
    <w:rsid w:val="22AA7723"/>
    <w:rsid w:val="22D93E8C"/>
    <w:rsid w:val="2318468D"/>
    <w:rsid w:val="235651B5"/>
    <w:rsid w:val="237C3DA7"/>
    <w:rsid w:val="238166D6"/>
    <w:rsid w:val="23956888"/>
    <w:rsid w:val="241A4435"/>
    <w:rsid w:val="2425013C"/>
    <w:rsid w:val="24283AD9"/>
    <w:rsid w:val="242F7EE0"/>
    <w:rsid w:val="24804928"/>
    <w:rsid w:val="24DE1906"/>
    <w:rsid w:val="24E16D01"/>
    <w:rsid w:val="24E862E1"/>
    <w:rsid w:val="251E0234"/>
    <w:rsid w:val="25457723"/>
    <w:rsid w:val="258E70E1"/>
    <w:rsid w:val="25A712A7"/>
    <w:rsid w:val="25D719B9"/>
    <w:rsid w:val="25ED0053"/>
    <w:rsid w:val="25F0544D"/>
    <w:rsid w:val="260473C6"/>
    <w:rsid w:val="26151358"/>
    <w:rsid w:val="26190E48"/>
    <w:rsid w:val="26197443"/>
    <w:rsid w:val="26595B34"/>
    <w:rsid w:val="267442D0"/>
    <w:rsid w:val="267F0CAD"/>
    <w:rsid w:val="26854A7D"/>
    <w:rsid w:val="26AA7A7D"/>
    <w:rsid w:val="27207C41"/>
    <w:rsid w:val="27BC5F2F"/>
    <w:rsid w:val="27CE596E"/>
    <w:rsid w:val="27F07987"/>
    <w:rsid w:val="280478D6"/>
    <w:rsid w:val="28500425"/>
    <w:rsid w:val="288F719F"/>
    <w:rsid w:val="28B9246E"/>
    <w:rsid w:val="28C36E49"/>
    <w:rsid w:val="28F118D5"/>
    <w:rsid w:val="29177918"/>
    <w:rsid w:val="293B2E83"/>
    <w:rsid w:val="29424EDD"/>
    <w:rsid w:val="29453D02"/>
    <w:rsid w:val="29906659"/>
    <w:rsid w:val="299E3412"/>
    <w:rsid w:val="29C76E0D"/>
    <w:rsid w:val="29E2028C"/>
    <w:rsid w:val="2A1B418E"/>
    <w:rsid w:val="2A2C6C70"/>
    <w:rsid w:val="2A5C57A7"/>
    <w:rsid w:val="2A6056B1"/>
    <w:rsid w:val="2A9071FF"/>
    <w:rsid w:val="2AC81DBC"/>
    <w:rsid w:val="2B177920"/>
    <w:rsid w:val="2B373B1E"/>
    <w:rsid w:val="2B92462E"/>
    <w:rsid w:val="2BE772F2"/>
    <w:rsid w:val="2BF16883"/>
    <w:rsid w:val="2C1D61D8"/>
    <w:rsid w:val="2C5C48F7"/>
    <w:rsid w:val="2C6E17C2"/>
    <w:rsid w:val="2C7A1F15"/>
    <w:rsid w:val="2C840FE5"/>
    <w:rsid w:val="2CC118F2"/>
    <w:rsid w:val="2CCD0296"/>
    <w:rsid w:val="2CFE1BBB"/>
    <w:rsid w:val="2D0F4D53"/>
    <w:rsid w:val="2D1B317F"/>
    <w:rsid w:val="2D6D7024"/>
    <w:rsid w:val="2D7E7E1C"/>
    <w:rsid w:val="2D7F60A5"/>
    <w:rsid w:val="2D865AD4"/>
    <w:rsid w:val="2D99045B"/>
    <w:rsid w:val="2E0A551A"/>
    <w:rsid w:val="2E3F1E40"/>
    <w:rsid w:val="2E545F32"/>
    <w:rsid w:val="2E5E3A03"/>
    <w:rsid w:val="2E641D37"/>
    <w:rsid w:val="2EB72FAC"/>
    <w:rsid w:val="2EBB511A"/>
    <w:rsid w:val="2EE45D6B"/>
    <w:rsid w:val="2F0F103A"/>
    <w:rsid w:val="2F3E547B"/>
    <w:rsid w:val="2F994DA8"/>
    <w:rsid w:val="2FD3266D"/>
    <w:rsid w:val="2FDC6A42"/>
    <w:rsid w:val="30446AC1"/>
    <w:rsid w:val="305331A8"/>
    <w:rsid w:val="310224D9"/>
    <w:rsid w:val="310B5831"/>
    <w:rsid w:val="310E70CF"/>
    <w:rsid w:val="312A215B"/>
    <w:rsid w:val="3140197F"/>
    <w:rsid w:val="31601EAD"/>
    <w:rsid w:val="316D2048"/>
    <w:rsid w:val="318B3157"/>
    <w:rsid w:val="31BC6B2B"/>
    <w:rsid w:val="31CA749A"/>
    <w:rsid w:val="320812D6"/>
    <w:rsid w:val="323808A8"/>
    <w:rsid w:val="326E6078"/>
    <w:rsid w:val="329B2BE5"/>
    <w:rsid w:val="32A221C5"/>
    <w:rsid w:val="32BD0DAD"/>
    <w:rsid w:val="32BD2B5B"/>
    <w:rsid w:val="32D22AAA"/>
    <w:rsid w:val="3327511F"/>
    <w:rsid w:val="3341209D"/>
    <w:rsid w:val="3348042B"/>
    <w:rsid w:val="33C10429"/>
    <w:rsid w:val="33E81E5A"/>
    <w:rsid w:val="33ED56C2"/>
    <w:rsid w:val="340842AA"/>
    <w:rsid w:val="34112A88"/>
    <w:rsid w:val="341B4A30"/>
    <w:rsid w:val="34360785"/>
    <w:rsid w:val="34400540"/>
    <w:rsid w:val="34493C6E"/>
    <w:rsid w:val="346239BA"/>
    <w:rsid w:val="348B3B89"/>
    <w:rsid w:val="34C71A6F"/>
    <w:rsid w:val="34CF6B76"/>
    <w:rsid w:val="34E70027"/>
    <w:rsid w:val="351625EB"/>
    <w:rsid w:val="3538296D"/>
    <w:rsid w:val="35CA7D0C"/>
    <w:rsid w:val="35CE6E2D"/>
    <w:rsid w:val="35ED7801"/>
    <w:rsid w:val="35F25212"/>
    <w:rsid w:val="36015455"/>
    <w:rsid w:val="36017203"/>
    <w:rsid w:val="360F36CE"/>
    <w:rsid w:val="36183275"/>
    <w:rsid w:val="362F239D"/>
    <w:rsid w:val="362F3A4D"/>
    <w:rsid w:val="364041CF"/>
    <w:rsid w:val="36835E6A"/>
    <w:rsid w:val="36A71B58"/>
    <w:rsid w:val="36D05553"/>
    <w:rsid w:val="37135440"/>
    <w:rsid w:val="37335AE2"/>
    <w:rsid w:val="37411FAD"/>
    <w:rsid w:val="37A46016"/>
    <w:rsid w:val="37A545C3"/>
    <w:rsid w:val="37B3277F"/>
    <w:rsid w:val="37E56DDC"/>
    <w:rsid w:val="382471D8"/>
    <w:rsid w:val="382F15E5"/>
    <w:rsid w:val="385E6B8E"/>
    <w:rsid w:val="38777477"/>
    <w:rsid w:val="389E689B"/>
    <w:rsid w:val="38A00F55"/>
    <w:rsid w:val="38AD5420"/>
    <w:rsid w:val="38F90665"/>
    <w:rsid w:val="39333B77"/>
    <w:rsid w:val="393D67A4"/>
    <w:rsid w:val="3946520A"/>
    <w:rsid w:val="394915ED"/>
    <w:rsid w:val="394C636C"/>
    <w:rsid w:val="395064D7"/>
    <w:rsid w:val="39697599"/>
    <w:rsid w:val="39C1124F"/>
    <w:rsid w:val="39D248D8"/>
    <w:rsid w:val="39D63BC2"/>
    <w:rsid w:val="3A192D6D"/>
    <w:rsid w:val="3A1F5EA9"/>
    <w:rsid w:val="3A712BA9"/>
    <w:rsid w:val="3A95616C"/>
    <w:rsid w:val="3A9C574C"/>
    <w:rsid w:val="3A9C74FA"/>
    <w:rsid w:val="3AC21656"/>
    <w:rsid w:val="3AE25855"/>
    <w:rsid w:val="3B2332DB"/>
    <w:rsid w:val="3B731389"/>
    <w:rsid w:val="3B7A3CDF"/>
    <w:rsid w:val="3B8C756F"/>
    <w:rsid w:val="3B98710E"/>
    <w:rsid w:val="3BAC7C11"/>
    <w:rsid w:val="3BC91778"/>
    <w:rsid w:val="3BD10A61"/>
    <w:rsid w:val="3C055CC7"/>
    <w:rsid w:val="3C0B2142"/>
    <w:rsid w:val="3C2C3261"/>
    <w:rsid w:val="3C574020"/>
    <w:rsid w:val="3C6D55F2"/>
    <w:rsid w:val="3C876B06"/>
    <w:rsid w:val="3CA60B04"/>
    <w:rsid w:val="3CCF12EF"/>
    <w:rsid w:val="3D015D3A"/>
    <w:rsid w:val="3D3B2FFA"/>
    <w:rsid w:val="3D567E34"/>
    <w:rsid w:val="3D692912"/>
    <w:rsid w:val="3D74650C"/>
    <w:rsid w:val="3D962926"/>
    <w:rsid w:val="3DBC48D2"/>
    <w:rsid w:val="3E0B6E71"/>
    <w:rsid w:val="3E3D2DA2"/>
    <w:rsid w:val="3E3F4D6C"/>
    <w:rsid w:val="3E4F6AEB"/>
    <w:rsid w:val="3E746C45"/>
    <w:rsid w:val="3E824933"/>
    <w:rsid w:val="3E886713"/>
    <w:rsid w:val="3E9008A5"/>
    <w:rsid w:val="3EFE4C27"/>
    <w:rsid w:val="3F2A5E7E"/>
    <w:rsid w:val="3F730E60"/>
    <w:rsid w:val="3FBF43B6"/>
    <w:rsid w:val="3FCC6AD3"/>
    <w:rsid w:val="40267F92"/>
    <w:rsid w:val="40477F08"/>
    <w:rsid w:val="40910E0F"/>
    <w:rsid w:val="40D95004"/>
    <w:rsid w:val="41272213"/>
    <w:rsid w:val="41760AA5"/>
    <w:rsid w:val="418F7DB9"/>
    <w:rsid w:val="41CF2AA3"/>
    <w:rsid w:val="42164036"/>
    <w:rsid w:val="42326E17"/>
    <w:rsid w:val="423B3A9C"/>
    <w:rsid w:val="42611755"/>
    <w:rsid w:val="42D261AF"/>
    <w:rsid w:val="42DC702D"/>
    <w:rsid w:val="431A00BB"/>
    <w:rsid w:val="43210EE4"/>
    <w:rsid w:val="43672D9B"/>
    <w:rsid w:val="4383394D"/>
    <w:rsid w:val="439E4E93"/>
    <w:rsid w:val="43A85162"/>
    <w:rsid w:val="43BE6733"/>
    <w:rsid w:val="44663053"/>
    <w:rsid w:val="448E6105"/>
    <w:rsid w:val="45194670"/>
    <w:rsid w:val="453F38A4"/>
    <w:rsid w:val="45575091"/>
    <w:rsid w:val="456A6B72"/>
    <w:rsid w:val="4577128F"/>
    <w:rsid w:val="460C5E7C"/>
    <w:rsid w:val="464F7B16"/>
    <w:rsid w:val="46871970"/>
    <w:rsid w:val="46902609"/>
    <w:rsid w:val="46F26E20"/>
    <w:rsid w:val="473C62ED"/>
    <w:rsid w:val="47460F19"/>
    <w:rsid w:val="47555600"/>
    <w:rsid w:val="47727F60"/>
    <w:rsid w:val="478933CD"/>
    <w:rsid w:val="47947552"/>
    <w:rsid w:val="481C26D0"/>
    <w:rsid w:val="482E20D9"/>
    <w:rsid w:val="48501348"/>
    <w:rsid w:val="48577D5B"/>
    <w:rsid w:val="486024AF"/>
    <w:rsid w:val="487B1097"/>
    <w:rsid w:val="48C04CFB"/>
    <w:rsid w:val="495C67D2"/>
    <w:rsid w:val="49765EC2"/>
    <w:rsid w:val="49857DB0"/>
    <w:rsid w:val="498823CE"/>
    <w:rsid w:val="499E6DEB"/>
    <w:rsid w:val="49D97E23"/>
    <w:rsid w:val="4A190B67"/>
    <w:rsid w:val="4A527BD5"/>
    <w:rsid w:val="4A6A60A1"/>
    <w:rsid w:val="4A8A55C1"/>
    <w:rsid w:val="4A8C30E7"/>
    <w:rsid w:val="4ADD24A4"/>
    <w:rsid w:val="4ADF76BB"/>
    <w:rsid w:val="4B06733D"/>
    <w:rsid w:val="4B335C59"/>
    <w:rsid w:val="4BE0689A"/>
    <w:rsid w:val="4BE45DA9"/>
    <w:rsid w:val="4BE732C3"/>
    <w:rsid w:val="4BEA5BD3"/>
    <w:rsid w:val="4C1C09D5"/>
    <w:rsid w:val="4C673E0C"/>
    <w:rsid w:val="4C6836E0"/>
    <w:rsid w:val="4CBD1C7E"/>
    <w:rsid w:val="4CDD168C"/>
    <w:rsid w:val="4CE03BBE"/>
    <w:rsid w:val="4CF65190"/>
    <w:rsid w:val="4D5123C6"/>
    <w:rsid w:val="4D583754"/>
    <w:rsid w:val="4D662315"/>
    <w:rsid w:val="4D677E3B"/>
    <w:rsid w:val="4D88228C"/>
    <w:rsid w:val="4DFE5214"/>
    <w:rsid w:val="4DFF1E22"/>
    <w:rsid w:val="4E260395"/>
    <w:rsid w:val="4E2A14DC"/>
    <w:rsid w:val="4E3C6BD2"/>
    <w:rsid w:val="4E6A373F"/>
    <w:rsid w:val="4EC5306C"/>
    <w:rsid w:val="4EFE032C"/>
    <w:rsid w:val="4F411746"/>
    <w:rsid w:val="4F53428E"/>
    <w:rsid w:val="5019366F"/>
    <w:rsid w:val="50243DC2"/>
    <w:rsid w:val="50354221"/>
    <w:rsid w:val="504B3CD5"/>
    <w:rsid w:val="505C355C"/>
    <w:rsid w:val="506C385A"/>
    <w:rsid w:val="508F1B83"/>
    <w:rsid w:val="518143BD"/>
    <w:rsid w:val="518B234A"/>
    <w:rsid w:val="51D75590"/>
    <w:rsid w:val="520042FD"/>
    <w:rsid w:val="52011DFF"/>
    <w:rsid w:val="520D0FB1"/>
    <w:rsid w:val="52C06024"/>
    <w:rsid w:val="52C13B4A"/>
    <w:rsid w:val="531D3476"/>
    <w:rsid w:val="534529CD"/>
    <w:rsid w:val="534E25FD"/>
    <w:rsid w:val="534E5B0B"/>
    <w:rsid w:val="538042CF"/>
    <w:rsid w:val="53B338FA"/>
    <w:rsid w:val="53DD49B3"/>
    <w:rsid w:val="53FA5565"/>
    <w:rsid w:val="540041D6"/>
    <w:rsid w:val="541D1254"/>
    <w:rsid w:val="54232D0E"/>
    <w:rsid w:val="546E6F8C"/>
    <w:rsid w:val="54720EB7"/>
    <w:rsid w:val="54CA0327"/>
    <w:rsid w:val="55256612"/>
    <w:rsid w:val="559D089E"/>
    <w:rsid w:val="55AE6607"/>
    <w:rsid w:val="55BB0D24"/>
    <w:rsid w:val="55BF6A67"/>
    <w:rsid w:val="55C42A28"/>
    <w:rsid w:val="55D43B94"/>
    <w:rsid w:val="55E71B19"/>
    <w:rsid w:val="56073B5C"/>
    <w:rsid w:val="5637484F"/>
    <w:rsid w:val="567456B0"/>
    <w:rsid w:val="56EB2722"/>
    <w:rsid w:val="56F26F63"/>
    <w:rsid w:val="56F414A2"/>
    <w:rsid w:val="570F757A"/>
    <w:rsid w:val="5714693E"/>
    <w:rsid w:val="5798056B"/>
    <w:rsid w:val="57AA3E01"/>
    <w:rsid w:val="57D54CC1"/>
    <w:rsid w:val="57E67E97"/>
    <w:rsid w:val="57E744EC"/>
    <w:rsid w:val="57FD3142"/>
    <w:rsid w:val="58022C3B"/>
    <w:rsid w:val="58036F19"/>
    <w:rsid w:val="58555460"/>
    <w:rsid w:val="58775B87"/>
    <w:rsid w:val="58CA7BFC"/>
    <w:rsid w:val="58EE31BF"/>
    <w:rsid w:val="590837C5"/>
    <w:rsid w:val="59374B66"/>
    <w:rsid w:val="59456FB3"/>
    <w:rsid w:val="5999137D"/>
    <w:rsid w:val="59AF294E"/>
    <w:rsid w:val="59B14918"/>
    <w:rsid w:val="5A33532D"/>
    <w:rsid w:val="5A60384C"/>
    <w:rsid w:val="5A623E64"/>
    <w:rsid w:val="5A985AD8"/>
    <w:rsid w:val="5AA75D1B"/>
    <w:rsid w:val="5AC73CC7"/>
    <w:rsid w:val="5ADF7263"/>
    <w:rsid w:val="5AE605F2"/>
    <w:rsid w:val="5B44356A"/>
    <w:rsid w:val="5B4F7F0F"/>
    <w:rsid w:val="5B6F7C87"/>
    <w:rsid w:val="5BB932CB"/>
    <w:rsid w:val="5BC07095"/>
    <w:rsid w:val="5BCB70FB"/>
    <w:rsid w:val="5C076A71"/>
    <w:rsid w:val="5C2C472A"/>
    <w:rsid w:val="5C642116"/>
    <w:rsid w:val="5C664E2A"/>
    <w:rsid w:val="5C8F05DD"/>
    <w:rsid w:val="5CA42512"/>
    <w:rsid w:val="5CAA36E8"/>
    <w:rsid w:val="5D0905C7"/>
    <w:rsid w:val="5D23703E"/>
    <w:rsid w:val="5D292A17"/>
    <w:rsid w:val="5D3E4715"/>
    <w:rsid w:val="5D883BE2"/>
    <w:rsid w:val="5DAB78D0"/>
    <w:rsid w:val="5DE3706A"/>
    <w:rsid w:val="5DF87705"/>
    <w:rsid w:val="5E3B0C54"/>
    <w:rsid w:val="5E525F9E"/>
    <w:rsid w:val="5E563CE0"/>
    <w:rsid w:val="5E565A8E"/>
    <w:rsid w:val="5E6301AB"/>
    <w:rsid w:val="5E8E5228"/>
    <w:rsid w:val="5ED74E21"/>
    <w:rsid w:val="5F105C3D"/>
    <w:rsid w:val="5F5F4E16"/>
    <w:rsid w:val="5FA665A1"/>
    <w:rsid w:val="5FB23198"/>
    <w:rsid w:val="5FB40CBE"/>
    <w:rsid w:val="5FBB029F"/>
    <w:rsid w:val="5FEF1CF6"/>
    <w:rsid w:val="600B656A"/>
    <w:rsid w:val="6028253B"/>
    <w:rsid w:val="6042674F"/>
    <w:rsid w:val="60432042"/>
    <w:rsid w:val="60457B68"/>
    <w:rsid w:val="6053242C"/>
    <w:rsid w:val="605E5CF5"/>
    <w:rsid w:val="60714E01"/>
    <w:rsid w:val="608E1541"/>
    <w:rsid w:val="60AA3E6F"/>
    <w:rsid w:val="60AC408B"/>
    <w:rsid w:val="60B326BE"/>
    <w:rsid w:val="60BC391A"/>
    <w:rsid w:val="60CC2038"/>
    <w:rsid w:val="60D43E93"/>
    <w:rsid w:val="60DD4245"/>
    <w:rsid w:val="60F5158E"/>
    <w:rsid w:val="61120392"/>
    <w:rsid w:val="61233BC7"/>
    <w:rsid w:val="61314591"/>
    <w:rsid w:val="61532AE2"/>
    <w:rsid w:val="615D74E0"/>
    <w:rsid w:val="61964772"/>
    <w:rsid w:val="61F93300"/>
    <w:rsid w:val="621C430B"/>
    <w:rsid w:val="6230253C"/>
    <w:rsid w:val="62467BC8"/>
    <w:rsid w:val="62685D90"/>
    <w:rsid w:val="6299419B"/>
    <w:rsid w:val="62D50CF8"/>
    <w:rsid w:val="631D6B7A"/>
    <w:rsid w:val="63393EE8"/>
    <w:rsid w:val="63666773"/>
    <w:rsid w:val="638210D3"/>
    <w:rsid w:val="63846BFA"/>
    <w:rsid w:val="63D3192F"/>
    <w:rsid w:val="63D80712"/>
    <w:rsid w:val="63DC07E4"/>
    <w:rsid w:val="64000A5B"/>
    <w:rsid w:val="64080220"/>
    <w:rsid w:val="643423CE"/>
    <w:rsid w:val="64360E48"/>
    <w:rsid w:val="6465621E"/>
    <w:rsid w:val="652463AF"/>
    <w:rsid w:val="652F0DE7"/>
    <w:rsid w:val="652F7039"/>
    <w:rsid w:val="657131AE"/>
    <w:rsid w:val="65967000"/>
    <w:rsid w:val="65B337C6"/>
    <w:rsid w:val="660F30F2"/>
    <w:rsid w:val="6623094C"/>
    <w:rsid w:val="66285F62"/>
    <w:rsid w:val="66326DE1"/>
    <w:rsid w:val="66770C98"/>
    <w:rsid w:val="667C005C"/>
    <w:rsid w:val="66E225B5"/>
    <w:rsid w:val="67564D51"/>
    <w:rsid w:val="67A57FC7"/>
    <w:rsid w:val="67C37CA9"/>
    <w:rsid w:val="67FC76A6"/>
    <w:rsid w:val="68150768"/>
    <w:rsid w:val="6841155D"/>
    <w:rsid w:val="684823E6"/>
    <w:rsid w:val="68996CA3"/>
    <w:rsid w:val="68DC1286"/>
    <w:rsid w:val="68EF0FB9"/>
    <w:rsid w:val="6931512E"/>
    <w:rsid w:val="69937B96"/>
    <w:rsid w:val="69AE2C22"/>
    <w:rsid w:val="69B61AD7"/>
    <w:rsid w:val="69F0323B"/>
    <w:rsid w:val="6A3A44B6"/>
    <w:rsid w:val="6A4E3ABD"/>
    <w:rsid w:val="6A611A43"/>
    <w:rsid w:val="6A6E5F0E"/>
    <w:rsid w:val="6A954DE7"/>
    <w:rsid w:val="6AB53B3C"/>
    <w:rsid w:val="6AD541DF"/>
    <w:rsid w:val="6AE362EB"/>
    <w:rsid w:val="6B054AC4"/>
    <w:rsid w:val="6B2D5DC9"/>
    <w:rsid w:val="6BB12556"/>
    <w:rsid w:val="6BCC7390"/>
    <w:rsid w:val="6BD17DE5"/>
    <w:rsid w:val="6BE076FD"/>
    <w:rsid w:val="6BE566A3"/>
    <w:rsid w:val="6BE811DB"/>
    <w:rsid w:val="6BE91CF0"/>
    <w:rsid w:val="6C076D63"/>
    <w:rsid w:val="6C5C0714"/>
    <w:rsid w:val="6CBF75E3"/>
    <w:rsid w:val="6CE07597"/>
    <w:rsid w:val="6D0E0620"/>
    <w:rsid w:val="6D140FEE"/>
    <w:rsid w:val="6D326972"/>
    <w:rsid w:val="6D3501DC"/>
    <w:rsid w:val="6D5C2995"/>
    <w:rsid w:val="6D6F26C8"/>
    <w:rsid w:val="6D785207"/>
    <w:rsid w:val="6DAA3701"/>
    <w:rsid w:val="6DCA78FF"/>
    <w:rsid w:val="6E26428B"/>
    <w:rsid w:val="6E464BED"/>
    <w:rsid w:val="6E5813AF"/>
    <w:rsid w:val="6E6B2E90"/>
    <w:rsid w:val="6E6B7334"/>
    <w:rsid w:val="6EF015E7"/>
    <w:rsid w:val="6F0A265E"/>
    <w:rsid w:val="6F0B6421"/>
    <w:rsid w:val="6F2E3C3E"/>
    <w:rsid w:val="6F375468"/>
    <w:rsid w:val="6F55769C"/>
    <w:rsid w:val="6F767D3E"/>
    <w:rsid w:val="6FBD596D"/>
    <w:rsid w:val="6FC34F4E"/>
    <w:rsid w:val="6FC36CFC"/>
    <w:rsid w:val="7053582A"/>
    <w:rsid w:val="7055204A"/>
    <w:rsid w:val="70A408DB"/>
    <w:rsid w:val="70D50803"/>
    <w:rsid w:val="710C490F"/>
    <w:rsid w:val="711D243B"/>
    <w:rsid w:val="71685DAD"/>
    <w:rsid w:val="71FB09CF"/>
    <w:rsid w:val="723D6F55"/>
    <w:rsid w:val="724F2AC9"/>
    <w:rsid w:val="72691DDC"/>
    <w:rsid w:val="726F6CC7"/>
    <w:rsid w:val="72813C6F"/>
    <w:rsid w:val="728E35F1"/>
    <w:rsid w:val="72A55860"/>
    <w:rsid w:val="73465C7A"/>
    <w:rsid w:val="735905C9"/>
    <w:rsid w:val="74171327"/>
    <w:rsid w:val="743C64DA"/>
    <w:rsid w:val="746F1CEE"/>
    <w:rsid w:val="74732A9E"/>
    <w:rsid w:val="74B53FE0"/>
    <w:rsid w:val="74E76FE8"/>
    <w:rsid w:val="751467C2"/>
    <w:rsid w:val="75205544"/>
    <w:rsid w:val="7544268D"/>
    <w:rsid w:val="7559447B"/>
    <w:rsid w:val="757D16FB"/>
    <w:rsid w:val="75E579CC"/>
    <w:rsid w:val="75F233B9"/>
    <w:rsid w:val="760E1F11"/>
    <w:rsid w:val="7642003D"/>
    <w:rsid w:val="76500BBD"/>
    <w:rsid w:val="76574886"/>
    <w:rsid w:val="7687281A"/>
    <w:rsid w:val="76D940BD"/>
    <w:rsid w:val="76F679B7"/>
    <w:rsid w:val="772A140E"/>
    <w:rsid w:val="779A2A38"/>
    <w:rsid w:val="77EB5041"/>
    <w:rsid w:val="77F57C6E"/>
    <w:rsid w:val="7840713B"/>
    <w:rsid w:val="78464877"/>
    <w:rsid w:val="78866B18"/>
    <w:rsid w:val="78A21BA4"/>
    <w:rsid w:val="78C00F6A"/>
    <w:rsid w:val="78DB3308"/>
    <w:rsid w:val="78DE6954"/>
    <w:rsid w:val="78F61EF0"/>
    <w:rsid w:val="79990451"/>
    <w:rsid w:val="79CC49FF"/>
    <w:rsid w:val="7A497C74"/>
    <w:rsid w:val="7A574C10"/>
    <w:rsid w:val="7A775D38"/>
    <w:rsid w:val="7B18614D"/>
    <w:rsid w:val="7B5E1BF4"/>
    <w:rsid w:val="7B705F89"/>
    <w:rsid w:val="7B711D02"/>
    <w:rsid w:val="7BB90968"/>
    <w:rsid w:val="7BBC2F7D"/>
    <w:rsid w:val="7BCB10E4"/>
    <w:rsid w:val="7C23124E"/>
    <w:rsid w:val="7C383294"/>
    <w:rsid w:val="7C43369E"/>
    <w:rsid w:val="7C4464C2"/>
    <w:rsid w:val="7C6D071B"/>
    <w:rsid w:val="7C703D67"/>
    <w:rsid w:val="7C7B17E9"/>
    <w:rsid w:val="7C833DC2"/>
    <w:rsid w:val="7C857813"/>
    <w:rsid w:val="7CE11369"/>
    <w:rsid w:val="7CF44998"/>
    <w:rsid w:val="7D787377"/>
    <w:rsid w:val="7DA75CB5"/>
    <w:rsid w:val="7DC26844"/>
    <w:rsid w:val="7E320B08"/>
    <w:rsid w:val="7E3F39F1"/>
    <w:rsid w:val="7E543675"/>
    <w:rsid w:val="7E68397F"/>
    <w:rsid w:val="7E781D48"/>
    <w:rsid w:val="7E9C3146"/>
    <w:rsid w:val="7EBF4B32"/>
    <w:rsid w:val="7EC30AC6"/>
    <w:rsid w:val="7ED71E7C"/>
    <w:rsid w:val="7EDC652F"/>
    <w:rsid w:val="7EF01F47"/>
    <w:rsid w:val="7F055B6E"/>
    <w:rsid w:val="7F076C05"/>
    <w:rsid w:val="7F08297D"/>
    <w:rsid w:val="7F5C554F"/>
    <w:rsid w:val="7F5E434B"/>
    <w:rsid w:val="7F7C5175"/>
    <w:rsid w:val="7F8A3392"/>
    <w:rsid w:val="7F8E69E7"/>
    <w:rsid w:val="7F9311D6"/>
    <w:rsid w:val="7FFA407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4"/>
    <w:basedOn w:val="1"/>
    <w:next w:val="1"/>
    <w:qFormat/>
    <w:uiPriority w:val="0"/>
    <w:pPr>
      <w:keepNext/>
      <w:spacing w:line="600" w:lineRule="exact"/>
      <w:jc w:val="center"/>
      <w:outlineLvl w:val="3"/>
    </w:pPr>
    <w:rPr>
      <w:rFonts w:ascii="楷体_GB2312" w:eastAsia="楷体_GB2312"/>
      <w:kern w:val="0"/>
      <w:sz w:val="32"/>
    </w:rPr>
  </w:style>
  <w:style w:type="character" w:default="1" w:styleId="11">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3">
    <w:name w:val="Body Text"/>
    <w:basedOn w:val="1"/>
    <w:semiHidden/>
    <w:qFormat/>
    <w:uiPriority w:val="0"/>
    <w:rPr>
      <w:rFonts w:ascii="Arial" w:hAnsi="Arial" w:eastAsia="Arial" w:cs="Arial"/>
      <w:sz w:val="21"/>
      <w:szCs w:val="21"/>
      <w:lang w:val="en-US" w:eastAsia="en-US" w:bidi="ar-SA"/>
    </w:rPr>
  </w:style>
  <w:style w:type="paragraph" w:styleId="4">
    <w:name w:val="Block Text"/>
    <w:qFormat/>
    <w:uiPriority w:val="0"/>
    <w:pPr>
      <w:widowControl w:val="0"/>
      <w:spacing w:line="240" w:lineRule="auto"/>
      <w:ind w:left="1077" w:leftChars="513" w:right="382" w:rightChars="182" w:firstLine="420" w:firstLineChars="200"/>
      <w:jc w:val="both"/>
    </w:pPr>
    <w:rPr>
      <w:rFonts w:ascii="Times New Roman" w:hAnsi="Calibri" w:eastAsia="宋体" w:cs="Times New Roman"/>
      <w:kern w:val="2"/>
      <w:sz w:val="21"/>
      <w:szCs w:val="24"/>
      <w:lang w:val="en-US" w:eastAsia="zh-CN" w:bidi="ar-SA"/>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Normal (Web)"/>
    <w:basedOn w:val="1"/>
    <w:qFormat/>
    <w:uiPriority w:val="0"/>
    <w:pPr>
      <w:spacing w:beforeAutospacing="1" w:afterAutospacing="1"/>
      <w:jc w:val="left"/>
    </w:pPr>
    <w:rPr>
      <w:rFonts w:cs="Times New Roman"/>
      <w:kern w:val="0"/>
      <w:sz w:val="24"/>
    </w:rPr>
  </w:style>
  <w:style w:type="paragraph" w:styleId="8">
    <w:name w:val="Body Text First Indent"/>
    <w:next w:val="1"/>
    <w:qFormat/>
    <w:uiPriority w:val="0"/>
    <w:pPr>
      <w:widowControl w:val="0"/>
      <w:adjustRightInd w:val="0"/>
      <w:spacing w:after="120" w:line="312" w:lineRule="atLeast"/>
      <w:ind w:firstLine="420"/>
      <w:jc w:val="both"/>
      <w:textAlignment w:val="baseline"/>
    </w:pPr>
    <w:rPr>
      <w:rFonts w:ascii="Times New Roman" w:hAnsi="Times New Roman" w:eastAsia="宋体" w:cs="Times New Roman"/>
      <w:color w:val="auto"/>
      <w:kern w:val="0"/>
      <w:sz w:val="21"/>
      <w:szCs w:val="20"/>
      <w:lang w:val="en-US" w:eastAsia="zh-CN" w:bidi="ar-SA"/>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Strong"/>
    <w:basedOn w:val="11"/>
    <w:qFormat/>
    <w:uiPriority w:val="0"/>
    <w:rPr>
      <w:b/>
    </w:rPr>
  </w:style>
  <w:style w:type="table" w:customStyle="1" w:styleId="13">
    <w:name w:val="Table Normal"/>
    <w:semiHidden/>
    <w:unhideWhenUsed/>
    <w:qFormat/>
    <w:uiPriority w:val="0"/>
    <w:tblPr>
      <w:tblCellMar>
        <w:top w:w="0" w:type="dxa"/>
        <w:left w:w="0" w:type="dxa"/>
        <w:bottom w:w="0" w:type="dxa"/>
        <w:right w:w="0" w:type="dxa"/>
      </w:tblCellMar>
    </w:tblPr>
  </w:style>
  <w:style w:type="paragraph" w:customStyle="1" w:styleId="14">
    <w:name w:val="Table Text"/>
    <w:basedOn w:val="1"/>
    <w:semiHidden/>
    <w:qFormat/>
    <w:uiPriority w:val="0"/>
    <w:rPr>
      <w:rFonts w:ascii="仿宋" w:hAnsi="仿宋" w:eastAsia="仿宋" w:cs="仿宋"/>
      <w:sz w:val="24"/>
      <w:szCs w:val="24"/>
      <w:lang w:val="en-US" w:eastAsia="en-US" w:bidi="ar-SA"/>
    </w:rPr>
  </w:style>
  <w:style w:type="paragraph" w:customStyle="1" w:styleId="15">
    <w:name w:val="null3"/>
    <w:hidden/>
    <w:qFormat/>
    <w:uiPriority w:val="0"/>
    <w:rPr>
      <w:rFonts w:hint="eastAsia" w:asciiTheme="minorHAnsi" w:hAnsiTheme="minorHAnsi" w:eastAsiaTheme="minorEastAsia" w:cstheme="minorBidi"/>
      <w:lang w:val="en-US" w:eastAsia="zh-Hans"/>
    </w:rPr>
  </w:style>
  <w:style w:type="paragraph" w:customStyle="1" w:styleId="16">
    <w:name w:val="纯文本1"/>
    <w:qFormat/>
    <w:uiPriority w:val="0"/>
    <w:pPr>
      <w:widowControl w:val="0"/>
      <w:spacing w:line="324" w:lineRule="auto"/>
      <w:jc w:val="both"/>
    </w:pPr>
    <w:rPr>
      <w:rFonts w:ascii="宋体" w:hAnsi="Courier New" w:eastAsia="宋体" w:cs="Times New Roman"/>
      <w:kern w:val="2"/>
      <w:sz w:val="21"/>
      <w:szCs w:val="21"/>
      <w:lang w:val="en-US" w:eastAsia="zh-CN" w:bidi="ar-SA"/>
    </w:rPr>
  </w:style>
  <w:style w:type="character" w:customStyle="1" w:styleId="17">
    <w:name w:val="font21"/>
    <w:basedOn w:val="11"/>
    <w:qFormat/>
    <w:uiPriority w:val="0"/>
    <w:rPr>
      <w:rFonts w:hint="eastAsia" w:ascii="仿宋" w:hAnsi="仿宋" w:eastAsia="仿宋" w:cs="仿宋"/>
      <w:color w:val="000000"/>
      <w:sz w:val="22"/>
      <w:szCs w:val="22"/>
      <w:u w:val="none"/>
    </w:rPr>
  </w:style>
  <w:style w:type="character" w:customStyle="1" w:styleId="18">
    <w:name w:val="font31"/>
    <w:basedOn w:val="11"/>
    <w:qFormat/>
    <w:uiPriority w:val="0"/>
    <w:rPr>
      <w:rFonts w:ascii="Arial" w:hAnsi="Arial" w:cs="Arial"/>
      <w:color w:val="000000"/>
      <w:sz w:val="22"/>
      <w:szCs w:val="22"/>
      <w:u w:val="none"/>
    </w:rPr>
  </w:style>
  <w:style w:type="character" w:customStyle="1" w:styleId="19">
    <w:name w:val="font41"/>
    <w:basedOn w:val="11"/>
    <w:qFormat/>
    <w:uiPriority w:val="0"/>
    <w:rPr>
      <w:rFonts w:hint="eastAsia" w:ascii="仿宋" w:hAnsi="仿宋" w:eastAsia="仿宋" w:cs="仿宋"/>
      <w:color w:val="000000"/>
      <w:sz w:val="22"/>
      <w:szCs w:val="22"/>
      <w:u w:val="none"/>
    </w:rPr>
  </w:style>
  <w:style w:type="character" w:customStyle="1" w:styleId="20">
    <w:name w:val="font51"/>
    <w:basedOn w:val="11"/>
    <w:qFormat/>
    <w:uiPriority w:val="0"/>
    <w:rPr>
      <w:rFonts w:hint="default" w:ascii="Times New Roman" w:hAnsi="Times New Roman" w:cs="Times New Roman"/>
      <w:color w:val="00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9" Type="http://schemas.openxmlformats.org/officeDocument/2006/relationships/fontTable" Target="fontTable.xml"/><Relationship Id="rId28" Type="http://schemas.openxmlformats.org/officeDocument/2006/relationships/numbering" Target="numbering.xml"/><Relationship Id="rId27" Type="http://schemas.openxmlformats.org/officeDocument/2006/relationships/customXml" Target="../customXml/item1.xml"/><Relationship Id="rId26" Type="http://schemas.openxmlformats.org/officeDocument/2006/relationships/image" Target="media/image1.png"/><Relationship Id="rId25" Type="http://schemas.openxmlformats.org/officeDocument/2006/relationships/theme" Target="theme/theme1.xml"/><Relationship Id="rId24" Type="http://schemas.openxmlformats.org/officeDocument/2006/relationships/footer" Target="footer18.xml"/><Relationship Id="rId23" Type="http://schemas.openxmlformats.org/officeDocument/2006/relationships/footer" Target="footer17.xml"/><Relationship Id="rId22" Type="http://schemas.openxmlformats.org/officeDocument/2006/relationships/footer" Target="footer16.xml"/><Relationship Id="rId21" Type="http://schemas.openxmlformats.org/officeDocument/2006/relationships/footer" Target="footer15.xml"/><Relationship Id="rId20" Type="http://schemas.openxmlformats.org/officeDocument/2006/relationships/footer" Target="footer14.xml"/><Relationship Id="rId2" Type="http://schemas.openxmlformats.org/officeDocument/2006/relationships/settings" Target="settings.xml"/><Relationship Id="rId19" Type="http://schemas.openxmlformats.org/officeDocument/2006/relationships/footer" Target="footer13.xml"/><Relationship Id="rId18" Type="http://schemas.openxmlformats.org/officeDocument/2006/relationships/footer" Target="footer12.xml"/><Relationship Id="rId17" Type="http://schemas.openxmlformats.org/officeDocument/2006/relationships/footer" Target="footer11.xml"/><Relationship Id="rId16" Type="http://schemas.openxmlformats.org/officeDocument/2006/relationships/footer" Target="footer10.xml"/><Relationship Id="rId15" Type="http://schemas.openxmlformats.org/officeDocument/2006/relationships/header" Target="header2.xml"/><Relationship Id="rId14" Type="http://schemas.openxmlformats.org/officeDocument/2006/relationships/footer" Target="footer9.xml"/><Relationship Id="rId13" Type="http://schemas.openxmlformats.org/officeDocument/2006/relationships/header" Target="header1.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Info spid="_x0000_s1027"/>
    <customShpInfo spid="_x0000_s1028"/>
    <customShpInfo spid="_x0000_s102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54</Pages>
  <Words>13214</Words>
  <Characters>13800</Characters>
  <TotalTime>66</TotalTime>
  <ScaleCrop>false</ScaleCrop>
  <LinksUpToDate>false</LinksUpToDate>
  <CharactersWithSpaces>14001</CharactersWithSpaces>
  <Application>WPS Office_12.1.0.20305_F1E327BC-269C-435d-A152-05C5408002CA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2025-05-23T15:15:00Z</dcterms:created>
  <dc:creator>lenovo</dc:creator>
  <cp:lastModifiedBy>追忆</cp:lastModifiedBy>
  <dcterms:modified xsi:type="dcterms:W3CDTF">2026-06-30T07:20:09Z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wqlLaW5nc29mdCBQREYgdG8gV1BTIDExMA</vt:lpwstr>
  </property>
  <property fmtid="{D5CDD505-2E9C-101B-9397-08002B2CF9AE}" pid="3" name="Created">
    <vt:filetime>2025-06-12T15:02:01Z</vt:filetime>
  </property>
  <property fmtid="{D5CDD505-2E9C-101B-9397-08002B2CF9AE}" pid="4" name="KSOTemplateDocerSaveRecord">
    <vt:lpwstr>eyJoZGlkIjoiZDliZGE5YmZjODhlN2UwYTIxNmQzZWZhNzM2ZDgyMWEiLCJ1c2VySWQiOiIyNzcyMjAwNzAifQ==</vt:lpwstr>
  </property>
  <property fmtid="{D5CDD505-2E9C-101B-9397-08002B2CF9AE}" pid="5" name="KSOProductBuildVer">
    <vt:lpwstr>2052-12.1.0.20305</vt:lpwstr>
  </property>
  <property fmtid="{D5CDD505-2E9C-101B-9397-08002B2CF9AE}" pid="6" name="ICV">
    <vt:lpwstr>E24B1DF56A4F454C8801191D86F2D316_13</vt:lpwstr>
  </property>
</Properties>
</file>