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15354">
      <w:pPr>
        <w:keepNext w:val="0"/>
        <w:keepLines w:val="0"/>
        <w:pageBreakBefore w:val="0"/>
        <w:widowControl w:val="0"/>
        <w:kinsoku/>
        <w:wordWrap w:val="0"/>
        <w:overflowPunct/>
        <w:topLinePunct/>
        <w:autoSpaceDE/>
        <w:autoSpaceDN/>
        <w:bidi w:val="0"/>
        <w:adjustRightInd w:val="0"/>
        <w:spacing w:line="520" w:lineRule="exact"/>
        <w:ind w:left="0" w:leftChars="0" w:right="0" w:rightChars="0" w:firstLine="0" w:firstLineChars="0"/>
        <w:jc w:val="center"/>
        <w:rPr>
          <w:rFonts w:hint="eastAsia" w:ascii="仿宋" w:hAnsi="仿宋" w:eastAsia="仿宋" w:cs="仿宋"/>
          <w:b/>
          <w:bCs/>
          <w:spacing w:val="0"/>
          <w:position w:val="0"/>
          <w:sz w:val="48"/>
          <w:szCs w:val="48"/>
          <w:u w:val="none"/>
          <w:shd w:val="clear" w:color="auto" w:fill="FFFFFF"/>
          <w:lang w:eastAsia="zh-CN"/>
        </w:rPr>
      </w:pPr>
      <w:r>
        <w:rPr>
          <w:rFonts w:hint="eastAsia" w:ascii="仿宋" w:hAnsi="仿宋" w:eastAsia="仿宋" w:cs="仿宋"/>
          <w:b/>
          <w:bCs/>
          <w:spacing w:val="0"/>
          <w:position w:val="0"/>
          <w:sz w:val="48"/>
          <w:szCs w:val="48"/>
          <w:u w:val="none"/>
          <w:shd w:val="clear" w:color="auto" w:fill="FFFFFF"/>
          <w:lang w:eastAsia="zh-CN"/>
        </w:rPr>
        <w:t>2026年大竹园镇粮茶村基础设施提升项目</w:t>
      </w:r>
    </w:p>
    <w:p w14:paraId="5B676D28">
      <w:pPr>
        <w:keepNext w:val="0"/>
        <w:keepLines w:val="0"/>
        <w:pageBreakBefore w:val="0"/>
        <w:widowControl w:val="0"/>
        <w:kinsoku/>
        <w:wordWrap w:val="0"/>
        <w:overflowPunct/>
        <w:topLinePunct/>
        <w:autoSpaceDE/>
        <w:autoSpaceDN/>
        <w:bidi w:val="0"/>
        <w:adjustRightInd w:val="0"/>
        <w:spacing w:line="520" w:lineRule="exact"/>
        <w:ind w:left="0" w:leftChars="0" w:right="0" w:rightChars="0" w:firstLine="0" w:firstLineChars="0"/>
        <w:jc w:val="center"/>
        <w:rPr>
          <w:rFonts w:hint="eastAsia" w:ascii="仿宋" w:hAnsi="仿宋" w:eastAsia="仿宋" w:cs="仿宋"/>
          <w:b/>
          <w:bCs/>
          <w:spacing w:val="0"/>
          <w:position w:val="0"/>
          <w:sz w:val="30"/>
          <w:szCs w:val="30"/>
          <w:u w:val="none"/>
          <w:shd w:val="clear" w:color="auto" w:fill="FFFFFF"/>
          <w:lang w:val="en-US" w:eastAsia="zh-CN"/>
        </w:rPr>
      </w:pPr>
      <w:r>
        <w:rPr>
          <w:rFonts w:hint="eastAsia" w:ascii="仿宋" w:hAnsi="仿宋" w:eastAsia="仿宋" w:cs="仿宋"/>
          <w:b/>
          <w:bCs/>
          <w:spacing w:val="0"/>
          <w:position w:val="0"/>
          <w:sz w:val="30"/>
          <w:szCs w:val="30"/>
          <w:u w:val="none"/>
          <w:shd w:val="clear" w:color="auto" w:fill="FFFFFF"/>
          <w:lang w:val="en-US" w:eastAsia="zh-CN"/>
        </w:rPr>
        <w:t>（项目编号：</w:t>
      </w:r>
      <w:r>
        <w:rPr>
          <w:rFonts w:hint="eastAsia" w:ascii="仿宋" w:hAnsi="仿宋" w:eastAsia="仿宋" w:cs="仿宋"/>
          <w:b/>
          <w:bCs/>
          <w:spacing w:val="0"/>
          <w:position w:val="0"/>
          <w:sz w:val="30"/>
          <w:szCs w:val="30"/>
          <w:u w:val="none"/>
          <w:shd w:val="clear" w:color="auto" w:fill="FFFFFF"/>
          <w:lang w:eastAsia="zh-CN"/>
        </w:rPr>
        <w:t>AKHXH-2026-0015</w:t>
      </w:r>
      <w:r>
        <w:rPr>
          <w:rFonts w:hint="eastAsia" w:ascii="仿宋" w:hAnsi="仿宋" w:eastAsia="仿宋" w:cs="仿宋"/>
          <w:b/>
          <w:bCs/>
          <w:spacing w:val="0"/>
          <w:position w:val="0"/>
          <w:sz w:val="30"/>
          <w:szCs w:val="30"/>
          <w:u w:val="none"/>
          <w:shd w:val="clear" w:color="auto" w:fill="FFFFFF"/>
          <w:lang w:val="en-US" w:eastAsia="zh-CN"/>
        </w:rPr>
        <w:t>）</w:t>
      </w:r>
    </w:p>
    <w:p w14:paraId="28F177A9">
      <w:pPr>
        <w:keepNext w:val="0"/>
        <w:keepLines w:val="0"/>
        <w:pageBreakBefore w:val="0"/>
        <w:widowControl w:val="0"/>
        <w:suppressLineNumbers w:val="0"/>
        <w:kinsoku/>
        <w:wordWrap w:val="0"/>
        <w:overflowPunct/>
        <w:topLinePunct/>
        <w:autoSpaceDE/>
        <w:autoSpaceDN/>
        <w:bidi w:val="0"/>
        <w:jc w:val="center"/>
        <w:rPr>
          <w:rFonts w:hint="eastAsia" w:ascii="仿宋" w:hAnsi="仿宋" w:eastAsia="仿宋" w:cs="仿宋"/>
          <w:b/>
          <w:bCs/>
          <w:snapToGrid w:val="0"/>
          <w:color w:val="000000"/>
          <w:spacing w:val="0"/>
          <w:kern w:val="0"/>
          <w:position w:val="0"/>
          <w:sz w:val="72"/>
          <w:szCs w:val="72"/>
          <w:lang w:val="en-US" w:eastAsia="zh-CN" w:bidi="ar"/>
        </w:rPr>
      </w:pPr>
    </w:p>
    <w:p w14:paraId="5B953E20">
      <w:pPr>
        <w:keepNext w:val="0"/>
        <w:keepLines w:val="0"/>
        <w:pageBreakBefore w:val="0"/>
        <w:widowControl w:val="0"/>
        <w:suppressLineNumbers w:val="0"/>
        <w:kinsoku/>
        <w:wordWrap w:val="0"/>
        <w:overflowPunct/>
        <w:topLinePunct/>
        <w:autoSpaceDE/>
        <w:autoSpaceDN/>
        <w:bidi w:val="0"/>
        <w:jc w:val="center"/>
        <w:rPr>
          <w:rFonts w:hint="eastAsia" w:ascii="仿宋" w:hAnsi="仿宋" w:eastAsia="仿宋" w:cs="仿宋"/>
          <w:b/>
          <w:bCs/>
          <w:snapToGrid w:val="0"/>
          <w:color w:val="000000"/>
          <w:spacing w:val="0"/>
          <w:kern w:val="0"/>
          <w:position w:val="0"/>
          <w:sz w:val="72"/>
          <w:szCs w:val="72"/>
          <w:lang w:val="en-US" w:eastAsia="zh-CN" w:bidi="ar"/>
        </w:rPr>
      </w:pPr>
    </w:p>
    <w:p w14:paraId="4FCDAD63">
      <w:pPr>
        <w:keepNext w:val="0"/>
        <w:keepLines w:val="0"/>
        <w:pageBreakBefore w:val="0"/>
        <w:widowControl w:val="0"/>
        <w:suppressLineNumbers w:val="0"/>
        <w:kinsoku/>
        <w:wordWrap w:val="0"/>
        <w:overflowPunct/>
        <w:topLinePunct/>
        <w:autoSpaceDE/>
        <w:autoSpaceDN/>
        <w:bidi w:val="0"/>
        <w:jc w:val="center"/>
        <w:rPr>
          <w:rFonts w:hint="eastAsia" w:ascii="仿宋" w:hAnsi="仿宋" w:eastAsia="仿宋" w:cs="仿宋"/>
          <w:b/>
          <w:bCs/>
          <w:snapToGrid w:val="0"/>
          <w:color w:val="000000"/>
          <w:spacing w:val="0"/>
          <w:kern w:val="0"/>
          <w:position w:val="0"/>
          <w:sz w:val="72"/>
          <w:szCs w:val="72"/>
          <w:lang w:val="en-US" w:eastAsia="zh-CN" w:bidi="ar"/>
        </w:rPr>
      </w:pPr>
    </w:p>
    <w:p w14:paraId="759F6C19">
      <w:pPr>
        <w:keepNext w:val="0"/>
        <w:keepLines w:val="0"/>
        <w:pageBreakBefore w:val="0"/>
        <w:widowControl w:val="0"/>
        <w:suppressLineNumbers w:val="0"/>
        <w:kinsoku/>
        <w:wordWrap w:val="0"/>
        <w:overflowPunct/>
        <w:topLinePunct/>
        <w:autoSpaceDE/>
        <w:autoSpaceDN/>
        <w:bidi w:val="0"/>
        <w:jc w:val="center"/>
        <w:rPr>
          <w:rFonts w:hint="eastAsia" w:ascii="仿宋" w:hAnsi="仿宋" w:eastAsia="仿宋" w:cs="仿宋"/>
          <w:spacing w:val="0"/>
          <w:position w:val="0"/>
        </w:rPr>
      </w:pPr>
      <w:r>
        <w:rPr>
          <w:rFonts w:hint="eastAsia" w:ascii="仿宋" w:hAnsi="仿宋" w:eastAsia="仿宋" w:cs="仿宋"/>
          <w:b/>
          <w:bCs/>
          <w:snapToGrid w:val="0"/>
          <w:color w:val="000000"/>
          <w:spacing w:val="0"/>
          <w:kern w:val="0"/>
          <w:position w:val="0"/>
          <w:sz w:val="72"/>
          <w:szCs w:val="72"/>
          <w:lang w:val="en-US" w:eastAsia="zh-CN" w:bidi="ar"/>
        </w:rPr>
        <w:t>竞争性磋商文件</w:t>
      </w:r>
    </w:p>
    <w:p w14:paraId="31B5052C">
      <w:pPr>
        <w:pStyle w:val="24"/>
        <w:keepNext w:val="0"/>
        <w:keepLines w:val="0"/>
        <w:pageBreakBefore w:val="0"/>
        <w:widowControl w:val="0"/>
        <w:kinsoku/>
        <w:wordWrap w:val="0"/>
        <w:overflowPunct/>
        <w:topLinePunct/>
        <w:autoSpaceDE/>
        <w:autoSpaceDN/>
        <w:bidi w:val="0"/>
        <w:jc w:val="center"/>
        <w:rPr>
          <w:rFonts w:hint="eastAsia" w:ascii="仿宋" w:hAnsi="仿宋" w:eastAsia="仿宋" w:cs="仿宋"/>
          <w:spacing w:val="0"/>
          <w:position w:val="0"/>
          <w:sz w:val="21"/>
        </w:rPr>
      </w:pPr>
    </w:p>
    <w:p w14:paraId="1CE5BFED">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p w14:paraId="1F8FFAC1">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p w14:paraId="0F72130D">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p w14:paraId="70A5D7D8">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p w14:paraId="66C555A8">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p w14:paraId="0EAA37DA">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p w14:paraId="1C75C4DB">
      <w:pPr>
        <w:pStyle w:val="2"/>
        <w:rPr>
          <w:rFonts w:hint="eastAsia"/>
        </w:rPr>
      </w:pPr>
    </w:p>
    <w:p w14:paraId="6D575EAF">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p w14:paraId="2193CFAB">
      <w:pPr>
        <w:keepNext w:val="0"/>
        <w:keepLines w:val="0"/>
        <w:pageBreakBefore w:val="0"/>
        <w:widowControl w:val="0"/>
        <w:kinsoku/>
        <w:wordWrap w:val="0"/>
        <w:overflowPunct/>
        <w:topLinePunct/>
        <w:autoSpaceDE/>
        <w:autoSpaceDN/>
        <w:bidi w:val="0"/>
        <w:adjustRightInd w:val="0"/>
        <w:spacing w:line="520" w:lineRule="exact"/>
        <w:ind w:left="0" w:leftChars="0" w:right="0" w:rightChars="0" w:firstLine="0" w:firstLineChars="0"/>
        <w:jc w:val="left"/>
        <w:rPr>
          <w:rFonts w:hint="eastAsia" w:ascii="仿宋" w:hAnsi="仿宋" w:eastAsia="仿宋" w:cs="仿宋"/>
          <w:b/>
          <w:bCs/>
          <w:spacing w:val="0"/>
          <w:position w:val="0"/>
          <w:sz w:val="30"/>
          <w:szCs w:val="30"/>
          <w:lang w:val="en-US" w:eastAsia="zh-CN"/>
        </w:rPr>
      </w:pPr>
    </w:p>
    <w:p w14:paraId="154917D6">
      <w:pPr>
        <w:keepNext w:val="0"/>
        <w:keepLines w:val="0"/>
        <w:pageBreakBefore w:val="0"/>
        <w:widowControl w:val="0"/>
        <w:kinsoku/>
        <w:wordWrap w:val="0"/>
        <w:overflowPunct/>
        <w:topLinePunct/>
        <w:autoSpaceDE/>
        <w:autoSpaceDN/>
        <w:bidi w:val="0"/>
        <w:adjustRightInd w:val="0"/>
        <w:spacing w:line="520" w:lineRule="exact"/>
        <w:ind w:left="0" w:leftChars="0" w:right="0" w:rightChars="0" w:firstLine="0" w:firstLineChars="0"/>
        <w:jc w:val="left"/>
        <w:rPr>
          <w:rFonts w:hint="eastAsia" w:ascii="仿宋" w:hAnsi="仿宋" w:eastAsia="仿宋" w:cs="仿宋"/>
          <w:b/>
          <w:bCs/>
          <w:spacing w:val="0"/>
          <w:position w:val="0"/>
          <w:sz w:val="30"/>
          <w:szCs w:val="30"/>
          <w:lang w:val="en-US" w:eastAsia="zh-CN"/>
        </w:rPr>
      </w:pPr>
    </w:p>
    <w:p w14:paraId="06A9F7EF">
      <w:pPr>
        <w:keepNext w:val="0"/>
        <w:keepLines w:val="0"/>
        <w:pageBreakBefore w:val="0"/>
        <w:widowControl w:val="0"/>
        <w:kinsoku/>
        <w:wordWrap w:val="0"/>
        <w:overflowPunct/>
        <w:topLinePunct/>
        <w:autoSpaceDE/>
        <w:autoSpaceDN/>
        <w:bidi w:val="0"/>
        <w:adjustRightInd w:val="0"/>
        <w:spacing w:line="520" w:lineRule="exact"/>
        <w:ind w:left="0" w:leftChars="0" w:right="0" w:rightChars="0" w:firstLine="723" w:firstLineChars="200"/>
        <w:jc w:val="left"/>
        <w:rPr>
          <w:rFonts w:hint="eastAsia" w:ascii="仿宋" w:hAnsi="仿宋" w:eastAsia="仿宋" w:cs="仿宋"/>
          <w:b/>
          <w:bCs/>
          <w:spacing w:val="0"/>
          <w:position w:val="0"/>
          <w:sz w:val="36"/>
          <w:szCs w:val="36"/>
          <w:lang w:val="en-US" w:eastAsia="zh-CN"/>
        </w:rPr>
      </w:pPr>
      <w:r>
        <w:rPr>
          <w:rFonts w:hint="eastAsia" w:ascii="仿宋" w:hAnsi="仿宋" w:eastAsia="仿宋" w:cs="仿宋"/>
          <w:b/>
          <w:bCs/>
          <w:spacing w:val="0"/>
          <w:position w:val="0"/>
          <w:sz w:val="36"/>
          <w:szCs w:val="36"/>
          <w:lang w:val="en-US" w:eastAsia="zh-CN"/>
        </w:rPr>
        <w:t>采 购 人：</w:t>
      </w:r>
      <w:r>
        <w:rPr>
          <w:rFonts w:hint="eastAsia" w:ascii="仿宋" w:hAnsi="仿宋" w:eastAsia="仿宋" w:cs="仿宋"/>
          <w:b/>
          <w:bCs/>
          <w:spacing w:val="0"/>
          <w:position w:val="0"/>
          <w:sz w:val="36"/>
          <w:szCs w:val="36"/>
          <w:u w:val="none"/>
          <w:lang w:val="en-US" w:eastAsia="zh-CN"/>
        </w:rPr>
        <w:t>汉滨区大竹园镇人民政府</w:t>
      </w:r>
    </w:p>
    <w:p w14:paraId="62D922C8">
      <w:pPr>
        <w:keepNext w:val="0"/>
        <w:keepLines w:val="0"/>
        <w:pageBreakBefore w:val="0"/>
        <w:widowControl w:val="0"/>
        <w:kinsoku/>
        <w:wordWrap w:val="0"/>
        <w:overflowPunct/>
        <w:topLinePunct/>
        <w:autoSpaceDE/>
        <w:autoSpaceDN/>
        <w:bidi w:val="0"/>
        <w:adjustRightInd w:val="0"/>
        <w:spacing w:line="520" w:lineRule="exact"/>
        <w:ind w:left="0" w:leftChars="0" w:right="0" w:rightChars="0" w:firstLine="0" w:firstLineChars="0"/>
        <w:jc w:val="left"/>
        <w:rPr>
          <w:rFonts w:hint="eastAsia" w:ascii="仿宋" w:hAnsi="仿宋" w:eastAsia="仿宋" w:cs="仿宋"/>
          <w:b/>
          <w:bCs/>
          <w:spacing w:val="0"/>
          <w:position w:val="0"/>
          <w:sz w:val="36"/>
          <w:szCs w:val="36"/>
          <w:lang w:val="en-US" w:eastAsia="zh-CN"/>
        </w:rPr>
      </w:pPr>
    </w:p>
    <w:p w14:paraId="79B4AF7F">
      <w:pPr>
        <w:keepNext w:val="0"/>
        <w:keepLines w:val="0"/>
        <w:pageBreakBefore w:val="0"/>
        <w:widowControl w:val="0"/>
        <w:kinsoku/>
        <w:wordWrap w:val="0"/>
        <w:overflowPunct/>
        <w:topLinePunct/>
        <w:autoSpaceDE/>
        <w:autoSpaceDN/>
        <w:bidi w:val="0"/>
        <w:adjustRightInd w:val="0"/>
        <w:spacing w:line="520" w:lineRule="exact"/>
        <w:ind w:left="0" w:leftChars="0" w:right="0" w:rightChars="0" w:firstLine="723" w:firstLineChars="200"/>
        <w:jc w:val="left"/>
        <w:rPr>
          <w:rFonts w:hint="eastAsia" w:ascii="仿宋" w:hAnsi="仿宋" w:eastAsia="仿宋" w:cs="仿宋"/>
          <w:b/>
          <w:bCs/>
          <w:spacing w:val="0"/>
          <w:position w:val="0"/>
          <w:sz w:val="36"/>
          <w:szCs w:val="36"/>
          <w:u w:val="single"/>
          <w:lang w:val="en-US" w:eastAsia="zh-CN"/>
        </w:rPr>
      </w:pPr>
      <w:r>
        <w:rPr>
          <w:rFonts w:hint="eastAsia" w:ascii="仿宋" w:hAnsi="仿宋" w:eastAsia="仿宋" w:cs="仿宋"/>
          <w:b/>
          <w:bCs/>
          <w:spacing w:val="0"/>
          <w:position w:val="0"/>
          <w:sz w:val="36"/>
          <w:szCs w:val="36"/>
          <w:lang w:val="en-US" w:eastAsia="zh-CN"/>
        </w:rPr>
        <w:t>采购代理机构：</w:t>
      </w:r>
      <w:r>
        <w:rPr>
          <w:rFonts w:hint="eastAsia" w:ascii="仿宋" w:hAnsi="仿宋" w:eastAsia="仿宋" w:cs="仿宋"/>
          <w:b/>
          <w:bCs/>
          <w:spacing w:val="0"/>
          <w:position w:val="0"/>
          <w:sz w:val="36"/>
          <w:szCs w:val="36"/>
          <w:u w:val="none"/>
          <w:lang w:val="en-US" w:eastAsia="zh-CN"/>
        </w:rPr>
        <w:t>安康华旭辉工程管理服务有限公司</w:t>
      </w:r>
    </w:p>
    <w:p w14:paraId="5C127A40">
      <w:pPr>
        <w:pStyle w:val="24"/>
        <w:keepNext w:val="0"/>
        <w:keepLines w:val="0"/>
        <w:pageBreakBefore w:val="0"/>
        <w:widowControl w:val="0"/>
        <w:kinsoku/>
        <w:wordWrap w:val="0"/>
        <w:overflowPunct/>
        <w:topLinePunct/>
        <w:autoSpaceDE/>
        <w:autoSpaceDN/>
        <w:bidi w:val="0"/>
        <w:adjustRightInd w:val="0"/>
        <w:spacing w:line="520" w:lineRule="exact"/>
        <w:ind w:left="0" w:leftChars="0" w:right="0" w:rightChars="0" w:firstLine="0" w:firstLineChars="0"/>
        <w:jc w:val="left"/>
        <w:rPr>
          <w:rFonts w:hint="eastAsia" w:ascii="仿宋" w:hAnsi="仿宋" w:eastAsia="仿宋" w:cs="仿宋"/>
          <w:b/>
          <w:bCs/>
          <w:spacing w:val="0"/>
          <w:position w:val="0"/>
          <w:sz w:val="36"/>
          <w:szCs w:val="36"/>
          <w:u w:val="none"/>
          <w:lang w:val="en-US" w:eastAsia="zh-CN"/>
        </w:rPr>
      </w:pPr>
    </w:p>
    <w:p w14:paraId="7B2DF791">
      <w:pPr>
        <w:pStyle w:val="24"/>
        <w:keepNext w:val="0"/>
        <w:keepLines w:val="0"/>
        <w:pageBreakBefore w:val="0"/>
        <w:widowControl w:val="0"/>
        <w:kinsoku/>
        <w:wordWrap w:val="0"/>
        <w:overflowPunct/>
        <w:topLinePunct/>
        <w:autoSpaceDE/>
        <w:autoSpaceDN/>
        <w:bidi w:val="0"/>
        <w:adjustRightInd w:val="0"/>
        <w:spacing w:line="520" w:lineRule="exact"/>
        <w:ind w:left="0" w:leftChars="0" w:right="0" w:rightChars="0" w:firstLine="723" w:firstLineChars="200"/>
        <w:jc w:val="left"/>
        <w:rPr>
          <w:rFonts w:hint="eastAsia" w:ascii="仿宋" w:hAnsi="仿宋" w:eastAsia="仿宋" w:cs="仿宋"/>
          <w:b/>
          <w:bCs/>
          <w:spacing w:val="0"/>
          <w:position w:val="0"/>
          <w:sz w:val="36"/>
          <w:szCs w:val="36"/>
          <w:u w:val="none"/>
          <w:lang w:val="en-US"/>
        </w:rPr>
      </w:pPr>
      <w:r>
        <w:rPr>
          <w:rFonts w:hint="eastAsia" w:ascii="仿宋" w:hAnsi="仿宋" w:eastAsia="仿宋" w:cs="仿宋"/>
          <w:b/>
          <w:bCs/>
          <w:spacing w:val="0"/>
          <w:position w:val="0"/>
          <w:sz w:val="36"/>
          <w:szCs w:val="36"/>
          <w:u w:val="none"/>
          <w:lang w:val="en-US" w:eastAsia="zh-CN"/>
        </w:rPr>
        <w:t>时    间：2026年9月</w:t>
      </w:r>
    </w:p>
    <w:p w14:paraId="39D45281">
      <w:pPr>
        <w:keepNext w:val="0"/>
        <w:keepLines w:val="0"/>
        <w:pageBreakBefore w:val="0"/>
        <w:widowControl w:val="0"/>
        <w:kinsoku/>
        <w:wordWrap w:val="0"/>
        <w:overflowPunct/>
        <w:topLinePunct/>
        <w:autoSpaceDE/>
        <w:autoSpaceDN/>
        <w:bidi w:val="0"/>
        <w:adjustRightInd w:val="0"/>
        <w:spacing w:line="520" w:lineRule="exact"/>
        <w:ind w:left="0" w:leftChars="0" w:right="0" w:rightChars="0" w:firstLine="0" w:firstLineChars="0"/>
        <w:jc w:val="left"/>
        <w:rPr>
          <w:rFonts w:hint="eastAsia" w:ascii="仿宋" w:hAnsi="仿宋" w:eastAsia="仿宋" w:cs="仿宋"/>
          <w:b/>
          <w:bCs/>
          <w:spacing w:val="0"/>
          <w:position w:val="0"/>
          <w:sz w:val="36"/>
          <w:szCs w:val="36"/>
          <w:lang w:eastAsia="zh-CN"/>
        </w:rPr>
        <w:sectPr>
          <w:headerReference r:id="rId6" w:type="first"/>
          <w:headerReference r:id="rId5" w:type="default"/>
          <w:footerReference r:id="rId7" w:type="default"/>
          <w:pgSz w:w="11905" w:h="16839"/>
          <w:pgMar w:top="1440" w:right="1080" w:bottom="1440" w:left="1080" w:header="850" w:footer="992" w:gutter="0"/>
          <w:pgNumType w:fmt="decimal"/>
          <w:cols w:space="0" w:num="1"/>
          <w:rtlGutter w:val="0"/>
          <w:docGrid w:linePitch="0" w:charSpace="0"/>
        </w:sectPr>
      </w:pPr>
    </w:p>
    <w:p w14:paraId="391BFE05">
      <w:pPr>
        <w:pStyle w:val="9"/>
        <w:keepNext w:val="0"/>
        <w:keepLines w:val="0"/>
        <w:pageBreakBefore w:val="0"/>
        <w:widowControl w:val="0"/>
        <w:kinsoku/>
        <w:wordWrap w:val="0"/>
        <w:overflowPunct/>
        <w:topLinePunct/>
        <w:autoSpaceDE/>
        <w:autoSpaceDN/>
        <w:bidi w:val="0"/>
        <w:spacing w:before="91" w:line="220" w:lineRule="auto"/>
        <w:ind w:left="4103"/>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特别提醒</w:t>
      </w:r>
    </w:p>
    <w:p w14:paraId="63D080E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b/>
          <w:bCs/>
          <w:spacing w:val="0"/>
          <w:position w:val="0"/>
        </w:rPr>
      </w:pPr>
    </w:p>
    <w:p w14:paraId="0F64A92A">
      <w:pPr>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snapToGrid w:val="0"/>
          <w:color w:val="000000"/>
          <w:spacing w:val="0"/>
          <w:kern w:val="0"/>
          <w:position w:val="0"/>
          <w:sz w:val="24"/>
          <w:szCs w:val="24"/>
          <w:lang w:val="en-US" w:eastAsia="en-US" w:bidi="ar-SA"/>
        </w:rPr>
      </w:pPr>
      <w:r>
        <w:rPr>
          <w:rFonts w:hint="eastAsia" w:ascii="仿宋" w:hAnsi="仿宋" w:eastAsia="仿宋" w:cs="仿宋"/>
          <w:b/>
          <w:bCs/>
          <w:snapToGrid w:val="0"/>
          <w:color w:val="000000"/>
          <w:spacing w:val="0"/>
          <w:kern w:val="0"/>
          <w:position w:val="0"/>
          <w:sz w:val="24"/>
          <w:szCs w:val="24"/>
          <w:lang w:val="en-US" w:eastAsia="en-US" w:bidi="ar-SA"/>
        </w:rPr>
        <w:t>1、本项目采用电子化投标及远程不见面开标方式。供应商须使用数字认证证书（CA锁）对电子响应文件进行签章、加密、递交及开标时解密等相关招投标事宜。开标前，供应商需登录网络开标大厅。开标时，按照工作人员要求进行远程解密，如因供应商自身原因造成无法在规定时间内解密响应文件的，按无效投标对待。</w:t>
      </w:r>
    </w:p>
    <w:p w14:paraId="55365A2D">
      <w:pPr>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snapToGrid w:val="0"/>
          <w:color w:val="000000"/>
          <w:spacing w:val="0"/>
          <w:kern w:val="0"/>
          <w:position w:val="0"/>
          <w:sz w:val="24"/>
          <w:szCs w:val="24"/>
          <w:lang w:val="en-US" w:eastAsia="en-US" w:bidi="ar-SA"/>
        </w:rPr>
      </w:pPr>
      <w:r>
        <w:rPr>
          <w:rFonts w:hint="eastAsia" w:ascii="仿宋" w:hAnsi="仿宋" w:eastAsia="仿宋" w:cs="仿宋"/>
          <w:b/>
          <w:bCs/>
          <w:snapToGrid w:val="0"/>
          <w:color w:val="000000"/>
          <w:spacing w:val="0"/>
          <w:kern w:val="0"/>
          <w:position w:val="0"/>
          <w:sz w:val="24"/>
          <w:szCs w:val="24"/>
          <w:lang w:val="en-US" w:eastAsia="en-US" w:bidi="ar-SA"/>
        </w:rPr>
        <w:t>2、制作电子响应文件。供应商须在“全国公共资源交易中心平台（陕西省）（</w:t>
      </w:r>
      <w:r>
        <w:rPr>
          <w:rFonts w:hint="eastAsia" w:ascii="仿宋" w:hAnsi="仿宋" w:eastAsia="仿宋" w:cs="仿宋"/>
          <w:snapToGrid w:val="0"/>
          <w:color w:val="000000"/>
          <w:spacing w:val="0"/>
          <w:kern w:val="0"/>
          <w:position w:val="0"/>
          <w:sz w:val="24"/>
          <w:szCs w:val="24"/>
          <w:lang w:val="en-US" w:eastAsia="en-US" w:bidi="ar-SA"/>
        </w:rPr>
        <w:fldChar w:fldCharType="begin"/>
      </w:r>
      <w:r>
        <w:rPr>
          <w:rFonts w:hint="eastAsia" w:ascii="仿宋" w:hAnsi="仿宋" w:eastAsia="仿宋" w:cs="仿宋"/>
          <w:snapToGrid w:val="0"/>
          <w:color w:val="000000"/>
          <w:spacing w:val="0"/>
          <w:kern w:val="0"/>
          <w:position w:val="0"/>
          <w:sz w:val="24"/>
          <w:szCs w:val="24"/>
          <w:lang w:val="en-US" w:eastAsia="en-US" w:bidi="ar-SA"/>
        </w:rPr>
        <w:instrText xml:space="preserve">HYPERLINK"http://www.sxggzyjy.cn/"</w:instrText>
      </w:r>
      <w:r>
        <w:rPr>
          <w:rFonts w:hint="eastAsia" w:ascii="仿宋" w:hAnsi="仿宋" w:eastAsia="仿宋" w:cs="仿宋"/>
          <w:snapToGrid w:val="0"/>
          <w:color w:val="000000"/>
          <w:spacing w:val="0"/>
          <w:kern w:val="0"/>
          <w:position w:val="0"/>
          <w:sz w:val="24"/>
          <w:szCs w:val="24"/>
          <w:lang w:val="en-US" w:eastAsia="en-US" w:bidi="ar-SA"/>
        </w:rPr>
        <w:fldChar w:fldCharType="separate"/>
      </w:r>
      <w:r>
        <w:rPr>
          <w:rFonts w:hint="eastAsia" w:ascii="仿宋" w:hAnsi="仿宋" w:eastAsia="仿宋" w:cs="仿宋"/>
          <w:b/>
          <w:bCs/>
          <w:snapToGrid w:val="0"/>
          <w:color w:val="000000"/>
          <w:spacing w:val="0"/>
          <w:kern w:val="0"/>
          <w:position w:val="0"/>
          <w:sz w:val="24"/>
          <w:szCs w:val="24"/>
          <w:lang w:val="en-US" w:eastAsia="en-US" w:bidi="ar-SA"/>
        </w:rPr>
        <w:t>http://www.sxggzyjy.cn/</w:t>
      </w:r>
      <w:r>
        <w:rPr>
          <w:rFonts w:hint="eastAsia" w:ascii="仿宋" w:hAnsi="仿宋" w:eastAsia="仿宋" w:cs="仿宋"/>
          <w:b/>
          <w:bCs/>
          <w:snapToGrid w:val="0"/>
          <w:color w:val="000000"/>
          <w:spacing w:val="0"/>
          <w:kern w:val="0"/>
          <w:position w:val="0"/>
          <w:sz w:val="24"/>
          <w:szCs w:val="24"/>
          <w:lang w:val="en-US" w:eastAsia="en-US" w:bidi="ar-SA"/>
        </w:rPr>
        <w:fldChar w:fldCharType="end"/>
      </w:r>
      <w:r>
        <w:rPr>
          <w:rFonts w:hint="eastAsia" w:ascii="仿宋" w:hAnsi="仿宋" w:eastAsia="仿宋" w:cs="仿宋"/>
          <w:b/>
          <w:bCs/>
          <w:snapToGrid w:val="0"/>
          <w:color w:val="000000"/>
          <w:spacing w:val="0"/>
          <w:kern w:val="0"/>
          <w:position w:val="0"/>
          <w:sz w:val="24"/>
          <w:szCs w:val="24"/>
          <w:lang w:val="en-US" w:eastAsia="en-US" w:bidi="ar-SA"/>
        </w:rPr>
        <w:t>）”的“服务指南”栏目“下载专区”中，免费下载“陕西省公共资源交易平台政府采购电子标书制作工具”，并升级至最新版本，使用该客户端制作电子响应文件，制作扩展名为“.SXSTF”的电子响应文件。</w:t>
      </w:r>
    </w:p>
    <w:p w14:paraId="18C5BA46">
      <w:pPr>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snapToGrid w:val="0"/>
          <w:color w:val="000000"/>
          <w:spacing w:val="0"/>
          <w:kern w:val="0"/>
          <w:position w:val="0"/>
          <w:sz w:val="24"/>
          <w:szCs w:val="24"/>
          <w:lang w:val="en-US" w:eastAsia="en-US" w:bidi="ar-SA"/>
        </w:rPr>
      </w:pPr>
      <w:r>
        <w:rPr>
          <w:rFonts w:hint="eastAsia" w:ascii="仿宋" w:hAnsi="仿宋" w:eastAsia="仿宋" w:cs="仿宋"/>
          <w:b/>
          <w:bCs/>
          <w:snapToGrid w:val="0"/>
          <w:color w:val="000000"/>
          <w:spacing w:val="0"/>
          <w:kern w:val="0"/>
          <w:position w:val="0"/>
          <w:sz w:val="24"/>
          <w:szCs w:val="24"/>
          <w:lang w:val="en-US" w:eastAsia="en-US" w:bidi="ar-SA"/>
        </w:rPr>
        <w:t>3、递交电子响应文件。登录全国公共资源交易中心平台（陕西省安康市）（</w:t>
      </w:r>
      <w:r>
        <w:rPr>
          <w:rFonts w:hint="eastAsia" w:ascii="仿宋" w:hAnsi="仿宋" w:eastAsia="仿宋" w:cs="仿宋"/>
          <w:snapToGrid w:val="0"/>
          <w:color w:val="000000"/>
          <w:spacing w:val="0"/>
          <w:kern w:val="0"/>
          <w:position w:val="0"/>
          <w:sz w:val="24"/>
          <w:szCs w:val="24"/>
          <w:lang w:val="en-US" w:eastAsia="en-US" w:bidi="ar-SA"/>
        </w:rPr>
        <w:fldChar w:fldCharType="begin"/>
      </w:r>
      <w:r>
        <w:rPr>
          <w:rFonts w:hint="eastAsia" w:ascii="仿宋" w:hAnsi="仿宋" w:eastAsia="仿宋" w:cs="仿宋"/>
          <w:snapToGrid w:val="0"/>
          <w:color w:val="000000"/>
          <w:spacing w:val="0"/>
          <w:kern w:val="0"/>
          <w:position w:val="0"/>
          <w:sz w:val="24"/>
          <w:szCs w:val="24"/>
          <w:lang w:val="en-US" w:eastAsia="en-US" w:bidi="ar-SA"/>
        </w:rPr>
        <w:instrText xml:space="preserve">HYPERLINK"http://www.sxggzyjy.cn/"</w:instrText>
      </w:r>
      <w:r>
        <w:rPr>
          <w:rFonts w:hint="eastAsia" w:ascii="仿宋" w:hAnsi="仿宋" w:eastAsia="仿宋" w:cs="仿宋"/>
          <w:snapToGrid w:val="0"/>
          <w:color w:val="000000"/>
          <w:spacing w:val="0"/>
          <w:kern w:val="0"/>
          <w:position w:val="0"/>
          <w:sz w:val="24"/>
          <w:szCs w:val="24"/>
          <w:lang w:val="en-US" w:eastAsia="en-US" w:bidi="ar-SA"/>
        </w:rPr>
        <w:fldChar w:fldCharType="separate"/>
      </w:r>
      <w:r>
        <w:rPr>
          <w:rFonts w:hint="eastAsia" w:ascii="仿宋" w:hAnsi="仿宋" w:eastAsia="仿宋" w:cs="仿宋"/>
          <w:b/>
          <w:bCs/>
          <w:snapToGrid w:val="0"/>
          <w:color w:val="000000"/>
          <w:spacing w:val="0"/>
          <w:kern w:val="0"/>
          <w:position w:val="0"/>
          <w:sz w:val="24"/>
          <w:szCs w:val="24"/>
          <w:lang w:val="en-US" w:eastAsia="en-US" w:bidi="ar-SA"/>
        </w:rPr>
        <w:t>http://www.sxggzyjy.cn/</w:t>
      </w:r>
      <w:r>
        <w:rPr>
          <w:rFonts w:hint="eastAsia" w:ascii="仿宋" w:hAnsi="仿宋" w:eastAsia="仿宋" w:cs="仿宋"/>
          <w:b/>
          <w:bCs/>
          <w:snapToGrid w:val="0"/>
          <w:color w:val="000000"/>
          <w:spacing w:val="0"/>
          <w:kern w:val="0"/>
          <w:position w:val="0"/>
          <w:sz w:val="24"/>
          <w:szCs w:val="24"/>
          <w:lang w:val="en-US" w:eastAsia="en-US" w:bidi="ar-SA"/>
        </w:rPr>
        <w:fldChar w:fldCharType="end"/>
      </w:r>
      <w:r>
        <w:rPr>
          <w:rFonts w:hint="eastAsia" w:ascii="仿宋" w:hAnsi="仿宋" w:eastAsia="仿宋" w:cs="仿宋"/>
          <w:b/>
          <w:bCs/>
          <w:snapToGrid w:val="0"/>
          <w:color w:val="000000"/>
          <w:spacing w:val="0"/>
          <w:kern w:val="0"/>
          <w:position w:val="0"/>
          <w:sz w:val="24"/>
          <w:szCs w:val="24"/>
          <w:lang w:val="en-US" w:eastAsia="en-US" w:bidi="ar-SA"/>
        </w:rPr>
        <w:t>），选择“电子交易平台—陕西政府采购交易系统—企业端”进行登录，登录后选择“交易乙方”身份进入，进入菜单“采购业务—我的项目—项目流程—上传响应文件”，上传加密的电子响应文件。上传成功后，电子化平台将予以记录。</w:t>
      </w:r>
    </w:p>
    <w:p w14:paraId="5A4C726B">
      <w:pPr>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snapToGrid w:val="0"/>
          <w:color w:val="000000"/>
          <w:spacing w:val="0"/>
          <w:kern w:val="0"/>
          <w:position w:val="0"/>
          <w:sz w:val="24"/>
          <w:szCs w:val="24"/>
          <w:lang w:val="en-US" w:eastAsia="en-US" w:bidi="ar-SA"/>
        </w:rPr>
      </w:pPr>
      <w:r>
        <w:rPr>
          <w:rFonts w:hint="eastAsia" w:ascii="仿宋" w:hAnsi="仿宋" w:eastAsia="仿宋" w:cs="仿宋"/>
          <w:b/>
          <w:bCs/>
          <w:snapToGrid w:val="0"/>
          <w:color w:val="000000"/>
          <w:spacing w:val="0"/>
          <w:kern w:val="0"/>
          <w:position w:val="0"/>
          <w:sz w:val="24"/>
          <w:szCs w:val="24"/>
          <w:lang w:val="en-US" w:eastAsia="en-US" w:bidi="ar-SA"/>
        </w:rPr>
        <w:t>4、为了保证远程不见面开标顺利进行，供应商需使用配备音响和拾音设备的电脑提前一个小时登录网络开标大厅（陕西省安康市）自行调试（“不见面开标大厅”登录网址：</w:t>
      </w:r>
    </w:p>
    <w:p w14:paraId="52EB5B22">
      <w:pPr>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snapToGrid w:val="0"/>
          <w:color w:val="000000"/>
          <w:spacing w:val="0"/>
          <w:kern w:val="0"/>
          <w:position w:val="0"/>
          <w:sz w:val="24"/>
          <w:szCs w:val="24"/>
          <w:lang w:val="en-US" w:eastAsia="en-US" w:bidi="ar-SA"/>
        </w:rPr>
      </w:pPr>
      <w:r>
        <w:rPr>
          <w:rFonts w:hint="eastAsia" w:ascii="仿宋" w:hAnsi="仿宋" w:eastAsia="仿宋" w:cs="仿宋"/>
          <w:snapToGrid w:val="0"/>
          <w:color w:val="000000"/>
          <w:spacing w:val="0"/>
          <w:kern w:val="0"/>
          <w:position w:val="0"/>
          <w:sz w:val="24"/>
          <w:szCs w:val="24"/>
          <w:lang w:val="en-US" w:eastAsia="en-US" w:bidi="ar-SA"/>
        </w:rPr>
        <w:fldChar w:fldCharType="begin"/>
      </w:r>
      <w:r>
        <w:rPr>
          <w:rFonts w:hint="eastAsia" w:ascii="仿宋" w:hAnsi="仿宋" w:eastAsia="仿宋" w:cs="仿宋"/>
          <w:snapToGrid w:val="0"/>
          <w:color w:val="000000"/>
          <w:spacing w:val="0"/>
          <w:kern w:val="0"/>
          <w:position w:val="0"/>
          <w:sz w:val="24"/>
          <w:szCs w:val="24"/>
          <w:lang w:val="en-US" w:eastAsia="en-US" w:bidi="ar-SA"/>
        </w:rPr>
        <w:instrText xml:space="preserve">HYPERLINK"http://219.145.206.209/BidOpeningHall/bidopeninghallaction/hall/login"</w:instrText>
      </w:r>
      <w:r>
        <w:rPr>
          <w:rFonts w:hint="eastAsia" w:ascii="仿宋" w:hAnsi="仿宋" w:eastAsia="仿宋" w:cs="仿宋"/>
          <w:snapToGrid w:val="0"/>
          <w:color w:val="000000"/>
          <w:spacing w:val="0"/>
          <w:kern w:val="0"/>
          <w:position w:val="0"/>
          <w:sz w:val="24"/>
          <w:szCs w:val="24"/>
          <w:lang w:val="en-US" w:eastAsia="en-US" w:bidi="ar-SA"/>
        </w:rPr>
        <w:fldChar w:fldCharType="separate"/>
      </w:r>
      <w:r>
        <w:rPr>
          <w:rFonts w:hint="eastAsia" w:ascii="仿宋" w:hAnsi="仿宋" w:eastAsia="仿宋" w:cs="仿宋"/>
          <w:b/>
          <w:bCs/>
          <w:snapToGrid w:val="0"/>
          <w:color w:val="000000"/>
          <w:spacing w:val="0"/>
          <w:kern w:val="0"/>
          <w:position w:val="0"/>
          <w:sz w:val="24"/>
          <w:szCs w:val="24"/>
          <w:lang w:val="en-US" w:eastAsia="en-US" w:bidi="ar-SA"/>
        </w:rPr>
        <w:t>http://219.145.206.209/BidOpeningHall/bidopeninghallaction/hall/login</w:t>
      </w:r>
      <w:r>
        <w:rPr>
          <w:rFonts w:hint="eastAsia" w:ascii="仿宋" w:hAnsi="仿宋" w:eastAsia="仿宋" w:cs="仿宋"/>
          <w:b/>
          <w:bCs/>
          <w:snapToGrid w:val="0"/>
          <w:color w:val="000000"/>
          <w:spacing w:val="0"/>
          <w:kern w:val="0"/>
          <w:position w:val="0"/>
          <w:sz w:val="24"/>
          <w:szCs w:val="24"/>
          <w:lang w:val="en-US" w:eastAsia="en-US" w:bidi="ar-SA"/>
        </w:rPr>
        <w:fldChar w:fldCharType="end"/>
      </w:r>
      <w:r>
        <w:rPr>
          <w:rFonts w:hint="eastAsia" w:ascii="仿宋" w:hAnsi="仿宋" w:eastAsia="仿宋" w:cs="仿宋"/>
          <w:b/>
          <w:bCs/>
          <w:snapToGrid w:val="0"/>
          <w:color w:val="000000"/>
          <w:spacing w:val="0"/>
          <w:kern w:val="0"/>
          <w:position w:val="0"/>
          <w:sz w:val="24"/>
          <w:szCs w:val="24"/>
          <w:lang w:val="en-US" w:eastAsia="en-US" w:bidi="ar-SA"/>
        </w:rPr>
        <w:t>）。并按照工作人员要求进行响应文件解密，远程观看开标直播。及时加入网络开标大厅公布的腾讯QQ号，以便澄清等情况处理。如遇困难，请拨打系统平台技术支持电话：4009980000。</w:t>
      </w:r>
    </w:p>
    <w:p w14:paraId="19105123">
      <w:pPr>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snapToGrid w:val="0"/>
          <w:color w:val="000000"/>
          <w:spacing w:val="0"/>
          <w:kern w:val="0"/>
          <w:position w:val="0"/>
          <w:sz w:val="24"/>
          <w:szCs w:val="24"/>
          <w:lang w:val="en-US" w:eastAsia="en-US" w:bidi="ar-SA"/>
        </w:rPr>
      </w:pPr>
      <w:r>
        <w:rPr>
          <w:rFonts w:hint="eastAsia" w:ascii="仿宋" w:hAnsi="仿宋" w:eastAsia="仿宋" w:cs="仿宋"/>
          <w:b/>
          <w:bCs/>
          <w:snapToGrid w:val="0"/>
          <w:color w:val="000000"/>
          <w:spacing w:val="0"/>
          <w:kern w:val="0"/>
          <w:position w:val="0"/>
          <w:sz w:val="24"/>
          <w:szCs w:val="24"/>
          <w:lang w:val="en-US" w:eastAsia="en-US" w:bidi="ar-SA"/>
        </w:rPr>
        <w:t>5、评审过程中，磋商小组要求供应商提交多轮（最后）磋商报价时，供应商须登录全国公共资源交易平台（陕西省）在交易系统中提交多轮（最后）报价，并用数字认证证书（CA锁）签章。</w:t>
      </w:r>
    </w:p>
    <w:p w14:paraId="4208F06C">
      <w:pPr>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snapToGrid w:val="0"/>
          <w:color w:val="000000"/>
          <w:spacing w:val="0"/>
          <w:kern w:val="0"/>
          <w:position w:val="0"/>
          <w:sz w:val="24"/>
          <w:szCs w:val="24"/>
          <w:lang w:val="en-US" w:eastAsia="en-US" w:bidi="ar-SA"/>
        </w:rPr>
      </w:pPr>
      <w:r>
        <w:rPr>
          <w:rFonts w:hint="eastAsia" w:ascii="仿宋" w:hAnsi="仿宋" w:eastAsia="仿宋" w:cs="仿宋"/>
          <w:b/>
          <w:bCs/>
          <w:snapToGrid w:val="0"/>
          <w:color w:val="000000"/>
          <w:spacing w:val="0"/>
          <w:kern w:val="0"/>
          <w:position w:val="0"/>
          <w:sz w:val="24"/>
          <w:szCs w:val="24"/>
          <w:lang w:val="en-US" w:eastAsia="en-US" w:bidi="ar-SA"/>
        </w:rPr>
        <w:t>6、投标供应商需安装新点播放器，以便观看远程不见面开标直播画面（播放器下载链接为：</w:t>
      </w:r>
      <w:r>
        <w:rPr>
          <w:rFonts w:hint="eastAsia" w:ascii="仿宋" w:hAnsi="仿宋" w:eastAsia="仿宋" w:cs="仿宋"/>
          <w:snapToGrid w:val="0"/>
          <w:color w:val="000000"/>
          <w:spacing w:val="0"/>
          <w:kern w:val="0"/>
          <w:position w:val="0"/>
          <w:sz w:val="24"/>
          <w:szCs w:val="24"/>
          <w:lang w:val="en-US" w:eastAsia="en-US" w:bidi="ar-SA"/>
        </w:rPr>
        <w:fldChar w:fldCharType="begin"/>
      </w:r>
      <w:r>
        <w:rPr>
          <w:rFonts w:hint="eastAsia" w:ascii="仿宋" w:hAnsi="仿宋" w:eastAsia="仿宋" w:cs="仿宋"/>
          <w:snapToGrid w:val="0"/>
          <w:color w:val="000000"/>
          <w:spacing w:val="0"/>
          <w:kern w:val="0"/>
          <w:position w:val="0"/>
          <w:sz w:val="24"/>
          <w:szCs w:val="24"/>
          <w:lang w:val="en-US" w:eastAsia="en-US" w:bidi="ar-SA"/>
        </w:rPr>
        <w:instrText xml:space="preserve">HYPERLINK"https://download.bqpoint.com/download/downloadprodetail.html?SourceFrom=Down&amp;SoftGuid=55aa4e06-c384-4005-bcb9-48932d410fd4"</w:instrText>
      </w:r>
      <w:r>
        <w:rPr>
          <w:rFonts w:hint="eastAsia" w:ascii="仿宋" w:hAnsi="仿宋" w:eastAsia="仿宋" w:cs="仿宋"/>
          <w:snapToGrid w:val="0"/>
          <w:color w:val="000000"/>
          <w:spacing w:val="0"/>
          <w:kern w:val="0"/>
          <w:position w:val="0"/>
          <w:sz w:val="24"/>
          <w:szCs w:val="24"/>
          <w:lang w:val="en-US" w:eastAsia="en-US" w:bidi="ar-SA"/>
        </w:rPr>
        <w:fldChar w:fldCharType="separate"/>
      </w:r>
      <w:r>
        <w:rPr>
          <w:rFonts w:hint="eastAsia" w:ascii="仿宋" w:hAnsi="仿宋" w:eastAsia="仿宋" w:cs="仿宋"/>
          <w:b/>
          <w:bCs/>
          <w:snapToGrid w:val="0"/>
          <w:color w:val="000000"/>
          <w:spacing w:val="0"/>
          <w:kern w:val="0"/>
          <w:position w:val="0"/>
          <w:sz w:val="24"/>
          <w:szCs w:val="24"/>
          <w:lang w:val="en-US" w:eastAsia="en-US" w:bidi="ar-SA"/>
        </w:rPr>
        <w:t>https://download.bqpoint.com/download/downloadprodetail.html?SourceFrom=Down&amp;Sof</w:t>
      </w:r>
      <w:r>
        <w:rPr>
          <w:rFonts w:hint="eastAsia" w:ascii="仿宋" w:hAnsi="仿宋" w:eastAsia="仿宋" w:cs="仿宋"/>
          <w:b/>
          <w:bCs/>
          <w:snapToGrid w:val="0"/>
          <w:color w:val="000000"/>
          <w:spacing w:val="0"/>
          <w:kern w:val="0"/>
          <w:position w:val="0"/>
          <w:sz w:val="24"/>
          <w:szCs w:val="24"/>
          <w:lang w:val="en-US" w:eastAsia="en-US" w:bidi="ar-SA"/>
        </w:rPr>
        <w:fldChar w:fldCharType="end"/>
      </w:r>
      <w:r>
        <w:rPr>
          <w:rFonts w:hint="eastAsia" w:ascii="仿宋" w:hAnsi="仿宋" w:eastAsia="仿宋" w:cs="仿宋"/>
          <w:snapToGrid w:val="0"/>
          <w:color w:val="000000"/>
          <w:spacing w:val="0"/>
          <w:kern w:val="0"/>
          <w:position w:val="0"/>
          <w:sz w:val="24"/>
          <w:szCs w:val="24"/>
          <w:lang w:val="en-US" w:eastAsia="en-US" w:bidi="ar-SA"/>
        </w:rPr>
        <w:fldChar w:fldCharType="begin"/>
      </w:r>
      <w:r>
        <w:rPr>
          <w:rFonts w:hint="eastAsia" w:ascii="仿宋" w:hAnsi="仿宋" w:eastAsia="仿宋" w:cs="仿宋"/>
          <w:snapToGrid w:val="0"/>
          <w:color w:val="000000"/>
          <w:spacing w:val="0"/>
          <w:kern w:val="0"/>
          <w:position w:val="0"/>
          <w:sz w:val="24"/>
          <w:szCs w:val="24"/>
          <w:lang w:val="en-US" w:eastAsia="en-US" w:bidi="ar-SA"/>
        </w:rPr>
        <w:instrText xml:space="preserve">HYPERLINK"https://download.bqpoint.com/download/downloadprodetail.html?SourceFrom=Down&amp;SoftGuid=55aa4e06-c384-4005-bcb9-48932d410fd4"</w:instrText>
      </w:r>
      <w:r>
        <w:rPr>
          <w:rFonts w:hint="eastAsia" w:ascii="仿宋" w:hAnsi="仿宋" w:eastAsia="仿宋" w:cs="仿宋"/>
          <w:snapToGrid w:val="0"/>
          <w:color w:val="000000"/>
          <w:spacing w:val="0"/>
          <w:kern w:val="0"/>
          <w:position w:val="0"/>
          <w:sz w:val="24"/>
          <w:szCs w:val="24"/>
          <w:lang w:val="en-US" w:eastAsia="en-US" w:bidi="ar-SA"/>
        </w:rPr>
        <w:fldChar w:fldCharType="separate"/>
      </w:r>
      <w:r>
        <w:rPr>
          <w:rFonts w:hint="eastAsia" w:ascii="仿宋" w:hAnsi="仿宋" w:eastAsia="仿宋" w:cs="仿宋"/>
          <w:b/>
          <w:bCs/>
          <w:snapToGrid w:val="0"/>
          <w:color w:val="000000"/>
          <w:spacing w:val="0"/>
          <w:kern w:val="0"/>
          <w:position w:val="0"/>
          <w:sz w:val="24"/>
          <w:szCs w:val="24"/>
          <w:lang w:val="en-US" w:eastAsia="en-US" w:bidi="ar-SA"/>
        </w:rPr>
        <w:t>tGuid=55aa4e06-c384-4005-bcb9-48932d410fd4</w:t>
      </w:r>
      <w:r>
        <w:rPr>
          <w:rFonts w:hint="eastAsia" w:ascii="仿宋" w:hAnsi="仿宋" w:eastAsia="仿宋" w:cs="仿宋"/>
          <w:b/>
          <w:bCs/>
          <w:snapToGrid w:val="0"/>
          <w:color w:val="000000"/>
          <w:spacing w:val="0"/>
          <w:kern w:val="0"/>
          <w:position w:val="0"/>
          <w:sz w:val="24"/>
          <w:szCs w:val="24"/>
          <w:lang w:val="en-US" w:eastAsia="en-US" w:bidi="ar-SA"/>
        </w:rPr>
        <w:fldChar w:fldCharType="end"/>
      </w:r>
    </w:p>
    <w:p w14:paraId="3A895ABC">
      <w:pPr>
        <w:keepNext w:val="0"/>
        <w:keepLines w:val="0"/>
        <w:pageBreakBefore w:val="0"/>
        <w:widowControl w:val="0"/>
        <w:kinsoku/>
        <w:wordWrap w:val="0"/>
        <w:overflowPunct/>
        <w:topLinePunct/>
        <w:autoSpaceDE/>
        <w:autoSpaceDN/>
        <w:bidi w:val="0"/>
        <w:adjustRightInd w:val="0"/>
        <w:snapToGrid w:val="0"/>
        <w:spacing w:line="440" w:lineRule="exact"/>
        <w:ind w:left="0" w:right="0" w:firstLine="0" w:firstLineChars="0"/>
        <w:jc w:val="both"/>
        <w:textAlignment w:val="baseline"/>
        <w:rPr>
          <w:rFonts w:hint="eastAsia" w:ascii="仿宋" w:hAnsi="仿宋" w:eastAsia="仿宋" w:cs="仿宋"/>
          <w:snapToGrid w:val="0"/>
          <w:color w:val="000000"/>
          <w:spacing w:val="0"/>
          <w:kern w:val="0"/>
          <w:position w:val="0"/>
          <w:sz w:val="24"/>
          <w:szCs w:val="24"/>
          <w:lang w:val="en-US" w:eastAsia="en-US" w:bidi="ar-SA"/>
        </w:rPr>
      </w:pPr>
      <w:r>
        <w:rPr>
          <w:rFonts w:hint="eastAsia" w:ascii="仿宋" w:hAnsi="仿宋" w:eastAsia="仿宋" w:cs="仿宋"/>
          <w:b/>
          <w:bCs/>
          <w:snapToGrid w:val="0"/>
          <w:color w:val="000000"/>
          <w:spacing w:val="0"/>
          <w:kern w:val="0"/>
          <w:position w:val="0"/>
          <w:sz w:val="24"/>
          <w:szCs w:val="24"/>
          <w:lang w:val="en-US" w:eastAsia="en-US" w:bidi="ar-SA"/>
        </w:rPr>
        <w:t>7、相关操作培训请关注（陕西省公共资源交易中心）通知公告栏目，相关操作流程详见全国公共资源交易平台（陕西省）网站【首页.服务指南.下载专区】中的《陕西省公共资源交易政府采购项目远程不见面开标操作手册（供应商版）》。</w:t>
      </w:r>
    </w:p>
    <w:p w14:paraId="49CBF592">
      <w:pPr>
        <w:keepNext w:val="0"/>
        <w:keepLines w:val="0"/>
        <w:pageBreakBefore w:val="0"/>
        <w:widowControl w:val="0"/>
        <w:kinsoku/>
        <w:wordWrap w:val="0"/>
        <w:overflowPunct/>
        <w:topLinePunct/>
        <w:autoSpaceDE/>
        <w:autoSpaceDN/>
        <w:bidi w:val="0"/>
        <w:adjustRightInd w:val="0"/>
        <w:snapToGrid w:val="0"/>
        <w:spacing w:line="520" w:lineRule="exact"/>
        <w:ind w:left="0" w:right="0" w:firstLine="420" w:firstLineChars="200"/>
        <w:jc w:val="both"/>
        <w:textAlignment w:val="baseline"/>
        <w:rPr>
          <w:rFonts w:hint="eastAsia" w:ascii="仿宋" w:hAnsi="仿宋" w:eastAsia="仿宋" w:cs="仿宋"/>
          <w:spacing w:val="0"/>
          <w:position w:val="0"/>
        </w:rPr>
        <w:sectPr>
          <w:headerReference r:id="rId8" w:type="default"/>
          <w:footerReference r:id="rId9" w:type="default"/>
          <w:pgSz w:w="11906" w:h="16839"/>
          <w:pgMar w:top="1440" w:right="1080" w:bottom="1440" w:left="1080" w:header="850" w:footer="992" w:gutter="0"/>
          <w:pgNumType w:fmt="decimal"/>
          <w:cols w:space="0" w:num="1"/>
          <w:rtlGutter w:val="0"/>
        </w:sectPr>
      </w:pPr>
    </w:p>
    <w:sdt>
      <w:sdtPr>
        <w:rPr>
          <w:rFonts w:hint="eastAsia" w:ascii="仿宋" w:hAnsi="仿宋" w:eastAsia="仿宋" w:cs="仿宋"/>
          <w:b/>
          <w:bCs/>
          <w:snapToGrid w:val="0"/>
          <w:color w:val="000000"/>
          <w:kern w:val="0"/>
          <w:sz w:val="44"/>
          <w:szCs w:val="44"/>
          <w:lang w:val="en-US" w:eastAsia="en-US" w:bidi="ar-SA"/>
        </w:rPr>
        <w:id w:val="147458668"/>
        <w15:color w:val="DBDBDB"/>
        <w:docPartObj>
          <w:docPartGallery w:val="Table of Contents"/>
          <w:docPartUnique/>
        </w:docPartObj>
      </w:sdtPr>
      <w:sdtEndPr>
        <w:rPr>
          <w:rFonts w:hint="eastAsia" w:ascii="仿宋" w:hAnsi="仿宋" w:eastAsia="仿宋" w:cs="仿宋"/>
          <w:b/>
          <w:bCs/>
          <w:snapToGrid w:val="0"/>
          <w:color w:val="000000"/>
          <w:spacing w:val="0"/>
          <w:kern w:val="0"/>
          <w:position w:val="0"/>
          <w:sz w:val="21"/>
          <w:szCs w:val="31"/>
          <w:lang w:val="en-US" w:eastAsia="en-US" w:bidi="ar-SA"/>
        </w:rPr>
      </w:sdtEndPr>
      <w:sdtContent>
        <w:p w14:paraId="38DAA2CD">
          <w:pPr>
            <w:spacing w:before="0" w:beforeLines="0" w:after="0" w:afterLines="0" w:line="240" w:lineRule="auto"/>
            <w:ind w:left="0" w:leftChars="0" w:right="0" w:rightChars="0" w:firstLine="0" w:firstLineChars="0"/>
            <w:jc w:val="center"/>
            <w:rPr>
              <w:rFonts w:hint="eastAsia" w:ascii="仿宋" w:hAnsi="仿宋" w:eastAsia="仿宋" w:cs="仿宋"/>
              <w:b/>
              <w:bCs/>
              <w:sz w:val="44"/>
              <w:szCs w:val="44"/>
            </w:rPr>
          </w:pPr>
          <w:r>
            <w:rPr>
              <w:rFonts w:hint="eastAsia" w:ascii="仿宋" w:hAnsi="仿宋" w:eastAsia="仿宋" w:cs="仿宋"/>
              <w:b/>
              <w:bCs/>
              <w:sz w:val="44"/>
              <w:szCs w:val="44"/>
            </w:rPr>
            <w:t>目录</w:t>
          </w:r>
        </w:p>
        <w:p w14:paraId="5CA1EDE5">
          <w:pPr>
            <w:pStyle w:val="14"/>
            <w:tabs>
              <w:tab w:val="right" w:pos="9746"/>
            </w:tabs>
            <w:rPr>
              <w:rFonts w:hint="eastAsia" w:ascii="仿宋" w:hAnsi="仿宋" w:eastAsia="仿宋" w:cs="仿宋"/>
            </w:rPr>
          </w:pPr>
        </w:p>
        <w:p w14:paraId="6D1C0F5E">
          <w:pPr>
            <w:pStyle w:val="14"/>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36"/>
              <w:szCs w:val="36"/>
            </w:rPr>
          </w:pPr>
          <w:r>
            <w:rPr>
              <w:rFonts w:hint="eastAsia" w:ascii="仿宋" w:hAnsi="仿宋" w:eastAsia="仿宋" w:cs="仿宋"/>
            </w:rPr>
            <w:fldChar w:fldCharType="begin"/>
          </w:r>
          <w:r>
            <w:rPr>
              <w:rFonts w:hint="eastAsia" w:ascii="仿宋" w:hAnsi="仿宋" w:eastAsia="仿宋" w:cs="仿宋"/>
            </w:rPr>
            <w:instrText xml:space="preserve">TOC \o "1-3" \h \u </w:instrText>
          </w:r>
          <w:r>
            <w:rPr>
              <w:rFonts w:hint="eastAsia" w:ascii="仿宋" w:hAnsi="仿宋" w:eastAsia="仿宋" w:cs="仿宋"/>
            </w:rPr>
            <w:fldChar w:fldCharType="separate"/>
          </w: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HYPERLINK \l _Toc22657 </w:instrText>
          </w:r>
          <w:r>
            <w:rPr>
              <w:rFonts w:hint="eastAsia" w:ascii="仿宋" w:hAnsi="仿宋" w:eastAsia="仿宋" w:cs="仿宋"/>
              <w:sz w:val="36"/>
              <w:szCs w:val="36"/>
            </w:rPr>
            <w:fldChar w:fldCharType="separate"/>
          </w:r>
          <w:r>
            <w:rPr>
              <w:rFonts w:hint="eastAsia" w:ascii="仿宋" w:hAnsi="仿宋" w:eastAsia="仿宋" w:cs="仿宋"/>
              <w:bCs/>
              <w:spacing w:val="0"/>
              <w:position w:val="0"/>
              <w:sz w:val="36"/>
              <w:szCs w:val="36"/>
            </w:rPr>
            <w:t>第一部分</w:t>
          </w:r>
          <w:r>
            <w:rPr>
              <w:rFonts w:hint="eastAsia" w:ascii="仿宋" w:hAnsi="仿宋" w:eastAsia="仿宋" w:cs="仿宋"/>
              <w:bCs/>
              <w:spacing w:val="0"/>
              <w:position w:val="0"/>
              <w:sz w:val="36"/>
              <w:szCs w:val="36"/>
              <w:lang w:val="en-US" w:eastAsia="zh-CN"/>
            </w:rPr>
            <w:t xml:space="preserve">  </w:t>
          </w:r>
          <w:r>
            <w:rPr>
              <w:rFonts w:hint="eastAsia" w:ascii="仿宋" w:hAnsi="仿宋" w:eastAsia="仿宋" w:cs="仿宋"/>
              <w:bCs/>
              <w:spacing w:val="0"/>
              <w:position w:val="0"/>
              <w:sz w:val="36"/>
              <w:szCs w:val="36"/>
            </w:rPr>
            <w:t>竞争性磋商公告</w:t>
          </w:r>
          <w:r>
            <w:rPr>
              <w:rFonts w:hint="eastAsia" w:ascii="仿宋" w:hAnsi="仿宋" w:eastAsia="仿宋" w:cs="仿宋"/>
              <w:sz w:val="36"/>
              <w:szCs w:val="36"/>
            </w:rPr>
            <w:tab/>
          </w:r>
          <w:r>
            <w:rPr>
              <w:rFonts w:hint="eastAsia" w:ascii="仿宋" w:hAnsi="仿宋" w:eastAsia="仿宋" w:cs="仿宋"/>
              <w:sz w:val="36"/>
              <w:szCs w:val="36"/>
            </w:rPr>
            <w:fldChar w:fldCharType="end"/>
          </w:r>
        </w:p>
        <w:p w14:paraId="3F27913F">
          <w:pPr>
            <w:pStyle w:val="14"/>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ind w:firstLine="720" w:firstLineChars="200"/>
            <w:textAlignment w:val="baseline"/>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HYPERLINK \l _Toc7155 </w:instrText>
          </w:r>
          <w:r>
            <w:rPr>
              <w:rFonts w:hint="eastAsia" w:ascii="仿宋" w:hAnsi="仿宋" w:eastAsia="仿宋" w:cs="仿宋"/>
              <w:sz w:val="36"/>
              <w:szCs w:val="36"/>
            </w:rPr>
            <w:fldChar w:fldCharType="separate"/>
          </w:r>
          <w:r>
            <w:rPr>
              <w:rFonts w:hint="eastAsia" w:ascii="仿宋" w:hAnsi="仿宋" w:eastAsia="仿宋" w:cs="仿宋"/>
              <w:bCs/>
              <w:spacing w:val="0"/>
              <w:position w:val="0"/>
              <w:sz w:val="36"/>
              <w:szCs w:val="36"/>
            </w:rPr>
            <w:t>第二部分</w:t>
          </w:r>
          <w:r>
            <w:rPr>
              <w:rFonts w:hint="eastAsia" w:ascii="仿宋" w:hAnsi="仿宋" w:eastAsia="仿宋" w:cs="仿宋"/>
              <w:bCs/>
              <w:spacing w:val="0"/>
              <w:position w:val="0"/>
              <w:sz w:val="36"/>
              <w:szCs w:val="36"/>
              <w:lang w:val="en-US" w:eastAsia="zh-CN"/>
            </w:rPr>
            <w:t xml:space="preserve">  </w:t>
          </w:r>
          <w:r>
            <w:rPr>
              <w:rFonts w:hint="eastAsia" w:ascii="仿宋" w:hAnsi="仿宋" w:eastAsia="仿宋" w:cs="仿宋"/>
              <w:bCs/>
              <w:spacing w:val="0"/>
              <w:position w:val="0"/>
              <w:sz w:val="36"/>
              <w:szCs w:val="36"/>
            </w:rPr>
            <w:t>投标人须知前附表</w:t>
          </w:r>
          <w:r>
            <w:rPr>
              <w:rFonts w:hint="eastAsia" w:ascii="仿宋" w:hAnsi="仿宋" w:eastAsia="仿宋" w:cs="仿宋"/>
              <w:sz w:val="36"/>
              <w:szCs w:val="36"/>
            </w:rPr>
            <w:tab/>
          </w:r>
          <w:r>
            <w:rPr>
              <w:rFonts w:hint="eastAsia" w:ascii="仿宋" w:hAnsi="仿宋" w:eastAsia="仿宋" w:cs="仿宋"/>
              <w:sz w:val="36"/>
              <w:szCs w:val="36"/>
            </w:rPr>
            <w:fldChar w:fldCharType="end"/>
          </w:r>
        </w:p>
        <w:p w14:paraId="7871417F">
          <w:pPr>
            <w:pStyle w:val="14"/>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ind w:firstLine="720" w:firstLineChars="200"/>
            <w:textAlignment w:val="baseline"/>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HYPERLINK \l _Toc190 </w:instrText>
          </w:r>
          <w:r>
            <w:rPr>
              <w:rFonts w:hint="eastAsia" w:ascii="仿宋" w:hAnsi="仿宋" w:eastAsia="仿宋" w:cs="仿宋"/>
              <w:sz w:val="36"/>
              <w:szCs w:val="36"/>
            </w:rPr>
            <w:fldChar w:fldCharType="separate"/>
          </w:r>
          <w:r>
            <w:rPr>
              <w:rFonts w:hint="eastAsia" w:ascii="仿宋" w:hAnsi="仿宋" w:eastAsia="仿宋" w:cs="仿宋"/>
              <w:bCs/>
              <w:spacing w:val="0"/>
              <w:position w:val="0"/>
              <w:sz w:val="36"/>
              <w:szCs w:val="36"/>
            </w:rPr>
            <w:t>第三部分</w:t>
          </w:r>
          <w:r>
            <w:rPr>
              <w:rFonts w:hint="eastAsia" w:ascii="仿宋" w:hAnsi="仿宋" w:eastAsia="仿宋" w:cs="仿宋"/>
              <w:bCs/>
              <w:spacing w:val="0"/>
              <w:position w:val="0"/>
              <w:sz w:val="36"/>
              <w:szCs w:val="36"/>
              <w:lang w:val="en-US" w:eastAsia="zh-CN"/>
            </w:rPr>
            <w:t xml:space="preserve">  </w:t>
          </w:r>
          <w:r>
            <w:rPr>
              <w:rFonts w:hint="eastAsia" w:ascii="仿宋" w:hAnsi="仿宋" w:eastAsia="仿宋" w:cs="仿宋"/>
              <w:bCs/>
              <w:spacing w:val="0"/>
              <w:position w:val="0"/>
              <w:sz w:val="36"/>
              <w:szCs w:val="36"/>
            </w:rPr>
            <w:t>投标人须知</w:t>
          </w:r>
          <w:r>
            <w:rPr>
              <w:rFonts w:hint="eastAsia" w:ascii="仿宋" w:hAnsi="仿宋" w:eastAsia="仿宋" w:cs="仿宋"/>
              <w:sz w:val="36"/>
              <w:szCs w:val="36"/>
            </w:rPr>
            <w:tab/>
          </w:r>
          <w:r>
            <w:rPr>
              <w:rFonts w:hint="eastAsia" w:ascii="仿宋" w:hAnsi="仿宋" w:eastAsia="仿宋" w:cs="仿宋"/>
              <w:sz w:val="36"/>
              <w:szCs w:val="36"/>
            </w:rPr>
            <w:fldChar w:fldCharType="end"/>
          </w:r>
        </w:p>
        <w:p w14:paraId="637B5373">
          <w:pPr>
            <w:pStyle w:val="14"/>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ind w:firstLine="720" w:firstLineChars="200"/>
            <w:textAlignment w:val="baseline"/>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HYPERLINK \l _Toc22375 </w:instrText>
          </w:r>
          <w:r>
            <w:rPr>
              <w:rFonts w:hint="eastAsia" w:ascii="仿宋" w:hAnsi="仿宋" w:eastAsia="仿宋" w:cs="仿宋"/>
              <w:sz w:val="36"/>
              <w:szCs w:val="36"/>
            </w:rPr>
            <w:fldChar w:fldCharType="separate"/>
          </w:r>
          <w:r>
            <w:rPr>
              <w:rFonts w:hint="eastAsia" w:ascii="仿宋" w:hAnsi="仿宋" w:eastAsia="仿宋" w:cs="仿宋"/>
              <w:bCs/>
              <w:spacing w:val="0"/>
              <w:position w:val="0"/>
              <w:sz w:val="36"/>
              <w:szCs w:val="36"/>
              <w:lang w:val="en-US" w:eastAsia="zh-CN"/>
            </w:rPr>
            <w:t>第四部分 采购内容及要求</w:t>
          </w:r>
          <w:r>
            <w:rPr>
              <w:rFonts w:hint="eastAsia" w:ascii="仿宋" w:hAnsi="仿宋" w:eastAsia="仿宋" w:cs="仿宋"/>
              <w:sz w:val="36"/>
              <w:szCs w:val="36"/>
            </w:rPr>
            <w:tab/>
          </w:r>
          <w:r>
            <w:rPr>
              <w:rFonts w:hint="eastAsia" w:ascii="仿宋" w:hAnsi="仿宋" w:eastAsia="仿宋" w:cs="仿宋"/>
              <w:sz w:val="36"/>
              <w:szCs w:val="36"/>
            </w:rPr>
            <w:fldChar w:fldCharType="end"/>
          </w:r>
        </w:p>
        <w:p w14:paraId="12431E47">
          <w:pPr>
            <w:pStyle w:val="14"/>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ind w:firstLine="720" w:firstLineChars="200"/>
            <w:textAlignment w:val="baseline"/>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HYPERLINK \l _Toc27050 </w:instrText>
          </w:r>
          <w:r>
            <w:rPr>
              <w:rFonts w:hint="eastAsia" w:ascii="仿宋" w:hAnsi="仿宋" w:eastAsia="仿宋" w:cs="仿宋"/>
              <w:sz w:val="36"/>
              <w:szCs w:val="36"/>
            </w:rPr>
            <w:fldChar w:fldCharType="separate"/>
          </w:r>
          <w:r>
            <w:rPr>
              <w:rFonts w:hint="eastAsia" w:ascii="仿宋" w:hAnsi="仿宋" w:eastAsia="仿宋" w:cs="仿宋"/>
              <w:bCs/>
              <w:spacing w:val="0"/>
              <w:position w:val="0"/>
              <w:sz w:val="36"/>
              <w:szCs w:val="36"/>
            </w:rPr>
            <w:t>第五部分</w:t>
          </w:r>
          <w:r>
            <w:rPr>
              <w:rFonts w:hint="eastAsia" w:ascii="仿宋" w:hAnsi="仿宋" w:eastAsia="仿宋" w:cs="仿宋"/>
              <w:bCs/>
              <w:spacing w:val="0"/>
              <w:position w:val="0"/>
              <w:sz w:val="36"/>
              <w:szCs w:val="36"/>
              <w:lang w:val="en-US" w:eastAsia="zh-CN"/>
            </w:rPr>
            <w:t xml:space="preserve">  </w:t>
          </w:r>
          <w:r>
            <w:rPr>
              <w:rFonts w:hint="eastAsia" w:ascii="仿宋" w:hAnsi="仿宋" w:eastAsia="仿宋" w:cs="仿宋"/>
              <w:bCs/>
              <w:spacing w:val="0"/>
              <w:position w:val="0"/>
              <w:sz w:val="36"/>
              <w:szCs w:val="36"/>
            </w:rPr>
            <w:t>商务条款</w:t>
          </w:r>
          <w:r>
            <w:rPr>
              <w:rFonts w:hint="eastAsia" w:ascii="仿宋" w:hAnsi="仿宋" w:eastAsia="仿宋" w:cs="仿宋"/>
              <w:sz w:val="36"/>
              <w:szCs w:val="36"/>
            </w:rPr>
            <w:tab/>
          </w:r>
          <w:r>
            <w:rPr>
              <w:rFonts w:hint="eastAsia" w:ascii="仿宋" w:hAnsi="仿宋" w:eastAsia="仿宋" w:cs="仿宋"/>
              <w:sz w:val="36"/>
              <w:szCs w:val="36"/>
            </w:rPr>
            <w:fldChar w:fldCharType="end"/>
          </w:r>
        </w:p>
        <w:p w14:paraId="51E0BC09">
          <w:pPr>
            <w:pStyle w:val="14"/>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ind w:firstLine="720" w:firstLineChars="200"/>
            <w:textAlignment w:val="baseline"/>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HYPERLINK \l _Toc21013 </w:instrText>
          </w:r>
          <w:r>
            <w:rPr>
              <w:rFonts w:hint="eastAsia" w:ascii="仿宋" w:hAnsi="仿宋" w:eastAsia="仿宋" w:cs="仿宋"/>
              <w:sz w:val="36"/>
              <w:szCs w:val="36"/>
            </w:rPr>
            <w:fldChar w:fldCharType="separate"/>
          </w:r>
          <w:r>
            <w:rPr>
              <w:rFonts w:hint="eastAsia" w:ascii="仿宋" w:hAnsi="仿宋" w:eastAsia="仿宋" w:cs="仿宋"/>
              <w:bCs/>
              <w:spacing w:val="0"/>
              <w:position w:val="0"/>
              <w:sz w:val="36"/>
              <w:szCs w:val="36"/>
            </w:rPr>
            <w:t>第六部分</w:t>
          </w:r>
          <w:r>
            <w:rPr>
              <w:rFonts w:hint="eastAsia" w:ascii="仿宋" w:hAnsi="仿宋" w:eastAsia="仿宋" w:cs="仿宋"/>
              <w:bCs/>
              <w:spacing w:val="0"/>
              <w:position w:val="0"/>
              <w:sz w:val="36"/>
              <w:szCs w:val="36"/>
              <w:lang w:val="en-US" w:eastAsia="zh-CN"/>
            </w:rPr>
            <w:t xml:space="preserve">  </w:t>
          </w:r>
          <w:r>
            <w:rPr>
              <w:rFonts w:hint="eastAsia" w:ascii="仿宋" w:hAnsi="仿宋" w:eastAsia="仿宋" w:cs="仿宋"/>
              <w:bCs/>
              <w:spacing w:val="0"/>
              <w:position w:val="0"/>
              <w:sz w:val="36"/>
              <w:szCs w:val="36"/>
            </w:rPr>
            <w:t>合同条款（格式）</w:t>
          </w:r>
          <w:r>
            <w:rPr>
              <w:rFonts w:hint="eastAsia" w:ascii="仿宋" w:hAnsi="仿宋" w:eastAsia="仿宋" w:cs="仿宋"/>
              <w:sz w:val="36"/>
              <w:szCs w:val="36"/>
            </w:rPr>
            <w:tab/>
          </w:r>
          <w:r>
            <w:rPr>
              <w:rFonts w:hint="eastAsia" w:ascii="仿宋" w:hAnsi="仿宋" w:eastAsia="仿宋" w:cs="仿宋"/>
              <w:sz w:val="36"/>
              <w:szCs w:val="36"/>
            </w:rPr>
            <w:fldChar w:fldCharType="end"/>
          </w:r>
        </w:p>
        <w:p w14:paraId="672ED70D">
          <w:pPr>
            <w:pStyle w:val="14"/>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ind w:firstLine="720" w:firstLineChars="200"/>
            <w:textAlignment w:val="baseline"/>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HYPERLINK \l _Toc10561 </w:instrText>
          </w:r>
          <w:r>
            <w:rPr>
              <w:rFonts w:hint="eastAsia" w:ascii="仿宋" w:hAnsi="仿宋" w:eastAsia="仿宋" w:cs="仿宋"/>
              <w:sz w:val="36"/>
              <w:szCs w:val="36"/>
            </w:rPr>
            <w:fldChar w:fldCharType="separate"/>
          </w:r>
          <w:r>
            <w:rPr>
              <w:rFonts w:hint="eastAsia" w:ascii="仿宋" w:hAnsi="仿宋" w:eastAsia="仿宋" w:cs="仿宋"/>
              <w:bCs/>
              <w:spacing w:val="-4"/>
              <w:sz w:val="36"/>
              <w:szCs w:val="36"/>
              <w:highlight w:val="none"/>
              <w:lang w:val="en-US" w:eastAsia="zh-CN"/>
            </w:rPr>
            <w:t xml:space="preserve">第七部分 </w:t>
          </w:r>
          <w:r>
            <w:rPr>
              <w:rFonts w:hint="eastAsia" w:ascii="仿宋" w:hAnsi="仿宋" w:eastAsia="仿宋" w:cs="仿宋"/>
              <w:bCs/>
              <w:spacing w:val="-4"/>
              <w:sz w:val="36"/>
              <w:szCs w:val="36"/>
              <w:highlight w:val="none"/>
            </w:rPr>
            <w:t>工程范围及质量验收标准</w:t>
          </w:r>
          <w:r>
            <w:rPr>
              <w:rFonts w:hint="eastAsia" w:ascii="仿宋" w:hAnsi="仿宋" w:eastAsia="仿宋" w:cs="仿宋"/>
              <w:sz w:val="36"/>
              <w:szCs w:val="36"/>
            </w:rPr>
            <w:tab/>
          </w:r>
          <w:r>
            <w:rPr>
              <w:rFonts w:hint="eastAsia" w:ascii="仿宋" w:hAnsi="仿宋" w:eastAsia="仿宋" w:cs="仿宋"/>
              <w:sz w:val="36"/>
              <w:szCs w:val="36"/>
            </w:rPr>
            <w:fldChar w:fldCharType="end"/>
          </w:r>
        </w:p>
        <w:p w14:paraId="06FB73E6">
          <w:pPr>
            <w:pStyle w:val="14"/>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ind w:firstLine="720" w:firstLineChars="200"/>
            <w:textAlignment w:val="baseline"/>
            <w:rPr>
              <w:rFonts w:hint="eastAsia" w:ascii="仿宋" w:hAnsi="仿宋" w:eastAsia="仿宋" w:cs="仿宋"/>
              <w:sz w:val="44"/>
              <w:szCs w:val="44"/>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 HYPERLINK \l _Toc15125 </w:instrText>
          </w:r>
          <w:r>
            <w:rPr>
              <w:rFonts w:hint="eastAsia" w:ascii="仿宋" w:hAnsi="仿宋" w:eastAsia="仿宋" w:cs="仿宋"/>
              <w:sz w:val="36"/>
              <w:szCs w:val="36"/>
            </w:rPr>
            <w:fldChar w:fldCharType="separate"/>
          </w:r>
          <w:r>
            <w:rPr>
              <w:rFonts w:hint="eastAsia" w:ascii="仿宋" w:hAnsi="仿宋" w:eastAsia="仿宋" w:cs="仿宋"/>
              <w:bCs/>
              <w:spacing w:val="0"/>
              <w:position w:val="0"/>
              <w:sz w:val="36"/>
              <w:szCs w:val="36"/>
            </w:rPr>
            <w:t>第</w:t>
          </w:r>
          <w:r>
            <w:rPr>
              <w:rFonts w:hint="eastAsia" w:ascii="仿宋" w:hAnsi="仿宋" w:eastAsia="仿宋" w:cs="仿宋"/>
              <w:bCs/>
              <w:spacing w:val="0"/>
              <w:position w:val="0"/>
              <w:sz w:val="36"/>
              <w:szCs w:val="36"/>
              <w:lang w:val="en-US" w:eastAsia="zh-CN"/>
            </w:rPr>
            <w:t>八</w:t>
          </w:r>
          <w:r>
            <w:rPr>
              <w:rFonts w:hint="eastAsia" w:ascii="仿宋" w:hAnsi="仿宋" w:eastAsia="仿宋" w:cs="仿宋"/>
              <w:bCs/>
              <w:spacing w:val="0"/>
              <w:position w:val="0"/>
              <w:sz w:val="36"/>
              <w:szCs w:val="36"/>
            </w:rPr>
            <w:t>部分</w:t>
          </w:r>
          <w:r>
            <w:rPr>
              <w:rFonts w:hint="eastAsia" w:ascii="仿宋" w:hAnsi="仿宋" w:eastAsia="仿宋" w:cs="仿宋"/>
              <w:bCs/>
              <w:spacing w:val="0"/>
              <w:position w:val="0"/>
              <w:sz w:val="36"/>
              <w:szCs w:val="36"/>
              <w:lang w:val="en-US" w:eastAsia="zh-CN"/>
            </w:rPr>
            <w:t xml:space="preserve">  </w:t>
          </w:r>
          <w:r>
            <w:rPr>
              <w:rFonts w:hint="eastAsia" w:ascii="仿宋" w:hAnsi="仿宋" w:eastAsia="仿宋" w:cs="仿宋"/>
              <w:bCs/>
              <w:spacing w:val="0"/>
              <w:position w:val="0"/>
              <w:sz w:val="36"/>
              <w:szCs w:val="36"/>
            </w:rPr>
            <w:t>响应文件格式</w:t>
          </w:r>
          <w:r>
            <w:rPr>
              <w:rFonts w:hint="eastAsia" w:ascii="仿宋" w:hAnsi="仿宋" w:eastAsia="仿宋" w:cs="仿宋"/>
              <w:sz w:val="36"/>
              <w:szCs w:val="36"/>
            </w:rPr>
            <w:tab/>
          </w:r>
          <w:r>
            <w:rPr>
              <w:rFonts w:hint="eastAsia" w:ascii="仿宋" w:hAnsi="仿宋" w:eastAsia="仿宋" w:cs="仿宋"/>
              <w:sz w:val="36"/>
              <w:szCs w:val="36"/>
            </w:rPr>
            <w:fldChar w:fldCharType="end"/>
          </w:r>
        </w:p>
        <w:p w14:paraId="5ABA82E6">
          <w:pPr>
            <w:pStyle w:val="8"/>
            <w:keepNext w:val="0"/>
            <w:keepLines w:val="0"/>
            <w:pageBreakBefore w:val="0"/>
            <w:widowControl/>
            <w:tabs>
              <w:tab w:val="right" w:pos="9746"/>
            </w:tabs>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44"/>
              <w:szCs w:val="44"/>
            </w:rPr>
          </w:pPr>
        </w:p>
        <w:p w14:paraId="58EFFD2E">
          <w:pPr>
            <w:pStyle w:val="8"/>
            <w:tabs>
              <w:tab w:val="right" w:pos="9746"/>
            </w:tabs>
            <w:rPr>
              <w:rFonts w:hint="eastAsia" w:ascii="仿宋" w:hAnsi="仿宋" w:eastAsia="仿宋" w:cs="仿宋"/>
            </w:rPr>
          </w:pPr>
        </w:p>
        <w:p w14:paraId="4F3503AB">
          <w:pPr>
            <w:rPr>
              <w:rFonts w:hint="eastAsia" w:ascii="仿宋" w:hAnsi="仿宋" w:eastAsia="仿宋" w:cs="仿宋"/>
            </w:rPr>
          </w:pPr>
          <w:r>
            <w:rPr>
              <w:rFonts w:hint="eastAsia" w:ascii="仿宋" w:hAnsi="仿宋" w:eastAsia="仿宋" w:cs="仿宋"/>
            </w:rPr>
            <w:fldChar w:fldCharType="end"/>
          </w:r>
        </w:p>
        <w:p w14:paraId="6F600A04">
          <w:pPr>
            <w:keepNext w:val="0"/>
            <w:keepLines w:val="0"/>
            <w:pageBreakBefore w:val="0"/>
            <w:widowControl w:val="0"/>
            <w:kinsoku/>
            <w:wordWrap w:val="0"/>
            <w:overflowPunct/>
            <w:topLinePunct/>
            <w:autoSpaceDE/>
            <w:autoSpaceDN/>
            <w:bidi w:val="0"/>
            <w:spacing w:line="225" w:lineRule="auto"/>
            <w:rPr>
              <w:rFonts w:hint="eastAsia" w:ascii="仿宋" w:hAnsi="仿宋" w:eastAsia="仿宋" w:cs="仿宋"/>
              <w:snapToGrid w:val="0"/>
              <w:color w:val="000000"/>
              <w:spacing w:val="0"/>
              <w:kern w:val="0"/>
              <w:position w:val="0"/>
              <w:sz w:val="21"/>
              <w:szCs w:val="31"/>
              <w:lang w:val="en-US" w:eastAsia="en-US" w:bidi="ar-SA"/>
            </w:rPr>
          </w:pPr>
        </w:p>
      </w:sdtContent>
    </w:sdt>
    <w:p w14:paraId="501BAFA7">
      <w:pPr>
        <w:keepNext w:val="0"/>
        <w:keepLines w:val="0"/>
        <w:pageBreakBefore w:val="0"/>
        <w:widowControl w:val="0"/>
        <w:kinsoku/>
        <w:wordWrap w:val="0"/>
        <w:overflowPunct/>
        <w:topLinePunct/>
        <w:autoSpaceDE/>
        <w:autoSpaceDN/>
        <w:bidi w:val="0"/>
        <w:spacing w:line="225" w:lineRule="auto"/>
        <w:rPr>
          <w:rFonts w:hint="eastAsia" w:ascii="仿宋" w:hAnsi="仿宋" w:eastAsia="仿宋" w:cs="仿宋"/>
          <w:snapToGrid w:val="0"/>
          <w:color w:val="000000"/>
          <w:spacing w:val="0"/>
          <w:kern w:val="0"/>
          <w:position w:val="0"/>
          <w:sz w:val="21"/>
          <w:szCs w:val="31"/>
          <w:lang w:val="en-US" w:eastAsia="en-US" w:bidi="ar-SA"/>
        </w:rPr>
      </w:pPr>
    </w:p>
    <w:p w14:paraId="52666F13">
      <w:pPr>
        <w:bidi w:val="0"/>
        <w:rPr>
          <w:rFonts w:hint="eastAsia" w:ascii="仿宋" w:hAnsi="仿宋" w:eastAsia="仿宋" w:cs="仿宋"/>
          <w:snapToGrid w:val="0"/>
          <w:color w:val="000000"/>
          <w:kern w:val="0"/>
          <w:sz w:val="21"/>
          <w:szCs w:val="21"/>
          <w:lang w:val="en-US" w:eastAsia="en-US" w:bidi="ar-SA"/>
        </w:rPr>
      </w:pPr>
    </w:p>
    <w:p w14:paraId="20F17DB9">
      <w:pPr>
        <w:bidi w:val="0"/>
        <w:rPr>
          <w:rFonts w:hint="eastAsia" w:ascii="仿宋" w:hAnsi="仿宋" w:eastAsia="仿宋" w:cs="仿宋"/>
          <w:lang w:val="en-US" w:eastAsia="en-US"/>
        </w:rPr>
      </w:pPr>
    </w:p>
    <w:p w14:paraId="4902480F">
      <w:pPr>
        <w:bidi w:val="0"/>
        <w:rPr>
          <w:rFonts w:hint="eastAsia" w:ascii="仿宋" w:hAnsi="仿宋" w:eastAsia="仿宋" w:cs="仿宋"/>
          <w:lang w:val="en-US" w:eastAsia="en-US"/>
        </w:rPr>
      </w:pPr>
    </w:p>
    <w:p w14:paraId="736D609F">
      <w:pPr>
        <w:bidi w:val="0"/>
        <w:rPr>
          <w:rFonts w:hint="eastAsia" w:ascii="仿宋" w:hAnsi="仿宋" w:eastAsia="仿宋" w:cs="仿宋"/>
          <w:lang w:val="en-US" w:eastAsia="en-US"/>
        </w:rPr>
      </w:pPr>
    </w:p>
    <w:p w14:paraId="1922D159">
      <w:pPr>
        <w:bidi w:val="0"/>
        <w:rPr>
          <w:rFonts w:hint="eastAsia" w:ascii="仿宋" w:hAnsi="仿宋" w:eastAsia="仿宋" w:cs="仿宋"/>
          <w:lang w:val="en-US" w:eastAsia="en-US"/>
        </w:rPr>
      </w:pPr>
    </w:p>
    <w:p w14:paraId="3BA66B20">
      <w:pPr>
        <w:bidi w:val="0"/>
        <w:rPr>
          <w:rFonts w:hint="eastAsia" w:ascii="仿宋" w:hAnsi="仿宋" w:eastAsia="仿宋" w:cs="仿宋"/>
          <w:lang w:val="en-US" w:eastAsia="en-US"/>
        </w:rPr>
      </w:pPr>
    </w:p>
    <w:p w14:paraId="43C29587">
      <w:pPr>
        <w:bidi w:val="0"/>
        <w:rPr>
          <w:rFonts w:hint="eastAsia" w:ascii="仿宋" w:hAnsi="仿宋" w:eastAsia="仿宋" w:cs="仿宋"/>
          <w:lang w:val="en-US" w:eastAsia="en-US"/>
        </w:rPr>
      </w:pPr>
    </w:p>
    <w:p w14:paraId="318A5045">
      <w:pPr>
        <w:bidi w:val="0"/>
        <w:rPr>
          <w:rFonts w:hint="eastAsia" w:ascii="仿宋" w:hAnsi="仿宋" w:eastAsia="仿宋" w:cs="仿宋"/>
          <w:lang w:val="en-US" w:eastAsia="en-US"/>
        </w:rPr>
      </w:pPr>
    </w:p>
    <w:p w14:paraId="6B78B96B">
      <w:pPr>
        <w:tabs>
          <w:tab w:val="left" w:pos="6973"/>
        </w:tabs>
        <w:bidi w:val="0"/>
        <w:jc w:val="left"/>
        <w:rPr>
          <w:rFonts w:hint="eastAsia" w:ascii="仿宋" w:hAnsi="仿宋" w:eastAsia="仿宋" w:cs="仿宋"/>
          <w:lang w:val="en-US" w:eastAsia="zh-CN"/>
        </w:rPr>
        <w:sectPr>
          <w:headerReference r:id="rId10" w:type="default"/>
          <w:footerReference r:id="rId11" w:type="default"/>
          <w:pgSz w:w="11906" w:h="16839"/>
          <w:pgMar w:top="1440" w:right="1080" w:bottom="1440" w:left="1080" w:header="850" w:footer="992" w:gutter="0"/>
          <w:pgNumType w:fmt="decimal"/>
          <w:cols w:space="0" w:num="1"/>
          <w:rtlGutter w:val="0"/>
          <w:docGrid w:linePitch="0" w:charSpace="0"/>
        </w:sectPr>
      </w:pPr>
      <w:r>
        <w:rPr>
          <w:rFonts w:hint="eastAsia" w:ascii="仿宋" w:hAnsi="仿宋" w:eastAsia="仿宋" w:cs="仿宋"/>
          <w:lang w:val="en-US" w:eastAsia="zh-CN"/>
        </w:rPr>
        <w:tab/>
      </w:r>
    </w:p>
    <w:p w14:paraId="2B3A9C7E">
      <w:pPr>
        <w:pStyle w:val="9"/>
        <w:keepNext w:val="0"/>
        <w:keepLines w:val="0"/>
        <w:pageBreakBefore w:val="0"/>
        <w:widowControl w:val="0"/>
        <w:kinsoku/>
        <w:wordWrap w:val="0"/>
        <w:overflowPunct/>
        <w:topLinePunct/>
        <w:autoSpaceDE/>
        <w:autoSpaceDN/>
        <w:bidi w:val="0"/>
        <w:spacing w:before="101" w:line="223" w:lineRule="auto"/>
        <w:ind w:left="3084"/>
        <w:outlineLvl w:val="0"/>
        <w:rPr>
          <w:rFonts w:hint="eastAsia" w:ascii="仿宋" w:hAnsi="仿宋" w:eastAsia="仿宋" w:cs="仿宋"/>
          <w:spacing w:val="0"/>
          <w:position w:val="0"/>
          <w:sz w:val="31"/>
          <w:szCs w:val="31"/>
        </w:rPr>
      </w:pPr>
      <w:bookmarkStart w:id="0" w:name="_Toc14980"/>
      <w:bookmarkStart w:id="1" w:name="_Toc22657"/>
      <w:r>
        <w:rPr>
          <w:rFonts w:hint="eastAsia" w:ascii="仿宋" w:hAnsi="仿宋" w:eastAsia="仿宋" w:cs="仿宋"/>
          <w:b/>
          <w:bCs/>
          <w:spacing w:val="0"/>
          <w:position w:val="0"/>
          <w:sz w:val="31"/>
          <w:szCs w:val="31"/>
        </w:rPr>
        <w:t>第一部分</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竞争性磋商公告</w:t>
      </w:r>
      <w:bookmarkEnd w:id="0"/>
      <w:bookmarkEnd w:id="1"/>
    </w:p>
    <w:p w14:paraId="2C2065FB">
      <w:pPr>
        <w:keepNext w:val="0"/>
        <w:keepLines w:val="0"/>
        <w:pageBreakBefore w:val="0"/>
        <w:widowControl w:val="0"/>
        <w:kinsoku/>
        <w:wordWrap w:val="0"/>
        <w:overflowPunct/>
        <w:topLinePunct/>
        <w:autoSpaceDE/>
        <w:autoSpaceDN/>
        <w:bidi w:val="0"/>
        <w:adjustRightInd w:val="0"/>
        <w:snapToGrid w:val="0"/>
        <w:spacing w:line="440" w:lineRule="exact"/>
        <w:jc w:val="center"/>
        <w:textAlignment w:val="baseline"/>
        <w:rPr>
          <w:rFonts w:hint="eastAsia" w:ascii="仿宋" w:hAnsi="仿宋" w:eastAsia="仿宋" w:cs="仿宋"/>
          <w:b/>
          <w:bCs/>
          <w:spacing w:val="0"/>
          <w:position w:val="0"/>
          <w:sz w:val="32"/>
          <w:szCs w:val="32"/>
          <w:lang w:eastAsia="zh-CN"/>
        </w:rPr>
      </w:pPr>
      <w:r>
        <w:rPr>
          <w:rFonts w:hint="eastAsia" w:ascii="仿宋" w:hAnsi="仿宋" w:eastAsia="仿宋" w:cs="仿宋"/>
          <w:b/>
          <w:bCs/>
          <w:spacing w:val="0"/>
          <w:position w:val="0"/>
          <w:sz w:val="32"/>
          <w:szCs w:val="32"/>
          <w:lang w:eastAsia="zh-CN"/>
        </w:rPr>
        <w:t>2026年大竹园镇粮茶村基础设施提升项目</w:t>
      </w:r>
    </w:p>
    <w:p w14:paraId="0B6CF8BA">
      <w:pPr>
        <w:keepNext w:val="0"/>
        <w:keepLines w:val="0"/>
        <w:pageBreakBefore w:val="0"/>
        <w:widowControl w:val="0"/>
        <w:kinsoku/>
        <w:wordWrap w:val="0"/>
        <w:overflowPunct/>
        <w:topLinePunct/>
        <w:autoSpaceDE/>
        <w:autoSpaceDN/>
        <w:bidi w:val="0"/>
        <w:adjustRightInd w:val="0"/>
        <w:snapToGrid w:val="0"/>
        <w:spacing w:line="440" w:lineRule="exact"/>
        <w:jc w:val="center"/>
        <w:textAlignment w:val="baseline"/>
        <w:rPr>
          <w:rFonts w:hint="eastAsia" w:ascii="仿宋" w:hAnsi="仿宋" w:eastAsia="仿宋" w:cs="仿宋"/>
          <w:spacing w:val="0"/>
          <w:position w:val="0"/>
          <w:sz w:val="32"/>
          <w:szCs w:val="32"/>
        </w:rPr>
      </w:pPr>
      <w:r>
        <w:rPr>
          <w:rFonts w:hint="eastAsia" w:ascii="仿宋" w:hAnsi="仿宋" w:eastAsia="仿宋" w:cs="仿宋"/>
          <w:b/>
          <w:bCs/>
          <w:spacing w:val="0"/>
          <w:position w:val="0"/>
          <w:sz w:val="32"/>
          <w:szCs w:val="32"/>
        </w:rPr>
        <w:t>竞争性磋商公告</w:t>
      </w:r>
    </w:p>
    <w:p w14:paraId="49AAA406">
      <w:pPr>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仿宋" w:hAnsi="仿宋" w:eastAsia="仿宋" w:cs="仿宋"/>
          <w:sz w:val="24"/>
          <w:szCs w:val="24"/>
          <w:lang w:val="en-US" w:eastAsia="zh-Hans"/>
        </w:rPr>
      </w:pPr>
      <w:bookmarkStart w:id="2" w:name="_Toc7155"/>
      <w:bookmarkStart w:id="3" w:name="_Toc22176"/>
      <w:r>
        <w:rPr>
          <w:rFonts w:hint="eastAsia" w:ascii="仿宋" w:hAnsi="仿宋" w:eastAsia="仿宋" w:cs="仿宋"/>
          <w:b/>
          <w:sz w:val="24"/>
          <w:szCs w:val="24"/>
          <w:lang w:val="en-US" w:eastAsia="zh-Hans"/>
        </w:rPr>
        <w:t>项目概况</w:t>
      </w:r>
    </w:p>
    <w:p w14:paraId="0D43915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2026年大竹园镇粮茶村基础设施提升项目采购项目的潜在供应商应在全国公共资源交易平台（陕西省.安康市）（www.sxggzyjy.cn）获取采购文件，并于 2026年10月16日 14时00分 （北京时间）前提交响应文件。</w:t>
      </w:r>
    </w:p>
    <w:p w14:paraId="434BD40E">
      <w:pPr>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一、项目基本情况</w:t>
      </w:r>
    </w:p>
    <w:p w14:paraId="6676DB9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项目编号：AKHXH-2026-0015</w:t>
      </w:r>
    </w:p>
    <w:p w14:paraId="3D79AD7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项目名称：2026年大竹园镇粮茶村基础设施提升项目</w:t>
      </w:r>
    </w:p>
    <w:p w14:paraId="6D5AA6B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采购方式：竞争性磋商</w:t>
      </w:r>
    </w:p>
    <w:p w14:paraId="5C0C2E1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预算金额：759,504.23元</w:t>
      </w:r>
    </w:p>
    <w:p w14:paraId="523F1EC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采购需求：</w:t>
      </w:r>
    </w:p>
    <w:p w14:paraId="09E9315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合同包1(2026年大竹园镇粮茶村基础设施提升项目):</w:t>
      </w:r>
    </w:p>
    <w:p w14:paraId="7467BE26">
      <w:pPr>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合同包预算金额：759,504.23元</w:t>
      </w:r>
    </w:p>
    <w:p w14:paraId="783F8DED">
      <w:pPr>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 xml:space="preserve"> 合同包最高限价：759,504.23元</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60"/>
        <w:gridCol w:w="1560"/>
        <w:gridCol w:w="1560"/>
        <w:gridCol w:w="1560"/>
        <w:gridCol w:w="1560"/>
        <w:gridCol w:w="1596"/>
      </w:tblGrid>
      <w:tr w14:paraId="1BE7B3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05" w:hRule="atLeast"/>
        </w:trPr>
        <w:tc>
          <w:tcPr>
            <w:tcW w:w="1560" w:type="dxa"/>
            <w:vAlign w:val="center"/>
          </w:tcPr>
          <w:p w14:paraId="0FC5559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品目号</w:t>
            </w:r>
          </w:p>
        </w:tc>
        <w:tc>
          <w:tcPr>
            <w:tcW w:w="1560" w:type="dxa"/>
            <w:vAlign w:val="center"/>
          </w:tcPr>
          <w:p w14:paraId="2BECCA1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品目名称</w:t>
            </w:r>
          </w:p>
        </w:tc>
        <w:tc>
          <w:tcPr>
            <w:tcW w:w="1560" w:type="dxa"/>
            <w:vAlign w:val="center"/>
          </w:tcPr>
          <w:p w14:paraId="4CC1D47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采购标的</w:t>
            </w:r>
          </w:p>
        </w:tc>
        <w:tc>
          <w:tcPr>
            <w:tcW w:w="1560" w:type="dxa"/>
            <w:vAlign w:val="center"/>
          </w:tcPr>
          <w:p w14:paraId="0650ED0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数量（单位）</w:t>
            </w:r>
          </w:p>
        </w:tc>
        <w:tc>
          <w:tcPr>
            <w:tcW w:w="1560" w:type="dxa"/>
            <w:vAlign w:val="center"/>
          </w:tcPr>
          <w:p w14:paraId="4ED75AD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技术规格、参数及要求</w:t>
            </w:r>
          </w:p>
        </w:tc>
        <w:tc>
          <w:tcPr>
            <w:tcW w:w="1596" w:type="dxa"/>
            <w:vAlign w:val="center"/>
          </w:tcPr>
          <w:p w14:paraId="0116B54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品目预算(元)</w:t>
            </w:r>
          </w:p>
        </w:tc>
      </w:tr>
      <w:tr w14:paraId="18EA60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5" w:hRule="atLeast"/>
        </w:trPr>
        <w:tc>
          <w:tcPr>
            <w:tcW w:w="1560" w:type="dxa"/>
            <w:vAlign w:val="center"/>
          </w:tcPr>
          <w:p w14:paraId="1180522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1-1</w:t>
            </w:r>
          </w:p>
        </w:tc>
        <w:tc>
          <w:tcPr>
            <w:tcW w:w="1560" w:type="dxa"/>
            <w:vAlign w:val="center"/>
          </w:tcPr>
          <w:p w14:paraId="169D815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其他建筑工程</w:t>
            </w:r>
          </w:p>
        </w:tc>
        <w:tc>
          <w:tcPr>
            <w:tcW w:w="1560" w:type="dxa"/>
            <w:vAlign w:val="center"/>
          </w:tcPr>
          <w:p w14:paraId="2745AD6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符合规定</w:t>
            </w:r>
          </w:p>
        </w:tc>
        <w:tc>
          <w:tcPr>
            <w:tcW w:w="1560" w:type="dxa"/>
            <w:vAlign w:val="center"/>
          </w:tcPr>
          <w:p w14:paraId="43D3C45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1(项)</w:t>
            </w:r>
          </w:p>
        </w:tc>
        <w:tc>
          <w:tcPr>
            <w:tcW w:w="1560" w:type="dxa"/>
            <w:vAlign w:val="center"/>
          </w:tcPr>
          <w:p w14:paraId="79AFA63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详见采购文件</w:t>
            </w:r>
          </w:p>
        </w:tc>
        <w:tc>
          <w:tcPr>
            <w:tcW w:w="1596" w:type="dxa"/>
            <w:vAlign w:val="center"/>
          </w:tcPr>
          <w:p w14:paraId="53DD987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759,504.23</w:t>
            </w:r>
          </w:p>
        </w:tc>
      </w:tr>
    </w:tbl>
    <w:p w14:paraId="5852F1A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 xml:space="preserve"> 本合同包不接受联合体投标</w:t>
      </w:r>
    </w:p>
    <w:p w14:paraId="1B77966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 xml:space="preserve"> 合同履行期限：自合同签订之日起60日历天</w:t>
      </w:r>
    </w:p>
    <w:p w14:paraId="7412B305">
      <w:pPr>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二、申请人的资格要求：</w:t>
      </w:r>
    </w:p>
    <w:p w14:paraId="125F437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1.满足《中华人民共和国政府采购法》第二十二条规定;</w:t>
      </w:r>
    </w:p>
    <w:p w14:paraId="3200918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2.落实政府采购政策需满足的资格要求：</w:t>
      </w:r>
    </w:p>
    <w:p w14:paraId="470BD0B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合同包1(2026年大竹园镇粮茶村基础设施提升项目)落实政府采购政策需满足的资格要求如下:</w:t>
      </w:r>
    </w:p>
    <w:p w14:paraId="6F87B285">
      <w:pPr>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（1）《政府采购促进中小企业发展管理办法》（财库〔2020〕46号）；</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（2）《财政部司法部关于政府采购支持监狱企业发展有关问题的通知》（财库〔2014〕68号）；</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（3）《国务院办公厅关于建立政府强制采购节能产品制度的通知》（国办发〔2007〕51号）；</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（4）《节能产品政府采购实施意见》（财库[2004]185号）；</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（5）《环境标志产品政府采购实施的意见》（财库[2006]90号）；</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（6）《三部门联合发布关于促进残疾人就业政府采购政策的通知》（财库〔2017〕141号）；</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（7）《财政部发展改革委生态环境部市场监管总局关于调整优化节能产品、环境标志产品政府采购执行机制的通知》（财库〔2019〕9号）；</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（8）陕西省财政厅关于印发《陕西省中小企业政府采购信用融资办法》（陕财办采〔2018〕23号）；</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（9）其他需要落实的政府采购政策；</w:t>
      </w:r>
    </w:p>
    <w:p w14:paraId="003B90F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3.本项目的特定资格要求：</w:t>
      </w:r>
    </w:p>
    <w:p w14:paraId="283B790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合同包1(2026年大竹园镇粮茶村基础设施提升项目)特定资格要求如下:</w:t>
      </w:r>
    </w:p>
    <w:p w14:paraId="05440085">
      <w:pPr>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（1）须具有独立承担民事责任能力的法人、其他组织或自然人，提供年检有效的统一社会信用代码的营业执照或其他合法组织登记证书，自然人参与的提供其身份证明；</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(2)供应商具备建设行政主管部门核发的市政公用工程施工总承包三级（含三级）及以上资质和有效的安全生产许可证，并在人员、设备、资金等方面具备相应的施工能力；拟派项目经理须具备上述相应专业二级（含二级）及以上注册建造师执业资格和有效的安全生产考核合格证书，且未担任其他在建工程项目的项目经理；</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（3）法定代表人授权书（附法定代表人、被授权人身份证复印件）及被授权人身份证复印；（法定代表人参加，只提供本人身份证复印）；</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（4）参加本次磋商活动前近3年内，在经营活动中没有重大违法记录的书面声明原件，加盖供应商公章；</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5）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提供查询结果网页截图并加盖供应商公章）；</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6）财务状况报告：提供经审计的2024年-2025年度两年财务审计报告（成立时间至首次递交磋商响应文件截止时间不足1年的，可提供成立后任意时段的资产负债表）或投标截止时间三个月内其基本存款账户开户银行出具的资信证明及基本存款账户开户许可证（基本账户信息表）；</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（7）社会保障资金缴纳证明：提供截止开标日期前六个月内任意1个月已缴存的社会保障资金缴存单据或社保机构开具的社会保险参保缴费情况证明，依法不需要缴纳社会保障资金的单位应提供相关证明材料。</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（8）税收缴纳证明：提供截止开标日期前六个月内任意1个月的企业依法交纳税收的完税证明材料，依法免税或无须缴税的供应商，应提供相应证明文件；</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（9）履行合同所必须的证明资料：具有履行合同所必需的设备和专业技术能力证明资料（提供书面承诺）；</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10）中小企业声明函：本项目为专门面向中小企业项目，供应商应为中型、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（11）非联合体声明：本项目不接受联合体投标，提供非联合体声明。</w:t>
      </w:r>
    </w:p>
    <w:p w14:paraId="4E6E625D">
      <w:pPr>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三、获取采购文件</w:t>
      </w:r>
    </w:p>
    <w:p w14:paraId="3B8368C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时间： 2026年09月21日 至 2026年09月28日 ，每天上午 08:00:00 至 12:00:00 ，下午 12:00:00 至 18:00:00 （北京时间）</w:t>
      </w:r>
    </w:p>
    <w:p w14:paraId="7BFF2F0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途径：全国公共资源交易平台（陕西省.安康市）（www.sxggzyjy.cn）</w:t>
      </w:r>
    </w:p>
    <w:p w14:paraId="3967B93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方式：在线获取</w:t>
      </w:r>
    </w:p>
    <w:p w14:paraId="7CEB571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售价： 0元</w:t>
      </w:r>
    </w:p>
    <w:p w14:paraId="5695291C">
      <w:pPr>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四、响应文件提交</w:t>
      </w:r>
    </w:p>
    <w:p w14:paraId="1226BBA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截止时间： 2026年10月16日 14时00分00秒 （北京时间）</w:t>
      </w:r>
    </w:p>
    <w:p w14:paraId="53D77B6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地点：全国公共资源交易平台（陕西省.安康市）</w:t>
      </w:r>
    </w:p>
    <w:p w14:paraId="72A0DB57">
      <w:pPr>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五、开启</w:t>
      </w:r>
    </w:p>
    <w:p w14:paraId="12DB23A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时间： 2026年10月16日 14时00分00秒 （北京时间）</w:t>
      </w:r>
    </w:p>
    <w:p w14:paraId="340DE4B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地点：全国公共资源交易平台（陕西省.安康市）不见面开标大厅</w:t>
      </w:r>
    </w:p>
    <w:p w14:paraId="142260DD">
      <w:pPr>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六、公告期限</w:t>
      </w:r>
    </w:p>
    <w:p w14:paraId="0AA1994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自本公告发布之日起3个工作日。</w:t>
      </w:r>
    </w:p>
    <w:p w14:paraId="1120261E">
      <w:pPr>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七、其他补充事宜</w:t>
      </w:r>
    </w:p>
    <w:p w14:paraId="2D350AF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color w:val="000000"/>
          <w:sz w:val="24"/>
          <w:szCs w:val="24"/>
          <w:lang w:val="en-US" w:eastAsia="zh-Hans"/>
        </w:rPr>
        <w:t>（1）供应商使用捆绑陕西省公共资源交易平台的CA锁登录电子交易平台，通过政府采购系统企业端进入，点击“我要投标”并完善相关投标信息；（2）供应商须在文件获取截止时间前登录电子交易平台下载招标文件，否则责任自负；（3）本项目采用不见面开标：电子化投标方式投标，相关操作流程详见全国公共资源交易平台（陕西省）网站[服务指南-下载专区]中的《陕西省公共资源交易中心政府采购项目投标指南》；（4）电子招标文件技术支持：4009280095、4009980000；（5）未及时下载文件的将会影响后续开评标活动；（6）请各供应商获取招标文件后，按照陕西省财政厅《关于政府采购投标人注册登记有关事项的通知》要求，通过陕西省政府采购网注册登记加入陕西省政府采购投标人库。</w:t>
      </w:r>
    </w:p>
    <w:p w14:paraId="6DC5EF29">
      <w:pPr>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八、对本次招标提出询问，请按以下方式联系。</w:t>
      </w:r>
    </w:p>
    <w:p w14:paraId="25862F95">
      <w:pPr>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1.采购人信息</w:t>
      </w:r>
    </w:p>
    <w:p w14:paraId="42A189E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名称：汉滨区大竹园镇人民政府</w:t>
      </w:r>
    </w:p>
    <w:p w14:paraId="58BC55A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地址：汉滨区大竹园镇</w:t>
      </w:r>
    </w:p>
    <w:p w14:paraId="783E47A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联系方式：13309156166</w:t>
      </w:r>
    </w:p>
    <w:p w14:paraId="02B174E4">
      <w:pPr>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2.采购代理机构信息</w:t>
      </w:r>
    </w:p>
    <w:p w14:paraId="2E0BDBC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名称：安康华旭辉工程管理服务有限公司</w:t>
      </w:r>
    </w:p>
    <w:p w14:paraId="1CC97D0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地址：陕西省安康市汉滨区建民办事处黄沟社区安康大道城投西津城17 幢1601</w:t>
      </w:r>
    </w:p>
    <w:p w14:paraId="62EF55E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联系方式：18292535542</w:t>
      </w:r>
    </w:p>
    <w:p w14:paraId="199D4086">
      <w:pPr>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仿宋" w:hAnsi="仿宋" w:eastAsia="仿宋" w:cs="仿宋"/>
          <w:sz w:val="24"/>
          <w:szCs w:val="24"/>
          <w:lang w:val="en-US" w:eastAsia="zh-Hans"/>
        </w:rPr>
      </w:pPr>
      <w:r>
        <w:rPr>
          <w:rFonts w:hint="eastAsia" w:ascii="仿宋" w:hAnsi="仿宋" w:eastAsia="仿宋" w:cs="仿宋"/>
          <w:b/>
          <w:sz w:val="24"/>
          <w:szCs w:val="24"/>
          <w:lang w:val="en-US" w:eastAsia="zh-Hans"/>
        </w:rPr>
        <w:t>3.项目联系方式</w:t>
      </w:r>
    </w:p>
    <w:p w14:paraId="082AB04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项目联系人：李工</w:t>
      </w:r>
    </w:p>
    <w:p w14:paraId="2BFA7ED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电话：18292535542</w:t>
      </w:r>
    </w:p>
    <w:p w14:paraId="5E61DAAA">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安康华旭辉工程管理服务有限公司</w:t>
      </w:r>
    </w:p>
    <w:p w14:paraId="14E27CD2">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2026年09月20日</w:t>
      </w:r>
    </w:p>
    <w:p w14:paraId="24FD56A0">
      <w:pPr>
        <w:keepNext w:val="0"/>
        <w:keepLines w:val="0"/>
        <w:pageBreakBefore w:val="0"/>
        <w:widowControl w:val="0"/>
        <w:kinsoku/>
        <w:wordWrap w:val="0"/>
        <w:overflowPunct/>
        <w:topLinePunct/>
        <w:autoSpaceDE/>
        <w:autoSpaceDN/>
        <w:bidi w:val="0"/>
        <w:adjustRightInd/>
        <w:snapToGrid/>
        <w:spacing w:line="240" w:lineRule="auto"/>
        <w:ind w:left="0"/>
        <w:jc w:val="both"/>
        <w:textAlignment w:val="auto"/>
        <w:rPr>
          <w:rFonts w:hint="eastAsia" w:ascii="仿宋" w:hAnsi="仿宋" w:eastAsia="仿宋" w:cs="仿宋"/>
          <w:sz w:val="24"/>
          <w:szCs w:val="24"/>
          <w:lang w:val="en-US" w:eastAsia="zh-Hans"/>
        </w:rPr>
      </w:pPr>
    </w:p>
    <w:p w14:paraId="05FC21E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center"/>
        <w:textAlignment w:val="auto"/>
        <w:rPr>
          <w:rFonts w:hint="eastAsia" w:ascii="仿宋" w:hAnsi="仿宋" w:eastAsia="仿宋" w:cs="仿宋"/>
          <w:sz w:val="24"/>
          <w:szCs w:val="24"/>
          <w:lang w:val="en-US" w:eastAsia="zh-Hans"/>
        </w:rPr>
      </w:pPr>
    </w:p>
    <w:p w14:paraId="69350B22">
      <w:pPr>
        <w:keepNext w:val="0"/>
        <w:keepLines w:val="0"/>
        <w:pageBreakBefore w:val="0"/>
        <w:kinsoku/>
        <w:overflowPunct/>
        <w:autoSpaceDE/>
        <w:autoSpaceDN/>
        <w:bidi w:val="0"/>
        <w:adjustRightInd/>
        <w:snapToGrid/>
        <w:spacing w:line="360" w:lineRule="auto"/>
        <w:jc w:val="right"/>
        <w:textAlignment w:val="auto"/>
        <w:rPr>
          <w:rFonts w:hint="eastAsia" w:ascii="仿宋" w:hAnsi="仿宋" w:eastAsia="仿宋" w:cs="仿宋"/>
          <w:sz w:val="24"/>
          <w:szCs w:val="24"/>
          <w:highlight w:val="green"/>
          <w:lang w:val="en-US" w:eastAsia="zh-CN"/>
        </w:rPr>
      </w:pPr>
    </w:p>
    <w:p w14:paraId="75482872">
      <w:pPr>
        <w:keepNext w:val="0"/>
        <w:keepLines w:val="0"/>
        <w:pageBreakBefore w:val="0"/>
        <w:kinsoku/>
        <w:overflowPunct/>
        <w:autoSpaceDE/>
        <w:autoSpaceDN/>
        <w:bidi w:val="0"/>
        <w:adjustRightInd/>
        <w:snapToGrid/>
        <w:spacing w:line="360" w:lineRule="auto"/>
        <w:jc w:val="right"/>
        <w:textAlignment w:val="auto"/>
        <w:rPr>
          <w:rFonts w:hint="eastAsia" w:ascii="仿宋" w:hAnsi="仿宋" w:eastAsia="仿宋" w:cs="仿宋"/>
          <w:sz w:val="24"/>
          <w:szCs w:val="24"/>
          <w:highlight w:val="green"/>
          <w:lang w:val="en-US" w:eastAsia="zh-CN"/>
        </w:rPr>
      </w:pPr>
    </w:p>
    <w:p w14:paraId="1D8D6893">
      <w:pPr>
        <w:keepNext w:val="0"/>
        <w:keepLines w:val="0"/>
        <w:pageBreakBefore w:val="0"/>
        <w:kinsoku/>
        <w:overflowPunct/>
        <w:autoSpaceDE/>
        <w:autoSpaceDN/>
        <w:bidi w:val="0"/>
        <w:adjustRightInd/>
        <w:snapToGrid/>
        <w:spacing w:line="360" w:lineRule="auto"/>
        <w:jc w:val="right"/>
        <w:textAlignment w:val="auto"/>
        <w:rPr>
          <w:rFonts w:hint="eastAsia" w:ascii="仿宋" w:hAnsi="仿宋" w:eastAsia="仿宋" w:cs="仿宋"/>
          <w:sz w:val="24"/>
          <w:szCs w:val="24"/>
          <w:highlight w:val="green"/>
          <w:lang w:val="en-US" w:eastAsia="zh-CN"/>
        </w:rPr>
      </w:pPr>
    </w:p>
    <w:p w14:paraId="342A7B63">
      <w:pPr>
        <w:keepNext w:val="0"/>
        <w:keepLines w:val="0"/>
        <w:pageBreakBefore w:val="0"/>
        <w:kinsoku/>
        <w:overflowPunct/>
        <w:autoSpaceDE/>
        <w:autoSpaceDN/>
        <w:bidi w:val="0"/>
        <w:adjustRightInd/>
        <w:snapToGrid/>
        <w:spacing w:line="360" w:lineRule="auto"/>
        <w:jc w:val="right"/>
        <w:textAlignment w:val="auto"/>
        <w:rPr>
          <w:rFonts w:hint="eastAsia" w:ascii="仿宋" w:hAnsi="仿宋" w:eastAsia="仿宋" w:cs="仿宋"/>
          <w:sz w:val="24"/>
          <w:szCs w:val="24"/>
          <w:highlight w:val="green"/>
          <w:lang w:val="en-US" w:eastAsia="zh-CN"/>
        </w:rPr>
      </w:pPr>
    </w:p>
    <w:p w14:paraId="732EB6F3">
      <w:pPr>
        <w:keepNext w:val="0"/>
        <w:keepLines w:val="0"/>
        <w:pageBreakBefore w:val="0"/>
        <w:kinsoku/>
        <w:overflowPunct/>
        <w:autoSpaceDE/>
        <w:autoSpaceDN/>
        <w:bidi w:val="0"/>
        <w:adjustRightInd/>
        <w:snapToGrid/>
        <w:spacing w:line="360" w:lineRule="auto"/>
        <w:jc w:val="right"/>
        <w:textAlignment w:val="auto"/>
        <w:rPr>
          <w:rFonts w:hint="eastAsia" w:ascii="仿宋" w:hAnsi="仿宋" w:eastAsia="仿宋" w:cs="仿宋"/>
          <w:sz w:val="24"/>
          <w:szCs w:val="24"/>
          <w:highlight w:val="green"/>
          <w:lang w:val="en-US" w:eastAsia="zh-CN"/>
        </w:rPr>
      </w:pPr>
    </w:p>
    <w:p w14:paraId="291FC95C">
      <w:pPr>
        <w:keepNext w:val="0"/>
        <w:keepLines w:val="0"/>
        <w:pageBreakBefore w:val="0"/>
        <w:kinsoku/>
        <w:overflowPunct/>
        <w:autoSpaceDE/>
        <w:autoSpaceDN/>
        <w:bidi w:val="0"/>
        <w:adjustRightInd/>
        <w:snapToGrid/>
        <w:spacing w:line="360" w:lineRule="auto"/>
        <w:jc w:val="right"/>
        <w:textAlignment w:val="auto"/>
        <w:rPr>
          <w:rFonts w:hint="eastAsia" w:ascii="仿宋" w:hAnsi="仿宋" w:eastAsia="仿宋" w:cs="仿宋"/>
          <w:sz w:val="24"/>
          <w:szCs w:val="24"/>
          <w:highlight w:val="green"/>
          <w:lang w:val="en-US" w:eastAsia="zh-CN"/>
        </w:rPr>
      </w:pPr>
    </w:p>
    <w:p w14:paraId="225F16EE">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spacing w:val="0"/>
          <w:position w:val="0"/>
          <w:sz w:val="31"/>
          <w:szCs w:val="31"/>
        </w:rPr>
      </w:pPr>
      <w:r>
        <w:rPr>
          <w:rFonts w:hint="eastAsia" w:ascii="仿宋" w:hAnsi="仿宋" w:eastAsia="仿宋" w:cs="仿宋"/>
          <w:b/>
          <w:bCs/>
          <w:spacing w:val="0"/>
          <w:position w:val="0"/>
          <w:sz w:val="31"/>
          <w:szCs w:val="31"/>
        </w:rPr>
        <w:t>第二部分</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投标人须知前附表</w:t>
      </w:r>
      <w:bookmarkEnd w:id="2"/>
      <w:bookmarkEnd w:id="3"/>
    </w:p>
    <w:p w14:paraId="2A13C480">
      <w:pPr>
        <w:pStyle w:val="9"/>
        <w:keepNext w:val="0"/>
        <w:keepLines w:val="0"/>
        <w:pageBreakBefore w:val="0"/>
        <w:widowControl w:val="0"/>
        <w:kinsoku/>
        <w:wordWrap w:val="0"/>
        <w:overflowPunct/>
        <w:topLinePunct/>
        <w:autoSpaceDE/>
        <w:autoSpaceDN/>
        <w:bidi w:val="0"/>
        <w:spacing w:before="247" w:line="224" w:lineRule="auto"/>
        <w:ind w:left="0" w:leftChars="0" w:right="0" w:rightChars="0" w:firstLine="0" w:firstLineChars="0"/>
        <w:jc w:val="center"/>
        <w:rPr>
          <w:rFonts w:hint="eastAsia" w:ascii="仿宋" w:hAnsi="仿宋" w:eastAsia="仿宋" w:cs="仿宋"/>
          <w:spacing w:val="0"/>
          <w:position w:val="0"/>
          <w:sz w:val="31"/>
          <w:szCs w:val="31"/>
        </w:rPr>
      </w:pPr>
      <w:r>
        <w:rPr>
          <w:rFonts w:hint="eastAsia" w:ascii="仿宋" w:hAnsi="仿宋" w:eastAsia="仿宋" w:cs="仿宋"/>
          <w:b/>
          <w:bCs/>
          <w:spacing w:val="0"/>
          <w:position w:val="0"/>
          <w:sz w:val="31"/>
          <w:szCs w:val="31"/>
        </w:rPr>
        <w:t>竞争性磋商须知前附表</w:t>
      </w:r>
    </w:p>
    <w:tbl>
      <w:tblPr>
        <w:tblStyle w:val="22"/>
        <w:tblpPr w:leftFromText="180" w:rightFromText="180" w:vertAnchor="text" w:horzAnchor="page" w:tblpXSpec="center" w:tblpY="68"/>
        <w:tblOverlap w:val="never"/>
        <w:tblW w:w="98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63"/>
        <w:gridCol w:w="7544"/>
      </w:tblGrid>
      <w:tr w14:paraId="0E7CB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51D8CB94">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项号</w:t>
            </w:r>
          </w:p>
        </w:tc>
        <w:tc>
          <w:tcPr>
            <w:tcW w:w="1463" w:type="dxa"/>
            <w:vAlign w:val="center"/>
          </w:tcPr>
          <w:p w14:paraId="1A100933">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内容</w:t>
            </w:r>
          </w:p>
        </w:tc>
        <w:tc>
          <w:tcPr>
            <w:tcW w:w="7544" w:type="dxa"/>
            <w:vAlign w:val="center"/>
          </w:tcPr>
          <w:p w14:paraId="3E8A01B4">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规定</w:t>
            </w:r>
          </w:p>
        </w:tc>
      </w:tr>
      <w:tr w14:paraId="606FDD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1BDC1932">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rPr>
            </w:pPr>
          </w:p>
          <w:p w14:paraId="7CBFD88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w:t>
            </w:r>
          </w:p>
        </w:tc>
        <w:tc>
          <w:tcPr>
            <w:tcW w:w="1463" w:type="dxa"/>
            <w:vAlign w:val="center"/>
          </w:tcPr>
          <w:p w14:paraId="2B932D3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采购人</w:t>
            </w:r>
          </w:p>
        </w:tc>
        <w:tc>
          <w:tcPr>
            <w:tcW w:w="7544" w:type="dxa"/>
            <w:vAlign w:val="center"/>
          </w:tcPr>
          <w:p w14:paraId="7258C4CE">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采购人：</w:t>
            </w:r>
            <w:r>
              <w:rPr>
                <w:rFonts w:hint="eastAsia" w:ascii="仿宋" w:hAnsi="仿宋" w:eastAsia="仿宋" w:cs="仿宋"/>
                <w:spacing w:val="0"/>
                <w:position w:val="0"/>
                <w:sz w:val="24"/>
                <w:szCs w:val="24"/>
                <w:lang w:eastAsia="zh-CN"/>
              </w:rPr>
              <w:t>汉滨区大竹园镇人民政府</w:t>
            </w:r>
          </w:p>
          <w:p w14:paraId="3D311446">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采购单位统一社会信用代码：</w:t>
            </w:r>
            <w:r>
              <w:rPr>
                <w:rFonts w:hint="eastAsia" w:ascii="仿宋" w:hAnsi="仿宋" w:eastAsia="仿宋" w:cs="仿宋"/>
                <w:spacing w:val="0"/>
                <w:position w:val="0"/>
                <w:sz w:val="24"/>
                <w:szCs w:val="24"/>
                <w:lang w:eastAsia="zh-CN"/>
              </w:rPr>
              <w:t>116109020160977917</w:t>
            </w:r>
          </w:p>
          <w:p w14:paraId="40BC4BCB">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地址：</w:t>
            </w:r>
            <w:r>
              <w:rPr>
                <w:rFonts w:hint="eastAsia" w:ascii="仿宋" w:hAnsi="仿宋" w:eastAsia="仿宋" w:cs="仿宋"/>
                <w:sz w:val="24"/>
                <w:szCs w:val="24"/>
                <w:lang w:val="en-US" w:eastAsia="zh-Hans"/>
              </w:rPr>
              <w:t>陕西省安康市汉滨区大竹园镇大竹园社区五组</w:t>
            </w:r>
          </w:p>
          <w:p w14:paraId="5BA9B6B3">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val="en-US"/>
              </w:rPr>
            </w:pPr>
            <w:r>
              <w:rPr>
                <w:rFonts w:hint="eastAsia" w:ascii="仿宋" w:hAnsi="仿宋" w:eastAsia="仿宋" w:cs="仿宋"/>
                <w:spacing w:val="0"/>
                <w:position w:val="0"/>
                <w:sz w:val="24"/>
                <w:szCs w:val="24"/>
              </w:rPr>
              <w:t>联系人：</w:t>
            </w:r>
            <w:r>
              <w:rPr>
                <w:rFonts w:hint="eastAsia" w:ascii="仿宋" w:hAnsi="仿宋" w:eastAsia="仿宋" w:cs="仿宋"/>
                <w:spacing w:val="0"/>
                <w:position w:val="0"/>
                <w:sz w:val="24"/>
                <w:szCs w:val="24"/>
                <w:lang w:val="en-US" w:eastAsia="zh-CN"/>
              </w:rPr>
              <w:t>陈文扬</w:t>
            </w:r>
          </w:p>
          <w:p w14:paraId="104DC5F1">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电话：</w:t>
            </w:r>
            <w:r>
              <w:rPr>
                <w:rFonts w:hint="eastAsia" w:ascii="仿宋" w:hAnsi="仿宋" w:eastAsia="仿宋" w:cs="仿宋"/>
                <w:spacing w:val="0"/>
                <w:position w:val="0"/>
                <w:sz w:val="24"/>
                <w:szCs w:val="24"/>
                <w:lang w:val="en-US" w:eastAsia="zh-CN"/>
              </w:rPr>
              <w:t>13309156166</w:t>
            </w:r>
          </w:p>
        </w:tc>
      </w:tr>
      <w:tr w14:paraId="7E0CA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64324D2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w:t>
            </w:r>
          </w:p>
        </w:tc>
        <w:tc>
          <w:tcPr>
            <w:tcW w:w="1463" w:type="dxa"/>
            <w:vAlign w:val="center"/>
          </w:tcPr>
          <w:p w14:paraId="64492E9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竞争性磋商代理机构</w:t>
            </w:r>
          </w:p>
        </w:tc>
        <w:tc>
          <w:tcPr>
            <w:tcW w:w="7544" w:type="dxa"/>
            <w:vAlign w:val="center"/>
          </w:tcPr>
          <w:p w14:paraId="3CE445BA">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名称：</w:t>
            </w:r>
            <w:r>
              <w:rPr>
                <w:rFonts w:hint="eastAsia" w:ascii="仿宋" w:hAnsi="仿宋" w:eastAsia="仿宋" w:cs="仿宋"/>
                <w:spacing w:val="0"/>
                <w:position w:val="0"/>
                <w:sz w:val="24"/>
                <w:szCs w:val="24"/>
                <w:lang w:eastAsia="zh-CN"/>
              </w:rPr>
              <w:t>安康华旭辉工程管理服务有限公司</w:t>
            </w:r>
          </w:p>
          <w:p w14:paraId="1A2992FF">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rPr>
              <w:t>地址：</w:t>
            </w:r>
            <w:r>
              <w:rPr>
                <w:rFonts w:hint="eastAsia" w:ascii="仿宋" w:hAnsi="仿宋" w:eastAsia="仿宋" w:cs="仿宋"/>
                <w:spacing w:val="0"/>
                <w:position w:val="0"/>
                <w:sz w:val="24"/>
                <w:szCs w:val="24"/>
                <w:lang w:val="en-US" w:eastAsia="zh-CN"/>
              </w:rPr>
              <w:t>陕西省安康市汉滨区建民办事处黄沟社区安康大道城投西津城17 幢1601</w:t>
            </w:r>
          </w:p>
          <w:p w14:paraId="3AED4244">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联系人：</w:t>
            </w:r>
            <w:r>
              <w:rPr>
                <w:rFonts w:hint="eastAsia" w:ascii="仿宋" w:hAnsi="仿宋" w:eastAsia="仿宋" w:cs="仿宋"/>
                <w:spacing w:val="0"/>
                <w:position w:val="0"/>
                <w:sz w:val="24"/>
                <w:szCs w:val="24"/>
                <w:lang w:val="en-US" w:eastAsia="zh-CN"/>
              </w:rPr>
              <w:t>李工</w:t>
            </w:r>
          </w:p>
          <w:p w14:paraId="2127171B">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联系电话：</w:t>
            </w:r>
            <w:r>
              <w:rPr>
                <w:rFonts w:hint="eastAsia" w:ascii="仿宋" w:hAnsi="仿宋" w:eastAsia="仿宋" w:cs="仿宋"/>
                <w:spacing w:val="0"/>
                <w:position w:val="0"/>
                <w:sz w:val="24"/>
                <w:szCs w:val="24"/>
                <w:lang w:val="en-US" w:eastAsia="zh-CN"/>
              </w:rPr>
              <w:t>18292535542</w:t>
            </w:r>
          </w:p>
          <w:p w14:paraId="6CFDD8AD">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电子邮箱：</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HYPERLINK"1725390327@qq.com"</w:instrText>
            </w:r>
            <w:r>
              <w:rPr>
                <w:rFonts w:hint="eastAsia" w:ascii="仿宋" w:hAnsi="仿宋" w:eastAsia="仿宋" w:cs="仿宋"/>
                <w:spacing w:val="0"/>
                <w:position w:val="0"/>
              </w:rPr>
              <w:fldChar w:fldCharType="separate"/>
            </w:r>
            <w:r>
              <w:rPr>
                <w:rFonts w:hint="eastAsia" w:ascii="仿宋" w:hAnsi="仿宋" w:eastAsia="仿宋" w:cs="仿宋"/>
                <w:spacing w:val="0"/>
                <w:position w:val="0"/>
                <w:sz w:val="24"/>
                <w:szCs w:val="24"/>
                <w:lang w:val="en-US" w:eastAsia="zh-CN"/>
              </w:rPr>
              <w:t>312603741@qq.com</w:t>
            </w:r>
            <w:r>
              <w:rPr>
                <w:rFonts w:hint="eastAsia" w:ascii="仿宋" w:hAnsi="仿宋" w:eastAsia="仿宋" w:cs="仿宋"/>
                <w:spacing w:val="0"/>
                <w:position w:val="0"/>
                <w:sz w:val="24"/>
                <w:szCs w:val="24"/>
              </w:rPr>
              <w:fldChar w:fldCharType="end"/>
            </w:r>
          </w:p>
        </w:tc>
      </w:tr>
      <w:tr w14:paraId="05238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00A643C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3</w:t>
            </w:r>
          </w:p>
        </w:tc>
        <w:tc>
          <w:tcPr>
            <w:tcW w:w="1463" w:type="dxa"/>
            <w:vAlign w:val="center"/>
          </w:tcPr>
          <w:p w14:paraId="43D34A9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CN"/>
              </w:rPr>
              <w:t>采购内容</w:t>
            </w:r>
          </w:p>
        </w:tc>
        <w:tc>
          <w:tcPr>
            <w:tcW w:w="7544" w:type="dxa"/>
            <w:vAlign w:val="center"/>
          </w:tcPr>
          <w:p w14:paraId="1BD83883">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highlight w:val="none"/>
                <w:lang w:eastAsia="zh-CN"/>
              </w:rPr>
            </w:pPr>
            <w:r>
              <w:rPr>
                <w:rFonts w:hint="eastAsia" w:ascii="仿宋" w:hAnsi="仿宋" w:eastAsia="仿宋" w:cs="仿宋"/>
                <w:spacing w:val="0"/>
                <w:position w:val="0"/>
                <w:sz w:val="24"/>
                <w:szCs w:val="24"/>
                <w:highlight w:val="none"/>
                <w:lang w:eastAsia="zh-CN"/>
              </w:rPr>
              <w:t>2026年大竹园镇粮茶村基础设施提升项目</w:t>
            </w:r>
          </w:p>
        </w:tc>
      </w:tr>
      <w:tr w14:paraId="7DF2A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2639A5A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w:t>
            </w:r>
          </w:p>
        </w:tc>
        <w:tc>
          <w:tcPr>
            <w:tcW w:w="1463" w:type="dxa"/>
            <w:vAlign w:val="center"/>
          </w:tcPr>
          <w:p w14:paraId="068B09D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采购方式</w:t>
            </w:r>
          </w:p>
        </w:tc>
        <w:tc>
          <w:tcPr>
            <w:tcW w:w="7544" w:type="dxa"/>
            <w:vAlign w:val="center"/>
          </w:tcPr>
          <w:p w14:paraId="13B7D672">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竞争性磋商</w:t>
            </w:r>
          </w:p>
        </w:tc>
      </w:tr>
      <w:tr w14:paraId="73D9F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58EDE74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5</w:t>
            </w:r>
          </w:p>
        </w:tc>
        <w:tc>
          <w:tcPr>
            <w:tcW w:w="1463" w:type="dxa"/>
            <w:vAlign w:val="center"/>
          </w:tcPr>
          <w:p w14:paraId="3C337AF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施工地点</w:t>
            </w:r>
          </w:p>
        </w:tc>
        <w:tc>
          <w:tcPr>
            <w:tcW w:w="7544" w:type="dxa"/>
            <w:vAlign w:val="center"/>
          </w:tcPr>
          <w:p w14:paraId="780FC523">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val="en-US" w:eastAsia="zh-CN"/>
              </w:rPr>
            </w:pPr>
            <w:r>
              <w:rPr>
                <w:rFonts w:hint="eastAsia" w:ascii="仿宋" w:hAnsi="仿宋" w:eastAsia="仿宋" w:cs="仿宋"/>
                <w:b w:val="0"/>
                <w:bCs/>
                <w:sz w:val="28"/>
                <w:szCs w:val="28"/>
                <w:lang w:val="en-US" w:eastAsia="zh-CN"/>
              </w:rPr>
              <w:t>大竹园镇粮茶村</w:t>
            </w:r>
          </w:p>
        </w:tc>
      </w:tr>
      <w:tr w14:paraId="7B77B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079A8C5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6</w:t>
            </w:r>
          </w:p>
        </w:tc>
        <w:tc>
          <w:tcPr>
            <w:tcW w:w="1463" w:type="dxa"/>
            <w:vAlign w:val="center"/>
          </w:tcPr>
          <w:p w14:paraId="366D83F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240" w:firstLineChars="1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工程概况</w:t>
            </w:r>
          </w:p>
        </w:tc>
        <w:tc>
          <w:tcPr>
            <w:tcW w:w="7544" w:type="dxa"/>
            <w:vAlign w:val="center"/>
          </w:tcPr>
          <w:p w14:paraId="03F85E94">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jc w:val="both"/>
              <w:textAlignment w:val="auto"/>
              <w:rPr>
                <w:rFonts w:hint="eastAsia" w:ascii="仿宋" w:hAnsi="仿宋" w:eastAsia="仿宋" w:cs="仿宋"/>
                <w:spacing w:val="0"/>
                <w:position w:val="0"/>
                <w:sz w:val="24"/>
                <w:szCs w:val="24"/>
              </w:rPr>
            </w:pPr>
            <w:r>
              <w:rPr>
                <w:rFonts w:hint="eastAsia" w:ascii="仿宋" w:hAnsi="仿宋" w:eastAsia="仿宋" w:cs="仿宋"/>
                <w:b w:val="0"/>
                <w:bCs/>
                <w:snapToGrid/>
                <w:kern w:val="2"/>
                <w:sz w:val="24"/>
                <w:szCs w:val="24"/>
                <w:highlight w:val="none"/>
                <w:lang w:val="en-US" w:eastAsia="zh-CN"/>
              </w:rPr>
              <w:t>新建2.5米宽75米长沥青步道；新建水泥平台14平方米；路面修复150平方米；步道拓宽改造80米，宽2.5米；新建污水管网主管网300φ500米、支管网160φ600米；新建U型排水沟(长80米、宽0.4米、高0.3米);场地硬化530平方米；道路拓宽240米(原路基4米，路面3.5米混凝土，改建为路基5.5米、路面宽5米，厚度0.18米混凝土路面)等。</w:t>
            </w:r>
          </w:p>
        </w:tc>
      </w:tr>
      <w:tr w14:paraId="5D752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68090FB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7</w:t>
            </w:r>
          </w:p>
        </w:tc>
        <w:tc>
          <w:tcPr>
            <w:tcW w:w="1463" w:type="dxa"/>
            <w:vAlign w:val="center"/>
          </w:tcPr>
          <w:p w14:paraId="0DE6A14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缺陷责任期</w:t>
            </w:r>
          </w:p>
        </w:tc>
        <w:tc>
          <w:tcPr>
            <w:tcW w:w="7544" w:type="dxa"/>
            <w:vAlign w:val="center"/>
          </w:tcPr>
          <w:p w14:paraId="7C7B8154">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自竣工验收合格之日起一年；</w:t>
            </w:r>
          </w:p>
        </w:tc>
      </w:tr>
      <w:tr w14:paraId="21F1B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0A965659">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rPr>
            </w:pPr>
          </w:p>
          <w:p w14:paraId="5C45414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8</w:t>
            </w:r>
          </w:p>
        </w:tc>
        <w:tc>
          <w:tcPr>
            <w:tcW w:w="1463" w:type="dxa"/>
            <w:vAlign w:val="center"/>
          </w:tcPr>
          <w:p w14:paraId="1FA40CE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采购预算</w:t>
            </w:r>
          </w:p>
        </w:tc>
        <w:tc>
          <w:tcPr>
            <w:tcW w:w="7544" w:type="dxa"/>
            <w:vAlign w:val="center"/>
          </w:tcPr>
          <w:p w14:paraId="0C10AD28">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最高限价为</w:t>
            </w:r>
            <w:r>
              <w:rPr>
                <w:rFonts w:hint="eastAsia" w:ascii="仿宋" w:hAnsi="仿宋" w:eastAsia="仿宋" w:cs="仿宋"/>
                <w:spacing w:val="0"/>
                <w:position w:val="0"/>
                <w:sz w:val="24"/>
                <w:szCs w:val="24"/>
                <w:highlight w:val="none"/>
                <w:lang w:eastAsia="zh-CN"/>
              </w:rPr>
              <w:t>759,504</w:t>
            </w:r>
            <w:r>
              <w:rPr>
                <w:rFonts w:hint="eastAsia" w:ascii="仿宋" w:hAnsi="仿宋" w:eastAsia="仿宋" w:cs="仿宋"/>
                <w:spacing w:val="0"/>
                <w:position w:val="0"/>
                <w:sz w:val="24"/>
                <w:szCs w:val="24"/>
                <w:highlight w:val="none"/>
                <w:lang w:val="en-US" w:eastAsia="zh-CN"/>
              </w:rPr>
              <w:t>.</w:t>
            </w:r>
            <w:r>
              <w:rPr>
                <w:rFonts w:hint="eastAsia" w:ascii="仿宋" w:hAnsi="仿宋" w:eastAsia="仿宋" w:cs="仿宋"/>
                <w:spacing w:val="0"/>
                <w:position w:val="0"/>
                <w:sz w:val="24"/>
                <w:szCs w:val="24"/>
                <w:highlight w:val="none"/>
                <w:lang w:eastAsia="zh-CN"/>
              </w:rPr>
              <w:t>23</w:t>
            </w:r>
            <w:r>
              <w:rPr>
                <w:rFonts w:hint="eastAsia" w:ascii="仿宋" w:hAnsi="仿宋" w:eastAsia="仿宋" w:cs="仿宋"/>
                <w:spacing w:val="0"/>
                <w:position w:val="0"/>
                <w:sz w:val="24"/>
                <w:szCs w:val="24"/>
                <w:highlight w:val="none"/>
              </w:rPr>
              <w:t>元；</w:t>
            </w:r>
            <w:r>
              <w:rPr>
                <w:rFonts w:hint="eastAsia" w:ascii="仿宋" w:hAnsi="仿宋" w:eastAsia="仿宋" w:cs="仿宋"/>
                <w:b/>
                <w:bCs/>
                <w:spacing w:val="0"/>
                <w:position w:val="0"/>
                <w:sz w:val="24"/>
                <w:szCs w:val="24"/>
                <w:highlight w:val="none"/>
              </w:rPr>
              <w:t>（注：投标人所报投标报价不得超出本项目最高限价，否则按无效文件处理。）</w:t>
            </w:r>
          </w:p>
        </w:tc>
      </w:tr>
      <w:tr w14:paraId="2A641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0F30D90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9</w:t>
            </w:r>
          </w:p>
        </w:tc>
        <w:tc>
          <w:tcPr>
            <w:tcW w:w="1463" w:type="dxa"/>
            <w:vAlign w:val="center"/>
          </w:tcPr>
          <w:p w14:paraId="577754F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批复文件</w:t>
            </w:r>
          </w:p>
        </w:tc>
        <w:tc>
          <w:tcPr>
            <w:tcW w:w="7544" w:type="dxa"/>
            <w:vAlign w:val="center"/>
          </w:tcPr>
          <w:p w14:paraId="5BE1D63F">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lang w:val="en-US" w:eastAsia="zh-CN"/>
              </w:rPr>
            </w:pPr>
            <w:r>
              <w:rPr>
                <w:rFonts w:hint="eastAsia" w:ascii="仿宋" w:hAnsi="仿宋" w:eastAsia="仿宋" w:cs="仿宋"/>
                <w:b/>
                <w:bCs/>
                <w:spacing w:val="0"/>
                <w:position w:val="0"/>
                <w:sz w:val="24"/>
                <w:szCs w:val="24"/>
                <w:lang w:val="en-US" w:eastAsia="zh-CN"/>
              </w:rPr>
              <w:t>汉发改农经[2026]424号</w:t>
            </w:r>
          </w:p>
        </w:tc>
      </w:tr>
      <w:tr w14:paraId="74C0DA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02EEB5B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10</w:t>
            </w:r>
          </w:p>
        </w:tc>
        <w:tc>
          <w:tcPr>
            <w:tcW w:w="1463" w:type="dxa"/>
            <w:vAlign w:val="center"/>
          </w:tcPr>
          <w:p w14:paraId="380FEDA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承包方式</w:t>
            </w:r>
          </w:p>
        </w:tc>
        <w:tc>
          <w:tcPr>
            <w:tcW w:w="7544" w:type="dxa"/>
            <w:vAlign w:val="center"/>
          </w:tcPr>
          <w:p w14:paraId="4F450051">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包工包料、包工期、包质量、包安全文明措施费即固定综合单价总承包。</w:t>
            </w:r>
          </w:p>
        </w:tc>
      </w:tr>
      <w:tr w14:paraId="64159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4603253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11</w:t>
            </w:r>
          </w:p>
        </w:tc>
        <w:tc>
          <w:tcPr>
            <w:tcW w:w="1463" w:type="dxa"/>
            <w:vAlign w:val="center"/>
          </w:tcPr>
          <w:p w14:paraId="67208DD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质量要求</w:t>
            </w:r>
          </w:p>
        </w:tc>
        <w:tc>
          <w:tcPr>
            <w:tcW w:w="7544" w:type="dxa"/>
            <w:vAlign w:val="center"/>
          </w:tcPr>
          <w:p w14:paraId="3F8E7934">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质量标准：合格，必须达到国家《工程施工质量验收规范》合格标准。</w:t>
            </w:r>
          </w:p>
        </w:tc>
      </w:tr>
    </w:tbl>
    <w:tbl>
      <w:tblPr>
        <w:tblStyle w:val="22"/>
        <w:tblpPr w:leftFromText="180" w:rightFromText="180" w:vertAnchor="text" w:horzAnchor="page" w:tblpXSpec="center" w:tblpY="263"/>
        <w:tblOverlap w:val="never"/>
        <w:tblW w:w="98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1463"/>
        <w:gridCol w:w="7544"/>
      </w:tblGrid>
      <w:tr w14:paraId="6A3D1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6F60B71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12</w:t>
            </w:r>
          </w:p>
        </w:tc>
        <w:tc>
          <w:tcPr>
            <w:tcW w:w="1463" w:type="dxa"/>
            <w:vAlign w:val="center"/>
          </w:tcPr>
          <w:p w14:paraId="2C0F8E5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竞争性磋商范围</w:t>
            </w:r>
          </w:p>
        </w:tc>
        <w:tc>
          <w:tcPr>
            <w:tcW w:w="7544" w:type="dxa"/>
            <w:vAlign w:val="center"/>
          </w:tcPr>
          <w:p w14:paraId="3B8A5F36">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竞争性磋商文件、施工图纸、工程量清单及答疑文件所涉及的全部内容</w:t>
            </w:r>
            <w:r>
              <w:rPr>
                <w:rFonts w:hint="eastAsia" w:ascii="仿宋" w:hAnsi="仿宋" w:eastAsia="仿宋" w:cs="仿宋"/>
                <w:b/>
                <w:bCs/>
                <w:spacing w:val="0"/>
                <w:position w:val="0"/>
                <w:sz w:val="24"/>
                <w:szCs w:val="24"/>
              </w:rPr>
              <w:t>。（详见工程量清单）。</w:t>
            </w:r>
          </w:p>
        </w:tc>
      </w:tr>
      <w:tr w14:paraId="29B0C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453BB2C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13</w:t>
            </w:r>
          </w:p>
        </w:tc>
        <w:tc>
          <w:tcPr>
            <w:tcW w:w="1463" w:type="dxa"/>
            <w:vAlign w:val="center"/>
          </w:tcPr>
          <w:p w14:paraId="74F52BD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工期要求</w:t>
            </w:r>
          </w:p>
        </w:tc>
        <w:tc>
          <w:tcPr>
            <w:tcW w:w="7544" w:type="dxa"/>
            <w:vAlign w:val="center"/>
          </w:tcPr>
          <w:p w14:paraId="1CB854AC">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highlight w:val="none"/>
                <w:lang w:eastAsia="zh-CN"/>
              </w:rPr>
            </w:pPr>
            <w:r>
              <w:rPr>
                <w:rFonts w:hint="eastAsia" w:ascii="仿宋" w:hAnsi="仿宋" w:eastAsia="仿宋" w:cs="仿宋"/>
                <w:spacing w:val="0"/>
                <w:position w:val="0"/>
                <w:sz w:val="24"/>
                <w:szCs w:val="24"/>
                <w:highlight w:val="none"/>
              </w:rPr>
              <w:t>计划工期：</w:t>
            </w:r>
            <w:r>
              <w:rPr>
                <w:rFonts w:hint="eastAsia" w:ascii="仿宋" w:hAnsi="仿宋" w:eastAsia="仿宋" w:cs="仿宋"/>
                <w:sz w:val="24"/>
                <w:szCs w:val="24"/>
                <w:highlight w:val="none"/>
                <w:lang w:val="en-US" w:eastAsia="zh-Hans"/>
              </w:rPr>
              <w:t>自合同签订之日起</w:t>
            </w: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lang w:val="en-US" w:eastAsia="zh-Hans"/>
              </w:rPr>
              <w:t>日历天</w:t>
            </w:r>
            <w:r>
              <w:rPr>
                <w:rFonts w:hint="eastAsia" w:ascii="仿宋" w:hAnsi="仿宋" w:eastAsia="仿宋" w:cs="仿宋"/>
                <w:sz w:val="24"/>
                <w:szCs w:val="24"/>
                <w:highlight w:val="none"/>
                <w:lang w:val="en-US" w:eastAsia="zh-CN"/>
              </w:rPr>
              <w:t>。</w:t>
            </w:r>
          </w:p>
        </w:tc>
      </w:tr>
      <w:tr w14:paraId="28081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4315B43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14</w:t>
            </w:r>
          </w:p>
        </w:tc>
        <w:tc>
          <w:tcPr>
            <w:tcW w:w="1463" w:type="dxa"/>
            <w:vAlign w:val="center"/>
          </w:tcPr>
          <w:p w14:paraId="7395636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付款方式</w:t>
            </w:r>
          </w:p>
        </w:tc>
        <w:tc>
          <w:tcPr>
            <w:tcW w:w="7544" w:type="dxa"/>
            <w:vAlign w:val="center"/>
          </w:tcPr>
          <w:p w14:paraId="03EC54FA">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根据合同约定执行。</w:t>
            </w:r>
          </w:p>
        </w:tc>
      </w:tr>
      <w:tr w14:paraId="7CACC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0A7E837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15</w:t>
            </w:r>
          </w:p>
        </w:tc>
        <w:tc>
          <w:tcPr>
            <w:tcW w:w="1463" w:type="dxa"/>
            <w:vAlign w:val="center"/>
          </w:tcPr>
          <w:p w14:paraId="78DC6A0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磋商响应人</w:t>
            </w:r>
          </w:p>
          <w:p w14:paraId="41BC1A3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资质要求及</w:t>
            </w:r>
          </w:p>
          <w:p w14:paraId="52580B8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项目经理资</w:t>
            </w:r>
          </w:p>
          <w:p w14:paraId="6ACEA2A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格要求</w:t>
            </w:r>
          </w:p>
        </w:tc>
        <w:tc>
          <w:tcPr>
            <w:tcW w:w="7544" w:type="dxa"/>
            <w:vAlign w:val="center"/>
          </w:tcPr>
          <w:p w14:paraId="6C44F83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（1）须具有独立承担民事责任能力的法人、其他组织或自然人，提供年检有效的统一社会信用代码的营业执照或其他合法组织登记证书，自然人参与的提供其身份证明；</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Hans"/>
              </w:rPr>
              <w:t>(2)供应商具备建设行政主管部门核发的市政公用工程施工总承包三级（含三级）及以上资质和有效的安全生产许可证，并在人员、设备、资金等方面具备相应的施工能力；拟派项目经理须具备上述相应专业二级（含二级）及以上注册建造师执业资格和有效的安全生产考核合格证书，且未担任其他在建工程项目的项目经理；</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（3）法定代表人授权书（附法定代表人、被授权人身份证复印件）及被授权人身份证复印；（法定代表人参加，只提供本人身份证复印）；</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（4）参加本次磋商活动前近3年内，在经营活动中没有重大违法记录的书面声明原件，加盖供应商公章；</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5）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提供查询结果网页截图并加盖供应商公章）；   </w:t>
            </w:r>
          </w:p>
          <w:p w14:paraId="3D9C4E6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6）财务状况报告：提供经审计的2024年-2025年度两年财务审计报告（成立时间至首次递交磋商响应文件截止时间不足1年的，可提供成立后任意时段的资产负债表）或投标截止时间三个月内其基本存款账户开户银行出具的资信证明及基本存款账户开户许可证（基本账户信息表）；</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（7）社会保障资金缴纳证明：提供截止开标日期前六个月内任意</w:t>
            </w: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Hans"/>
              </w:rPr>
              <w:t>个月已缴存的社会保障资金缴存单据或社保机构开具的社会保险参保缴费情况证明，依法不需要缴纳社会保障资金的单位应提供相关证明材料。</w:t>
            </w:r>
          </w:p>
          <w:p w14:paraId="1BE01F6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仿宋" w:hAnsi="仿宋" w:eastAsia="仿宋" w:cs="仿宋"/>
                <w:spacing w:val="0"/>
                <w:position w:val="0"/>
                <w:sz w:val="24"/>
                <w:szCs w:val="24"/>
                <w:highlight w:val="none"/>
              </w:rPr>
            </w:pPr>
            <w:r>
              <w:rPr>
                <w:rFonts w:hint="eastAsia" w:ascii="仿宋" w:hAnsi="仿宋" w:eastAsia="仿宋" w:cs="仿宋"/>
                <w:sz w:val="24"/>
                <w:szCs w:val="24"/>
                <w:lang w:val="en-US" w:eastAsia="zh-Hans"/>
              </w:rPr>
              <w:t>（8）税收缴纳证明：提供截止开标日期前六个月内任意</w:t>
            </w: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Hans"/>
              </w:rPr>
              <w:t>个月的企业依法交纳税收的完税证明材料，依法免税或无须缴税的供应商，应提供相应证明文件；</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（9）履行合同所必须的证明资料：具有履行合同所必需的设备和专业技术能力证明资料（提供书面承诺）；</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10）中小企业声明函：本项目为专门面向中小企业项目，供应商应为中型、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（11）非联合体声明：本项目不接受联合体投标</w:t>
            </w:r>
            <w:r>
              <w:rPr>
                <w:rFonts w:hint="eastAsia" w:ascii="仿宋" w:hAnsi="仿宋" w:eastAsia="仿宋" w:cs="仿宋"/>
                <w:sz w:val="24"/>
                <w:szCs w:val="24"/>
                <w:lang w:val="en-US" w:eastAsia="zh-CN"/>
              </w:rPr>
              <w:t>，提供非联合体声明。</w:t>
            </w:r>
          </w:p>
        </w:tc>
      </w:tr>
      <w:tr w14:paraId="29F5EA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3F256D1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16</w:t>
            </w:r>
          </w:p>
        </w:tc>
        <w:tc>
          <w:tcPr>
            <w:tcW w:w="1463" w:type="dxa"/>
            <w:vAlign w:val="center"/>
          </w:tcPr>
          <w:p w14:paraId="2CA5EB2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资格审查方法</w:t>
            </w:r>
          </w:p>
        </w:tc>
        <w:tc>
          <w:tcPr>
            <w:tcW w:w="7544" w:type="dxa"/>
            <w:vAlign w:val="center"/>
          </w:tcPr>
          <w:p w14:paraId="0DA80C85">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资格后审</w:t>
            </w:r>
          </w:p>
        </w:tc>
      </w:tr>
      <w:tr w14:paraId="585AD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1DB4982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17</w:t>
            </w:r>
          </w:p>
        </w:tc>
        <w:tc>
          <w:tcPr>
            <w:tcW w:w="1463" w:type="dxa"/>
            <w:vAlign w:val="center"/>
          </w:tcPr>
          <w:p w14:paraId="21CCF7D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踏勘现场</w:t>
            </w:r>
          </w:p>
        </w:tc>
        <w:tc>
          <w:tcPr>
            <w:tcW w:w="7544" w:type="dxa"/>
            <w:vAlign w:val="center"/>
          </w:tcPr>
          <w:p w14:paraId="52C56D1C">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不组织，磋商响应单位自行考察现场。</w:t>
            </w:r>
          </w:p>
        </w:tc>
      </w:tr>
      <w:tr w14:paraId="39A1C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523656E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18</w:t>
            </w:r>
          </w:p>
        </w:tc>
        <w:tc>
          <w:tcPr>
            <w:tcW w:w="1463" w:type="dxa"/>
            <w:vAlign w:val="center"/>
          </w:tcPr>
          <w:p w14:paraId="5CCF95B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工程量清单计价方式</w:t>
            </w:r>
          </w:p>
        </w:tc>
        <w:tc>
          <w:tcPr>
            <w:tcW w:w="7544" w:type="dxa"/>
            <w:vAlign w:val="center"/>
          </w:tcPr>
          <w:p w14:paraId="3BC042D8">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固定综合单价</w:t>
            </w:r>
          </w:p>
        </w:tc>
      </w:tr>
      <w:tr w14:paraId="27076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0A24958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19</w:t>
            </w:r>
          </w:p>
        </w:tc>
        <w:tc>
          <w:tcPr>
            <w:tcW w:w="1463" w:type="dxa"/>
            <w:vAlign w:val="center"/>
          </w:tcPr>
          <w:p w14:paraId="6A9E80A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磋商有效期</w:t>
            </w:r>
          </w:p>
        </w:tc>
        <w:tc>
          <w:tcPr>
            <w:tcW w:w="7544" w:type="dxa"/>
            <w:vAlign w:val="center"/>
          </w:tcPr>
          <w:p w14:paraId="35A89008">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自磋商响应文件提交截止日期起90日历天。</w:t>
            </w:r>
          </w:p>
        </w:tc>
      </w:tr>
      <w:tr w14:paraId="1A8C9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22B3042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20</w:t>
            </w:r>
          </w:p>
        </w:tc>
        <w:tc>
          <w:tcPr>
            <w:tcW w:w="1463" w:type="dxa"/>
            <w:vAlign w:val="center"/>
          </w:tcPr>
          <w:p w14:paraId="46942DC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磋商保证金</w:t>
            </w:r>
          </w:p>
        </w:tc>
        <w:tc>
          <w:tcPr>
            <w:tcW w:w="7544" w:type="dxa"/>
            <w:vAlign w:val="center"/>
          </w:tcPr>
          <w:p w14:paraId="1E92E23A">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不收取（安财采管【2022】4号）</w:t>
            </w:r>
          </w:p>
        </w:tc>
      </w:tr>
      <w:tr w14:paraId="2EB76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0A8BF1D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21</w:t>
            </w:r>
          </w:p>
        </w:tc>
        <w:tc>
          <w:tcPr>
            <w:tcW w:w="1463" w:type="dxa"/>
            <w:vAlign w:val="center"/>
          </w:tcPr>
          <w:p w14:paraId="74C36EC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磋商预备会</w:t>
            </w:r>
          </w:p>
          <w:p w14:paraId="28FEE746">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（答疑会）</w:t>
            </w:r>
          </w:p>
        </w:tc>
        <w:tc>
          <w:tcPr>
            <w:tcW w:w="7544" w:type="dxa"/>
            <w:vAlign w:val="center"/>
          </w:tcPr>
          <w:p w14:paraId="376A29F6">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不召开</w:t>
            </w:r>
          </w:p>
        </w:tc>
      </w:tr>
      <w:tr w14:paraId="4DFF3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3A3CACC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22</w:t>
            </w:r>
          </w:p>
        </w:tc>
        <w:tc>
          <w:tcPr>
            <w:tcW w:w="1463" w:type="dxa"/>
            <w:vAlign w:val="center"/>
          </w:tcPr>
          <w:p w14:paraId="4E976B7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磋商响应人</w:t>
            </w:r>
          </w:p>
          <w:p w14:paraId="2869F32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的替代方案</w:t>
            </w:r>
          </w:p>
        </w:tc>
        <w:tc>
          <w:tcPr>
            <w:tcW w:w="7544" w:type="dxa"/>
            <w:vAlign w:val="center"/>
          </w:tcPr>
          <w:p w14:paraId="0CE164FD">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磋商响应人提交的替代方案不予考虑</w:t>
            </w:r>
          </w:p>
        </w:tc>
      </w:tr>
      <w:tr w14:paraId="28A02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132A856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23</w:t>
            </w:r>
          </w:p>
        </w:tc>
        <w:tc>
          <w:tcPr>
            <w:tcW w:w="1463" w:type="dxa"/>
            <w:vAlign w:val="center"/>
          </w:tcPr>
          <w:p w14:paraId="6854A7A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响应文件份数</w:t>
            </w:r>
          </w:p>
        </w:tc>
        <w:tc>
          <w:tcPr>
            <w:tcW w:w="7544" w:type="dxa"/>
            <w:vAlign w:val="center"/>
          </w:tcPr>
          <w:p w14:paraId="53F99B00">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线上电子响应文件（*.SXSTF）壹份</w:t>
            </w:r>
          </w:p>
          <w:p w14:paraId="331834AB">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（注：开标结束后成交供应商无偿提交装订成册并加盖鲜章的纸质版文件</w:t>
            </w:r>
            <w:r>
              <w:rPr>
                <w:rFonts w:hint="eastAsia" w:ascii="仿宋" w:hAnsi="仿宋" w:eastAsia="仿宋" w:cs="仿宋"/>
                <w:b/>
                <w:bCs/>
                <w:spacing w:val="0"/>
                <w:position w:val="0"/>
                <w:sz w:val="24"/>
                <w:szCs w:val="24"/>
                <w:lang w:val="en-US" w:eastAsia="zh-CN"/>
              </w:rPr>
              <w:t>2</w:t>
            </w:r>
            <w:r>
              <w:rPr>
                <w:rFonts w:hint="eastAsia" w:ascii="仿宋" w:hAnsi="仿宋" w:eastAsia="仿宋" w:cs="仿宋"/>
                <w:b/>
                <w:bCs/>
                <w:spacing w:val="0"/>
                <w:position w:val="0"/>
                <w:sz w:val="24"/>
                <w:szCs w:val="24"/>
              </w:rPr>
              <w:t>套及电子版U盘1份（投标人对所提供资料的电子版U盘与上传文件保持一致且对文件的真实性、合法性、准确性、完整性负责））</w:t>
            </w:r>
          </w:p>
        </w:tc>
      </w:tr>
      <w:tr w14:paraId="446E1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506CA32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24</w:t>
            </w:r>
          </w:p>
        </w:tc>
        <w:tc>
          <w:tcPr>
            <w:tcW w:w="1463" w:type="dxa"/>
            <w:vAlign w:val="center"/>
          </w:tcPr>
          <w:p w14:paraId="11889F9A">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磋商响应文</w:t>
            </w:r>
          </w:p>
          <w:p w14:paraId="49145F0C">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件递交截止</w:t>
            </w:r>
          </w:p>
          <w:p w14:paraId="5EE104CB">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时间与地点</w:t>
            </w:r>
          </w:p>
        </w:tc>
        <w:tc>
          <w:tcPr>
            <w:tcW w:w="7544" w:type="dxa"/>
            <w:vAlign w:val="center"/>
          </w:tcPr>
          <w:p w14:paraId="1ED7FD14">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highlight w:val="none"/>
              </w:rPr>
            </w:pPr>
          </w:p>
          <w:p w14:paraId="21D9A247">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响应文件递交截止时间：2026年</w:t>
            </w:r>
            <w:r>
              <w:rPr>
                <w:rFonts w:hint="eastAsia" w:ascii="仿宋" w:hAnsi="仿宋" w:eastAsia="仿宋" w:cs="仿宋"/>
                <w:spacing w:val="0"/>
                <w:position w:val="0"/>
                <w:sz w:val="24"/>
                <w:szCs w:val="24"/>
                <w:highlight w:val="none"/>
                <w:lang w:val="en-US" w:eastAsia="zh-CN"/>
              </w:rPr>
              <w:t>10</w:t>
            </w:r>
            <w:r>
              <w:rPr>
                <w:rFonts w:hint="eastAsia" w:ascii="仿宋" w:hAnsi="仿宋" w:eastAsia="仿宋" w:cs="仿宋"/>
                <w:spacing w:val="0"/>
                <w:position w:val="0"/>
                <w:sz w:val="24"/>
                <w:szCs w:val="24"/>
                <w:highlight w:val="none"/>
              </w:rPr>
              <w:t>月</w:t>
            </w:r>
            <w:r>
              <w:rPr>
                <w:rFonts w:hint="eastAsia" w:ascii="仿宋" w:hAnsi="仿宋" w:eastAsia="仿宋" w:cs="仿宋"/>
                <w:spacing w:val="0"/>
                <w:position w:val="0"/>
                <w:sz w:val="24"/>
                <w:szCs w:val="24"/>
                <w:highlight w:val="none"/>
                <w:lang w:val="en-US" w:eastAsia="zh-CN"/>
              </w:rPr>
              <w:t>16</w:t>
            </w:r>
            <w:r>
              <w:rPr>
                <w:rFonts w:hint="eastAsia" w:ascii="仿宋" w:hAnsi="仿宋" w:eastAsia="仿宋" w:cs="仿宋"/>
                <w:spacing w:val="0"/>
                <w:position w:val="0"/>
                <w:sz w:val="24"/>
                <w:szCs w:val="24"/>
                <w:highlight w:val="none"/>
              </w:rPr>
              <w:t>日</w:t>
            </w:r>
            <w:r>
              <w:rPr>
                <w:rFonts w:hint="eastAsia" w:ascii="仿宋" w:hAnsi="仿宋" w:eastAsia="仿宋" w:cs="仿宋"/>
                <w:spacing w:val="0"/>
                <w:position w:val="0"/>
                <w:sz w:val="24"/>
                <w:szCs w:val="24"/>
                <w:highlight w:val="none"/>
                <w:lang w:val="en-US" w:eastAsia="zh-CN"/>
              </w:rPr>
              <w:t>14</w:t>
            </w:r>
            <w:r>
              <w:rPr>
                <w:rFonts w:hint="eastAsia" w:ascii="仿宋" w:hAnsi="仿宋" w:eastAsia="仿宋" w:cs="仿宋"/>
                <w:spacing w:val="0"/>
                <w:position w:val="0"/>
                <w:sz w:val="24"/>
                <w:szCs w:val="24"/>
                <w:highlight w:val="none"/>
              </w:rPr>
              <w:t>时00分00秒</w:t>
            </w:r>
            <w:r>
              <w:rPr>
                <w:rFonts w:hint="eastAsia" w:ascii="仿宋" w:hAnsi="仿宋" w:eastAsia="仿宋" w:cs="仿宋"/>
                <w:spacing w:val="0"/>
                <w:position w:val="0"/>
                <w:sz w:val="24"/>
                <w:szCs w:val="24"/>
                <w:highlight w:val="none"/>
                <w:lang w:val="en-US" w:eastAsia="zh-Hans"/>
              </w:rPr>
              <w:t>（北京时间）</w:t>
            </w:r>
          </w:p>
          <w:p w14:paraId="2EFCAA35">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响应文件的递交地址：全国公共资源交易平台（陕西省.安康市）</w:t>
            </w:r>
          </w:p>
        </w:tc>
      </w:tr>
      <w:tr w14:paraId="66A00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375F0F8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25</w:t>
            </w:r>
          </w:p>
        </w:tc>
        <w:tc>
          <w:tcPr>
            <w:tcW w:w="1463" w:type="dxa"/>
            <w:vAlign w:val="center"/>
          </w:tcPr>
          <w:p w14:paraId="1D7C1E8E">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磋商会</w:t>
            </w:r>
          </w:p>
        </w:tc>
        <w:tc>
          <w:tcPr>
            <w:tcW w:w="7544" w:type="dxa"/>
            <w:vAlign w:val="center"/>
          </w:tcPr>
          <w:p w14:paraId="420DF351">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磋商时间：2026年</w:t>
            </w:r>
            <w:r>
              <w:rPr>
                <w:rFonts w:hint="eastAsia" w:ascii="仿宋" w:hAnsi="仿宋" w:eastAsia="仿宋" w:cs="仿宋"/>
                <w:spacing w:val="0"/>
                <w:position w:val="0"/>
                <w:sz w:val="24"/>
                <w:szCs w:val="24"/>
                <w:highlight w:val="none"/>
                <w:lang w:val="en-US" w:eastAsia="zh-CN"/>
              </w:rPr>
              <w:t>10</w:t>
            </w:r>
            <w:r>
              <w:rPr>
                <w:rFonts w:hint="eastAsia" w:ascii="仿宋" w:hAnsi="仿宋" w:eastAsia="仿宋" w:cs="仿宋"/>
                <w:spacing w:val="0"/>
                <w:position w:val="0"/>
                <w:sz w:val="24"/>
                <w:szCs w:val="24"/>
                <w:highlight w:val="none"/>
              </w:rPr>
              <w:t>月</w:t>
            </w:r>
            <w:r>
              <w:rPr>
                <w:rFonts w:hint="eastAsia" w:ascii="仿宋" w:hAnsi="仿宋" w:eastAsia="仿宋" w:cs="仿宋"/>
                <w:spacing w:val="0"/>
                <w:position w:val="0"/>
                <w:sz w:val="24"/>
                <w:szCs w:val="24"/>
                <w:highlight w:val="none"/>
                <w:lang w:val="en-US" w:eastAsia="zh-CN"/>
              </w:rPr>
              <w:t>16</w:t>
            </w:r>
            <w:r>
              <w:rPr>
                <w:rFonts w:hint="eastAsia" w:ascii="仿宋" w:hAnsi="仿宋" w:eastAsia="仿宋" w:cs="仿宋"/>
                <w:spacing w:val="0"/>
                <w:position w:val="0"/>
                <w:sz w:val="24"/>
                <w:szCs w:val="24"/>
                <w:highlight w:val="none"/>
              </w:rPr>
              <w:t>日</w:t>
            </w:r>
            <w:r>
              <w:rPr>
                <w:rFonts w:hint="eastAsia" w:ascii="仿宋" w:hAnsi="仿宋" w:eastAsia="仿宋" w:cs="仿宋"/>
                <w:spacing w:val="0"/>
                <w:position w:val="0"/>
                <w:sz w:val="24"/>
                <w:szCs w:val="24"/>
                <w:highlight w:val="none"/>
                <w:lang w:val="en-US" w:eastAsia="zh-CN"/>
              </w:rPr>
              <w:t>14</w:t>
            </w:r>
            <w:r>
              <w:rPr>
                <w:rFonts w:hint="eastAsia" w:ascii="仿宋" w:hAnsi="仿宋" w:eastAsia="仿宋" w:cs="仿宋"/>
                <w:spacing w:val="0"/>
                <w:position w:val="0"/>
                <w:sz w:val="24"/>
                <w:szCs w:val="24"/>
                <w:highlight w:val="none"/>
              </w:rPr>
              <w:t>时00分00秒</w:t>
            </w:r>
            <w:r>
              <w:rPr>
                <w:rFonts w:hint="eastAsia" w:ascii="仿宋" w:hAnsi="仿宋" w:eastAsia="仿宋" w:cs="仿宋"/>
                <w:spacing w:val="0"/>
                <w:position w:val="0"/>
                <w:sz w:val="24"/>
                <w:szCs w:val="24"/>
                <w:highlight w:val="none"/>
                <w:lang w:val="en-US" w:eastAsia="zh-Hans"/>
              </w:rPr>
              <w:t>（北京时间）</w:t>
            </w:r>
          </w:p>
          <w:p w14:paraId="7E62D689">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磋商地点：全国公共资源交易平台（陕西省.安康市）不见面开标大厅</w:t>
            </w:r>
          </w:p>
        </w:tc>
      </w:tr>
      <w:tr w14:paraId="7284A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6" w:type="dxa"/>
            <w:vAlign w:val="center"/>
          </w:tcPr>
          <w:p w14:paraId="4B1AACE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26</w:t>
            </w:r>
          </w:p>
        </w:tc>
        <w:tc>
          <w:tcPr>
            <w:tcW w:w="1463" w:type="dxa"/>
            <w:vAlign w:val="center"/>
          </w:tcPr>
          <w:p w14:paraId="58539A0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磋商评审方法</w:t>
            </w:r>
          </w:p>
        </w:tc>
        <w:tc>
          <w:tcPr>
            <w:tcW w:w="7544" w:type="dxa"/>
            <w:vAlign w:val="center"/>
          </w:tcPr>
          <w:p w14:paraId="07F2E954">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综合评分法</w:t>
            </w:r>
          </w:p>
        </w:tc>
      </w:tr>
      <w:tr w14:paraId="706BB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36F439C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27</w:t>
            </w:r>
          </w:p>
        </w:tc>
        <w:tc>
          <w:tcPr>
            <w:tcW w:w="1463" w:type="dxa"/>
            <w:vAlign w:val="center"/>
          </w:tcPr>
          <w:p w14:paraId="421EBCD2">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color w:val="auto"/>
                <w:spacing w:val="0"/>
                <w:position w:val="0"/>
                <w:highlight w:val="none"/>
              </w:rPr>
            </w:pPr>
          </w:p>
          <w:p w14:paraId="17FB948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磋商小组的</w:t>
            </w:r>
          </w:p>
          <w:p w14:paraId="1E036FC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组建</w:t>
            </w:r>
          </w:p>
        </w:tc>
        <w:tc>
          <w:tcPr>
            <w:tcW w:w="7544" w:type="dxa"/>
            <w:vAlign w:val="center"/>
          </w:tcPr>
          <w:p w14:paraId="5C0C6061">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磋商小组构成：</w:t>
            </w:r>
            <w:r>
              <w:rPr>
                <w:rFonts w:hint="eastAsia" w:ascii="仿宋" w:hAnsi="仿宋" w:eastAsia="仿宋" w:cs="仿宋"/>
                <w:color w:val="auto"/>
                <w:spacing w:val="0"/>
                <w:position w:val="0"/>
                <w:sz w:val="24"/>
                <w:szCs w:val="24"/>
                <w:highlight w:val="none"/>
                <w:lang w:val="en-US" w:eastAsia="zh-CN"/>
              </w:rPr>
              <w:t>3</w:t>
            </w:r>
            <w:r>
              <w:rPr>
                <w:rFonts w:hint="eastAsia" w:ascii="仿宋" w:hAnsi="仿宋" w:eastAsia="仿宋" w:cs="仿宋"/>
                <w:color w:val="auto"/>
                <w:spacing w:val="0"/>
                <w:position w:val="0"/>
                <w:sz w:val="24"/>
                <w:szCs w:val="24"/>
                <w:highlight w:val="none"/>
              </w:rPr>
              <w:t>人，其中采购人代表</w:t>
            </w:r>
            <w:r>
              <w:rPr>
                <w:rFonts w:hint="eastAsia" w:ascii="仿宋" w:hAnsi="仿宋" w:eastAsia="仿宋" w:cs="仿宋"/>
                <w:color w:val="auto"/>
                <w:spacing w:val="0"/>
                <w:position w:val="0"/>
                <w:sz w:val="24"/>
                <w:szCs w:val="24"/>
                <w:highlight w:val="none"/>
                <w:lang w:val="en-US" w:eastAsia="zh-CN"/>
              </w:rPr>
              <w:t>1</w:t>
            </w:r>
            <w:r>
              <w:rPr>
                <w:rFonts w:hint="eastAsia" w:ascii="仿宋" w:hAnsi="仿宋" w:eastAsia="仿宋" w:cs="仿宋"/>
                <w:color w:val="auto"/>
                <w:spacing w:val="0"/>
                <w:position w:val="0"/>
                <w:sz w:val="24"/>
                <w:szCs w:val="24"/>
                <w:highlight w:val="none"/>
              </w:rPr>
              <w:t>人，专家</w:t>
            </w:r>
            <w:r>
              <w:rPr>
                <w:rFonts w:hint="eastAsia" w:ascii="仿宋" w:hAnsi="仿宋" w:eastAsia="仿宋" w:cs="仿宋"/>
                <w:color w:val="auto"/>
                <w:spacing w:val="0"/>
                <w:position w:val="0"/>
                <w:sz w:val="24"/>
                <w:szCs w:val="24"/>
                <w:highlight w:val="none"/>
                <w:lang w:val="en-US" w:eastAsia="zh-CN"/>
              </w:rPr>
              <w:t>2</w:t>
            </w:r>
            <w:r>
              <w:rPr>
                <w:rFonts w:hint="eastAsia" w:ascii="仿宋" w:hAnsi="仿宋" w:eastAsia="仿宋" w:cs="仿宋"/>
                <w:color w:val="auto"/>
                <w:spacing w:val="0"/>
                <w:position w:val="0"/>
                <w:sz w:val="24"/>
                <w:szCs w:val="24"/>
                <w:highlight w:val="none"/>
              </w:rPr>
              <w:t>人；</w:t>
            </w:r>
          </w:p>
          <w:p w14:paraId="1C0B15CB">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rPr>
              <w:t>评标专家确定方式：从陕西省政府采购网评标专家库（安康市本级）中随机抽取。</w:t>
            </w:r>
          </w:p>
        </w:tc>
      </w:tr>
      <w:tr w14:paraId="50E7C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4EED56D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28</w:t>
            </w:r>
          </w:p>
        </w:tc>
        <w:tc>
          <w:tcPr>
            <w:tcW w:w="1463" w:type="dxa"/>
            <w:vAlign w:val="center"/>
          </w:tcPr>
          <w:p w14:paraId="71117F03">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成交服务费</w:t>
            </w:r>
          </w:p>
        </w:tc>
        <w:tc>
          <w:tcPr>
            <w:tcW w:w="7544" w:type="dxa"/>
            <w:vAlign w:val="center"/>
          </w:tcPr>
          <w:p w14:paraId="31828CBD">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rightChars="0" w:firstLine="0"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由</w:t>
            </w:r>
            <w:r>
              <w:rPr>
                <w:rFonts w:hint="eastAsia" w:ascii="仿宋" w:hAnsi="仿宋" w:eastAsia="仿宋" w:cs="仿宋"/>
                <w:b/>
                <w:bCs/>
                <w:spacing w:val="0"/>
                <w:position w:val="0"/>
                <w:sz w:val="24"/>
                <w:szCs w:val="24"/>
                <w:u w:val="single" w:color="auto"/>
              </w:rPr>
              <w:t>成交供应商</w:t>
            </w:r>
            <w:r>
              <w:rPr>
                <w:rFonts w:hint="eastAsia" w:ascii="仿宋" w:hAnsi="仿宋" w:eastAsia="仿宋" w:cs="仿宋"/>
                <w:spacing w:val="0"/>
                <w:position w:val="0"/>
                <w:sz w:val="24"/>
                <w:szCs w:val="24"/>
              </w:rPr>
              <w:t>支付。竞争性磋商代理服务费参照</w:t>
            </w:r>
            <w:r>
              <w:rPr>
                <w:rFonts w:hint="eastAsia" w:ascii="仿宋" w:hAnsi="仿宋" w:eastAsia="仿宋" w:cs="仿宋"/>
                <w:b/>
                <w:bCs/>
                <w:spacing w:val="0"/>
                <w:position w:val="0"/>
                <w:sz w:val="24"/>
                <w:szCs w:val="24"/>
                <w:u w:val="single" w:color="auto"/>
              </w:rPr>
              <w:t>计价格【2002】1980号文件规定标准</w:t>
            </w:r>
            <w:r>
              <w:rPr>
                <w:rFonts w:hint="eastAsia" w:ascii="仿宋" w:hAnsi="仿宋" w:eastAsia="仿宋" w:cs="仿宋"/>
                <w:spacing w:val="0"/>
                <w:position w:val="0"/>
                <w:sz w:val="24"/>
                <w:szCs w:val="24"/>
              </w:rPr>
              <w:t>计算向“</w:t>
            </w:r>
            <w:r>
              <w:rPr>
                <w:rFonts w:hint="eastAsia" w:ascii="仿宋" w:hAnsi="仿宋" w:eastAsia="仿宋" w:cs="仿宋"/>
                <w:spacing w:val="0"/>
                <w:position w:val="0"/>
                <w:sz w:val="24"/>
                <w:szCs w:val="24"/>
                <w:lang w:eastAsia="zh-CN"/>
              </w:rPr>
              <w:t>安康华旭辉工程管理服务有限公司</w:t>
            </w:r>
            <w:r>
              <w:rPr>
                <w:rFonts w:hint="eastAsia" w:ascii="仿宋" w:hAnsi="仿宋" w:eastAsia="仿宋" w:cs="仿宋"/>
                <w:spacing w:val="0"/>
                <w:position w:val="0"/>
                <w:sz w:val="24"/>
                <w:szCs w:val="24"/>
              </w:rPr>
              <w:t>”支付。</w:t>
            </w:r>
          </w:p>
        </w:tc>
      </w:tr>
      <w:tr w14:paraId="39D45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1B53BDF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1"/>
                <w:szCs w:val="21"/>
              </w:rPr>
              <w:t>2</w:t>
            </w:r>
            <w:r>
              <w:rPr>
                <w:rFonts w:hint="eastAsia" w:ascii="仿宋" w:hAnsi="仿宋" w:eastAsia="仿宋" w:cs="仿宋"/>
                <w:spacing w:val="0"/>
                <w:position w:val="0"/>
                <w:sz w:val="24"/>
                <w:szCs w:val="24"/>
              </w:rPr>
              <w:t>9</w:t>
            </w:r>
          </w:p>
        </w:tc>
        <w:tc>
          <w:tcPr>
            <w:tcW w:w="1463" w:type="dxa"/>
            <w:vAlign w:val="center"/>
          </w:tcPr>
          <w:p w14:paraId="7AB8175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政府采购信</w:t>
            </w:r>
          </w:p>
          <w:p w14:paraId="698D65F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用融资政策</w:t>
            </w:r>
          </w:p>
          <w:p w14:paraId="23DBF4AE">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规定及办理</w:t>
            </w:r>
          </w:p>
          <w:p w14:paraId="4FE24B9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流程</w:t>
            </w:r>
          </w:p>
        </w:tc>
        <w:tc>
          <w:tcPr>
            <w:tcW w:w="7544" w:type="dxa"/>
            <w:vAlign w:val="center"/>
          </w:tcPr>
          <w:p w14:paraId="779571BE">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firstLine="18"/>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陕西省中小企业政府采购信用融资办法》（陕财办采〔2018）23号)，为进一步贯彻落实国务院和我省关于支持中小企业发展的政策措施，发挥政府采购政策导向作用，充分利用信息化技术，通过搭建信息对称、相互对接的平台，有效缓解中小企业融资难、融资贵问题。</w:t>
            </w:r>
          </w:p>
          <w:p w14:paraId="13BAD5F1">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供应商为中小企业的，可依据《陕西省中小企业政府采购信用融资办法》（陕财办采(2018)23号)申请信用融资，供应商获得政府采购合同后，凭政府采购合同向银行提出隔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08025B27">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firstLine="1"/>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3、本着“银企自愿，风险自担”的原则，中标（成交）单位为中小企业的可以自愿选择政府采购贷款进行融资，具体可登陆</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HYPERLINK"http:/wwmw.ccgp-shaanxi.gov.cn/zcdservice./zcd/shananxi"</w:instrText>
            </w:r>
            <w:r>
              <w:rPr>
                <w:rFonts w:hint="eastAsia" w:ascii="仿宋" w:hAnsi="仿宋" w:eastAsia="仿宋" w:cs="仿宋"/>
                <w:spacing w:val="0"/>
                <w:position w:val="0"/>
              </w:rPr>
              <w:fldChar w:fldCharType="separate"/>
            </w:r>
            <w:r>
              <w:rPr>
                <w:rFonts w:hint="eastAsia" w:ascii="仿宋" w:hAnsi="仿宋" w:eastAsia="仿宋" w:cs="仿宋"/>
                <w:spacing w:val="0"/>
                <w:position w:val="0"/>
                <w:sz w:val="24"/>
                <w:szCs w:val="24"/>
              </w:rPr>
              <w:t>http:/wwmw.ccgp-shaanxi.gov.cn/zcdservice./zcd/shananxi</w:t>
            </w:r>
            <w:r>
              <w:rPr>
                <w:rFonts w:hint="eastAsia" w:ascii="仿宋" w:hAnsi="仿宋" w:eastAsia="仿宋" w:cs="仿宋"/>
                <w:spacing w:val="0"/>
                <w:position w:val="0"/>
                <w:sz w:val="24"/>
                <w:szCs w:val="24"/>
              </w:rPr>
              <w:fldChar w:fldCharType="end"/>
            </w:r>
            <w:r>
              <w:rPr>
                <w:rFonts w:hint="eastAsia" w:ascii="仿宋" w:hAnsi="仿宋" w:eastAsia="仿宋" w:cs="仿宋"/>
                <w:spacing w:val="0"/>
                <w:position w:val="0"/>
                <w:sz w:val="24"/>
                <w:szCs w:val="24"/>
              </w:rPr>
              <w:t>(陕西省政府采购信用融资平台)查看办理。</w:t>
            </w:r>
          </w:p>
        </w:tc>
      </w:tr>
      <w:tr w14:paraId="7C0213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vAlign w:val="center"/>
          </w:tcPr>
          <w:p w14:paraId="74AD850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30</w:t>
            </w:r>
          </w:p>
        </w:tc>
        <w:tc>
          <w:tcPr>
            <w:tcW w:w="1463" w:type="dxa"/>
            <w:vAlign w:val="center"/>
          </w:tcPr>
          <w:p w14:paraId="52C257F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备注</w:t>
            </w:r>
          </w:p>
        </w:tc>
        <w:tc>
          <w:tcPr>
            <w:tcW w:w="7544" w:type="dxa"/>
            <w:vAlign w:val="center"/>
          </w:tcPr>
          <w:p w14:paraId="0DC11CBB">
            <w:pPr>
              <w:keepNext w:val="0"/>
              <w:keepLines w:val="0"/>
              <w:pageBreakBefore w:val="0"/>
              <w:widowControl w:val="0"/>
              <w:kinsoku/>
              <w:wordWrap w:val="0"/>
              <w:overflowPunct/>
              <w:topLinePunct/>
              <w:autoSpaceDE/>
              <w:autoSpaceDN/>
              <w:bidi w:val="0"/>
              <w:adjustRightInd w:val="0"/>
              <w:snapToGrid w:val="0"/>
              <w:spacing w:line="360" w:lineRule="auto"/>
              <w:ind w:left="44" w:leftChars="20" w:right="0" w:rightChars="0" w:hanging="2" w:firstLineChars="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r w14:paraId="6EB3C4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8" w:hRule="atLeast"/>
          <w:jc w:val="center"/>
        </w:trPr>
        <w:tc>
          <w:tcPr>
            <w:tcW w:w="836" w:type="dxa"/>
            <w:vAlign w:val="center"/>
          </w:tcPr>
          <w:p w14:paraId="17C7447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31</w:t>
            </w:r>
          </w:p>
          <w:p w14:paraId="75F7B6F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textAlignment w:val="baseline"/>
              <w:rPr>
                <w:rFonts w:hint="eastAsia" w:ascii="仿宋" w:hAnsi="仿宋" w:eastAsia="仿宋" w:cs="仿宋"/>
                <w:spacing w:val="0"/>
                <w:position w:val="0"/>
                <w:sz w:val="24"/>
                <w:szCs w:val="24"/>
              </w:rPr>
            </w:pPr>
          </w:p>
        </w:tc>
        <w:tc>
          <w:tcPr>
            <w:tcW w:w="1463" w:type="dxa"/>
            <w:vAlign w:val="center"/>
          </w:tcPr>
          <w:p w14:paraId="47FE1AE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特别提醒</w:t>
            </w:r>
          </w:p>
          <w:p w14:paraId="17C5268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p>
        </w:tc>
        <w:tc>
          <w:tcPr>
            <w:tcW w:w="7544" w:type="dxa"/>
            <w:vAlign w:val="center"/>
          </w:tcPr>
          <w:p w14:paraId="6B55EB62">
            <w:pPr>
              <w:keepNext w:val="0"/>
              <w:keepLines w:val="0"/>
              <w:pageBreakBefore w:val="0"/>
              <w:widowControl w:val="0"/>
              <w:kinsoku/>
              <w:wordWrap w:val="0"/>
              <w:overflowPunct/>
              <w:topLinePunct/>
              <w:autoSpaceDE/>
              <w:autoSpaceDN/>
              <w:bidi w:val="0"/>
              <w:adjustRightInd w:val="0"/>
              <w:snapToGrid w:val="0"/>
              <w:spacing w:line="360" w:lineRule="auto"/>
              <w:ind w:left="42" w:leftChars="20" w:right="0" w:firstLine="17"/>
              <w:jc w:val="both"/>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1、本项目采用电子化投标及远程不见面开标方式。供应商须使用数字认证证书（CA锁）对电子响应文件进行签章、加密、递交及开标时解密等相关招投标事宜。开标前，供应商需登录网络开标大厅。开标时，按照工作人员要求进行远程解密，如因供应商自身原因造成无法在规定时间内解密响应文件的，按无效投标对待。</w:t>
            </w:r>
          </w:p>
          <w:p w14:paraId="77C8302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2"/>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2、制作电子响应文件。供应商须在“全国公共资源交易中心平台（陕西省）（</w:t>
            </w: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HYPERLINK"http://www.sxggzyjy.cn/"</w:instrText>
            </w:r>
            <w:r>
              <w:rPr>
                <w:rFonts w:hint="eastAsia" w:ascii="仿宋" w:hAnsi="仿宋" w:eastAsia="仿宋" w:cs="仿宋"/>
                <w:spacing w:val="0"/>
                <w:position w:val="0"/>
                <w:sz w:val="24"/>
                <w:szCs w:val="24"/>
              </w:rPr>
              <w:fldChar w:fldCharType="separate"/>
            </w:r>
            <w:r>
              <w:rPr>
                <w:rFonts w:hint="eastAsia" w:ascii="仿宋" w:hAnsi="仿宋" w:eastAsia="仿宋" w:cs="仿宋"/>
                <w:b/>
                <w:bCs/>
                <w:spacing w:val="0"/>
                <w:position w:val="0"/>
                <w:sz w:val="24"/>
                <w:szCs w:val="24"/>
              </w:rPr>
              <w:t>http://www.sxggzyjy.cn/</w:t>
            </w:r>
            <w:r>
              <w:rPr>
                <w:rFonts w:hint="eastAsia" w:ascii="仿宋" w:hAnsi="仿宋" w:eastAsia="仿宋" w:cs="仿宋"/>
                <w:b/>
                <w:bCs/>
                <w:spacing w:val="0"/>
                <w:position w:val="0"/>
                <w:sz w:val="24"/>
                <w:szCs w:val="24"/>
              </w:rPr>
              <w:fldChar w:fldCharType="end"/>
            </w:r>
            <w:r>
              <w:rPr>
                <w:rFonts w:hint="eastAsia" w:ascii="仿宋" w:hAnsi="仿宋" w:eastAsia="仿宋" w:cs="仿宋"/>
                <w:b/>
                <w:bCs/>
                <w:spacing w:val="0"/>
                <w:position w:val="0"/>
                <w:sz w:val="24"/>
                <w:szCs w:val="24"/>
              </w:rPr>
              <w:t>）”的“服务指南”栏目“下载专区”中，免费下载“陕西省公共资源交易平台政府采购电子标书制作工具”，并升级至最新版本，使用该客户端制作电子响应文件，制作扩展名为“.SXSTF”的电子响应文件。</w:t>
            </w:r>
          </w:p>
          <w:p w14:paraId="34C7497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5"/>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3、递交电子响应文件。登录全国公共资源交易中心平台（陕西省安康市）（</w:t>
            </w: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HYPERLINK"http://www.sxggzyjy.cn/"</w:instrText>
            </w:r>
            <w:r>
              <w:rPr>
                <w:rFonts w:hint="eastAsia" w:ascii="仿宋" w:hAnsi="仿宋" w:eastAsia="仿宋" w:cs="仿宋"/>
                <w:spacing w:val="0"/>
                <w:position w:val="0"/>
                <w:sz w:val="24"/>
                <w:szCs w:val="24"/>
              </w:rPr>
              <w:fldChar w:fldCharType="separate"/>
            </w:r>
            <w:r>
              <w:rPr>
                <w:rFonts w:hint="eastAsia" w:ascii="仿宋" w:hAnsi="仿宋" w:eastAsia="仿宋" w:cs="仿宋"/>
                <w:b/>
                <w:bCs/>
                <w:spacing w:val="0"/>
                <w:position w:val="0"/>
                <w:sz w:val="24"/>
                <w:szCs w:val="24"/>
              </w:rPr>
              <w:t>http://www.sxggzyjy.cn/</w:t>
            </w:r>
            <w:r>
              <w:rPr>
                <w:rFonts w:hint="eastAsia" w:ascii="仿宋" w:hAnsi="仿宋" w:eastAsia="仿宋" w:cs="仿宋"/>
                <w:b/>
                <w:bCs/>
                <w:spacing w:val="0"/>
                <w:position w:val="0"/>
                <w:sz w:val="24"/>
                <w:szCs w:val="24"/>
              </w:rPr>
              <w:fldChar w:fldCharType="end"/>
            </w:r>
            <w:r>
              <w:rPr>
                <w:rFonts w:hint="eastAsia" w:ascii="仿宋" w:hAnsi="仿宋" w:eastAsia="仿宋" w:cs="仿宋"/>
                <w:b/>
                <w:bCs/>
                <w:spacing w:val="0"/>
                <w:position w:val="0"/>
                <w:sz w:val="24"/>
                <w:szCs w:val="24"/>
              </w:rPr>
              <w:t>），选择“电子交易平台—陕西政府采购交易系统—企业端”进行登录，登录后选择“交易乙方”身份进入，进入菜单“采购业务—我的项目—项目流程—上传响应文件”，</w:t>
            </w:r>
          </w:p>
          <w:p w14:paraId="31A2822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上传加密的电子响应文件。上传成功后，电子化平台将予以记录。</w:t>
            </w:r>
          </w:p>
          <w:p w14:paraId="461AAC1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4、为了保证远程不见面开标顺利进行，供应商需使用配备音响和拾音设备的电脑提前一个小时登录网络开标大厅（陕西省安康市）自行调试（“不见面开标大厅”登录网址：</w:t>
            </w:r>
          </w:p>
          <w:p w14:paraId="0A0D4F6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hanging="3"/>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HYPERLINK"http://219.145.206.209/BidOpeningHall/bidopeninghallaction/hall/login"</w:instrText>
            </w:r>
            <w:r>
              <w:rPr>
                <w:rFonts w:hint="eastAsia" w:ascii="仿宋" w:hAnsi="仿宋" w:eastAsia="仿宋" w:cs="仿宋"/>
                <w:spacing w:val="0"/>
                <w:position w:val="0"/>
                <w:sz w:val="24"/>
                <w:szCs w:val="24"/>
              </w:rPr>
              <w:fldChar w:fldCharType="separate"/>
            </w:r>
            <w:r>
              <w:rPr>
                <w:rFonts w:hint="eastAsia" w:ascii="仿宋" w:hAnsi="仿宋" w:eastAsia="仿宋" w:cs="仿宋"/>
                <w:b/>
                <w:bCs/>
                <w:spacing w:val="0"/>
                <w:position w:val="0"/>
                <w:sz w:val="24"/>
                <w:szCs w:val="24"/>
              </w:rPr>
              <w:t>http://219.145.206.209/BidOpeningHall/bidopeninghallaction/h</w:t>
            </w:r>
            <w:r>
              <w:rPr>
                <w:rFonts w:hint="eastAsia" w:ascii="仿宋" w:hAnsi="仿宋" w:eastAsia="仿宋" w:cs="仿宋"/>
                <w:b/>
                <w:bCs/>
                <w:spacing w:val="0"/>
                <w:position w:val="0"/>
                <w:sz w:val="24"/>
                <w:szCs w:val="24"/>
              </w:rPr>
              <w:fldChar w:fldCharType="end"/>
            </w: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HYPERLINK"http://219.145.206.209/BidOpeningHall/bidopeninghallaction/hall/login"</w:instrText>
            </w:r>
            <w:r>
              <w:rPr>
                <w:rFonts w:hint="eastAsia" w:ascii="仿宋" w:hAnsi="仿宋" w:eastAsia="仿宋" w:cs="仿宋"/>
                <w:spacing w:val="0"/>
                <w:position w:val="0"/>
                <w:sz w:val="24"/>
                <w:szCs w:val="24"/>
              </w:rPr>
              <w:fldChar w:fldCharType="separate"/>
            </w:r>
            <w:r>
              <w:rPr>
                <w:rFonts w:hint="eastAsia" w:ascii="仿宋" w:hAnsi="仿宋" w:eastAsia="仿宋" w:cs="仿宋"/>
                <w:b/>
                <w:bCs/>
                <w:spacing w:val="0"/>
                <w:position w:val="0"/>
                <w:sz w:val="24"/>
                <w:szCs w:val="24"/>
              </w:rPr>
              <w:t>all/login</w:t>
            </w:r>
            <w:r>
              <w:rPr>
                <w:rFonts w:hint="eastAsia" w:ascii="仿宋" w:hAnsi="仿宋" w:eastAsia="仿宋" w:cs="仿宋"/>
                <w:b/>
                <w:bCs/>
                <w:spacing w:val="0"/>
                <w:position w:val="0"/>
                <w:sz w:val="24"/>
                <w:szCs w:val="24"/>
              </w:rPr>
              <w:fldChar w:fldCharType="end"/>
            </w:r>
            <w:r>
              <w:rPr>
                <w:rFonts w:hint="eastAsia" w:ascii="仿宋" w:hAnsi="仿宋" w:eastAsia="仿宋" w:cs="仿宋"/>
                <w:b/>
                <w:bCs/>
                <w:spacing w:val="0"/>
                <w:position w:val="0"/>
                <w:sz w:val="24"/>
                <w:szCs w:val="24"/>
              </w:rPr>
              <w:t>）。并按照工作人员要求进行响应文件解密，远程观看开标直播。及时加入网络开标大厅公布的腾讯QQ号，以便澄清等情况处理。如遇困难，请拨打系统平台技术支持电话：4009980000。</w:t>
            </w:r>
          </w:p>
          <w:p w14:paraId="62ADD1D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firstLine="4"/>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5、评审过程中，磋商小组要求供应商提交多轮（最后）磋商报价时，供应商须登录全国公共资源交易平台（陕西省）在交易系统中提交多轮（最后）报价，并用数字认证证书（CA锁）签章。</w:t>
            </w:r>
          </w:p>
          <w:p w14:paraId="6B81A54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hanging="9"/>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6、投标供应商需安装新点播放器，以便观看远程不见面开标直播画面（播放器下载链接为：</w:t>
            </w:r>
          </w:p>
          <w:p w14:paraId="68AF182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hanging="5"/>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HYPERLINK"http://219.145.206.209/BidOpeningHall/bidopeninghallaction/hall/login"</w:instrText>
            </w:r>
            <w:r>
              <w:rPr>
                <w:rFonts w:hint="eastAsia" w:ascii="仿宋" w:hAnsi="仿宋" w:eastAsia="仿宋" w:cs="仿宋"/>
                <w:spacing w:val="0"/>
                <w:position w:val="0"/>
                <w:sz w:val="24"/>
                <w:szCs w:val="24"/>
              </w:rPr>
              <w:fldChar w:fldCharType="separate"/>
            </w:r>
            <w:r>
              <w:rPr>
                <w:rFonts w:hint="eastAsia" w:ascii="仿宋" w:hAnsi="仿宋" w:eastAsia="仿宋" w:cs="仿宋"/>
                <w:b/>
                <w:bCs/>
                <w:spacing w:val="0"/>
                <w:position w:val="0"/>
                <w:sz w:val="24"/>
                <w:szCs w:val="24"/>
              </w:rPr>
              <w:t>https://download.bqpoint.com/download/downloadprodetail.html</w:t>
            </w:r>
            <w:r>
              <w:rPr>
                <w:rFonts w:hint="eastAsia" w:ascii="仿宋" w:hAnsi="仿宋" w:eastAsia="仿宋" w:cs="仿宋"/>
                <w:b/>
                <w:bCs/>
                <w:spacing w:val="0"/>
                <w:position w:val="0"/>
                <w:sz w:val="24"/>
                <w:szCs w:val="24"/>
              </w:rPr>
              <w:fldChar w:fldCharType="end"/>
            </w: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HYPERLINK"http://219.145.206.209/BidOpeningHall/bidopeninghallaction/hall/login"</w:instrText>
            </w:r>
            <w:r>
              <w:rPr>
                <w:rFonts w:hint="eastAsia" w:ascii="仿宋" w:hAnsi="仿宋" w:eastAsia="仿宋" w:cs="仿宋"/>
                <w:spacing w:val="0"/>
                <w:position w:val="0"/>
                <w:sz w:val="24"/>
                <w:szCs w:val="24"/>
              </w:rPr>
              <w:fldChar w:fldCharType="separate"/>
            </w:r>
            <w:r>
              <w:rPr>
                <w:rFonts w:hint="eastAsia" w:ascii="仿宋" w:hAnsi="仿宋" w:eastAsia="仿宋" w:cs="仿宋"/>
                <w:b/>
                <w:bCs/>
                <w:spacing w:val="0"/>
                <w:position w:val="0"/>
                <w:sz w:val="24"/>
                <w:szCs w:val="24"/>
              </w:rPr>
              <w:t>?SourceFrom=Down&amp;SoftGuid=55aa4e06-c384-4005-bcb9-48932d410f</w:t>
            </w:r>
            <w:r>
              <w:rPr>
                <w:rFonts w:hint="eastAsia" w:ascii="仿宋" w:hAnsi="仿宋" w:eastAsia="仿宋" w:cs="仿宋"/>
                <w:b/>
                <w:bCs/>
                <w:spacing w:val="0"/>
                <w:position w:val="0"/>
                <w:sz w:val="24"/>
                <w:szCs w:val="24"/>
              </w:rPr>
              <w:fldChar w:fldCharType="end"/>
            </w:r>
            <w:r>
              <w:rPr>
                <w:rFonts w:hint="eastAsia" w:ascii="仿宋" w:hAnsi="仿宋" w:eastAsia="仿宋" w:cs="仿宋"/>
                <w:b/>
                <w:bCs/>
                <w:spacing w:val="0"/>
                <w:position w:val="0"/>
                <w:sz w:val="24"/>
                <w:szCs w:val="24"/>
              </w:rPr>
              <w:t>d4</w:t>
            </w:r>
          </w:p>
          <w:p w14:paraId="78E7EBCC">
            <w:pPr>
              <w:keepNext w:val="0"/>
              <w:keepLines w:val="0"/>
              <w:pageBreakBefore w:val="0"/>
              <w:widowControl w:val="0"/>
              <w:kinsoku/>
              <w:wordWrap w:val="0"/>
              <w:overflowPunct/>
              <w:topLinePunct/>
              <w:autoSpaceDE/>
              <w:autoSpaceDN/>
              <w:bidi w:val="0"/>
              <w:adjustRightInd w:val="0"/>
              <w:snapToGrid w:val="0"/>
              <w:spacing w:line="360" w:lineRule="auto"/>
              <w:ind w:left="0" w:leftChars="0" w:right="0" w:hanging="4"/>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7、相关操作培训请关注（陕西省公共资源交易中心）通知公告栏目，相关操作流程详见全国公共资源交易平台（陕西省）网站【首页.服务指南.下载专区】中的《陕西省公共资源交易政府采购项目远程不见面开标操作手册（供应商版）》。</w:t>
            </w:r>
          </w:p>
        </w:tc>
      </w:tr>
    </w:tbl>
    <w:p w14:paraId="251D08A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textAlignment w:val="baseline"/>
        <w:rPr>
          <w:rFonts w:hint="eastAsia" w:ascii="仿宋" w:hAnsi="仿宋" w:eastAsia="仿宋" w:cs="仿宋"/>
          <w:spacing w:val="0"/>
          <w:position w:val="0"/>
        </w:rPr>
      </w:pPr>
    </w:p>
    <w:p w14:paraId="145D0AF3">
      <w:pPr>
        <w:pStyle w:val="9"/>
        <w:keepNext w:val="0"/>
        <w:keepLines w:val="0"/>
        <w:pageBreakBefore w:val="0"/>
        <w:widowControl w:val="0"/>
        <w:kinsoku/>
        <w:wordWrap w:val="0"/>
        <w:overflowPunct/>
        <w:topLinePunct/>
        <w:autoSpaceDE/>
        <w:autoSpaceDN/>
        <w:bidi w:val="0"/>
        <w:spacing w:before="101" w:line="360" w:lineRule="auto"/>
        <w:ind w:left="0" w:leftChars="0" w:right="0" w:rightChars="0" w:firstLine="0" w:firstLineChars="0"/>
        <w:jc w:val="center"/>
        <w:outlineLvl w:val="0"/>
        <w:rPr>
          <w:rFonts w:hint="eastAsia" w:ascii="仿宋" w:hAnsi="仿宋" w:eastAsia="仿宋" w:cs="仿宋"/>
          <w:b/>
          <w:bCs/>
          <w:spacing w:val="0"/>
          <w:position w:val="0"/>
          <w:sz w:val="31"/>
          <w:szCs w:val="31"/>
        </w:rPr>
      </w:pPr>
      <w:bookmarkStart w:id="4" w:name="_Toc190"/>
      <w:bookmarkStart w:id="5" w:name="_Toc19104"/>
    </w:p>
    <w:p w14:paraId="383B2EC1">
      <w:pPr>
        <w:pStyle w:val="9"/>
        <w:keepNext w:val="0"/>
        <w:keepLines w:val="0"/>
        <w:pageBreakBefore w:val="0"/>
        <w:widowControl w:val="0"/>
        <w:kinsoku/>
        <w:wordWrap w:val="0"/>
        <w:overflowPunct/>
        <w:topLinePunct/>
        <w:autoSpaceDE/>
        <w:autoSpaceDN/>
        <w:bidi w:val="0"/>
        <w:spacing w:before="101" w:line="360"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2AF3CD7A">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251130DA">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49F21B1D">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4AAC086F">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21788A5A">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22D8FC30">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70D06079">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3EF02C3F">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40750ABE">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4A94B226">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55C0018A">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75B4B7E5">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17E1E99A">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2F262F75">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455794F9">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3A4D5253">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5D3A7985">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0"/>
        <w:rPr>
          <w:rFonts w:hint="eastAsia" w:ascii="仿宋" w:hAnsi="仿宋" w:eastAsia="仿宋" w:cs="仿宋"/>
          <w:b/>
          <w:bCs/>
          <w:spacing w:val="0"/>
          <w:position w:val="0"/>
          <w:sz w:val="31"/>
          <w:szCs w:val="31"/>
        </w:rPr>
      </w:pPr>
      <w:r>
        <w:rPr>
          <w:rFonts w:hint="eastAsia" w:ascii="仿宋" w:hAnsi="仿宋" w:eastAsia="仿宋" w:cs="仿宋"/>
          <w:b/>
          <w:bCs/>
          <w:spacing w:val="0"/>
          <w:position w:val="0"/>
          <w:sz w:val="31"/>
          <w:szCs w:val="31"/>
        </w:rPr>
        <w:t>第三部分</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投标人须知</w:t>
      </w:r>
      <w:bookmarkEnd w:id="4"/>
      <w:bookmarkEnd w:id="5"/>
    </w:p>
    <w:p w14:paraId="7426155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一、</w:t>
      </w:r>
      <w:r>
        <w:rPr>
          <w:rFonts w:hint="eastAsia" w:ascii="仿宋" w:hAnsi="仿宋" w:eastAsia="仿宋" w:cs="仿宋"/>
          <w:b/>
          <w:bCs/>
          <w:spacing w:val="0"/>
          <w:position w:val="0"/>
        </w:rPr>
        <w:t>总则</w:t>
      </w:r>
    </w:p>
    <w:p w14:paraId="16EDB00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1.采购依据</w:t>
      </w:r>
    </w:p>
    <w:p w14:paraId="687912D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本次采购依据《中华人民共和国政府采购法》、《中华人民共和国政府采购法实施条例》、《政府采购竞争性磋商采购方式管理暂行办法》（财库〔2014〕214号)及国家现行有关法律法规执行。</w:t>
      </w:r>
    </w:p>
    <w:p w14:paraId="75DD3DC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2.适用范围</w:t>
      </w:r>
    </w:p>
    <w:p w14:paraId="35E27A9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本竞争性磋商文件适用于本次磋商活动的全过程。</w:t>
      </w:r>
    </w:p>
    <w:p w14:paraId="622B3BC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3.合格投标人的资格条件</w:t>
      </w:r>
    </w:p>
    <w:p w14:paraId="33C0B88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highlight w:val="none"/>
        </w:rPr>
      </w:pPr>
      <w:r>
        <w:rPr>
          <w:rFonts w:hint="eastAsia" w:ascii="仿宋" w:hAnsi="仿宋" w:eastAsia="仿宋" w:cs="仿宋"/>
          <w:spacing w:val="0"/>
          <w:position w:val="0"/>
          <w:highlight w:val="none"/>
        </w:rPr>
        <w:t>3.1依照《中华人民共和国公司法》注册、符合《中华人民共和国政府采购法》第二十二条要求具备的条件、并具备国家规定的相关该行业必备资质，具有本项目施工及实施能力，符合、承认并承诺履行本竞争性磋商文件各项规定的国内投标人均可参加报价。</w:t>
      </w:r>
    </w:p>
    <w:p w14:paraId="68B7CDB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highlight w:val="none"/>
        </w:rPr>
      </w:pPr>
      <w:r>
        <w:rPr>
          <w:rFonts w:hint="eastAsia" w:ascii="仿宋" w:hAnsi="仿宋" w:eastAsia="仿宋" w:cs="仿宋"/>
          <w:spacing w:val="0"/>
          <w:position w:val="0"/>
          <w:highlight w:val="none"/>
        </w:rPr>
        <w:t>3.2投标人必须是已在中国境内依法登记注册并仍有效存续的投标人，并且其所持有的由工商行政管理局所核发的有效的营业执照上所载明的营业期限余额应当不少于本次采购的相关合同基本义务履行所需期限。</w:t>
      </w:r>
    </w:p>
    <w:p w14:paraId="632FC7D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highlight w:val="none"/>
        </w:rPr>
      </w:pPr>
      <w:r>
        <w:rPr>
          <w:rFonts w:hint="eastAsia" w:ascii="仿宋" w:hAnsi="仿宋" w:eastAsia="仿宋" w:cs="仿宋"/>
          <w:spacing w:val="0"/>
          <w:position w:val="0"/>
          <w:highlight w:val="none"/>
        </w:rPr>
        <w:t>3.3</w:t>
      </w:r>
      <w:r>
        <w:rPr>
          <w:rFonts w:hint="eastAsia" w:ascii="仿宋" w:hAnsi="仿宋" w:eastAsia="仿宋" w:cs="仿宋"/>
          <w:b w:val="0"/>
          <w:bCs w:val="0"/>
          <w:spacing w:val="0"/>
          <w:position w:val="0"/>
          <w:highlight w:val="none"/>
        </w:rPr>
        <w:t>资质要求</w:t>
      </w:r>
    </w:p>
    <w:p w14:paraId="79565BE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highlight w:val="none"/>
        </w:rPr>
      </w:pPr>
      <w:r>
        <w:rPr>
          <w:rFonts w:hint="eastAsia" w:ascii="仿宋" w:hAnsi="仿宋" w:eastAsia="仿宋" w:cs="仿宋"/>
          <w:spacing w:val="0"/>
          <w:position w:val="0"/>
          <w:highlight w:val="none"/>
        </w:rPr>
        <w:t>必备资格要求:</w:t>
      </w:r>
    </w:p>
    <w:p w14:paraId="0EAF85D7">
      <w:pPr>
        <w:keepNext w:val="0"/>
        <w:keepLines w:val="0"/>
        <w:pageBreakBefore w:val="0"/>
        <w:widowControl w:val="0"/>
        <w:kinsoku/>
        <w:wordWrap w:val="0"/>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（1）须具有独立承担民事责任能力的法人、其他组织或自然人，提供年检有效的统一社会信用代码的营业执照或其他合法组织登记证书，自然人参与的提供其身份证明；</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Hans"/>
        </w:rPr>
        <w:t>(2)供应商具备建设行政主管部门核发的市政公用工程施工总承包三级（含三级）及以上资质和有效的安全生产许可证，并在人员、设备、资金等方面具备相应的施工能力；拟派项目经理须具备上述相应专业二级（含二级）及以上注册建造师执业资格和有效的安全生产考核合格证书，且未担任其他在建工程项目的项目经理；</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（3）法定代表人授权书（附法定代表人、被授权人身份证复印件）及被授权人身份证复印；（法定代表人参加，只提供本人身份证复印）；</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（4）参加本次磋商活动前近3年内，在经营活动中没有重大违法记录的书面声明原件，加盖供应商公章；</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5）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提供查询结果网页截图并加盖供应商公章）；</w:t>
      </w:r>
    </w:p>
    <w:p w14:paraId="11E3D736">
      <w:pPr>
        <w:keepNext w:val="0"/>
        <w:keepLines w:val="0"/>
        <w:pageBreakBefore w:val="0"/>
        <w:widowControl w:val="0"/>
        <w:kinsoku/>
        <w:wordWrap w:val="0"/>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6）财务状况报告：提供经审计的2024年-2025年度两年财务审计报告（成立时间至首次递交磋商响应文件截止时间不足1年的，可提供成立后任意时段的资产负债表）或投标截止时间三个月内其基本存款账户开户银行出具的资信证明及基本存款账户开户许可证（基本账户信息表）；</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（7）社会保障资金缴纳证明：提供截止开标日期前六个月内任意</w:t>
      </w: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Hans"/>
        </w:rPr>
        <w:t>个月已缴存的社会保障资金缴存单据或社保机构开具的社会保险参保缴费情况证明，依法不需要缴纳社会保障资金的单位应提供相关证明材料。</w:t>
      </w:r>
    </w:p>
    <w:p w14:paraId="6A06D5EF">
      <w:pPr>
        <w:keepNext w:val="0"/>
        <w:keepLines w:val="0"/>
        <w:pageBreakBefore w:val="0"/>
        <w:widowControl w:val="0"/>
        <w:kinsoku/>
        <w:wordWrap w:val="0"/>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（8）税收缴纳证明：提供截止开标日期前六个月内任意</w:t>
      </w: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Hans"/>
        </w:rPr>
        <w:t>个月的企业依法交纳税收的完税证明材料，依法免税或无须缴税的供应商，应提供相应证明文件；</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（9）履行合同所必须的证明资料：具有履行合同所必需的设备和专业技术能力证明资料（提供书面承诺）；</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10）中小企业声明函：本项目为专门面向中小企业项目，供应商应为中型、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（11）非联合体声明：本项目不接受联合体投标</w:t>
      </w:r>
      <w:r>
        <w:rPr>
          <w:rFonts w:hint="eastAsia" w:ascii="仿宋" w:hAnsi="仿宋" w:eastAsia="仿宋" w:cs="仿宋"/>
          <w:sz w:val="24"/>
          <w:szCs w:val="24"/>
          <w:lang w:val="en-US" w:eastAsia="zh-CN"/>
        </w:rPr>
        <w:t>，提供非联合体声明。</w:t>
      </w:r>
    </w:p>
    <w:p w14:paraId="6D5BDAC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highlight w:val="none"/>
        </w:rPr>
      </w:pPr>
      <w:r>
        <w:rPr>
          <w:rFonts w:hint="eastAsia" w:ascii="仿宋" w:hAnsi="仿宋" w:eastAsia="仿宋" w:cs="仿宋"/>
          <w:b/>
          <w:bCs/>
          <w:spacing w:val="0"/>
          <w:position w:val="0"/>
          <w:highlight w:val="none"/>
        </w:rPr>
        <w:t>3.4投标人如有下列情形之一的按废标处理：</w:t>
      </w:r>
    </w:p>
    <w:p w14:paraId="251C462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highlight w:val="none"/>
        </w:rPr>
      </w:pPr>
      <w:r>
        <w:rPr>
          <w:rFonts w:hint="eastAsia" w:ascii="仿宋" w:hAnsi="仿宋" w:eastAsia="仿宋" w:cs="仿宋"/>
          <w:spacing w:val="0"/>
          <w:position w:val="0"/>
          <w:highlight w:val="none"/>
        </w:rPr>
        <w:t>（1）为采购人不具有独立法人资格的附属机构（单位）；</w:t>
      </w:r>
    </w:p>
    <w:p w14:paraId="2B15B63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（2）为本采购项目提供采购代理服务的；</w:t>
      </w:r>
    </w:p>
    <w:p w14:paraId="4536555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（3）与本采购项目的采购代理机构同为一个法定代表人的；</w:t>
      </w:r>
    </w:p>
    <w:p w14:paraId="62DBBE7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（4）与本采购项目采购代理机构相互控股或参股的；</w:t>
      </w:r>
    </w:p>
    <w:p w14:paraId="4F217AE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（5）与本采购项目采购代理机构相互任职或工作的；</w:t>
      </w:r>
    </w:p>
    <w:p w14:paraId="1974BAA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（6）被责令停业的；</w:t>
      </w:r>
    </w:p>
    <w:p w14:paraId="3805184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（7）被暂停或取消投标资格的；</w:t>
      </w:r>
    </w:p>
    <w:p w14:paraId="21CBFD7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（8）被省级或采购项目备案地司法部门或建设行政主管部门作行政处罚（或不良行为记录），但不在其行政处罚期（或不良行为记录期）内的除外。</w:t>
      </w:r>
    </w:p>
    <w:p w14:paraId="1CF67F2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4.报价费用</w:t>
      </w:r>
      <w:r>
        <w:rPr>
          <w:rFonts w:hint="eastAsia" w:ascii="仿宋" w:hAnsi="仿宋" w:eastAsia="仿宋" w:cs="仿宋"/>
          <w:b/>
          <w:bCs/>
          <w:spacing w:val="0"/>
          <w:position w:val="0"/>
          <w:lang w:val="en-US" w:eastAsia="zh-CN"/>
        </w:rPr>
        <w:t xml:space="preserve">  </w:t>
      </w:r>
      <w:r>
        <w:rPr>
          <w:rFonts w:hint="eastAsia" w:ascii="仿宋" w:hAnsi="仿宋" w:eastAsia="仿宋" w:cs="仿宋"/>
          <w:spacing w:val="0"/>
          <w:position w:val="0"/>
        </w:rPr>
        <w:t>投标人应当承担参与本次磋商活动发生的相关费用，代理机构和采购人在任何情况下均无义务和责任承担这些费用。</w:t>
      </w:r>
    </w:p>
    <w:p w14:paraId="1DF3551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5.通知</w:t>
      </w:r>
      <w:r>
        <w:rPr>
          <w:rFonts w:hint="eastAsia" w:ascii="仿宋" w:hAnsi="仿宋" w:eastAsia="仿宋" w:cs="仿宋"/>
          <w:b/>
          <w:bCs/>
          <w:spacing w:val="0"/>
          <w:position w:val="0"/>
          <w:lang w:val="en-US" w:eastAsia="zh-CN"/>
        </w:rPr>
        <w:t xml:space="preserve">  </w:t>
      </w:r>
      <w:r>
        <w:rPr>
          <w:rFonts w:hint="eastAsia" w:ascii="仿宋" w:hAnsi="仿宋" w:eastAsia="仿宋" w:cs="仿宋"/>
          <w:spacing w:val="0"/>
          <w:position w:val="0"/>
        </w:rPr>
        <w:t>对与本项目有关的通知，代理机构将以书面(包括书面材料、信函、传真、电子邮件等，下同)或以在本次磋商公告刊登的媒体上发布公告的形式送达所有已登记备案并领取了竞争性磋商文件的投标人，联系方式以投标人的登记为准。收到通知的投标人应书面方式立即予以回复确认。因登记有误或传真线路故障导致通知延迟送达或无法送达，代理机构不承担相关责任。</w:t>
      </w:r>
    </w:p>
    <w:p w14:paraId="214467B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6.其他竞争性磋商文件以下简称“磋商文件”，竞争性磋商响应文件以下简称“响应文件”。磋商文件的解释权归采购代理机构。如发现竞争性磋商文件内容中与现行的法律法规不相符合的情况，以现行的法律法规为准。</w:t>
      </w:r>
    </w:p>
    <w:p w14:paraId="72B0EC0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二、磋商文件</w:t>
      </w:r>
    </w:p>
    <w:p w14:paraId="6ED8DF6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1.磋商文件的内容</w:t>
      </w:r>
    </w:p>
    <w:p w14:paraId="1F8F867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1.1磋商文件由下列七部分内容组成：</w:t>
      </w:r>
    </w:p>
    <w:p w14:paraId="63EC972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第一部分  竞争性磋商公告</w:t>
      </w:r>
      <w:r>
        <w:rPr>
          <w:rFonts w:hint="eastAsia" w:ascii="仿宋" w:hAnsi="仿宋" w:eastAsia="仿宋" w:cs="仿宋"/>
          <w:spacing w:val="0"/>
          <w:position w:val="0"/>
        </w:rPr>
        <w:tab/>
      </w:r>
    </w:p>
    <w:p w14:paraId="0E9F563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第二部分  投标人须知前附表</w:t>
      </w:r>
      <w:r>
        <w:rPr>
          <w:rFonts w:hint="eastAsia" w:ascii="仿宋" w:hAnsi="仿宋" w:eastAsia="仿宋" w:cs="仿宋"/>
          <w:spacing w:val="0"/>
          <w:position w:val="0"/>
        </w:rPr>
        <w:tab/>
      </w:r>
    </w:p>
    <w:p w14:paraId="1D3E8B5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第三部分  投标人须知</w:t>
      </w:r>
      <w:r>
        <w:rPr>
          <w:rFonts w:hint="eastAsia" w:ascii="仿宋" w:hAnsi="仿宋" w:eastAsia="仿宋" w:cs="仿宋"/>
          <w:spacing w:val="0"/>
          <w:position w:val="0"/>
        </w:rPr>
        <w:tab/>
      </w:r>
    </w:p>
    <w:p w14:paraId="75B16C6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 xml:space="preserve">第四部分 </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采购内容及要求</w:t>
      </w:r>
      <w:r>
        <w:rPr>
          <w:rFonts w:hint="eastAsia" w:ascii="仿宋" w:hAnsi="仿宋" w:eastAsia="仿宋" w:cs="仿宋"/>
          <w:spacing w:val="0"/>
          <w:position w:val="0"/>
        </w:rPr>
        <w:tab/>
      </w:r>
    </w:p>
    <w:p w14:paraId="2274E02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第五部分  商务条款</w:t>
      </w:r>
      <w:r>
        <w:rPr>
          <w:rFonts w:hint="eastAsia" w:ascii="仿宋" w:hAnsi="仿宋" w:eastAsia="仿宋" w:cs="仿宋"/>
          <w:spacing w:val="0"/>
          <w:position w:val="0"/>
        </w:rPr>
        <w:tab/>
      </w:r>
    </w:p>
    <w:p w14:paraId="27CF39F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第六部分  合同条款（格式）</w:t>
      </w:r>
      <w:r>
        <w:rPr>
          <w:rFonts w:hint="eastAsia" w:ascii="仿宋" w:hAnsi="仿宋" w:eastAsia="仿宋" w:cs="仿宋"/>
          <w:spacing w:val="0"/>
          <w:position w:val="0"/>
        </w:rPr>
        <w:tab/>
      </w:r>
    </w:p>
    <w:p w14:paraId="2A66575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第七部分</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 xml:space="preserve"> 工程范围及质量验收标准</w:t>
      </w:r>
      <w:r>
        <w:rPr>
          <w:rFonts w:hint="eastAsia" w:ascii="仿宋" w:hAnsi="仿宋" w:eastAsia="仿宋" w:cs="仿宋"/>
          <w:spacing w:val="0"/>
          <w:position w:val="0"/>
        </w:rPr>
        <w:tab/>
      </w:r>
    </w:p>
    <w:p w14:paraId="1FCFC84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第八部分  响应文件格式</w:t>
      </w:r>
      <w:r>
        <w:rPr>
          <w:rFonts w:hint="eastAsia" w:ascii="仿宋" w:hAnsi="仿宋" w:eastAsia="仿宋" w:cs="仿宋"/>
          <w:spacing w:val="0"/>
          <w:position w:val="0"/>
        </w:rPr>
        <w:tab/>
      </w:r>
    </w:p>
    <w:p w14:paraId="795947B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1.2投标人应详细阅读磋商文件的全部内容。如果不能按照磋商文件要求提交全部资料或者不能对磋商文件在各方面的要求都做出实质性响应，可能导致报价被拒绝或无效报价处理。</w:t>
      </w:r>
    </w:p>
    <w:p w14:paraId="6DB9D33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2.磋商文件的澄清和修改</w:t>
      </w:r>
    </w:p>
    <w:p w14:paraId="4ABE2F6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2.1提交首次响应文件截止之日前，招标代理机构可以用更正公告（或变更公告）的方式对已发出的磋商文件进行必要的澄清或者修改，并将在指定的信息发布媒体上发布。</w:t>
      </w:r>
    </w:p>
    <w:p w14:paraId="6FF10AF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2.2更正公告（或变更公告）的内容可能影响响应文件编制的，采购代理机构将在提交首次响应文件截止之日5日前发布更正公告（或变更公告）或补充通知，并以书面形式通知所有接收磋商文件的投标人，不足5日的，将顺延提交首次响应文件截止之日。</w:t>
      </w:r>
    </w:p>
    <w:p w14:paraId="7F52113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2.3更正公告（或变更公告）作为磋商文件的组成部分，对所有投标人均具有约束力。</w:t>
      </w:r>
    </w:p>
    <w:p w14:paraId="7187245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三、竞争性磋商响应文件及编制要求</w:t>
      </w:r>
    </w:p>
    <w:p w14:paraId="178E7A9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1.响应文件的语言和计量单位</w:t>
      </w:r>
    </w:p>
    <w:p w14:paraId="2863527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1.1投标人提交的资格证明文件、商务技术文件，包括技术资料等中的说明以及投标人与代理机构就有关报价的所有来往函件，均应使用中文简体字。</w:t>
      </w:r>
    </w:p>
    <w:p w14:paraId="4DB201E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1.2响应文件所使用的计量单位，必须使用国家法定计量单位。</w:t>
      </w:r>
    </w:p>
    <w:p w14:paraId="1295A4E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2.编制要求</w:t>
      </w:r>
    </w:p>
    <w:p w14:paraId="7CC5F23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2.1</w:t>
      </w:r>
      <w:r>
        <w:rPr>
          <w:rFonts w:hint="eastAsia" w:ascii="仿宋" w:hAnsi="仿宋" w:eastAsia="仿宋" w:cs="仿宋"/>
          <w:spacing w:val="0"/>
          <w:position w:val="0"/>
        </w:rPr>
        <w:t>投标人应认真阅读磋商文件的所有内容，严格按照磋商文件的要求编制和提供竞争性磋商响应文件，并保证所提供的全部资料的真实性，使竞争性磋商响应文件对磋商文件作出实质性响应。如果投标人在竞争性磋商响应文件中没有按照磋商文件要求提交全部资料或者磋商响应文件没有对磋商文件在各方面都做出实质性响应，其磋商将被拒绝。</w:t>
      </w:r>
    </w:p>
    <w:p w14:paraId="2461C82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2.2</w:t>
      </w:r>
      <w:r>
        <w:rPr>
          <w:rFonts w:hint="eastAsia" w:ascii="仿宋" w:hAnsi="仿宋" w:eastAsia="仿宋" w:cs="仿宋"/>
          <w:spacing w:val="0"/>
          <w:position w:val="0"/>
        </w:rPr>
        <w:t>投标人提交的磋商响应文件（包括施工方案）以及投标人与招标代理机构就有关磋商的所有来往函电均应以中文书写。</w:t>
      </w:r>
    </w:p>
    <w:p w14:paraId="776357E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2.3文件的制作和签名</w:t>
      </w:r>
    </w:p>
    <w:p w14:paraId="41009B4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2.3.1本项目采用电子化投标及远程不见面开标方式。</w:t>
      </w:r>
    </w:p>
    <w:p w14:paraId="3226733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2.3.2编制电子磋商响应文件时，应使用最新发布的电子磋商文件及专用制作工具进行编制。并使用数字认证证书（CA）对电子磋商响应文件进行签署、加密、递交及开标时解密等相关操作。磋商响应文件中需要加盖法定代表人私章的地方，请使用“法人CA”进行签章；需要加盖供应商公章的地方，请使用“企业CA”进行盖章。加密和解密应当使用同一CA，否则将会导致解密失败。</w:t>
      </w:r>
    </w:p>
    <w:p w14:paraId="162A4B4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（1）电子磋商文件下载</w:t>
      </w:r>
    </w:p>
    <w:p w14:paraId="4B0AF1D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投标人登录全国公共资源交易平台（陕西省）网站[电子交易平台-企业端]后，在[我的项目]中点击“项目流程-交易文件下载”下载电子磋商文件（*.SXSZF）；</w:t>
      </w:r>
    </w:p>
    <w:p w14:paraId="5C8475DF">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注意：该项目如有变更文件，则应点击“项目流程&gt;答疑文件下载”下载更新后的电子磋商文件（*.SXSCF），使用旧版电子磋商文件制作的电子磋商响应文件，系统将拒绝接收。</w:t>
      </w:r>
    </w:p>
    <w:p w14:paraId="363846C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（2）电子磋商文件需要使用专用软件打开、浏览</w:t>
      </w:r>
    </w:p>
    <w:p w14:paraId="3D57FCA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投标人登录全国公共资源交易平台（陕西省）网站[服务指南-下载专区]免费下载《陕西省公共资源交易平台政府采购电子标书制作工具(V8.0.0.44)》，下载网址：</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HYPERLINK"http://www.sxggzyjy.cn/fwzn/004003/20180827/c8c8fb15-a7cc-4011-a244-806289d7cf3b.html"</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http://www.sxggzy jy.cn/fwzn/004003/20180827/c8c8fb15-a7cc-4011-a244-806289d7cf3b.</w:t>
      </w:r>
      <w:r>
        <w:rPr>
          <w:rFonts w:hint="eastAsia" w:ascii="仿宋" w:hAnsi="仿宋" w:eastAsia="仿宋" w:cs="仿宋"/>
          <w:spacing w:val="0"/>
          <w:position w:val="0"/>
        </w:rPr>
        <w:fldChar w:fldCharType="end"/>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HYPERLINK"http://www.sxggzyjy.cn/fwzn/004003/20180827/c8c8fb15-a7cc-4011-a244-806289d7cf3b.html"</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html</w:t>
      </w:r>
      <w:r>
        <w:rPr>
          <w:rFonts w:hint="eastAsia" w:ascii="仿宋" w:hAnsi="仿宋" w:eastAsia="仿宋" w:cs="仿宋"/>
          <w:spacing w:val="0"/>
          <w:position w:val="0"/>
        </w:rPr>
        <w:fldChar w:fldCharType="end"/>
      </w:r>
      <w:r>
        <w:rPr>
          <w:rFonts w:hint="eastAsia" w:ascii="仿宋" w:hAnsi="仿宋" w:eastAsia="仿宋" w:cs="仿宋"/>
          <w:spacing w:val="0"/>
          <w:position w:val="0"/>
        </w:rPr>
        <w:t>，并升级至最新版本，使用该客户端可以打开电子磋商文件。软件操作手册详见全国公共资源交易平台（陕西省）网站[服务指南-下载专区]中的《陕西省公共资源交易（政府采购类）磋商响应文件制作软件操作手册》,下载网址：</w:t>
      </w:r>
    </w:p>
    <w:p w14:paraId="0BBAB8F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HYPERLINK"http://www.sxggzyjy.cn/fwzn/004003/20170821/c3afa05b-f5e6-4e64-9fb0-e397ef73413d.html"</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http://www.sxggzy jy.cn/fwzn/004003/20170821/c3afa05b-f5e6-4e64-9fb0-e397ef734</w:t>
      </w:r>
      <w:r>
        <w:rPr>
          <w:rFonts w:hint="eastAsia" w:ascii="仿宋" w:hAnsi="仿宋" w:eastAsia="仿宋" w:cs="仿宋"/>
          <w:spacing w:val="0"/>
          <w:position w:val="0"/>
        </w:rPr>
        <w:fldChar w:fldCharType="end"/>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HYPERLINK"http://www.sxggzyjy.cn/fwzn/004003/20170821/c3afa05b-f5e6-4e64-9fb0-e397ef73413d.html"</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13d.html</w:t>
      </w:r>
      <w:r>
        <w:rPr>
          <w:rFonts w:hint="eastAsia" w:ascii="仿宋" w:hAnsi="仿宋" w:eastAsia="仿宋" w:cs="仿宋"/>
          <w:spacing w:val="0"/>
          <w:position w:val="0"/>
        </w:rPr>
        <w:fldChar w:fldCharType="end"/>
      </w:r>
      <w:r>
        <w:rPr>
          <w:rFonts w:hint="eastAsia" w:ascii="仿宋" w:hAnsi="仿宋" w:eastAsia="仿宋" w:cs="仿宋"/>
          <w:spacing w:val="0"/>
          <w:position w:val="0"/>
        </w:rPr>
        <w:t>；</w:t>
      </w:r>
    </w:p>
    <w:p w14:paraId="2F48508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（3）制作电子磋商响应文件</w:t>
      </w:r>
    </w:p>
    <w:p w14:paraId="37D45D2F">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电子磋商响应文件同样需要使用上述专用软件进行编制。若磋商响应文件签章后，导出的PDF文件里看不到签章，请尝试使用查看磋商响应文件工具打开未加密的磋商响应文件重新导出。在编制过程中，如有技术性问题，请先翻阅操作手册或致电软件开发商，技术支持热线：4009280095、4009980000。</w:t>
      </w:r>
    </w:p>
    <w:p w14:paraId="39D49A94">
      <w:pPr>
        <w:pStyle w:val="9"/>
        <w:keepNext w:val="0"/>
        <w:keepLines w:val="0"/>
        <w:pageBreakBefore w:val="0"/>
        <w:widowControl w:val="0"/>
        <w:kinsoku/>
        <w:wordWrap w:val="0"/>
        <w:overflowPunct/>
        <w:topLinePunct/>
        <w:autoSpaceDE/>
        <w:autoSpaceDN/>
        <w:bidi w:val="0"/>
        <w:adjustRightInd w:val="0"/>
        <w:snapToGrid w:val="0"/>
        <w:spacing w:line="440" w:lineRule="exact"/>
        <w:ind w:lef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3.竞争性磋商响应文件构成和格式</w:t>
      </w:r>
    </w:p>
    <w:p w14:paraId="06B774CD">
      <w:pPr>
        <w:pStyle w:val="9"/>
        <w:keepNext w:val="0"/>
        <w:keepLines w:val="0"/>
        <w:pageBreakBefore w:val="0"/>
        <w:widowControl w:val="0"/>
        <w:kinsoku/>
        <w:wordWrap w:val="0"/>
        <w:overflowPunct/>
        <w:topLinePunct/>
        <w:autoSpaceDE/>
        <w:autoSpaceDN/>
        <w:bidi w:val="0"/>
        <w:adjustRightInd w:val="0"/>
        <w:snapToGrid w:val="0"/>
        <w:spacing w:line="440" w:lineRule="exact"/>
        <w:ind w:lef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3.1</w:t>
      </w:r>
      <w:r>
        <w:rPr>
          <w:rFonts w:hint="eastAsia" w:ascii="仿宋" w:hAnsi="仿宋" w:eastAsia="仿宋" w:cs="仿宋"/>
          <w:spacing w:val="0"/>
          <w:position w:val="0"/>
        </w:rPr>
        <w:t>本项目采用电子化评审系统。</w:t>
      </w:r>
    </w:p>
    <w:p w14:paraId="21FF369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3.2</w:t>
      </w:r>
      <w:r>
        <w:rPr>
          <w:rFonts w:hint="eastAsia" w:ascii="仿宋" w:hAnsi="仿宋" w:eastAsia="仿宋" w:cs="仿宋"/>
          <w:spacing w:val="0"/>
          <w:position w:val="0"/>
        </w:rPr>
        <w:t>投标人应按照第七部分提供的格式编写竞争性磋商响应文件，不得缺少磋商文件要求填写的表格或提交的资料。</w:t>
      </w:r>
    </w:p>
    <w:p w14:paraId="45DCCC6F">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highlight w:val="none"/>
        </w:rPr>
      </w:pPr>
      <w:r>
        <w:rPr>
          <w:rFonts w:hint="eastAsia" w:ascii="仿宋" w:hAnsi="仿宋" w:eastAsia="仿宋" w:cs="仿宋"/>
          <w:b/>
          <w:bCs/>
          <w:spacing w:val="0"/>
          <w:position w:val="0"/>
          <w:highlight w:val="none"/>
        </w:rPr>
        <w:t>4.磋商报价</w:t>
      </w:r>
    </w:p>
    <w:p w14:paraId="2BE76DB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highlight w:val="none"/>
        </w:rPr>
      </w:pPr>
      <w:r>
        <w:rPr>
          <w:rFonts w:hint="eastAsia" w:ascii="仿宋" w:hAnsi="仿宋" w:eastAsia="仿宋" w:cs="仿宋"/>
          <w:spacing w:val="0"/>
          <w:position w:val="0"/>
          <w:highlight w:val="none"/>
        </w:rPr>
        <w:t>4.1本项目的磋商报价采用本须知前附表规定的承包方式进行报价。</w:t>
      </w:r>
    </w:p>
    <w:p w14:paraId="393BA72A">
      <w:pPr>
        <w:keepNext w:val="0"/>
        <w:keepLines w:val="0"/>
        <w:pageBreakBefore w:val="0"/>
        <w:widowControl w:val="0"/>
        <w:kinsoku/>
        <w:wordWrap w:val="0"/>
        <w:overflowPunct/>
        <w:topLinePunct/>
        <w:autoSpaceDE/>
        <w:autoSpaceDN/>
        <w:bidi w:val="0"/>
        <w:adjustRightInd w:val="0"/>
        <w:snapToGrid w:val="0"/>
        <w:spacing w:line="440" w:lineRule="exact"/>
        <w:ind w:left="0" w:right="0" w:firstLine="488" w:firstLineChars="200"/>
        <w:jc w:val="both"/>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2"/>
          <w:kern w:val="0"/>
          <w:sz w:val="24"/>
          <w:szCs w:val="24"/>
          <w:lang w:val="en-US" w:eastAsia="zh-CN" w:bidi="ar-SA"/>
        </w:rPr>
        <w:t>4.2</w:t>
      </w:r>
      <w:r>
        <w:rPr>
          <w:rFonts w:hint="eastAsia" w:ascii="仿宋" w:hAnsi="仿宋" w:eastAsia="仿宋" w:cs="仿宋"/>
          <w:snapToGrid w:val="0"/>
          <w:color w:val="000000"/>
          <w:spacing w:val="-38"/>
          <w:kern w:val="0"/>
          <w:sz w:val="24"/>
          <w:szCs w:val="24"/>
          <w:lang w:val="en-US" w:eastAsia="en-US" w:bidi="ar-SA"/>
        </w:rPr>
        <w:t xml:space="preserve"> </w:t>
      </w:r>
      <w:r>
        <w:rPr>
          <w:rFonts w:hint="eastAsia" w:ascii="仿宋" w:hAnsi="仿宋" w:eastAsia="仿宋" w:cs="仿宋"/>
          <w:snapToGrid w:val="0"/>
          <w:color w:val="000000"/>
          <w:spacing w:val="2"/>
          <w:kern w:val="0"/>
          <w:sz w:val="24"/>
          <w:szCs w:val="24"/>
          <w:lang w:val="en-US" w:eastAsia="en-US" w:bidi="ar-SA"/>
        </w:rPr>
        <w:t>所有根据合同或其它原因应由供应商支付的税款和其它应交纳的费用都要包括在</w:t>
      </w:r>
      <w:r>
        <w:rPr>
          <w:rFonts w:hint="eastAsia" w:ascii="仿宋" w:hAnsi="仿宋" w:eastAsia="仿宋" w:cs="仿宋"/>
          <w:snapToGrid w:val="0"/>
          <w:color w:val="000000"/>
          <w:spacing w:val="-1"/>
          <w:kern w:val="0"/>
          <w:sz w:val="24"/>
          <w:szCs w:val="24"/>
          <w:lang w:val="en-US" w:eastAsia="en-US" w:bidi="ar-SA"/>
        </w:rPr>
        <w:t>供应商提交的磋商报价中。</w:t>
      </w:r>
    </w:p>
    <w:p w14:paraId="19113535">
      <w:pPr>
        <w:keepNext w:val="0"/>
        <w:keepLines w:val="0"/>
        <w:pageBreakBefore w:val="0"/>
        <w:widowControl w:val="0"/>
        <w:kinsoku/>
        <w:wordWrap w:val="0"/>
        <w:overflowPunct/>
        <w:topLinePunct/>
        <w:autoSpaceDE/>
        <w:autoSpaceDN/>
        <w:bidi w:val="0"/>
        <w:adjustRightInd w:val="0"/>
        <w:snapToGrid w:val="0"/>
        <w:spacing w:line="440" w:lineRule="exact"/>
        <w:ind w:left="0" w:right="0" w:firstLine="474" w:firstLineChars="200"/>
        <w:jc w:val="both"/>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b/>
          <w:bCs/>
          <w:snapToGrid w:val="0"/>
          <w:color w:val="000000"/>
          <w:spacing w:val="-2"/>
          <w:kern w:val="0"/>
          <w:sz w:val="24"/>
          <w:szCs w:val="24"/>
          <w:lang w:val="en-US" w:eastAsia="zh-CN" w:bidi="ar-SA"/>
        </w:rPr>
        <w:t>4.3</w:t>
      </w:r>
      <w:r>
        <w:rPr>
          <w:rFonts w:hint="eastAsia" w:ascii="仿宋" w:hAnsi="仿宋" w:eastAsia="仿宋" w:cs="仿宋"/>
          <w:b/>
          <w:bCs/>
          <w:snapToGrid w:val="0"/>
          <w:color w:val="000000"/>
          <w:spacing w:val="-2"/>
          <w:kern w:val="0"/>
          <w:sz w:val="24"/>
          <w:szCs w:val="24"/>
          <w:lang w:val="en-US" w:eastAsia="en-US" w:bidi="ar-SA"/>
        </w:rPr>
        <w:t>本项目磋商报价超过采购预算则视为废</w:t>
      </w:r>
      <w:r>
        <w:rPr>
          <w:rFonts w:hint="eastAsia" w:ascii="仿宋" w:hAnsi="仿宋" w:eastAsia="仿宋" w:cs="仿宋"/>
          <w:b/>
          <w:bCs/>
          <w:snapToGrid w:val="0"/>
          <w:color w:val="000000"/>
          <w:spacing w:val="-3"/>
          <w:kern w:val="0"/>
          <w:sz w:val="24"/>
          <w:szCs w:val="24"/>
          <w:lang w:val="en-US" w:eastAsia="en-US" w:bidi="ar-SA"/>
        </w:rPr>
        <w:t>标。</w:t>
      </w:r>
    </w:p>
    <w:p w14:paraId="24EB8298">
      <w:pPr>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b/>
          <w:bCs/>
          <w:snapToGrid w:val="0"/>
          <w:color w:val="000000"/>
          <w:kern w:val="0"/>
          <w:sz w:val="24"/>
          <w:szCs w:val="24"/>
          <w:lang w:val="en-US" w:eastAsia="zh-CN" w:bidi="ar-SA"/>
        </w:rPr>
        <w:t>4.4</w:t>
      </w:r>
      <w:r>
        <w:rPr>
          <w:rFonts w:hint="eastAsia" w:ascii="仿宋" w:hAnsi="仿宋" w:eastAsia="仿宋" w:cs="仿宋"/>
          <w:snapToGrid w:val="0"/>
          <w:color w:val="000000"/>
          <w:spacing w:val="-52"/>
          <w:kern w:val="0"/>
          <w:sz w:val="24"/>
          <w:szCs w:val="24"/>
          <w:lang w:val="en-US" w:eastAsia="en-US" w:bidi="ar-SA"/>
        </w:rPr>
        <w:t xml:space="preserve"> </w:t>
      </w:r>
      <w:r>
        <w:rPr>
          <w:rFonts w:hint="eastAsia" w:ascii="仿宋" w:hAnsi="仿宋" w:eastAsia="仿宋" w:cs="仿宋"/>
          <w:b/>
          <w:bCs/>
          <w:snapToGrid w:val="0"/>
          <w:color w:val="000000"/>
          <w:kern w:val="0"/>
          <w:sz w:val="24"/>
          <w:szCs w:val="24"/>
          <w:lang w:val="en-US" w:eastAsia="en-US" w:bidi="ar-SA"/>
        </w:rPr>
        <w:t>磋商小组认为磋商响应单位的报价明显低于其他通过符合性审</w:t>
      </w:r>
      <w:r>
        <w:rPr>
          <w:rFonts w:hint="eastAsia" w:ascii="仿宋" w:hAnsi="仿宋" w:eastAsia="仿宋" w:cs="仿宋"/>
          <w:b/>
          <w:bCs/>
          <w:snapToGrid w:val="0"/>
          <w:color w:val="000000"/>
          <w:spacing w:val="-1"/>
          <w:kern w:val="0"/>
          <w:sz w:val="24"/>
          <w:szCs w:val="24"/>
          <w:lang w:val="en-US" w:eastAsia="en-US" w:bidi="ar-SA"/>
        </w:rPr>
        <w:t>查磋商响应单位的</w:t>
      </w:r>
      <w:r>
        <w:rPr>
          <w:rFonts w:hint="eastAsia" w:ascii="仿宋" w:hAnsi="仿宋" w:eastAsia="仿宋" w:cs="仿宋"/>
          <w:b/>
          <w:bCs/>
          <w:snapToGrid w:val="0"/>
          <w:color w:val="000000"/>
          <w:spacing w:val="-2"/>
          <w:kern w:val="0"/>
          <w:sz w:val="24"/>
          <w:szCs w:val="24"/>
          <w:lang w:val="en-US" w:eastAsia="en-US" w:bidi="ar-SA"/>
        </w:rPr>
        <w:t>投标报价，有可能影响工程质量或者不能诚信履约的，应当要求其在磋商现场合理的时间内提供书面说明，必要时提交相关证明材料。磋商响应单位不能证明其报价合理性的或磋</w:t>
      </w:r>
      <w:r>
        <w:rPr>
          <w:rFonts w:hint="eastAsia" w:ascii="仿宋" w:hAnsi="仿宋" w:eastAsia="仿宋" w:cs="仿宋"/>
          <w:b/>
          <w:bCs/>
          <w:snapToGrid w:val="0"/>
          <w:color w:val="000000"/>
          <w:spacing w:val="-3"/>
          <w:kern w:val="0"/>
          <w:sz w:val="24"/>
          <w:szCs w:val="24"/>
          <w:lang w:val="en-US" w:eastAsia="en-US" w:bidi="ar-SA"/>
        </w:rPr>
        <w:t>商小组确定其理由不成立的，其报价无效。</w:t>
      </w:r>
    </w:p>
    <w:p w14:paraId="2CD558D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4.</w:t>
      </w:r>
      <w:r>
        <w:rPr>
          <w:rFonts w:hint="eastAsia" w:ascii="仿宋" w:hAnsi="仿宋" w:eastAsia="仿宋" w:cs="仿宋"/>
          <w:b/>
          <w:bCs/>
          <w:spacing w:val="0"/>
          <w:position w:val="0"/>
          <w:lang w:val="en-US" w:eastAsia="zh-CN"/>
        </w:rPr>
        <w:t>5</w:t>
      </w:r>
      <w:r>
        <w:rPr>
          <w:rFonts w:hint="eastAsia" w:ascii="仿宋" w:hAnsi="仿宋" w:eastAsia="仿宋" w:cs="仿宋"/>
          <w:b/>
          <w:bCs/>
          <w:spacing w:val="0"/>
          <w:position w:val="0"/>
        </w:rPr>
        <w:t>最低报价不是成交的唯一依据。</w:t>
      </w:r>
    </w:p>
    <w:p w14:paraId="051F998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w:t>
      </w:r>
      <w:r>
        <w:rPr>
          <w:rFonts w:hint="eastAsia" w:ascii="仿宋" w:hAnsi="仿宋" w:eastAsia="仿宋" w:cs="仿宋"/>
          <w:spacing w:val="0"/>
          <w:position w:val="0"/>
          <w:lang w:val="en-US" w:eastAsia="zh-CN"/>
        </w:rPr>
        <w:t>6</w:t>
      </w:r>
      <w:r>
        <w:rPr>
          <w:rFonts w:hint="eastAsia" w:ascii="仿宋" w:hAnsi="仿宋" w:eastAsia="仿宋" w:cs="仿宋"/>
          <w:spacing w:val="0"/>
          <w:position w:val="0"/>
        </w:rPr>
        <w:t>投标人可先行到现场踏勘，以充分了解施工现场地理位置、环境情况、道路、存储空间、装卸限制以及任何其他足以影响投标报价的情况，任何因忽视或误解工地情况而导致的索赔或工期延长申请将不被批准。凡因投标人对磋商文件阅读疏忽或误解，或因对施工现场、施工环境、市场行情等了解不清而造成的后果和风险，由投标人负责。在施工期间，要协调施工现场周边社会关系，不得以协调不力而影响工程进度，所发生的一切费用应在报价时加以考虑。</w:t>
      </w:r>
    </w:p>
    <w:p w14:paraId="52EB0E3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5.磋商货币</w:t>
      </w:r>
    </w:p>
    <w:p w14:paraId="7189598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5.1投标人提供报价以人民币为货币单位。</w:t>
      </w:r>
    </w:p>
    <w:p w14:paraId="2585CFB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6.响应文件填写说明</w:t>
      </w:r>
    </w:p>
    <w:p w14:paraId="357BBBA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6.1</w:t>
      </w:r>
      <w:r>
        <w:rPr>
          <w:rFonts w:hint="eastAsia" w:ascii="仿宋" w:hAnsi="仿宋" w:eastAsia="仿宋" w:cs="仿宋"/>
          <w:spacing w:val="0"/>
          <w:position w:val="0"/>
        </w:rPr>
        <w:t>投标人应详细阅读磋商文件的全部内容。竞争性磋商响应文件应对磋商文件中的内容做出实质性和完整性的响应</w:t>
      </w:r>
      <w:r>
        <w:rPr>
          <w:rFonts w:hint="eastAsia" w:ascii="仿宋" w:hAnsi="仿宋" w:eastAsia="仿宋" w:cs="仿宋"/>
          <w:b/>
          <w:bCs/>
          <w:spacing w:val="0"/>
          <w:position w:val="0"/>
        </w:rPr>
        <w:t>。</w:t>
      </w:r>
    </w:p>
    <w:p w14:paraId="55481D5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b/>
          <w:bCs/>
          <w:spacing w:val="0"/>
          <w:position w:val="0"/>
        </w:rPr>
      </w:pPr>
      <w:r>
        <w:rPr>
          <w:rFonts w:hint="eastAsia" w:ascii="仿宋" w:hAnsi="仿宋" w:eastAsia="仿宋" w:cs="仿宋"/>
          <w:b/>
          <w:bCs/>
          <w:spacing w:val="0"/>
          <w:position w:val="0"/>
        </w:rPr>
        <w:t>6.2</w:t>
      </w:r>
      <w:r>
        <w:rPr>
          <w:rFonts w:hint="eastAsia" w:ascii="仿宋" w:hAnsi="仿宋" w:eastAsia="仿宋" w:cs="仿宋"/>
          <w:spacing w:val="0"/>
          <w:position w:val="0"/>
        </w:rPr>
        <w:t>投标人未提供技术资料或提供资料不详的，磋商小组有权决定是否通知投标人限期进行书面解释或提供相关证明材料。该投标人在规定时间内未做出解释、作出的解释不合理或不能提供证明材料的，磋商小组有权作无效报价处理。</w:t>
      </w:r>
    </w:p>
    <w:p w14:paraId="7ECBF2C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6.3</w:t>
      </w:r>
      <w:r>
        <w:rPr>
          <w:rFonts w:hint="eastAsia" w:ascii="仿宋" w:hAnsi="仿宋" w:eastAsia="仿宋" w:cs="仿宋"/>
          <w:spacing w:val="0"/>
          <w:position w:val="0"/>
        </w:rPr>
        <w:t>投标人必须保证竞争性磋商响应文件所提供的全部资料真实可靠，并接受磋商小组对其中任何资料进一步审查的要求。</w:t>
      </w:r>
    </w:p>
    <w:p w14:paraId="0401484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6.4</w:t>
      </w:r>
      <w:r>
        <w:rPr>
          <w:rFonts w:hint="eastAsia" w:ascii="仿宋" w:hAnsi="仿宋" w:eastAsia="仿宋" w:cs="仿宋"/>
          <w:spacing w:val="0"/>
          <w:position w:val="0"/>
        </w:rPr>
        <w:t>竞争性磋商响应文件应字迹清楚、内容齐全、不得涂改或增删。如有修改和增删，必须加盖投标人公章及法定代表人或其授权代表签字或盖章。因竞争性磋商响应文件字迹模糊或表达不清所引起的不利后果由投标人自行承担。</w:t>
      </w:r>
    </w:p>
    <w:p w14:paraId="5BAD597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6.5</w:t>
      </w:r>
      <w:r>
        <w:rPr>
          <w:rFonts w:hint="eastAsia" w:ascii="仿宋" w:hAnsi="仿宋" w:eastAsia="仿宋" w:cs="仿宋"/>
          <w:spacing w:val="0"/>
          <w:position w:val="0"/>
        </w:rPr>
        <w:t>投标人之间不得相互串通报价，不得妨碍其他投标人的公平竞争，不得损害采购单位或者其他投标人的合法权益。</w:t>
      </w:r>
    </w:p>
    <w:p w14:paraId="06A0BC3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7.响应文件的有效期</w:t>
      </w:r>
    </w:p>
    <w:p w14:paraId="4D616B6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7.1竞争性磋商响应文件有效期为磋商之日起九十（90）个日历日</w:t>
      </w:r>
      <w:r>
        <w:rPr>
          <w:rFonts w:hint="eastAsia" w:ascii="仿宋" w:hAnsi="仿宋" w:eastAsia="仿宋" w:cs="仿宋"/>
          <w:spacing w:val="0"/>
          <w:position w:val="0"/>
        </w:rPr>
        <w:t>（成交单位的磋商响应文件有效期与合同有效期一致）。投标人的竞争性磋商响应文件有效期比磋商文件规定短的将被视为非响应性而予以拒绝。</w:t>
      </w:r>
    </w:p>
    <w:p w14:paraId="433C5DD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7.2</w:t>
      </w:r>
      <w:r>
        <w:rPr>
          <w:rFonts w:hint="eastAsia" w:ascii="仿宋" w:hAnsi="仿宋" w:eastAsia="仿宋" w:cs="仿宋"/>
          <w:spacing w:val="0"/>
          <w:position w:val="0"/>
        </w:rPr>
        <w:t>在特殊情况下，在原竞争性磋商响应文件有效期期满之前，采购单位可征得投标人同意延长竞争性磋商响应文件有效期。这种要求与答复均应为书面形式提交。</w:t>
      </w:r>
    </w:p>
    <w:p w14:paraId="0B0E215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8.响应文件的签署及其他规定</w:t>
      </w:r>
    </w:p>
    <w:p w14:paraId="524C4C4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8.1</w:t>
      </w:r>
      <w:r>
        <w:rPr>
          <w:rFonts w:hint="eastAsia" w:ascii="仿宋" w:hAnsi="仿宋" w:eastAsia="仿宋" w:cs="仿宋"/>
          <w:b/>
          <w:bCs/>
          <w:spacing w:val="0"/>
          <w:position w:val="0"/>
          <w:u w:val="single" w:color="auto"/>
        </w:rPr>
        <w:t>投标人应提交电子磋商响应文件壹份（*.SXSTF）。</w:t>
      </w:r>
    </w:p>
    <w:p w14:paraId="3DB39D0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8.2竞争性磋商响应文件按磋商文件要求加盖投标人公章并由法定代表人或委托代理人签字或盖章。由委托代理人签字或盖章的，在竞争性磋商响应文件中须同时提供法定代表人授权委托书。</w:t>
      </w:r>
    </w:p>
    <w:p w14:paraId="529D6EF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8.3竞争性磋商响应文件字迹应清晰易于辨认。</w:t>
      </w:r>
    </w:p>
    <w:p w14:paraId="2448A35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8.4除投标人对磋商响应文件错处做必要修改外，磋商响应文件不得行间插字、涂改和增删，如有修改错漏处，必须由投标人的法人或其授权代表在修改处签字后才有效。</w:t>
      </w:r>
    </w:p>
    <w:p w14:paraId="7CB3C5B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8.5磋商响应文件因表述不清所引起的后果由投标人负责。</w:t>
      </w:r>
    </w:p>
    <w:p w14:paraId="43BCF2E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四、响应文件的提交</w:t>
      </w:r>
    </w:p>
    <w:p w14:paraId="7C964E4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1、供应商必须在磋商文件规定的响应文件递交截止时间之前，将响应文件上传至全国公共资源交易平台（陕西省安康市）；</w:t>
      </w:r>
    </w:p>
    <w:p w14:paraId="57C7EBB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2、响应文件递交截止时间系统将自动关闭上传通道；</w:t>
      </w:r>
    </w:p>
    <w:p w14:paraId="0D21732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3、本项目不接受邮寄或现场递交的纸质响应文件；</w:t>
      </w:r>
    </w:p>
    <w:p w14:paraId="5E5A0A7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4、电子磋商响应文件递交与解密</w:t>
      </w:r>
    </w:p>
    <w:p w14:paraId="2EA491C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4.1电子文件递交</w:t>
      </w:r>
    </w:p>
    <w:p w14:paraId="6B82625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电子磋商响应文件可于提交磋商响应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磋商响应文件（*.SXSTF），上传成功后，电子化平台将予以记录。</w:t>
      </w:r>
    </w:p>
    <w:p w14:paraId="014C809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4.2电子文件的开启和解密</w:t>
      </w:r>
    </w:p>
    <w:p w14:paraId="778B4CF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开标时，按照工作人员要求进行远程解密，使用电子磋商响应文件加密时所用的数字认证证书（CA锁）自行解密电子磋商响应文件（超过系统默认解密时间未解密成功的视为解密失败，其磋商响应文件按无效文件处理），投标单位需在解密时间规定内完成标书解密。所有投标单位解密完成后由开标人员将响应文件导入开评标系统。如因供应商自身原因造成无法在规定时间内解密响应文件的，按无效响应对待。</w:t>
      </w:r>
    </w:p>
    <w:p w14:paraId="2CE898B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5.提交响应文件截止时间</w:t>
      </w:r>
    </w:p>
    <w:p w14:paraId="2D907C2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5.1电子竞争性磋商响应文件须按照磋商文件规定的时间上传至全国公共资源交易平台（陕西省安康市），在提交竞争性磋商响应文件截止时间以后，系统将拒绝接收投标人的电子竞争性磋商响应文件。</w:t>
      </w:r>
    </w:p>
    <w:p w14:paraId="10B1884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5.2参加报价的投标人代表须在不见面开标系统中签到，相关操作流程详见全国公共资源交易平台（陕西省）网站【首页.服务指南.下载专区】中的《陕西省公共资源交易政府采购项目远程不见面开标操作手册（供应商版）》。</w:t>
      </w:r>
    </w:p>
    <w:p w14:paraId="2C1E875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5.3采购代理机构可以按本须知第二项“磋商文件”第2条规定，通知因修改竞争性磋商文件而适当延长磋商截止期。在此情况下，采购单位和投标人受磋商截止期制约的所有权利和义务均应延长至新的截止期。</w:t>
      </w:r>
    </w:p>
    <w:p w14:paraId="26D3915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6．竞争性磋商响应文件有效性</w:t>
      </w:r>
    </w:p>
    <w:p w14:paraId="07C846C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6.1磋商响应文件有下列情况之一者将视为无效：</w:t>
      </w:r>
    </w:p>
    <w:p w14:paraId="0E82BB8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（1）未加盖投标人公章和法定代表人或其授权代表签字或盖章的；</w:t>
      </w:r>
    </w:p>
    <w:p w14:paraId="0E7BC81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（2）未按竞争性磋商文件要求提交资格证明文件或未通过竞争性磋商响应文件有效性审查的；</w:t>
      </w:r>
    </w:p>
    <w:p w14:paraId="7C86125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（3）提交的竞争性磋商响应文件有效期短于竞争性磋商文件规定有效期的；</w:t>
      </w:r>
    </w:p>
    <w:p w14:paraId="24075C9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（4）未按磋商小组要求对竞争性磋商响应文件进行澄清（说明或者更正）的；</w:t>
      </w:r>
    </w:p>
    <w:p w14:paraId="65F6912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（5）磋商小组对竞争性磋商响应文件评审后，认为在有效性、完整性和响应程度方面没有实质性响应竞争性磋商文件的或有重大缺项漏项,明显不符合技术规格、技术标准的要求的；</w:t>
      </w:r>
    </w:p>
    <w:p w14:paraId="5F37877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（6）重新提交的竞争性磋商响应文件没有实质性响应竞争性磋商文件的。</w:t>
      </w:r>
    </w:p>
    <w:p w14:paraId="4E9016E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（7）投标单位针对同一项目递交两份或多份内容不同的竞争性磋商响应文件，未书面声明哪一份是有效的或出现选择性报价的；</w:t>
      </w:r>
    </w:p>
    <w:p w14:paraId="3D70E85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（8）磋商报价大于项目预算（或大于等于最高限价），或者磋商报价与市场价偏离较大，低于成本，形成不正当竞争的；</w:t>
      </w:r>
    </w:p>
    <w:p w14:paraId="5AC4EBB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（9）在“信用中国”网站(</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HYPERLINK"https://www.creditchina.gov.cn"</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www.creditchina.gov.cn</w:t>
      </w:r>
      <w:r>
        <w:rPr>
          <w:rFonts w:hint="eastAsia" w:ascii="仿宋" w:hAnsi="仿宋" w:eastAsia="仿宋" w:cs="仿宋"/>
          <w:spacing w:val="0"/>
          <w:position w:val="0"/>
        </w:rPr>
        <w:fldChar w:fldCharType="end"/>
      </w:r>
      <w:r>
        <w:rPr>
          <w:rFonts w:hint="eastAsia" w:ascii="仿宋" w:hAnsi="仿宋" w:eastAsia="仿宋" w:cs="仿宋"/>
          <w:spacing w:val="0"/>
          <w:position w:val="0"/>
        </w:rPr>
        <w:t>)、中国政府采购网(</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HYPERLINK"https://www.ccgp.gov.cn"</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www.ccgp.gov.cn</w:t>
      </w:r>
      <w:r>
        <w:rPr>
          <w:rFonts w:hint="eastAsia" w:ascii="仿宋" w:hAnsi="仿宋" w:eastAsia="仿宋" w:cs="仿宋"/>
          <w:spacing w:val="0"/>
          <w:position w:val="0"/>
        </w:rPr>
        <w:fldChar w:fldCharType="end"/>
      </w:r>
      <w:r>
        <w:rPr>
          <w:rFonts w:hint="eastAsia" w:ascii="仿宋" w:hAnsi="仿宋" w:eastAsia="仿宋" w:cs="仿宋"/>
          <w:spacing w:val="0"/>
          <w:position w:val="0"/>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投标人，采购代理机构将拒绝其参与政府采购活动。）；</w:t>
      </w:r>
    </w:p>
    <w:p w14:paraId="5B6007B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（10）不符合现行法律法规和竞争性磋商文件规定的其他实质性要求的。</w:t>
      </w:r>
    </w:p>
    <w:p w14:paraId="30A050E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7、有下列情形之一的，视为投标人串通投标，其投标无效：</w:t>
      </w:r>
    </w:p>
    <w:p w14:paraId="780CFAD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（1）不同投标人的竞争性磋商响应文件由同一单位或者个人编制；</w:t>
      </w:r>
    </w:p>
    <w:p w14:paraId="1EF0305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（2）不同投标人委托同一单位或个人办理磋商事宜；</w:t>
      </w:r>
    </w:p>
    <w:p w14:paraId="42B0865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（3）不同投标人的竞争性磋商响应文件载明的项目管理成员或者联系人员为同一人；</w:t>
      </w:r>
    </w:p>
    <w:p w14:paraId="55F4F03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（4）不同投标人的竞争性磋商响应文件异常一致或者磋商报价呈规律性差异；</w:t>
      </w:r>
    </w:p>
    <w:p w14:paraId="4547866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（5）不同投标人的竞争性磋商响应文件互相混传；</w:t>
      </w:r>
    </w:p>
    <w:p w14:paraId="24CF22B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（6）在电子评标过程中，对各投标人电子响应文件进行雷同性分析中，不同投标人的文件制作机器码或文件创建标识码为同一编码。</w:t>
      </w:r>
    </w:p>
    <w:p w14:paraId="7862EB8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8．磋商响应文件的修改和撤回</w:t>
      </w:r>
    </w:p>
    <w:p w14:paraId="52123BF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8.1投标人在递交磋商响应文件后，磋商截止时间前，可以修改或撤回其磋商响应文件。</w:t>
      </w:r>
    </w:p>
    <w:p w14:paraId="4777075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8.2在磋商截止日期之后，投标人不得对其磋商响应文件做任何修改。从磋商截止期始至磋商文件确定的磋商响应文件有效期期满这段时间内，投标人不得撤回其磋商响应文件，否则投标人的失信行为将被纳入诚信记录。</w:t>
      </w:r>
    </w:p>
    <w:p w14:paraId="6B67754F">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五、磋商与评审</w:t>
      </w:r>
    </w:p>
    <w:p w14:paraId="64B85D9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1．磋商响应文件开启和评审</w:t>
      </w:r>
    </w:p>
    <w:p w14:paraId="48BACE6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1.1采购代理机构组织磋商、评审工作，磋商整个过程接受监督部门的监督。</w:t>
      </w:r>
    </w:p>
    <w:p w14:paraId="5877329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1.2首先由各投标人提前至少1小时登录远程开标大厅，并调试设备至正常状态。开标时，按照工作人员要求进行远程解密，使用电子磋商响应文件加密时所用的数字认证证书（CA锁）自行解密电子磋商响应文件，投标单位需在解密时间规定内完成标书解密。</w:t>
      </w:r>
    </w:p>
    <w:p w14:paraId="7082796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1.3采购代理机构将对在整个磋商会议现场、评审过程进行摄像及文字记录，并存档备查。</w:t>
      </w:r>
    </w:p>
    <w:p w14:paraId="304005C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1.4评审时，由采购人或采购代理机构对递交磋商响应文件的各供应商在“信用中国”网站(</w:t>
      </w: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HYPERLINK"https://www.creditchina.gov.cn"</w:instrText>
      </w:r>
      <w:r>
        <w:rPr>
          <w:rFonts w:hint="eastAsia" w:ascii="仿宋" w:hAnsi="仿宋" w:eastAsia="仿宋" w:cs="仿宋"/>
          <w:spacing w:val="0"/>
          <w:position w:val="0"/>
          <w:sz w:val="24"/>
          <w:szCs w:val="24"/>
        </w:rPr>
        <w:fldChar w:fldCharType="separate"/>
      </w:r>
      <w:r>
        <w:rPr>
          <w:rFonts w:hint="eastAsia" w:ascii="仿宋" w:hAnsi="仿宋" w:eastAsia="仿宋" w:cs="仿宋"/>
          <w:spacing w:val="0"/>
          <w:position w:val="0"/>
          <w:sz w:val="24"/>
          <w:szCs w:val="24"/>
        </w:rPr>
        <w:t>www.creditchina.gov.cn</w:t>
      </w:r>
      <w:r>
        <w:rPr>
          <w:rFonts w:hint="eastAsia" w:ascii="仿宋" w:hAnsi="仿宋" w:eastAsia="仿宋" w:cs="仿宋"/>
          <w:spacing w:val="0"/>
          <w:position w:val="0"/>
          <w:sz w:val="24"/>
          <w:szCs w:val="24"/>
        </w:rPr>
        <w:fldChar w:fldCharType="end"/>
      </w:r>
      <w:r>
        <w:rPr>
          <w:rFonts w:hint="eastAsia" w:ascii="仿宋" w:hAnsi="仿宋" w:eastAsia="仿宋" w:cs="仿宋"/>
          <w:spacing w:val="0"/>
          <w:position w:val="0"/>
          <w:sz w:val="24"/>
          <w:szCs w:val="24"/>
        </w:rPr>
        <w:t>)、中国政府采购网(</w:t>
      </w: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HYPERLINK"https://www.ccgp.gov.cn"</w:instrText>
      </w:r>
      <w:r>
        <w:rPr>
          <w:rFonts w:hint="eastAsia" w:ascii="仿宋" w:hAnsi="仿宋" w:eastAsia="仿宋" w:cs="仿宋"/>
          <w:spacing w:val="0"/>
          <w:position w:val="0"/>
          <w:sz w:val="24"/>
          <w:szCs w:val="24"/>
        </w:rPr>
        <w:fldChar w:fldCharType="separate"/>
      </w:r>
      <w:r>
        <w:rPr>
          <w:rFonts w:hint="eastAsia" w:ascii="仿宋" w:hAnsi="仿宋" w:eastAsia="仿宋" w:cs="仿宋"/>
          <w:spacing w:val="0"/>
          <w:position w:val="0"/>
          <w:sz w:val="24"/>
          <w:szCs w:val="24"/>
        </w:rPr>
        <w:t>www.ccgp.gov.cn</w:t>
      </w:r>
      <w:r>
        <w:rPr>
          <w:rFonts w:hint="eastAsia" w:ascii="仿宋" w:hAnsi="仿宋" w:eastAsia="仿宋" w:cs="仿宋"/>
          <w:spacing w:val="0"/>
          <w:position w:val="0"/>
          <w:sz w:val="24"/>
          <w:szCs w:val="24"/>
        </w:rPr>
        <w:fldChar w:fldCharType="end"/>
      </w:r>
      <w:r>
        <w:rPr>
          <w:rFonts w:hint="eastAsia" w:ascii="仿宋" w:hAnsi="仿宋" w:eastAsia="仿宋" w:cs="仿宋"/>
          <w:spacing w:val="0"/>
          <w:position w:val="0"/>
          <w:sz w:val="24"/>
          <w:szCs w:val="24"/>
        </w:rPr>
        <w:t>)等信用主体网站进行信用查询（查询时间点为竞争性磋商文件发出至投标截止时间止），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64B30A44">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1.5在开标环节出现下列情况之一的，其电子磋商响应文件视为无效文件：</w:t>
      </w:r>
    </w:p>
    <w:p w14:paraId="293F252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（1）供应商拒绝对电子磋商响应文件进行解密的；</w:t>
      </w:r>
    </w:p>
    <w:p w14:paraId="2EB1483F">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（2）因供应商自身原因（如未带CA锁、或所带CA锁与制作电子磋商响应文件使用的CA锁不一致、或沿用旧版磋商文件编制磋商响应文件等情形），导致在规定时间内无法解密磋商响应文件的；</w:t>
      </w:r>
    </w:p>
    <w:p w14:paraId="204FBF3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（3）上传的电子磋商响应文件无法打开的；</w:t>
      </w:r>
    </w:p>
    <w:p w14:paraId="2C2DCFB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（4）政府采购法律法规规定的其他无效情形。</w:t>
      </w:r>
    </w:p>
    <w:p w14:paraId="3B1CAA2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1.5特殊情形下的应急处置</w:t>
      </w:r>
    </w:p>
    <w:p w14:paraId="45849A4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在开标、评审过程中，如因停电、断网、电子化系统故障等特殊原因导致电子化开、评标无法正常进行时，将按照《安康市公共资源交易平台电子化交易应急处置管理办法（试行）》执行。《安康市公共资源交易平台电子化交易应急处置管理办法（试行）》链接：</w:t>
      </w:r>
    </w:p>
    <w:p w14:paraId="26BEE08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HYPERLINK"http://ak.sxggzyjy.cn/xwzx/002002/20210730/71d9e716-cb77-45ad-b689-f7d151fb8a85.html"</w:instrText>
      </w:r>
      <w:r>
        <w:rPr>
          <w:rFonts w:hint="eastAsia" w:ascii="仿宋" w:hAnsi="仿宋" w:eastAsia="仿宋" w:cs="仿宋"/>
          <w:spacing w:val="0"/>
          <w:position w:val="0"/>
          <w:sz w:val="24"/>
          <w:szCs w:val="24"/>
        </w:rPr>
        <w:fldChar w:fldCharType="separate"/>
      </w:r>
      <w:r>
        <w:rPr>
          <w:rFonts w:hint="eastAsia" w:ascii="仿宋" w:hAnsi="仿宋" w:eastAsia="仿宋" w:cs="仿宋"/>
          <w:spacing w:val="0"/>
          <w:position w:val="0"/>
          <w:sz w:val="24"/>
          <w:szCs w:val="24"/>
        </w:rPr>
        <w:t>http://ak.sxggzy jy.cn/xwzx/002002/20210730/71d9e716-cb77-45ad-b689-f7d151fb8a</w:t>
      </w:r>
      <w:r>
        <w:rPr>
          <w:rFonts w:hint="eastAsia" w:ascii="仿宋" w:hAnsi="仿宋" w:eastAsia="仿宋" w:cs="仿宋"/>
          <w:spacing w:val="0"/>
          <w:position w:val="0"/>
          <w:sz w:val="24"/>
          <w:szCs w:val="24"/>
        </w:rPr>
        <w:fldChar w:fldCharType="end"/>
      </w: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HYPERLINK"http://ak.sxggzyjy.cn/xwzx/002002/20210730/71d9e716-cb77-45ad-b689-f7d151fb8a85.html"</w:instrText>
      </w:r>
      <w:r>
        <w:rPr>
          <w:rFonts w:hint="eastAsia" w:ascii="仿宋" w:hAnsi="仿宋" w:eastAsia="仿宋" w:cs="仿宋"/>
          <w:spacing w:val="0"/>
          <w:position w:val="0"/>
          <w:sz w:val="24"/>
          <w:szCs w:val="24"/>
        </w:rPr>
        <w:fldChar w:fldCharType="separate"/>
      </w:r>
      <w:r>
        <w:rPr>
          <w:rFonts w:hint="eastAsia" w:ascii="仿宋" w:hAnsi="仿宋" w:eastAsia="仿宋" w:cs="仿宋"/>
          <w:spacing w:val="0"/>
          <w:position w:val="0"/>
          <w:sz w:val="24"/>
          <w:szCs w:val="24"/>
        </w:rPr>
        <w:t>85.html</w:t>
      </w:r>
      <w:r>
        <w:rPr>
          <w:rFonts w:hint="eastAsia" w:ascii="仿宋" w:hAnsi="仿宋" w:eastAsia="仿宋" w:cs="仿宋"/>
          <w:spacing w:val="0"/>
          <w:position w:val="0"/>
          <w:sz w:val="24"/>
          <w:szCs w:val="24"/>
        </w:rPr>
        <w:fldChar w:fldCharType="end"/>
      </w:r>
    </w:p>
    <w:p w14:paraId="155048F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（2）因投标人（含供应商、投标人、竞买人等）自身问题，电脑遭遇网络堵塞、病毒入侵、硬件故障或者数字证书遗失、遗忘等原因导致不能正常参与电子交易活动的，后果由投标人承担。</w:t>
      </w:r>
    </w:p>
    <w:p w14:paraId="09FE5F9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2．磋商小组</w:t>
      </w:r>
    </w:p>
    <w:p w14:paraId="0C4A2BD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2.1采购单位将按照《中华人民共和国政府采购法》、《政府采购竞争性磋商采购方式管理暂行办法》等有关规定组建磋商小组。</w:t>
      </w:r>
    </w:p>
    <w:p w14:paraId="3BDF629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2.2磋商小组由采购人代表及评审专家组成，评审专家从政府采购专家库中随机抽取产生。</w:t>
      </w:r>
    </w:p>
    <w:p w14:paraId="61CBF5C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2.3磋商小组负责磋商工作，对磋商响应文件进行审查和评估，并向采购单位提交书面提交评审报告，推荐成交候选人。</w:t>
      </w:r>
    </w:p>
    <w:p w14:paraId="4808ED4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2.4文件开启后，直到向成交的投标人授予承包合同为止，凡与审查、澄清、评价和比较磋商的有关资料及授标意见等内容，磋商小组均不得向其他投标人及与磋商无关的其他人透露。</w:t>
      </w:r>
    </w:p>
    <w:p w14:paraId="7AA39E7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3.磋商办法及内容</w:t>
      </w:r>
    </w:p>
    <w:p w14:paraId="6ED3356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3.1磋商原则：</w:t>
      </w:r>
    </w:p>
    <w:p w14:paraId="1BD02AF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（1）坚持磋商机会均等，信息公开，公平竞争的原则。</w:t>
      </w:r>
    </w:p>
    <w:p w14:paraId="1085B114">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（2）坚持竞争性、经济实效性和公平性原则。</w:t>
      </w:r>
    </w:p>
    <w:p w14:paraId="2863425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（3）综合评估，择优选择技术方案优、业绩好、服务有保证的成交单位。</w:t>
      </w:r>
    </w:p>
    <w:p w14:paraId="19676EA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3.2磋商程序：</w:t>
      </w:r>
    </w:p>
    <w:p w14:paraId="4727265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磋商的全过程分为第一次报价、资格性审查、符合性审查、磋商过程、最后报价、最终评审六个阶段。第一次报价与最后报价均采取集中报价形式。</w:t>
      </w:r>
    </w:p>
    <w:p w14:paraId="40E6EB2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3.2.1磋商报价依据规定均不予以公布。</w:t>
      </w:r>
    </w:p>
    <w:p w14:paraId="083D7B2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3.2.2符合性评审：磋商小组对磋商响应文件的有效性、完整性和响应程度进行审查，出现下列情况的按无效文件处理。</w:t>
      </w:r>
    </w:p>
    <w:p w14:paraId="113DBA7F">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（1）资质有效性评审：本次磋商所要求的必备资质证明文件，缺其中一项或某项达不到磋商要求，均按无效文件处理。</w:t>
      </w:r>
    </w:p>
    <w:p w14:paraId="4B3DEAC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（2）各投标人未经过正常渠道购买竞争性磋商文件，或参加磋商的各投标人名称与购买磋商文件时登记的单位名称不符。</w:t>
      </w:r>
    </w:p>
    <w:p w14:paraId="141E13E4">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（3）投标人未提供法定代表人授权书（法定代表人直接参加磋商的除外）或授权书不符合竞争性磋商文件要求的。</w:t>
      </w:r>
    </w:p>
    <w:p w14:paraId="13B00B1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（4）磋商响应文件要求加盖投标人公章或签字处未执行文件规定、磋商响应文件有效期或有效期未能达到竞争性磋商文件的要求的。</w:t>
      </w:r>
    </w:p>
    <w:p w14:paraId="21F1AC4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（5）提供虚假证明（包括第三方提供的虚假证明、证件），开具虚假业绩，除按无效文件处理外，按有关规定进行相应的处罚。</w:t>
      </w:r>
    </w:p>
    <w:p w14:paraId="6B3D255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（6）磋商方案出现严重漏项，造成系统缺陷，已影响到该项目的实施。</w:t>
      </w:r>
    </w:p>
    <w:p w14:paraId="4F40DA8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（7）在重大项目履约过程中有不良记录，不能按期履约的。</w:t>
      </w:r>
    </w:p>
    <w:p w14:paraId="66113110">
      <w:pPr>
        <w:pStyle w:val="9"/>
        <w:keepNext w:val="0"/>
        <w:keepLines w:val="0"/>
        <w:pageBreakBefore w:val="0"/>
        <w:widowControl w:val="0"/>
        <w:kinsoku/>
        <w:wordWrap w:val="0"/>
        <w:overflowPunct/>
        <w:topLinePunct/>
        <w:autoSpaceDE/>
        <w:autoSpaceDN/>
        <w:bidi w:val="0"/>
        <w:adjustRightInd w:val="0"/>
        <w:snapToGrid w:val="0"/>
        <w:spacing w:line="360" w:lineRule="auto"/>
        <w:ind w:left="0"/>
        <w:jc w:val="both"/>
        <w:textAlignment w:val="baseline"/>
        <w:rPr>
          <w:rFonts w:hint="eastAsia" w:ascii="仿宋" w:hAnsi="仿宋" w:eastAsia="仿宋" w:cs="仿宋"/>
          <w:b/>
          <w:bCs/>
          <w:spacing w:val="0"/>
          <w:position w:val="0"/>
        </w:rPr>
      </w:pPr>
    </w:p>
    <w:p w14:paraId="01C51780">
      <w:pPr>
        <w:pStyle w:val="9"/>
        <w:keepNext w:val="0"/>
        <w:keepLines w:val="0"/>
        <w:pageBreakBefore w:val="0"/>
        <w:widowControl w:val="0"/>
        <w:kinsoku/>
        <w:wordWrap w:val="0"/>
        <w:overflowPunct/>
        <w:topLinePunct/>
        <w:autoSpaceDE/>
        <w:autoSpaceDN/>
        <w:bidi w:val="0"/>
        <w:adjustRightInd w:val="0"/>
        <w:snapToGrid w:val="0"/>
        <w:spacing w:line="360" w:lineRule="auto"/>
        <w:ind w:left="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附：资格性审查标准</w:t>
      </w:r>
    </w:p>
    <w:tbl>
      <w:tblPr>
        <w:tblStyle w:val="22"/>
        <w:tblW w:w="99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29"/>
        <w:gridCol w:w="1273"/>
        <w:gridCol w:w="8260"/>
      </w:tblGrid>
      <w:tr w14:paraId="0E3E7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429" w:type="dxa"/>
            <w:vMerge w:val="restart"/>
            <w:textDirection w:val="tbRlV"/>
            <w:vAlign w:val="center"/>
          </w:tcPr>
          <w:p w14:paraId="3538AAE3">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资格性审查</w:t>
            </w:r>
          </w:p>
        </w:tc>
        <w:tc>
          <w:tcPr>
            <w:tcW w:w="1273" w:type="dxa"/>
            <w:vAlign w:val="center"/>
          </w:tcPr>
          <w:p w14:paraId="25401C8C">
            <w:pPr>
              <w:keepNext/>
              <w:keepLines w:val="0"/>
              <w:pageBreakBefore w:val="0"/>
              <w:widowControl w:val="0"/>
              <w:kinsoku/>
              <w:wordWrap w:val="0"/>
              <w:overflowPunct/>
              <w:topLinePunct/>
              <w:autoSpaceDE/>
              <w:autoSpaceDN/>
              <w:bidi w:val="0"/>
              <w:snapToGrid w:val="0"/>
              <w:spacing w:before="7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评审因素</w:t>
            </w:r>
          </w:p>
        </w:tc>
        <w:tc>
          <w:tcPr>
            <w:tcW w:w="8260" w:type="dxa"/>
            <w:vAlign w:val="center"/>
          </w:tcPr>
          <w:p w14:paraId="0D83D91B">
            <w:pPr>
              <w:keepNext/>
              <w:keepLines w:val="0"/>
              <w:pageBreakBefore w:val="0"/>
              <w:widowControl w:val="0"/>
              <w:kinsoku/>
              <w:wordWrap w:val="0"/>
              <w:overflowPunct/>
              <w:topLinePunct/>
              <w:autoSpaceDE/>
              <w:autoSpaceDN/>
              <w:bidi w:val="0"/>
              <w:snapToGrid w:val="0"/>
              <w:spacing w:before="7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评审标准</w:t>
            </w:r>
          </w:p>
        </w:tc>
      </w:tr>
      <w:tr w14:paraId="1E597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9" w:hRule="atLeast"/>
          <w:tblHeader/>
          <w:jc w:val="center"/>
        </w:trPr>
        <w:tc>
          <w:tcPr>
            <w:tcW w:w="429" w:type="dxa"/>
            <w:vMerge w:val="continue"/>
            <w:textDirection w:val="tbRlV"/>
            <w:vAlign w:val="center"/>
          </w:tcPr>
          <w:p w14:paraId="0B965879">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2A0CFCA7">
            <w:pPr>
              <w:keepNext/>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有效的主体资格证明</w:t>
            </w:r>
          </w:p>
        </w:tc>
        <w:tc>
          <w:tcPr>
            <w:tcW w:w="8260" w:type="dxa"/>
            <w:vAlign w:val="center"/>
          </w:tcPr>
          <w:p w14:paraId="5212A905">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须具有独立承担民事责任能力的法人、其他组织或自然人，提供年检有效的统一社会信用代码的营业执照或其他合法组织登记证书，自然人参与的提供其身份证明；</w:t>
            </w:r>
          </w:p>
        </w:tc>
      </w:tr>
      <w:tr w14:paraId="32371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7" w:hRule="atLeast"/>
          <w:tblHeader/>
          <w:jc w:val="center"/>
        </w:trPr>
        <w:tc>
          <w:tcPr>
            <w:tcW w:w="429" w:type="dxa"/>
            <w:vMerge w:val="continue"/>
            <w:textDirection w:val="tbRlV"/>
            <w:vAlign w:val="center"/>
          </w:tcPr>
          <w:p w14:paraId="54875C94">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501A2E02">
            <w:pPr>
              <w:keepNext/>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资质证书</w:t>
            </w:r>
          </w:p>
        </w:tc>
        <w:tc>
          <w:tcPr>
            <w:tcW w:w="8260" w:type="dxa"/>
            <w:vAlign w:val="center"/>
          </w:tcPr>
          <w:p w14:paraId="47074ACA">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lang w:val="en-US" w:eastAsia="zh-Hans"/>
              </w:rPr>
              <w:t>供应商具备建设行政主管部门核发的市政公用工程施工总承包三级（含三级）及以上资质和有效的安全生产许可证，并在人员、设备、资金等方面具备相应的施工能力；拟派项目经理须具备上述相应专业二级（含二级）及以上注册建造师执业资格和有效的安全生产考核合格证书，且未担任其他在建工程项目的项目经理；</w:t>
            </w:r>
          </w:p>
        </w:tc>
      </w:tr>
      <w:tr w14:paraId="57467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5" w:hRule="atLeast"/>
          <w:tblHeader/>
          <w:jc w:val="center"/>
        </w:trPr>
        <w:tc>
          <w:tcPr>
            <w:tcW w:w="429" w:type="dxa"/>
            <w:vMerge w:val="continue"/>
            <w:textDirection w:val="tbRlV"/>
            <w:vAlign w:val="center"/>
          </w:tcPr>
          <w:p w14:paraId="7F94AE13">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64D104D9">
            <w:pPr>
              <w:keepNext/>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法人授权委托书</w:t>
            </w:r>
          </w:p>
        </w:tc>
        <w:tc>
          <w:tcPr>
            <w:tcW w:w="8260" w:type="dxa"/>
            <w:vAlign w:val="center"/>
          </w:tcPr>
          <w:p w14:paraId="4F346BA9">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法定代表人授权书（附法定代表人、被授权人身份证复印件）及被授权人身份证复印</w:t>
            </w:r>
            <w:r>
              <w:rPr>
                <w:rFonts w:hint="eastAsia" w:ascii="仿宋" w:hAnsi="仿宋" w:eastAsia="仿宋" w:cs="仿宋"/>
                <w:spacing w:val="0"/>
                <w:position w:val="0"/>
                <w:sz w:val="24"/>
                <w:szCs w:val="24"/>
                <w:highlight w:val="none"/>
                <w:lang w:val="en-US" w:eastAsia="zh-CN"/>
              </w:rPr>
              <w:t>件</w:t>
            </w:r>
            <w:r>
              <w:rPr>
                <w:rFonts w:hint="eastAsia" w:ascii="仿宋" w:hAnsi="仿宋" w:eastAsia="仿宋" w:cs="仿宋"/>
                <w:spacing w:val="0"/>
                <w:position w:val="0"/>
                <w:sz w:val="24"/>
                <w:szCs w:val="24"/>
                <w:highlight w:val="none"/>
              </w:rPr>
              <w:t>；（法定代表人参加，只提供本人身份证复印</w:t>
            </w:r>
            <w:r>
              <w:rPr>
                <w:rFonts w:hint="eastAsia" w:ascii="仿宋" w:hAnsi="仿宋" w:eastAsia="仿宋" w:cs="仿宋"/>
                <w:spacing w:val="0"/>
                <w:position w:val="0"/>
                <w:sz w:val="24"/>
                <w:szCs w:val="24"/>
                <w:highlight w:val="none"/>
                <w:lang w:val="en-US" w:eastAsia="zh-CN"/>
              </w:rPr>
              <w:t>件</w:t>
            </w:r>
            <w:r>
              <w:rPr>
                <w:rFonts w:hint="eastAsia" w:ascii="仿宋" w:hAnsi="仿宋" w:eastAsia="仿宋" w:cs="仿宋"/>
                <w:spacing w:val="0"/>
                <w:position w:val="0"/>
                <w:sz w:val="24"/>
                <w:szCs w:val="24"/>
                <w:highlight w:val="none"/>
              </w:rPr>
              <w:t>）；</w:t>
            </w:r>
          </w:p>
        </w:tc>
      </w:tr>
      <w:tr w14:paraId="7DB8F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blHeader/>
          <w:jc w:val="center"/>
        </w:trPr>
        <w:tc>
          <w:tcPr>
            <w:tcW w:w="429" w:type="dxa"/>
            <w:vMerge w:val="continue"/>
            <w:textDirection w:val="tbRlV"/>
            <w:vAlign w:val="center"/>
          </w:tcPr>
          <w:p w14:paraId="4EAA1758">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33BB6770">
            <w:pPr>
              <w:keepNext/>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无重大违纪声明</w:t>
            </w:r>
          </w:p>
        </w:tc>
        <w:tc>
          <w:tcPr>
            <w:tcW w:w="8260" w:type="dxa"/>
            <w:vAlign w:val="center"/>
          </w:tcPr>
          <w:p w14:paraId="157AB7B7">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参加本次磋商活动前近3年内，在经营活动中没有重大违法记录的书面声明原件，加盖供应商公章；</w:t>
            </w:r>
          </w:p>
        </w:tc>
      </w:tr>
      <w:tr w14:paraId="4D740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tblHeader/>
          <w:jc w:val="center"/>
        </w:trPr>
        <w:tc>
          <w:tcPr>
            <w:tcW w:w="429" w:type="dxa"/>
            <w:vMerge w:val="continue"/>
            <w:textDirection w:val="tbRlV"/>
            <w:vAlign w:val="center"/>
          </w:tcPr>
          <w:p w14:paraId="709CBE6F">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5308C83C">
            <w:pPr>
              <w:keepNext/>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信用要求</w:t>
            </w:r>
          </w:p>
        </w:tc>
        <w:tc>
          <w:tcPr>
            <w:tcW w:w="8260" w:type="dxa"/>
            <w:vAlign w:val="center"/>
          </w:tcPr>
          <w:p w14:paraId="4D0FFB54">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z w:val="24"/>
                <w:szCs w:val="24"/>
                <w:lang w:val="en-US" w:eastAsia="zh-Hans"/>
              </w:rPr>
              <w:t>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提供查询结果网页截图并加盖供应商公章）；</w:t>
            </w:r>
          </w:p>
        </w:tc>
      </w:tr>
      <w:tr w14:paraId="5A135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2" w:hRule="atLeast"/>
          <w:tblHeader/>
          <w:jc w:val="center"/>
        </w:trPr>
        <w:tc>
          <w:tcPr>
            <w:tcW w:w="429" w:type="dxa"/>
            <w:vMerge w:val="continue"/>
            <w:textDirection w:val="tbRlV"/>
            <w:vAlign w:val="center"/>
          </w:tcPr>
          <w:p w14:paraId="54E9D846">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668DEA37">
            <w:pPr>
              <w:keepNext/>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财务状况报告</w:t>
            </w:r>
          </w:p>
        </w:tc>
        <w:tc>
          <w:tcPr>
            <w:tcW w:w="8260" w:type="dxa"/>
            <w:vAlign w:val="center"/>
          </w:tcPr>
          <w:p w14:paraId="61769B15">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z w:val="24"/>
                <w:szCs w:val="24"/>
                <w:lang w:val="en-US" w:eastAsia="zh-Hans"/>
              </w:rPr>
              <w:t>提供经审计的2024年</w:t>
            </w:r>
            <w:r>
              <w:rPr>
                <w:rFonts w:hint="eastAsia" w:ascii="仿宋" w:hAnsi="仿宋" w:eastAsia="仿宋" w:cs="仿宋"/>
                <w:sz w:val="24"/>
                <w:szCs w:val="24"/>
                <w:lang w:val="en-US" w:eastAsia="zh-CN"/>
              </w:rPr>
              <w:t>-</w:t>
            </w:r>
            <w:r>
              <w:rPr>
                <w:rFonts w:hint="eastAsia" w:ascii="仿宋" w:hAnsi="仿宋" w:eastAsia="仿宋" w:cs="仿宋"/>
                <w:sz w:val="24"/>
                <w:szCs w:val="24"/>
                <w:lang w:val="en-US" w:eastAsia="zh-Hans"/>
              </w:rPr>
              <w:t>2025</w:t>
            </w:r>
            <w:r>
              <w:rPr>
                <w:rFonts w:hint="eastAsia" w:ascii="仿宋" w:hAnsi="仿宋" w:eastAsia="仿宋" w:cs="仿宋"/>
                <w:sz w:val="24"/>
                <w:szCs w:val="24"/>
                <w:lang w:val="en-US" w:eastAsia="zh-CN"/>
              </w:rPr>
              <w:t>年</w:t>
            </w:r>
            <w:r>
              <w:rPr>
                <w:rFonts w:hint="eastAsia" w:ascii="仿宋" w:hAnsi="仿宋" w:eastAsia="仿宋" w:cs="仿宋"/>
                <w:sz w:val="24"/>
                <w:szCs w:val="24"/>
                <w:lang w:val="en-US" w:eastAsia="zh-Hans"/>
              </w:rPr>
              <w:t>度</w:t>
            </w:r>
            <w:r>
              <w:rPr>
                <w:rFonts w:hint="eastAsia" w:ascii="仿宋" w:hAnsi="仿宋" w:eastAsia="仿宋" w:cs="仿宋"/>
                <w:sz w:val="24"/>
                <w:szCs w:val="24"/>
                <w:lang w:val="en-US" w:eastAsia="zh-CN"/>
              </w:rPr>
              <w:t>两年</w:t>
            </w:r>
            <w:r>
              <w:rPr>
                <w:rFonts w:hint="eastAsia" w:ascii="仿宋" w:hAnsi="仿宋" w:eastAsia="仿宋" w:cs="仿宋"/>
                <w:sz w:val="24"/>
                <w:szCs w:val="24"/>
                <w:lang w:val="en-US" w:eastAsia="zh-Hans"/>
              </w:rPr>
              <w:t>财务审计报告（成立时间至首次递交磋商响应文件截止时间不足1年的，可提供成立后任意时段的资产负债表）或投标截止时间三个月内其基本存款账户开户银行出具的资信证明及基本存款账户开户许可证（基本账户信息表）；</w:t>
            </w:r>
          </w:p>
        </w:tc>
      </w:tr>
      <w:tr w14:paraId="3971B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0" w:hRule="atLeast"/>
          <w:tblHeader/>
          <w:jc w:val="center"/>
        </w:trPr>
        <w:tc>
          <w:tcPr>
            <w:tcW w:w="429" w:type="dxa"/>
            <w:vMerge w:val="continue"/>
            <w:textDirection w:val="tbRlV"/>
            <w:vAlign w:val="center"/>
          </w:tcPr>
          <w:p w14:paraId="05DA35CF">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183951C7">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社会保障资金缴纳证明</w:t>
            </w:r>
          </w:p>
        </w:tc>
        <w:tc>
          <w:tcPr>
            <w:tcW w:w="8260" w:type="dxa"/>
            <w:vAlign w:val="center"/>
          </w:tcPr>
          <w:p w14:paraId="7D9044B4">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lang w:val="en-US" w:eastAsia="zh-CN"/>
              </w:rPr>
            </w:pPr>
            <w:r>
              <w:rPr>
                <w:rFonts w:hint="eastAsia" w:ascii="仿宋" w:hAnsi="仿宋" w:eastAsia="仿宋" w:cs="仿宋"/>
                <w:spacing w:val="0"/>
                <w:position w:val="0"/>
                <w:sz w:val="24"/>
                <w:szCs w:val="24"/>
                <w:highlight w:val="none"/>
                <w:lang w:val="en-US" w:eastAsia="zh-Hans"/>
              </w:rPr>
              <w:t>提供截止开标日期前六个月内任意</w:t>
            </w:r>
            <w:r>
              <w:rPr>
                <w:rFonts w:hint="eastAsia" w:ascii="仿宋" w:hAnsi="仿宋" w:eastAsia="仿宋" w:cs="仿宋"/>
                <w:spacing w:val="0"/>
                <w:position w:val="0"/>
                <w:sz w:val="24"/>
                <w:szCs w:val="24"/>
                <w:highlight w:val="none"/>
                <w:lang w:val="en-US" w:eastAsia="zh-CN"/>
              </w:rPr>
              <w:t>1</w:t>
            </w:r>
            <w:r>
              <w:rPr>
                <w:rFonts w:hint="eastAsia" w:ascii="仿宋" w:hAnsi="仿宋" w:eastAsia="仿宋" w:cs="仿宋"/>
                <w:spacing w:val="0"/>
                <w:position w:val="0"/>
                <w:sz w:val="24"/>
                <w:szCs w:val="24"/>
                <w:highlight w:val="none"/>
                <w:lang w:val="en-US" w:eastAsia="zh-Hans"/>
              </w:rPr>
              <w:t>个月已缴存的社会保障资金缴存单据或社保机构开具的社会保险参保缴费情况证明，依法不需要缴纳社会保障资金的单位应提供相关证明材料</w:t>
            </w:r>
            <w:r>
              <w:rPr>
                <w:rFonts w:hint="eastAsia" w:ascii="仿宋" w:hAnsi="仿宋" w:eastAsia="仿宋" w:cs="仿宋"/>
                <w:spacing w:val="0"/>
                <w:position w:val="0"/>
                <w:sz w:val="24"/>
                <w:szCs w:val="24"/>
                <w:highlight w:val="none"/>
                <w:lang w:val="en-US" w:eastAsia="zh-CN"/>
              </w:rPr>
              <w:t>；</w:t>
            </w:r>
          </w:p>
          <w:p w14:paraId="6EB36877">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lang w:val="en-US" w:eastAsia="zh-Hans"/>
              </w:rPr>
            </w:pPr>
          </w:p>
        </w:tc>
      </w:tr>
      <w:tr w14:paraId="5F547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blHeader/>
          <w:jc w:val="center"/>
        </w:trPr>
        <w:tc>
          <w:tcPr>
            <w:tcW w:w="429" w:type="dxa"/>
            <w:vMerge w:val="continue"/>
            <w:textDirection w:val="tbRlV"/>
            <w:vAlign w:val="center"/>
          </w:tcPr>
          <w:p w14:paraId="35D2D429">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top"/>
          </w:tcPr>
          <w:p w14:paraId="1CE1C564">
            <w:pPr>
              <w:keepNext/>
              <w:keepLines w:val="0"/>
              <w:pageBreakBefore w:val="0"/>
              <w:widowControl w:val="0"/>
              <w:kinsoku/>
              <w:wordWrap w:val="0"/>
              <w:overflowPunct/>
              <w:topLinePunct/>
              <w:autoSpaceDE/>
              <w:autoSpaceDN/>
              <w:bidi w:val="0"/>
              <w:adjustRightInd w:val="0"/>
              <w:snapToGrid w:val="0"/>
              <w:spacing w:before="184"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税收缴纳证明</w:t>
            </w:r>
          </w:p>
        </w:tc>
        <w:tc>
          <w:tcPr>
            <w:tcW w:w="8260" w:type="dxa"/>
            <w:vAlign w:val="top"/>
          </w:tcPr>
          <w:p w14:paraId="7D10F2EE">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highlight w:val="none"/>
                <w:lang w:val="en-US" w:eastAsia="zh-Hans"/>
              </w:rPr>
            </w:pPr>
            <w:r>
              <w:rPr>
                <w:rFonts w:hint="eastAsia" w:ascii="仿宋" w:hAnsi="仿宋" w:eastAsia="仿宋" w:cs="仿宋"/>
                <w:spacing w:val="0"/>
                <w:position w:val="0"/>
                <w:sz w:val="24"/>
                <w:szCs w:val="24"/>
                <w:highlight w:val="none"/>
                <w:lang w:val="en-US" w:eastAsia="zh-Hans"/>
              </w:rPr>
              <w:t>提供截止开标日期前六个月内任意</w:t>
            </w:r>
            <w:r>
              <w:rPr>
                <w:rFonts w:hint="eastAsia" w:ascii="仿宋" w:hAnsi="仿宋" w:eastAsia="仿宋" w:cs="仿宋"/>
                <w:spacing w:val="0"/>
                <w:position w:val="0"/>
                <w:sz w:val="24"/>
                <w:szCs w:val="24"/>
                <w:highlight w:val="none"/>
                <w:lang w:val="en-US" w:eastAsia="zh-CN"/>
              </w:rPr>
              <w:t>1</w:t>
            </w:r>
            <w:r>
              <w:rPr>
                <w:rFonts w:hint="eastAsia" w:ascii="仿宋" w:hAnsi="仿宋" w:eastAsia="仿宋" w:cs="仿宋"/>
                <w:spacing w:val="0"/>
                <w:position w:val="0"/>
                <w:sz w:val="24"/>
                <w:szCs w:val="24"/>
                <w:highlight w:val="none"/>
                <w:lang w:val="en-US" w:eastAsia="zh-Hans"/>
              </w:rPr>
              <w:t>个月的企业依法交纳税收的完税证明材料，依法免税或无须缴税的供应商，应提供相应证明文件；</w:t>
            </w:r>
            <w:r>
              <w:rPr>
                <w:rFonts w:hint="eastAsia" w:ascii="仿宋" w:hAnsi="仿宋" w:eastAsia="仿宋" w:cs="仿宋"/>
                <w:spacing w:val="0"/>
                <w:position w:val="0"/>
                <w:sz w:val="24"/>
                <w:szCs w:val="24"/>
                <w:highlight w:val="none"/>
                <w:lang w:val="en-US" w:eastAsia="zh-Hans"/>
              </w:rPr>
              <w:br w:type="textWrapping"/>
            </w:r>
          </w:p>
        </w:tc>
      </w:tr>
      <w:tr w14:paraId="346E7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blHeader/>
          <w:jc w:val="center"/>
        </w:trPr>
        <w:tc>
          <w:tcPr>
            <w:tcW w:w="429" w:type="dxa"/>
            <w:vMerge w:val="continue"/>
            <w:textDirection w:val="tbRlV"/>
            <w:vAlign w:val="center"/>
          </w:tcPr>
          <w:p w14:paraId="201864B5">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489A484A">
            <w:pPr>
              <w:keepNext/>
              <w:keepLines w:val="0"/>
              <w:pageBreakBefore w:val="0"/>
              <w:widowControl w:val="0"/>
              <w:kinsoku/>
              <w:wordWrap w:val="0"/>
              <w:overflowPunct/>
              <w:topLinePunct/>
              <w:autoSpaceDE/>
              <w:autoSpaceDN/>
              <w:bidi w:val="0"/>
              <w:adjustRightInd w:val="0"/>
              <w:snapToGrid w:val="0"/>
              <w:spacing w:before="130"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履行合同所必须的证明资料</w:t>
            </w:r>
          </w:p>
        </w:tc>
        <w:tc>
          <w:tcPr>
            <w:tcW w:w="8260" w:type="dxa"/>
            <w:vAlign w:val="center"/>
          </w:tcPr>
          <w:p w14:paraId="56FFF913">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highlight w:val="none"/>
                <w:lang w:val="en-US" w:eastAsia="zh-Hans"/>
              </w:rPr>
            </w:pPr>
            <w:r>
              <w:rPr>
                <w:rFonts w:hint="eastAsia" w:ascii="仿宋" w:hAnsi="仿宋" w:eastAsia="仿宋" w:cs="仿宋"/>
                <w:spacing w:val="0"/>
                <w:position w:val="0"/>
                <w:sz w:val="24"/>
                <w:szCs w:val="24"/>
                <w:highlight w:val="none"/>
                <w:lang w:val="en-US" w:eastAsia="zh-Hans"/>
              </w:rPr>
              <w:t>具有履行合同所必需的设备和专业技术能力证明资料（提供书面承诺）</w:t>
            </w:r>
          </w:p>
        </w:tc>
      </w:tr>
      <w:tr w14:paraId="05C52B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7" w:hRule="atLeast"/>
          <w:tblHeader/>
          <w:jc w:val="center"/>
        </w:trPr>
        <w:tc>
          <w:tcPr>
            <w:tcW w:w="429" w:type="dxa"/>
            <w:vMerge w:val="continue"/>
            <w:textDirection w:val="tbRlV"/>
            <w:vAlign w:val="center"/>
          </w:tcPr>
          <w:p w14:paraId="0A8AB5A3">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5FFA0CFC">
            <w:pPr>
              <w:keepNext/>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中小企业声明函</w:t>
            </w:r>
          </w:p>
        </w:tc>
        <w:tc>
          <w:tcPr>
            <w:tcW w:w="8260" w:type="dxa"/>
            <w:vAlign w:val="center"/>
          </w:tcPr>
          <w:p w14:paraId="6EFBB341">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本项目为专门面向中小企业项目，供应商应为中型、小型、微型企业或监狱企业或残疾人福利性单位。供应商为中小企业的，提供《中小企业声明函》；本项目采购标的对应的中小企业划分标准所属行业为：</w:t>
            </w:r>
            <w:r>
              <w:rPr>
                <w:rFonts w:hint="eastAsia" w:ascii="仿宋" w:hAnsi="仿宋" w:eastAsia="仿宋" w:cs="仿宋"/>
                <w:b/>
                <w:bCs/>
                <w:spacing w:val="0"/>
                <w:position w:val="0"/>
                <w:sz w:val="24"/>
                <w:szCs w:val="24"/>
                <w:highlight w:val="none"/>
              </w:rPr>
              <w:t>建筑业</w:t>
            </w:r>
            <w:r>
              <w:rPr>
                <w:rFonts w:hint="eastAsia" w:ascii="仿宋" w:hAnsi="仿宋" w:eastAsia="仿宋" w:cs="仿宋"/>
                <w:spacing w:val="0"/>
                <w:position w:val="0"/>
                <w:sz w:val="24"/>
                <w:szCs w:val="24"/>
                <w:highlight w:val="none"/>
              </w:rPr>
              <w:t>；供应商为监狱企业的，应提供监狱企业的证明文件；供应商为残疾人福利性单位的，应提供《残疾人福利性单位声明函》（监狱企业或残疾人福利性单位视同小型、微型企业）</w:t>
            </w:r>
          </w:p>
        </w:tc>
      </w:tr>
      <w:tr w14:paraId="38CC1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5" w:hRule="atLeast"/>
          <w:tblHeader/>
          <w:jc w:val="center"/>
        </w:trPr>
        <w:tc>
          <w:tcPr>
            <w:tcW w:w="429" w:type="dxa"/>
            <w:vMerge w:val="continue"/>
            <w:tcBorders>
              <w:bottom w:val="single" w:color="auto" w:sz="4" w:space="0"/>
            </w:tcBorders>
            <w:textDirection w:val="tbRlV"/>
            <w:vAlign w:val="center"/>
          </w:tcPr>
          <w:p w14:paraId="00409BDF">
            <w:pPr>
              <w:pStyle w:val="23"/>
              <w:keepNext/>
              <w:keepLines w:val="0"/>
              <w:pageBreakBefore w:val="0"/>
              <w:widowControl w:val="0"/>
              <w:kinsoku/>
              <w:wordWrap w:val="0"/>
              <w:overflowPunct/>
              <w:topLinePunct/>
              <w:autoSpaceDE/>
              <w:autoSpaceDN/>
              <w:bidi w:val="0"/>
              <w:snapToGrid w:val="0"/>
              <w:ind w:left="0" w:leftChars="0" w:right="0" w:rightChars="0" w:firstLine="0" w:firstLineChars="0"/>
              <w:jc w:val="center"/>
              <w:rPr>
                <w:rFonts w:hint="eastAsia" w:ascii="仿宋" w:hAnsi="仿宋" w:eastAsia="仿宋" w:cs="仿宋"/>
                <w:spacing w:val="0"/>
                <w:position w:val="0"/>
                <w:sz w:val="24"/>
              </w:rPr>
            </w:pPr>
          </w:p>
        </w:tc>
        <w:tc>
          <w:tcPr>
            <w:tcW w:w="1273" w:type="dxa"/>
            <w:vAlign w:val="center"/>
          </w:tcPr>
          <w:p w14:paraId="5FE3B30B">
            <w:pPr>
              <w:keepNext/>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非联合体声明</w:t>
            </w:r>
          </w:p>
        </w:tc>
        <w:tc>
          <w:tcPr>
            <w:tcW w:w="8260" w:type="dxa"/>
            <w:vAlign w:val="center"/>
          </w:tcPr>
          <w:p w14:paraId="753C1F8F">
            <w:pPr>
              <w:keepNext/>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sz w:val="24"/>
                <w:szCs w:val="24"/>
                <w:lang w:val="en-US" w:eastAsia="zh-Hans"/>
              </w:rPr>
              <w:t>本项目不接受联合体投标</w:t>
            </w:r>
            <w:r>
              <w:rPr>
                <w:rFonts w:hint="eastAsia" w:ascii="仿宋" w:hAnsi="仿宋" w:eastAsia="仿宋" w:cs="仿宋"/>
                <w:sz w:val="24"/>
                <w:szCs w:val="24"/>
                <w:lang w:val="en-US" w:eastAsia="zh-CN"/>
              </w:rPr>
              <w:t>，提供非联合体声明。</w:t>
            </w:r>
          </w:p>
        </w:tc>
      </w:tr>
    </w:tbl>
    <w:p w14:paraId="178CB7D3">
      <w:pPr>
        <w:pStyle w:val="9"/>
        <w:keepNext w:val="0"/>
        <w:keepLines w:val="0"/>
        <w:pageBreakBefore w:val="0"/>
        <w:widowControl w:val="0"/>
        <w:kinsoku/>
        <w:wordWrap w:val="0"/>
        <w:overflowPunct/>
        <w:topLinePunct/>
        <w:autoSpaceDE/>
        <w:autoSpaceDN/>
        <w:bidi w:val="0"/>
        <w:spacing w:before="114" w:line="219" w:lineRule="auto"/>
        <w:ind w:left="805"/>
        <w:rPr>
          <w:rFonts w:hint="eastAsia" w:ascii="仿宋" w:hAnsi="仿宋" w:eastAsia="仿宋" w:cs="仿宋"/>
          <w:spacing w:val="0"/>
          <w:position w:val="0"/>
          <w:highlight w:val="none"/>
        </w:rPr>
      </w:pPr>
      <w:r>
        <w:rPr>
          <w:rFonts w:hint="eastAsia" w:ascii="仿宋" w:hAnsi="仿宋" w:eastAsia="仿宋" w:cs="仿宋"/>
          <w:sz w:val="24"/>
          <w:szCs w:val="24"/>
          <w:lang w:val="en-US" w:eastAsia="zh-Hans"/>
        </w:rPr>
        <w:t xml:space="preserve"> </w:t>
      </w:r>
      <w:r>
        <w:rPr>
          <w:rFonts w:hint="eastAsia" w:ascii="仿宋" w:hAnsi="仿宋" w:eastAsia="仿宋" w:cs="仿宋"/>
          <w:b/>
          <w:bCs/>
          <w:spacing w:val="0"/>
          <w:position w:val="0"/>
          <w:highlight w:val="none"/>
        </w:rPr>
        <w:t>附：符合性审查标准</w:t>
      </w:r>
    </w:p>
    <w:tbl>
      <w:tblPr>
        <w:tblStyle w:val="22"/>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8"/>
        <w:gridCol w:w="564"/>
        <w:gridCol w:w="1745"/>
        <w:gridCol w:w="6935"/>
      </w:tblGrid>
      <w:tr w14:paraId="4D38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blHeader/>
          <w:jc w:val="center"/>
        </w:trPr>
        <w:tc>
          <w:tcPr>
            <w:tcW w:w="718" w:type="dxa"/>
            <w:vAlign w:val="center"/>
          </w:tcPr>
          <w:p w14:paraId="71A51635">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序号</w:t>
            </w:r>
          </w:p>
        </w:tc>
        <w:tc>
          <w:tcPr>
            <w:tcW w:w="2309" w:type="dxa"/>
            <w:gridSpan w:val="2"/>
            <w:vAlign w:val="center"/>
          </w:tcPr>
          <w:p w14:paraId="5D16D47E">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审查因素</w:t>
            </w:r>
          </w:p>
        </w:tc>
        <w:tc>
          <w:tcPr>
            <w:tcW w:w="6935" w:type="dxa"/>
            <w:vAlign w:val="center"/>
          </w:tcPr>
          <w:p w14:paraId="0F62B428">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审查标准</w:t>
            </w:r>
          </w:p>
        </w:tc>
      </w:tr>
      <w:tr w14:paraId="25AE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6" w:hRule="atLeast"/>
          <w:jc w:val="center"/>
        </w:trPr>
        <w:tc>
          <w:tcPr>
            <w:tcW w:w="718" w:type="dxa"/>
            <w:vAlign w:val="center"/>
          </w:tcPr>
          <w:p w14:paraId="6BB0368D">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w:t>
            </w:r>
          </w:p>
        </w:tc>
        <w:tc>
          <w:tcPr>
            <w:tcW w:w="0" w:type="auto"/>
            <w:vMerge w:val="restart"/>
            <w:vAlign w:val="center"/>
          </w:tcPr>
          <w:p w14:paraId="7CE1B4BE">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有效性审查</w:t>
            </w:r>
          </w:p>
        </w:tc>
        <w:tc>
          <w:tcPr>
            <w:tcW w:w="1745" w:type="dxa"/>
            <w:vAlign w:val="center"/>
          </w:tcPr>
          <w:p w14:paraId="51D7C4D3">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响应文件的签署盖章</w:t>
            </w:r>
          </w:p>
        </w:tc>
        <w:tc>
          <w:tcPr>
            <w:tcW w:w="6935" w:type="dxa"/>
            <w:vAlign w:val="center"/>
          </w:tcPr>
          <w:p w14:paraId="3C13C996">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响应文件由法定代表人或其委托代理人签字或盖章并加盖单位公章，响应文件不得行间插字、涂改和增删，如有修改错漏处，必须由投标人的法人或其授权代表在修改处签字并加盖公章后才有效，且无遗漏。</w:t>
            </w:r>
          </w:p>
        </w:tc>
      </w:tr>
      <w:tr w14:paraId="14DF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2" w:hRule="atLeast"/>
          <w:jc w:val="center"/>
        </w:trPr>
        <w:tc>
          <w:tcPr>
            <w:tcW w:w="718" w:type="dxa"/>
            <w:vAlign w:val="center"/>
          </w:tcPr>
          <w:p w14:paraId="2CAE679B">
            <w:pPr>
              <w:keepNext w:val="0"/>
              <w:keepLines w:val="0"/>
              <w:pageBreakBefore w:val="0"/>
              <w:widowControl w:val="0"/>
              <w:kinsoku/>
              <w:wordWrap w:val="0"/>
              <w:overflowPunct/>
              <w:topLinePunct/>
              <w:autoSpaceDE/>
              <w:autoSpaceDN/>
              <w:bidi w:val="0"/>
              <w:adjustRightInd w:val="0"/>
              <w:snapToGrid w:val="0"/>
              <w:spacing w:before="31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w:t>
            </w:r>
          </w:p>
        </w:tc>
        <w:tc>
          <w:tcPr>
            <w:tcW w:w="0" w:type="auto"/>
            <w:vMerge w:val="continue"/>
            <w:vAlign w:val="center"/>
          </w:tcPr>
          <w:p w14:paraId="3E3B2C36">
            <w:pPr>
              <w:pStyle w:val="23"/>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rPr>
            </w:pPr>
          </w:p>
        </w:tc>
        <w:tc>
          <w:tcPr>
            <w:tcW w:w="1745" w:type="dxa"/>
            <w:vAlign w:val="center"/>
          </w:tcPr>
          <w:p w14:paraId="672DA145">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响应文件格式</w:t>
            </w:r>
          </w:p>
        </w:tc>
        <w:tc>
          <w:tcPr>
            <w:tcW w:w="6935" w:type="dxa"/>
            <w:vAlign w:val="center"/>
          </w:tcPr>
          <w:p w14:paraId="65D4E6C3">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应符合“响应文件格式”要求。</w:t>
            </w:r>
          </w:p>
        </w:tc>
      </w:tr>
      <w:tr w14:paraId="6B56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6" w:hRule="atLeast"/>
          <w:jc w:val="center"/>
        </w:trPr>
        <w:tc>
          <w:tcPr>
            <w:tcW w:w="718" w:type="dxa"/>
            <w:vAlign w:val="center"/>
          </w:tcPr>
          <w:p w14:paraId="7948F447">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w:t>
            </w:r>
          </w:p>
        </w:tc>
        <w:tc>
          <w:tcPr>
            <w:tcW w:w="0" w:type="auto"/>
            <w:vMerge w:val="continue"/>
            <w:vAlign w:val="center"/>
          </w:tcPr>
          <w:p w14:paraId="2BDB28B2">
            <w:pPr>
              <w:pStyle w:val="23"/>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rPr>
            </w:pPr>
          </w:p>
        </w:tc>
        <w:tc>
          <w:tcPr>
            <w:tcW w:w="1745" w:type="dxa"/>
            <w:vAlign w:val="center"/>
          </w:tcPr>
          <w:p w14:paraId="276C966A">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磋商报价</w:t>
            </w:r>
          </w:p>
        </w:tc>
        <w:tc>
          <w:tcPr>
            <w:tcW w:w="6935" w:type="dxa"/>
            <w:vAlign w:val="center"/>
          </w:tcPr>
          <w:p w14:paraId="572DAD13">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同时满足以下条款：</w:t>
            </w:r>
          </w:p>
          <w:p w14:paraId="3A941303">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（1）磋商报价符合唯一性要求；</w:t>
            </w:r>
          </w:p>
          <w:p w14:paraId="4F7F0BEA">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（2）第一次磋商报价表填写符合要求；</w:t>
            </w:r>
          </w:p>
          <w:p w14:paraId="36BA307E">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（3）报价货币符合磋商文件要求；</w:t>
            </w:r>
          </w:p>
          <w:p w14:paraId="457FCC89">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（4）未超出采购预算或磋商文件规定的最高限价。</w:t>
            </w:r>
          </w:p>
        </w:tc>
      </w:tr>
      <w:tr w14:paraId="5C109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6" w:hRule="atLeast"/>
          <w:jc w:val="center"/>
        </w:trPr>
        <w:tc>
          <w:tcPr>
            <w:tcW w:w="718" w:type="dxa"/>
            <w:vAlign w:val="center"/>
          </w:tcPr>
          <w:p w14:paraId="5ED17544">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w:t>
            </w:r>
          </w:p>
        </w:tc>
        <w:tc>
          <w:tcPr>
            <w:tcW w:w="0" w:type="auto"/>
            <w:vAlign w:val="center"/>
          </w:tcPr>
          <w:p w14:paraId="3195A985">
            <w:pPr>
              <w:pStyle w:val="23"/>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rPr>
            </w:pPr>
          </w:p>
        </w:tc>
        <w:tc>
          <w:tcPr>
            <w:tcW w:w="1745" w:type="dxa"/>
            <w:vAlign w:val="center"/>
          </w:tcPr>
          <w:p w14:paraId="04E7E646">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响应文件资格证明资料</w:t>
            </w:r>
          </w:p>
        </w:tc>
        <w:tc>
          <w:tcPr>
            <w:tcW w:w="6935" w:type="dxa"/>
            <w:vAlign w:val="center"/>
          </w:tcPr>
          <w:p w14:paraId="52AC0019">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供应商提供虚假证明资料，除按无效标处理外，还将上报政府采购管理部门按照有关规定进行处罚。</w:t>
            </w:r>
          </w:p>
        </w:tc>
      </w:tr>
      <w:tr w14:paraId="429B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0" w:hRule="atLeast"/>
          <w:jc w:val="center"/>
        </w:trPr>
        <w:tc>
          <w:tcPr>
            <w:tcW w:w="718" w:type="dxa"/>
            <w:vAlign w:val="center"/>
          </w:tcPr>
          <w:p w14:paraId="600A38A2">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5</w:t>
            </w:r>
          </w:p>
        </w:tc>
        <w:tc>
          <w:tcPr>
            <w:tcW w:w="0" w:type="auto"/>
            <w:vAlign w:val="center"/>
          </w:tcPr>
          <w:p w14:paraId="6CED74C2">
            <w:pPr>
              <w:keepNext w:val="0"/>
              <w:keepLines w:val="0"/>
              <w:pageBreakBefore w:val="0"/>
              <w:widowControl w:val="0"/>
              <w:kinsoku/>
              <w:wordWrap w:val="0"/>
              <w:overflowPunct/>
              <w:topLinePunct/>
              <w:autoSpaceDE/>
              <w:autoSpaceDN/>
              <w:bidi w:val="0"/>
              <w:adjustRightInd w:val="0"/>
              <w:snapToGrid w:val="0"/>
              <w:spacing w:before="135" w:line="240" w:lineRule="auto"/>
              <w:ind w:left="0" w:leftChars="0" w:right="0" w:rightChars="0" w:firstLine="0" w:firstLineChars="0"/>
              <w:jc w:val="center"/>
              <w:textAlignment w:val="baseline"/>
              <w:rPr>
                <w:rFonts w:hint="eastAsia" w:ascii="仿宋" w:hAnsi="仿宋" w:eastAsia="仿宋" w:cs="仿宋"/>
                <w:spacing w:val="0"/>
                <w:position w:val="0"/>
                <w:sz w:val="24"/>
              </w:rPr>
            </w:pPr>
            <w:r>
              <w:rPr>
                <w:rFonts w:hint="eastAsia" w:ascii="仿宋" w:hAnsi="仿宋" w:eastAsia="仿宋" w:cs="仿宋"/>
                <w:spacing w:val="0"/>
                <w:position w:val="0"/>
                <w:sz w:val="24"/>
                <w:szCs w:val="24"/>
              </w:rPr>
              <w:t>完整性审查</w:t>
            </w:r>
          </w:p>
        </w:tc>
        <w:tc>
          <w:tcPr>
            <w:tcW w:w="1745" w:type="dxa"/>
            <w:vAlign w:val="center"/>
          </w:tcPr>
          <w:p w14:paraId="3E2BFA2A">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响应文件内容</w:t>
            </w:r>
          </w:p>
        </w:tc>
        <w:tc>
          <w:tcPr>
            <w:tcW w:w="6935" w:type="dxa"/>
            <w:vAlign w:val="center"/>
          </w:tcPr>
          <w:p w14:paraId="2A83CE42">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响应文件内容符合磋商文件要求。</w:t>
            </w:r>
          </w:p>
        </w:tc>
      </w:tr>
      <w:tr w14:paraId="58EF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6" w:hRule="atLeast"/>
          <w:jc w:val="center"/>
        </w:trPr>
        <w:tc>
          <w:tcPr>
            <w:tcW w:w="718" w:type="dxa"/>
            <w:vAlign w:val="center"/>
          </w:tcPr>
          <w:p w14:paraId="21324990">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6</w:t>
            </w:r>
          </w:p>
        </w:tc>
        <w:tc>
          <w:tcPr>
            <w:tcW w:w="0" w:type="auto"/>
            <w:vMerge w:val="restart"/>
            <w:vAlign w:val="center"/>
          </w:tcPr>
          <w:p w14:paraId="672995DA">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响应性审查</w:t>
            </w:r>
          </w:p>
        </w:tc>
        <w:tc>
          <w:tcPr>
            <w:tcW w:w="1745" w:type="dxa"/>
            <w:vAlign w:val="center"/>
          </w:tcPr>
          <w:p w14:paraId="7B8C970F">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对磋商文件响应程度</w:t>
            </w:r>
          </w:p>
        </w:tc>
        <w:tc>
          <w:tcPr>
            <w:tcW w:w="6935" w:type="dxa"/>
            <w:vAlign w:val="center"/>
          </w:tcPr>
          <w:p w14:paraId="78E74887">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要求实质性条款全部响应，不能有采购人不能接受的附加条件。</w:t>
            </w:r>
          </w:p>
        </w:tc>
      </w:tr>
      <w:tr w14:paraId="06AF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3" w:hRule="atLeast"/>
          <w:jc w:val="center"/>
        </w:trPr>
        <w:tc>
          <w:tcPr>
            <w:tcW w:w="718" w:type="dxa"/>
            <w:vAlign w:val="center"/>
          </w:tcPr>
          <w:p w14:paraId="02926FF8">
            <w:pPr>
              <w:keepNext w:val="0"/>
              <w:keepLines w:val="0"/>
              <w:pageBreakBefore w:val="0"/>
              <w:widowControl w:val="0"/>
              <w:kinsoku/>
              <w:wordWrap w:val="0"/>
              <w:overflowPunct/>
              <w:topLinePunct/>
              <w:autoSpaceDE/>
              <w:autoSpaceDN/>
              <w:bidi w:val="0"/>
              <w:adjustRightInd w:val="0"/>
              <w:snapToGrid w:val="0"/>
              <w:spacing w:before="317"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7</w:t>
            </w:r>
          </w:p>
        </w:tc>
        <w:tc>
          <w:tcPr>
            <w:tcW w:w="0" w:type="auto"/>
            <w:vMerge w:val="continue"/>
            <w:vAlign w:val="center"/>
          </w:tcPr>
          <w:p w14:paraId="5FC3061B">
            <w:pPr>
              <w:pStyle w:val="23"/>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rPr>
            </w:pPr>
          </w:p>
        </w:tc>
        <w:tc>
          <w:tcPr>
            <w:tcW w:w="1745" w:type="dxa"/>
            <w:vAlign w:val="center"/>
          </w:tcPr>
          <w:p w14:paraId="256DB9DF">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工期、工程质量</w:t>
            </w:r>
          </w:p>
        </w:tc>
        <w:tc>
          <w:tcPr>
            <w:tcW w:w="6935" w:type="dxa"/>
            <w:vAlign w:val="center"/>
          </w:tcPr>
          <w:p w14:paraId="3ACC558B">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应满足磋商文件中的规定。</w:t>
            </w:r>
          </w:p>
        </w:tc>
      </w:tr>
      <w:tr w14:paraId="3500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atLeast"/>
          <w:jc w:val="center"/>
        </w:trPr>
        <w:tc>
          <w:tcPr>
            <w:tcW w:w="718" w:type="dxa"/>
            <w:vAlign w:val="center"/>
          </w:tcPr>
          <w:p w14:paraId="46EE8A99">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8</w:t>
            </w:r>
          </w:p>
        </w:tc>
        <w:tc>
          <w:tcPr>
            <w:tcW w:w="0" w:type="auto"/>
            <w:vMerge w:val="continue"/>
            <w:vAlign w:val="center"/>
          </w:tcPr>
          <w:p w14:paraId="61675F78">
            <w:pPr>
              <w:pStyle w:val="23"/>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rPr>
            </w:pPr>
          </w:p>
        </w:tc>
        <w:tc>
          <w:tcPr>
            <w:tcW w:w="1745" w:type="dxa"/>
            <w:vAlign w:val="center"/>
          </w:tcPr>
          <w:p w14:paraId="6DF335D2">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磋商有效期</w:t>
            </w:r>
          </w:p>
        </w:tc>
        <w:tc>
          <w:tcPr>
            <w:tcW w:w="6935" w:type="dxa"/>
            <w:vAlign w:val="center"/>
          </w:tcPr>
          <w:p w14:paraId="26181CA9">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应满足磋商文件中的规定。</w:t>
            </w:r>
          </w:p>
        </w:tc>
      </w:tr>
      <w:tr w14:paraId="5D7E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3" w:hRule="atLeast"/>
          <w:jc w:val="center"/>
        </w:trPr>
        <w:tc>
          <w:tcPr>
            <w:tcW w:w="718" w:type="dxa"/>
            <w:vAlign w:val="center"/>
          </w:tcPr>
          <w:p w14:paraId="0C02B0A2">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9</w:t>
            </w:r>
          </w:p>
        </w:tc>
        <w:tc>
          <w:tcPr>
            <w:tcW w:w="564" w:type="dxa"/>
            <w:vAlign w:val="center"/>
          </w:tcPr>
          <w:p w14:paraId="40F99D34">
            <w:pPr>
              <w:keepNext w:val="0"/>
              <w:keepLines w:val="0"/>
              <w:pageBreakBefore w:val="0"/>
              <w:widowControl w:val="0"/>
              <w:kinsoku/>
              <w:wordWrap w:val="0"/>
              <w:overflowPunct/>
              <w:topLinePunct/>
              <w:autoSpaceDE/>
              <w:autoSpaceDN/>
              <w:bidi w:val="0"/>
              <w:adjustRightInd w:val="0"/>
              <w:snapToGrid w:val="0"/>
              <w:spacing w:before="78"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其他</w:t>
            </w:r>
          </w:p>
        </w:tc>
        <w:tc>
          <w:tcPr>
            <w:tcW w:w="8680" w:type="dxa"/>
            <w:gridSpan w:val="2"/>
            <w:vAlign w:val="center"/>
          </w:tcPr>
          <w:p w14:paraId="18937EA2">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left"/>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完全理解并接受法律法规和磋商文件对供应商的各项须知、规约要求和责任义务，没有出现法律法规或磋商文件明确规定的其他被视为“无效响应”的情形。</w:t>
            </w:r>
          </w:p>
        </w:tc>
      </w:tr>
    </w:tbl>
    <w:p w14:paraId="184EBB9A">
      <w:pPr>
        <w:pStyle w:val="9"/>
        <w:keepNext w:val="0"/>
        <w:keepLines w:val="0"/>
        <w:pageBreakBefore w:val="0"/>
        <w:widowControl w:val="0"/>
        <w:kinsoku/>
        <w:wordWrap w:val="0"/>
        <w:overflowPunct/>
        <w:topLinePunct/>
        <w:autoSpaceDE/>
        <w:autoSpaceDN/>
        <w:bidi w:val="0"/>
        <w:adjustRightInd w:val="0"/>
        <w:snapToGrid w:val="0"/>
        <w:spacing w:line="440" w:lineRule="exact"/>
        <w:ind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3.2.3磋商小组在对磋商响应文件的有效性、完整性和响应程度进行审查时，可以要求投标人对磋商响应文件中含义不明确、同类问题表述不一致或者有明显文字和计算错误的内容等作出必要的澄清、说明或者更正。投标人的澄清、说明或者更正不得超出磋商响应文件的范围或者改变磋商响应文件的实质性内容。</w:t>
      </w:r>
    </w:p>
    <w:p w14:paraId="048218CF">
      <w:pPr>
        <w:pStyle w:val="9"/>
        <w:keepNext w:val="0"/>
        <w:keepLines w:val="0"/>
        <w:pageBreakBefore w:val="0"/>
        <w:widowControl w:val="0"/>
        <w:kinsoku/>
        <w:wordWrap w:val="0"/>
        <w:overflowPunct/>
        <w:topLinePunct/>
        <w:autoSpaceDE/>
        <w:autoSpaceDN/>
        <w:bidi w:val="0"/>
        <w:adjustRightInd w:val="0"/>
        <w:snapToGrid w:val="0"/>
        <w:spacing w:line="440" w:lineRule="exact"/>
        <w:ind w:right="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磋商小组要求投标人澄清、说明或者更正磋商响应文件应当以书面形式作出。投标人的澄清、说明或者更正应当由法定代表人或其授权代表签字或者加盖公章。由授权代表签字的，应当附法定代表人授权书。</w:t>
      </w:r>
    </w:p>
    <w:p w14:paraId="29449D9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3.3磋商过程</w:t>
      </w:r>
    </w:p>
    <w:p w14:paraId="1411001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（1）磋商小组所有成员应当与单一投标人分别进行磋商，并给予所有参加磋商的投标人平等的磋商机会。</w:t>
      </w:r>
    </w:p>
    <w:p w14:paraId="5104479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（2）在磋商过程中，磋商小组可以根据磋商文件和磋商情况实质性变动采购需求中的技术、施工要求以及合同草案条款，但不得变动磋商文件中的其他内容。实质性变动的内容，须经采购人代表确认。</w:t>
      </w:r>
    </w:p>
    <w:p w14:paraId="6C3F574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（3）对磋商文件作出的实质性变动是磋商文件的有效组成部分，磋商小组应当及时以书面形式同时通知所有参加磋商的投标人。</w:t>
      </w:r>
    </w:p>
    <w:p w14:paraId="2A3F9EE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（4）投标人应当按照磋商文件的变动情况和磋商小组的要求重新提交磋商响应文件，并由其法定代表人或授权代表签字或者加盖公章。由授权代表签字的，应当附法定代表人授权书。</w:t>
      </w:r>
    </w:p>
    <w:p w14:paraId="6CA7559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4.最后报价</w:t>
      </w:r>
    </w:p>
    <w:p w14:paraId="45CAAAE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4.1竞争性磋商文件能够详细列明采购标的技术、施工要求的，磋商结束后，所有实质性响应的投标人应使用企业CA（主锁，否则无法完成网络报价）登录全国公共资源交易中心平台（陕西省）(</w:t>
      </w:r>
      <w:r>
        <w:rPr>
          <w:rFonts w:hint="eastAsia" w:ascii="仿宋" w:hAnsi="仿宋" w:eastAsia="仿宋" w:cs="仿宋"/>
          <w:spacing w:val="0"/>
          <w:position w:val="0"/>
          <w:sz w:val="24"/>
          <w:szCs w:val="24"/>
        </w:rPr>
        <w:drawing>
          <wp:inline distT="0" distB="0" distL="0" distR="0">
            <wp:extent cx="191770" cy="14605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59"/>
                    <a:stretch>
                      <a:fillRect/>
                    </a:stretch>
                  </pic:blipFill>
                  <pic:spPr>
                    <a:xfrm>
                      <a:off x="0" y="0"/>
                      <a:ext cx="192024" cy="146304"/>
                    </a:xfrm>
                    <a:prstGeom prst="rect">
                      <a:avLst/>
                    </a:prstGeom>
                  </pic:spPr>
                </pic:pic>
              </a:graphicData>
            </a:graphic>
          </wp:inline>
        </w:drawing>
      </w:r>
      <w:r>
        <w:rPr>
          <w:rFonts w:hint="eastAsia" w:ascii="仿宋" w:hAnsi="仿宋" w:eastAsia="仿宋" w:cs="仿宋"/>
          <w:spacing w:val="0"/>
          <w:position w:val="0"/>
          <w:sz w:val="24"/>
          <w:szCs w:val="24"/>
        </w:rPr>
        <w:fldChar w:fldCharType="begin"/>
      </w:r>
      <w:r>
        <w:rPr>
          <w:rFonts w:hint="eastAsia" w:ascii="仿宋" w:hAnsi="仿宋" w:eastAsia="仿宋" w:cs="仿宋"/>
          <w:spacing w:val="0"/>
          <w:position w:val="0"/>
          <w:sz w:val="24"/>
          <w:szCs w:val="24"/>
        </w:rPr>
        <w:instrText xml:space="preserve">HYPERLINK"http://xxxq.sxggzyiy.cn/"</w:instrText>
      </w:r>
      <w:r>
        <w:rPr>
          <w:rFonts w:hint="eastAsia" w:ascii="仿宋" w:hAnsi="仿宋" w:eastAsia="仿宋" w:cs="仿宋"/>
          <w:spacing w:val="0"/>
          <w:position w:val="0"/>
          <w:sz w:val="24"/>
          <w:szCs w:val="24"/>
        </w:rPr>
        <w:fldChar w:fldCharType="separate"/>
      </w:r>
      <w:r>
        <w:rPr>
          <w:rFonts w:hint="eastAsia" w:ascii="仿宋" w:hAnsi="仿宋" w:eastAsia="仿宋" w:cs="仿宋"/>
          <w:b/>
          <w:bCs/>
          <w:spacing w:val="0"/>
          <w:position w:val="0"/>
          <w:sz w:val="24"/>
          <w:szCs w:val="24"/>
        </w:rPr>
        <w:t>http://xxxq.sxggzyiy.cn/</w:t>
      </w:r>
      <w:r>
        <w:rPr>
          <w:rFonts w:hint="eastAsia" w:ascii="仿宋" w:hAnsi="仿宋" w:eastAsia="仿宋" w:cs="仿宋"/>
          <w:b/>
          <w:bCs/>
          <w:spacing w:val="0"/>
          <w:position w:val="0"/>
          <w:sz w:val="24"/>
          <w:szCs w:val="24"/>
        </w:rPr>
        <w:fldChar w:fldCharType="end"/>
      </w:r>
      <w:r>
        <w:rPr>
          <w:rFonts w:hint="eastAsia" w:ascii="仿宋" w:hAnsi="仿宋" w:eastAsia="仿宋" w:cs="仿宋"/>
          <w:b/>
          <w:bCs/>
          <w:spacing w:val="0"/>
          <w:position w:val="0"/>
          <w:sz w:val="24"/>
          <w:szCs w:val="24"/>
        </w:rPr>
        <w:t>)上选择“电子交易平台一陕西政府采购交易系统一企业端”进行登录，登录后选择“交易乙方”身份进入，进入菜单“采购业务-我的项目-项目流程-网络报价，在规定时间（系统默认二次报价时间为30分钟）内提交最后报价。</w:t>
      </w:r>
    </w:p>
    <w:p w14:paraId="76664A9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4.2磋商文件不能详细列明采购项目的的技术、施工要求，需经磋商由投标人提供最终施工方案的，磋商结束后，磋商小组应当按照少数服从多数的原则投票推荐3家以上投标人的施工方案，并要求其在规定时间内提交最后报价。</w:t>
      </w:r>
    </w:p>
    <w:p w14:paraId="7143ED1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4.3最后报价是投标人磋商响应文件的有效组成部分。</w:t>
      </w:r>
    </w:p>
    <w:p w14:paraId="2061A5E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4.4通过符合性评审的投标人，方可进入最后报价。</w:t>
      </w:r>
    </w:p>
    <w:p w14:paraId="292A2E3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5.磋商响应文件的详细评审</w:t>
      </w:r>
    </w:p>
    <w:p w14:paraId="69E09BA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5.1经磋商确定最终采购需求和提交最后报价的投标人后，由磋商小组采用综合评分法对提交最后报价的投标人的响应文件进行评分。</w:t>
      </w:r>
    </w:p>
    <w:p w14:paraId="6837312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6.评标办法：综合评分法。</w:t>
      </w:r>
    </w:p>
    <w:p w14:paraId="6BB6EAF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6.1本项目非单一产品采购项目，须根据采购项目技术构成、履约能力、施工价格比重等合理确定施工单位，本项目评标办法为综合评分法。</w:t>
      </w:r>
    </w:p>
    <w:p w14:paraId="2B80488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6.2评价和比较以竞争性磋商响应文件为依据，对所有实质上响应的投标分别从“最后报价”、“施工组织方案”、“业绩”、“工程缺陷责任期内服务承诺”等方面进行评审赋分。</w:t>
      </w:r>
    </w:p>
    <w:p w14:paraId="74AB18C1">
      <w:pPr>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6.3附：评分标准</w:t>
      </w:r>
    </w:p>
    <w:p w14:paraId="184ABD44">
      <w:pPr>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评审总分值为100分，以评标总得分最高的供应商作为拟成交供应商。</w:t>
      </w:r>
    </w:p>
    <w:p w14:paraId="0D5FC5E6">
      <w:pPr>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具体分值如下：</w:t>
      </w:r>
    </w:p>
    <w:p w14:paraId="725E86AB">
      <w:pPr>
        <w:pStyle w:val="9"/>
        <w:keepNext w:val="0"/>
        <w:keepLines w:val="0"/>
        <w:pageBreakBefore w:val="0"/>
        <w:widowControl w:val="0"/>
        <w:kinsoku/>
        <w:wordWrap w:val="0"/>
        <w:overflowPunct/>
        <w:topLinePunct/>
        <w:autoSpaceDE/>
        <w:autoSpaceDN/>
        <w:bidi w:val="0"/>
        <w:spacing w:before="183" w:line="219" w:lineRule="auto"/>
        <w:ind w:left="0" w:leftChars="0" w:right="0" w:rightChars="0" w:firstLine="0" w:firstLineChars="0"/>
        <w:jc w:val="center"/>
        <w:rPr>
          <w:rFonts w:hint="eastAsia" w:ascii="仿宋" w:hAnsi="仿宋" w:eastAsia="仿宋" w:cs="仿宋"/>
          <w:spacing w:val="0"/>
          <w:position w:val="0"/>
        </w:rPr>
      </w:pPr>
      <w:r>
        <w:rPr>
          <w:rFonts w:hint="eastAsia" w:ascii="仿宋" w:hAnsi="仿宋" w:eastAsia="仿宋" w:cs="仿宋"/>
          <w:b/>
          <w:bCs/>
          <w:spacing w:val="0"/>
          <w:position w:val="0"/>
        </w:rPr>
        <w:t>评标因素分值表</w:t>
      </w:r>
    </w:p>
    <w:tbl>
      <w:tblPr>
        <w:tblStyle w:val="22"/>
        <w:tblpPr w:leftFromText="180" w:rightFromText="180" w:vertAnchor="text" w:horzAnchor="page" w:tblpX="1098" w:tblpY="70"/>
        <w:tblOverlap w:val="never"/>
        <w:tblW w:w="97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
        <w:gridCol w:w="1447"/>
        <w:gridCol w:w="2"/>
        <w:gridCol w:w="2196"/>
        <w:gridCol w:w="2"/>
        <w:gridCol w:w="6073"/>
        <w:gridCol w:w="2"/>
      </w:tblGrid>
      <w:tr w14:paraId="578C0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gridBefore w:val="1"/>
          <w:wBefore w:w="2" w:type="dxa"/>
          <w:cantSplit/>
          <w:trHeight w:val="575" w:hRule="atLeast"/>
        </w:trPr>
        <w:tc>
          <w:tcPr>
            <w:tcW w:w="1449" w:type="dxa"/>
            <w:gridSpan w:val="2"/>
            <w:vAlign w:val="top"/>
          </w:tcPr>
          <w:p w14:paraId="6E440758">
            <w:pPr>
              <w:keepNext w:val="0"/>
              <w:keepLines w:val="0"/>
              <w:pageBreakBefore w:val="0"/>
              <w:widowControl w:val="0"/>
              <w:kinsoku/>
              <w:wordWrap w:val="0"/>
              <w:overflowPunct/>
              <w:topLinePunct/>
              <w:autoSpaceDE/>
              <w:autoSpaceDN/>
              <w:bidi w:val="0"/>
              <w:spacing w:before="169" w:line="240" w:lineRule="auto"/>
              <w:ind w:left="495"/>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项别</w:t>
            </w:r>
          </w:p>
        </w:tc>
        <w:tc>
          <w:tcPr>
            <w:tcW w:w="2198" w:type="dxa"/>
            <w:gridSpan w:val="2"/>
            <w:vAlign w:val="top"/>
          </w:tcPr>
          <w:p w14:paraId="64F84375">
            <w:pPr>
              <w:keepNext w:val="0"/>
              <w:keepLines w:val="0"/>
              <w:pageBreakBefore w:val="0"/>
              <w:widowControl w:val="0"/>
              <w:kinsoku/>
              <w:wordWrap w:val="0"/>
              <w:overflowPunct/>
              <w:topLinePunct/>
              <w:autoSpaceDE/>
              <w:autoSpaceDN/>
              <w:bidi w:val="0"/>
              <w:spacing w:before="169" w:line="240" w:lineRule="auto"/>
              <w:ind w:left="387"/>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分项最高分值</w:t>
            </w:r>
          </w:p>
        </w:tc>
        <w:tc>
          <w:tcPr>
            <w:tcW w:w="6075" w:type="dxa"/>
            <w:gridSpan w:val="2"/>
            <w:vAlign w:val="top"/>
          </w:tcPr>
          <w:p w14:paraId="2C5928D9">
            <w:pPr>
              <w:keepNext w:val="0"/>
              <w:keepLines w:val="0"/>
              <w:pageBreakBefore w:val="0"/>
              <w:widowControl w:val="0"/>
              <w:kinsoku/>
              <w:wordWrap w:val="0"/>
              <w:overflowPunct/>
              <w:topLinePunct/>
              <w:autoSpaceDE/>
              <w:autoSpaceDN/>
              <w:bidi w:val="0"/>
              <w:spacing w:before="168" w:line="240" w:lineRule="auto"/>
              <w:ind w:left="2564"/>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计分依据</w:t>
            </w:r>
          </w:p>
        </w:tc>
      </w:tr>
      <w:tr w14:paraId="3D74E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cantSplit/>
          <w:trHeight w:val="552" w:hRule="atLeast"/>
        </w:trPr>
        <w:tc>
          <w:tcPr>
            <w:tcW w:w="1449" w:type="dxa"/>
            <w:gridSpan w:val="2"/>
            <w:vAlign w:val="center"/>
          </w:tcPr>
          <w:p w14:paraId="47EE6B4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磋商报价</w:t>
            </w:r>
          </w:p>
        </w:tc>
        <w:tc>
          <w:tcPr>
            <w:tcW w:w="2198" w:type="dxa"/>
            <w:gridSpan w:val="2"/>
            <w:vAlign w:val="center"/>
          </w:tcPr>
          <w:p w14:paraId="6746524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磋商报价（30分）</w:t>
            </w:r>
          </w:p>
        </w:tc>
        <w:tc>
          <w:tcPr>
            <w:tcW w:w="6075" w:type="dxa"/>
            <w:gridSpan w:val="2"/>
            <w:vAlign w:val="top"/>
          </w:tcPr>
          <w:p w14:paraId="69FFCF52">
            <w:pPr>
              <w:keepNext w:val="0"/>
              <w:keepLines w:val="0"/>
              <w:pageBreakBefore w:val="0"/>
              <w:widowControl w:val="0"/>
              <w:kinsoku/>
              <w:wordWrap w:val="0"/>
              <w:overflowPunct/>
              <w:topLinePunct/>
              <w:autoSpaceDE/>
              <w:autoSpaceDN/>
              <w:bidi w:val="0"/>
              <w:spacing w:before="118" w:line="360" w:lineRule="auto"/>
              <w:ind w:left="117" w:right="205" w:hanging="4"/>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总报价不高于采购限价的为有效报价，磋商总报价超过本工程采购限价的，其响应文件按否决磋商处理。满足磋商文件要求且最终报价最低供应商的价格为磋商基准价，其价格分为满分。其他供应商的价格分按照下列公式计算：</w:t>
            </w:r>
          </w:p>
          <w:p w14:paraId="2D354300">
            <w:pPr>
              <w:keepNext w:val="0"/>
              <w:keepLines w:val="0"/>
              <w:pageBreakBefore w:val="0"/>
              <w:widowControl w:val="0"/>
              <w:kinsoku/>
              <w:wordWrap w:val="0"/>
              <w:overflowPunct/>
              <w:topLinePunct/>
              <w:autoSpaceDE/>
              <w:autoSpaceDN/>
              <w:bidi w:val="0"/>
              <w:spacing w:before="2" w:line="360" w:lineRule="auto"/>
              <w:ind w:left="112" w:right="205"/>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磋商报价得分=（磋商基准价/最后磋商报价）×价格权值×100</w:t>
            </w:r>
          </w:p>
          <w:p w14:paraId="18609BFE">
            <w:pPr>
              <w:keepNext w:val="0"/>
              <w:keepLines w:val="0"/>
              <w:pageBreakBefore w:val="0"/>
              <w:widowControl w:val="0"/>
              <w:kinsoku/>
              <w:wordWrap w:val="0"/>
              <w:overflowPunct/>
              <w:topLinePunct/>
              <w:autoSpaceDE/>
              <w:autoSpaceDN/>
              <w:bidi w:val="0"/>
              <w:spacing w:line="360" w:lineRule="auto"/>
              <w:ind w:left="111" w:right="205" w:firstLine="1"/>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注：1.如采购需求没有实质性变化，各供应商的在多次报价中应逐次降价，本次报价超过上次报价的，为无效报价，取消其磋商资格。</w:t>
            </w:r>
          </w:p>
          <w:p w14:paraId="75DF8C45">
            <w:pPr>
              <w:keepNext w:val="0"/>
              <w:keepLines w:val="0"/>
              <w:pageBreakBefore w:val="0"/>
              <w:widowControl w:val="0"/>
              <w:kinsoku/>
              <w:wordWrap w:val="0"/>
              <w:overflowPunct/>
              <w:topLinePunct/>
              <w:autoSpaceDE/>
              <w:autoSpaceDN/>
              <w:bidi w:val="0"/>
              <w:spacing w:before="2" w:line="360" w:lineRule="auto"/>
              <w:ind w:left="114" w:right="205" w:firstLine="1"/>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2.磋商报价不完整的，不进入评标标准价的计算，本项得0分。</w:t>
            </w:r>
          </w:p>
          <w:p w14:paraId="604E8786">
            <w:pPr>
              <w:keepNext w:val="0"/>
              <w:keepLines w:val="0"/>
              <w:pageBreakBefore w:val="0"/>
              <w:widowControl w:val="0"/>
              <w:kinsoku/>
              <w:wordWrap w:val="0"/>
              <w:overflowPunct/>
              <w:topLinePunct/>
              <w:autoSpaceDE/>
              <w:autoSpaceDN/>
              <w:bidi w:val="0"/>
              <w:spacing w:before="118" w:line="360" w:lineRule="auto"/>
              <w:ind w:left="112" w:right="205"/>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3.经评委一致认定，供应商的磋商最终总报价低于公认市场成本，或超过采购预算,其响应将被拒绝。</w:t>
            </w:r>
          </w:p>
        </w:tc>
      </w:tr>
      <w:tr w14:paraId="3E8F5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cantSplit/>
          <w:trHeight w:val="552" w:hRule="atLeast"/>
        </w:trPr>
        <w:tc>
          <w:tcPr>
            <w:tcW w:w="1449" w:type="dxa"/>
            <w:gridSpan w:val="2"/>
            <w:vAlign w:val="center"/>
          </w:tcPr>
          <w:p w14:paraId="099CF34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lang w:val="en-US" w:eastAsia="zh-CN"/>
              </w:rPr>
            </w:pPr>
            <w:r>
              <w:rPr>
                <w:rFonts w:hint="eastAsia" w:ascii="仿宋" w:hAnsi="仿宋" w:eastAsia="仿宋" w:cs="仿宋"/>
                <w:b/>
                <w:bCs/>
                <w:spacing w:val="0"/>
                <w:position w:val="0"/>
                <w:sz w:val="24"/>
                <w:szCs w:val="24"/>
                <w:lang w:val="en-US" w:eastAsia="zh-CN"/>
              </w:rPr>
              <w:t>商务响应</w:t>
            </w:r>
          </w:p>
        </w:tc>
        <w:tc>
          <w:tcPr>
            <w:tcW w:w="2198" w:type="dxa"/>
            <w:gridSpan w:val="2"/>
            <w:vAlign w:val="center"/>
          </w:tcPr>
          <w:p w14:paraId="128AC13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lang w:val="en-US" w:eastAsia="zh-CN"/>
              </w:rPr>
              <w:t>商务响应（5分）</w:t>
            </w:r>
          </w:p>
        </w:tc>
        <w:tc>
          <w:tcPr>
            <w:tcW w:w="6075" w:type="dxa"/>
            <w:gridSpan w:val="2"/>
            <w:vAlign w:val="top"/>
          </w:tcPr>
          <w:p w14:paraId="70D8CBB2">
            <w:pPr>
              <w:keepNext w:val="0"/>
              <w:keepLines w:val="0"/>
              <w:pageBreakBefore w:val="0"/>
              <w:widowControl w:val="0"/>
              <w:kinsoku/>
              <w:wordWrap w:val="0"/>
              <w:overflowPunct/>
              <w:topLinePunct/>
              <w:autoSpaceDE/>
              <w:autoSpaceDN/>
              <w:bidi w:val="0"/>
              <w:spacing w:before="118" w:line="360" w:lineRule="auto"/>
              <w:ind w:left="112" w:right="205"/>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经过有效性和符合性审核合格的单位，对工期、付款方式、工程质量、技术要求、工程施工配合要求、质量验收标准等方面进行响应，响应一项得 1 分，完全响应的计 5 分，不响应不得分。</w:t>
            </w:r>
          </w:p>
        </w:tc>
      </w:tr>
      <w:tr w14:paraId="6CE6A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1762" w:hRule="atLeast"/>
        </w:trPr>
        <w:tc>
          <w:tcPr>
            <w:tcW w:w="1449" w:type="dxa"/>
            <w:gridSpan w:val="2"/>
            <w:vMerge w:val="restart"/>
            <w:tcBorders>
              <w:bottom w:val="nil"/>
            </w:tcBorders>
            <w:vAlign w:val="center"/>
          </w:tcPr>
          <w:p w14:paraId="4A6B2DD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施工组织</w:t>
            </w:r>
          </w:p>
          <w:p w14:paraId="457D337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设计</w:t>
            </w:r>
          </w:p>
          <w:p w14:paraId="6C61E01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w:t>
            </w:r>
            <w:r>
              <w:rPr>
                <w:rFonts w:hint="eastAsia" w:ascii="仿宋" w:hAnsi="仿宋" w:eastAsia="仿宋" w:cs="仿宋"/>
                <w:b/>
                <w:bCs/>
                <w:spacing w:val="0"/>
                <w:position w:val="0"/>
                <w:sz w:val="24"/>
                <w:szCs w:val="24"/>
                <w:lang w:val="en-US" w:eastAsia="zh-CN"/>
              </w:rPr>
              <w:t>57</w:t>
            </w:r>
            <w:r>
              <w:rPr>
                <w:rFonts w:hint="eastAsia" w:ascii="仿宋" w:hAnsi="仿宋" w:eastAsia="仿宋" w:cs="仿宋"/>
                <w:b/>
                <w:bCs/>
                <w:spacing w:val="0"/>
                <w:position w:val="0"/>
                <w:sz w:val="24"/>
                <w:szCs w:val="24"/>
              </w:rPr>
              <w:t>分）</w:t>
            </w:r>
          </w:p>
        </w:tc>
        <w:tc>
          <w:tcPr>
            <w:tcW w:w="2198" w:type="dxa"/>
            <w:gridSpan w:val="2"/>
            <w:vAlign w:val="center"/>
          </w:tcPr>
          <w:p w14:paraId="7F316414">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highlight w:val="none"/>
              </w:rPr>
            </w:pPr>
            <w:r>
              <w:rPr>
                <w:rFonts w:hint="eastAsia" w:ascii="仿宋" w:hAnsi="仿宋" w:eastAsia="仿宋" w:cs="仿宋"/>
                <w:b/>
                <w:bCs/>
                <w:spacing w:val="0"/>
                <w:position w:val="0"/>
                <w:sz w:val="24"/>
                <w:szCs w:val="24"/>
                <w:highlight w:val="none"/>
              </w:rPr>
              <w:t>施工方案</w:t>
            </w:r>
          </w:p>
          <w:p w14:paraId="6C946EED">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highlight w:val="none"/>
              </w:rPr>
              <w:t>（满分</w:t>
            </w:r>
            <w:r>
              <w:rPr>
                <w:rFonts w:hint="eastAsia" w:ascii="仿宋" w:hAnsi="仿宋" w:eastAsia="仿宋" w:cs="仿宋"/>
                <w:b/>
                <w:bCs/>
                <w:spacing w:val="0"/>
                <w:position w:val="0"/>
                <w:sz w:val="24"/>
                <w:szCs w:val="24"/>
                <w:highlight w:val="none"/>
                <w:lang w:val="en-US" w:eastAsia="zh-CN"/>
              </w:rPr>
              <w:t>5</w:t>
            </w:r>
            <w:r>
              <w:rPr>
                <w:rFonts w:hint="eastAsia" w:ascii="仿宋" w:hAnsi="仿宋" w:eastAsia="仿宋" w:cs="仿宋"/>
                <w:b/>
                <w:bCs/>
                <w:spacing w:val="0"/>
                <w:position w:val="0"/>
                <w:sz w:val="24"/>
                <w:szCs w:val="24"/>
                <w:highlight w:val="none"/>
              </w:rPr>
              <w:t>分）</w:t>
            </w:r>
          </w:p>
        </w:tc>
        <w:tc>
          <w:tcPr>
            <w:tcW w:w="6075" w:type="dxa"/>
            <w:gridSpan w:val="2"/>
            <w:vAlign w:val="top"/>
          </w:tcPr>
          <w:p w14:paraId="466E1B80">
            <w:pPr>
              <w:keepNext w:val="0"/>
              <w:keepLines w:val="0"/>
              <w:pageBreakBefore w:val="0"/>
              <w:widowControl w:val="0"/>
              <w:kinsoku/>
              <w:wordWrap w:val="0"/>
              <w:overflowPunct/>
              <w:topLinePunct/>
              <w:autoSpaceDE/>
              <w:autoSpaceDN/>
              <w:bidi w:val="0"/>
              <w:spacing w:before="117" w:line="360" w:lineRule="auto"/>
              <w:ind w:left="111" w:right="107" w:firstLine="1"/>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针对本项目主要工程项目的施工方案、方法合理，逐条详细说明且符合逻辑得</w:t>
            </w:r>
            <w:r>
              <w:rPr>
                <w:rFonts w:hint="eastAsia" w:ascii="仿宋" w:hAnsi="仿宋" w:eastAsia="仿宋" w:cs="仿宋"/>
                <w:spacing w:val="0"/>
                <w:position w:val="0"/>
                <w:sz w:val="24"/>
                <w:szCs w:val="24"/>
                <w:lang w:val="en-US" w:eastAsia="zh-CN"/>
              </w:rPr>
              <w:t>4</w:t>
            </w:r>
            <w:r>
              <w:rPr>
                <w:rFonts w:hint="eastAsia" w:ascii="仿宋" w:hAnsi="仿宋" w:eastAsia="仿宋" w:cs="仿宋"/>
                <w:spacing w:val="0"/>
                <w:position w:val="0"/>
                <w:sz w:val="24"/>
                <w:szCs w:val="24"/>
              </w:rPr>
              <w:t>分≤得分≤</w:t>
            </w:r>
            <w:r>
              <w:rPr>
                <w:rFonts w:hint="eastAsia" w:ascii="仿宋" w:hAnsi="仿宋" w:eastAsia="仿宋" w:cs="仿宋"/>
                <w:spacing w:val="0"/>
                <w:position w:val="0"/>
                <w:sz w:val="24"/>
                <w:szCs w:val="24"/>
                <w:lang w:val="en-US" w:eastAsia="zh-CN"/>
              </w:rPr>
              <w:t>5</w:t>
            </w:r>
            <w:r>
              <w:rPr>
                <w:rFonts w:hint="eastAsia" w:ascii="仿宋" w:hAnsi="仿宋" w:eastAsia="仿宋" w:cs="仿宋"/>
                <w:spacing w:val="0"/>
                <w:position w:val="0"/>
                <w:sz w:val="24"/>
                <w:szCs w:val="24"/>
              </w:rPr>
              <w:t>分；描述简单，未逐条说明但符合逻辑能保证项目顺利进行得</w:t>
            </w:r>
            <w:r>
              <w:rPr>
                <w:rFonts w:hint="eastAsia" w:ascii="仿宋" w:hAnsi="仿宋" w:eastAsia="仿宋" w:cs="仿宋"/>
                <w:spacing w:val="0"/>
                <w:position w:val="0"/>
                <w:sz w:val="24"/>
                <w:szCs w:val="24"/>
                <w:lang w:val="en-US" w:eastAsia="zh-CN"/>
              </w:rPr>
              <w:t>2</w:t>
            </w:r>
            <w:r>
              <w:rPr>
                <w:rFonts w:hint="eastAsia" w:ascii="仿宋" w:hAnsi="仿宋" w:eastAsia="仿宋" w:cs="仿宋"/>
                <w:spacing w:val="0"/>
                <w:position w:val="0"/>
                <w:sz w:val="24"/>
                <w:szCs w:val="24"/>
              </w:rPr>
              <w:t>分≤得分&lt;</w:t>
            </w:r>
            <w:r>
              <w:rPr>
                <w:rFonts w:hint="eastAsia" w:ascii="仿宋" w:hAnsi="仿宋" w:eastAsia="仿宋" w:cs="仿宋"/>
                <w:spacing w:val="0"/>
                <w:position w:val="0"/>
                <w:sz w:val="24"/>
                <w:szCs w:val="24"/>
                <w:lang w:val="en-US" w:eastAsia="zh-CN"/>
              </w:rPr>
              <w:t>4</w:t>
            </w:r>
            <w:r>
              <w:rPr>
                <w:rFonts w:hint="eastAsia" w:ascii="仿宋" w:hAnsi="仿宋" w:eastAsia="仿宋" w:cs="仿宋"/>
                <w:spacing w:val="0"/>
                <w:position w:val="0"/>
                <w:sz w:val="24"/>
                <w:szCs w:val="24"/>
              </w:rPr>
              <w:t>分；未逐条说明且逻辑性欠缺但基本能保证项目顺利进行得0分＜得分＜</w:t>
            </w:r>
            <w:r>
              <w:rPr>
                <w:rFonts w:hint="eastAsia" w:ascii="仿宋" w:hAnsi="仿宋" w:eastAsia="仿宋" w:cs="仿宋"/>
                <w:spacing w:val="0"/>
                <w:position w:val="0"/>
                <w:sz w:val="24"/>
                <w:szCs w:val="24"/>
                <w:lang w:val="en-US" w:eastAsia="zh-CN"/>
              </w:rPr>
              <w:t>2</w:t>
            </w:r>
            <w:r>
              <w:rPr>
                <w:rFonts w:hint="eastAsia" w:ascii="仿宋" w:hAnsi="仿宋" w:eastAsia="仿宋" w:cs="仿宋"/>
                <w:spacing w:val="0"/>
                <w:position w:val="0"/>
                <w:sz w:val="24"/>
                <w:szCs w:val="24"/>
              </w:rPr>
              <w:t>；没有得0分。</w:t>
            </w:r>
          </w:p>
        </w:tc>
      </w:tr>
      <w:tr w14:paraId="01E58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2434" w:hRule="atLeast"/>
        </w:trPr>
        <w:tc>
          <w:tcPr>
            <w:tcW w:w="1449" w:type="dxa"/>
            <w:gridSpan w:val="2"/>
            <w:vMerge w:val="continue"/>
            <w:tcBorders>
              <w:top w:val="nil"/>
              <w:bottom w:val="nil"/>
            </w:tcBorders>
            <w:vAlign w:val="center"/>
          </w:tcPr>
          <w:p w14:paraId="04B88DF5">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rPr>
            </w:pPr>
          </w:p>
        </w:tc>
        <w:tc>
          <w:tcPr>
            <w:tcW w:w="2198" w:type="dxa"/>
            <w:gridSpan w:val="2"/>
            <w:vAlign w:val="center"/>
          </w:tcPr>
          <w:p w14:paraId="0EE94CD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确保工程质量技术</w:t>
            </w:r>
          </w:p>
          <w:p w14:paraId="071D673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组织措施</w:t>
            </w:r>
          </w:p>
          <w:p w14:paraId="4D27E3F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（满分5分）</w:t>
            </w:r>
          </w:p>
        </w:tc>
        <w:tc>
          <w:tcPr>
            <w:tcW w:w="6075" w:type="dxa"/>
            <w:gridSpan w:val="2"/>
            <w:vAlign w:val="top"/>
          </w:tcPr>
          <w:p w14:paraId="7961F0B4">
            <w:pPr>
              <w:keepNext w:val="0"/>
              <w:keepLines w:val="0"/>
              <w:pageBreakBefore w:val="0"/>
              <w:widowControl w:val="0"/>
              <w:kinsoku/>
              <w:wordWrap w:val="0"/>
              <w:overflowPunct/>
              <w:topLinePunct/>
              <w:autoSpaceDE/>
              <w:autoSpaceDN/>
              <w:bidi w:val="0"/>
              <w:spacing w:before="121" w:line="360" w:lineRule="auto"/>
              <w:ind w:left="112" w:right="65" w:firstLine="1"/>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制定、实施所需的组织机构、职责、程序以及采取的措施和资源配置满足要求，质量保证体系完全符合技术规范、操作规范、质量标准的得4分≤得分≤5分；制定、实施所需的组织机构、职责、程序以及采取的措施和资源配置基本满足，质量技术措施符合技术规范、操作规范的得2分≤得分＜4分；内容齐全但不符合项目实际情况的得0分＜得分＜2分；没有得0分。</w:t>
            </w:r>
          </w:p>
        </w:tc>
      </w:tr>
      <w:tr w14:paraId="4CF2C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1878" w:hRule="atLeast"/>
        </w:trPr>
        <w:tc>
          <w:tcPr>
            <w:tcW w:w="1449" w:type="dxa"/>
            <w:gridSpan w:val="2"/>
            <w:vMerge w:val="continue"/>
            <w:tcBorders>
              <w:top w:val="nil"/>
              <w:bottom w:val="nil"/>
            </w:tcBorders>
            <w:vAlign w:val="center"/>
          </w:tcPr>
          <w:p w14:paraId="1662F2A2">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rPr>
            </w:pPr>
          </w:p>
        </w:tc>
        <w:tc>
          <w:tcPr>
            <w:tcW w:w="2198" w:type="dxa"/>
            <w:gridSpan w:val="2"/>
            <w:vAlign w:val="center"/>
          </w:tcPr>
          <w:p w14:paraId="6349316F">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确保安全生产技术</w:t>
            </w:r>
          </w:p>
          <w:p w14:paraId="25C0F249">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组织措施</w:t>
            </w:r>
          </w:p>
          <w:p w14:paraId="7540E9D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（满分5分）</w:t>
            </w:r>
          </w:p>
        </w:tc>
        <w:tc>
          <w:tcPr>
            <w:tcW w:w="6075" w:type="dxa"/>
            <w:gridSpan w:val="2"/>
            <w:vAlign w:val="top"/>
          </w:tcPr>
          <w:p w14:paraId="33378EC6">
            <w:pPr>
              <w:keepNext w:val="0"/>
              <w:keepLines w:val="0"/>
              <w:pageBreakBefore w:val="0"/>
              <w:widowControl w:val="0"/>
              <w:kinsoku/>
              <w:wordWrap w:val="0"/>
              <w:overflowPunct/>
              <w:topLinePunct/>
              <w:autoSpaceDE/>
              <w:autoSpaceDN/>
              <w:bidi w:val="0"/>
              <w:spacing w:before="117" w:line="360" w:lineRule="auto"/>
              <w:ind w:left="115" w:right="107" w:hanging="3"/>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施工现场安全生产保证体系建立完善，完全符合安全施工规范的得4分≤得分≤5分；施工现场安全生产保证体系建立基本完善，符合安全施工规范的得2分≤得分＜4分；内容齐全但不符合项目实际情况的得1分≤得分＜2分；没有得0分。</w:t>
            </w:r>
          </w:p>
        </w:tc>
      </w:tr>
      <w:tr w14:paraId="76288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574" w:hRule="atLeast"/>
        </w:trPr>
        <w:tc>
          <w:tcPr>
            <w:tcW w:w="1449" w:type="dxa"/>
            <w:gridSpan w:val="2"/>
            <w:vMerge w:val="continue"/>
            <w:tcBorders>
              <w:top w:val="nil"/>
              <w:bottom w:val="nil"/>
            </w:tcBorders>
            <w:vAlign w:val="center"/>
          </w:tcPr>
          <w:p w14:paraId="52F54E73">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rPr>
            </w:pPr>
          </w:p>
        </w:tc>
        <w:tc>
          <w:tcPr>
            <w:tcW w:w="2198" w:type="dxa"/>
            <w:gridSpan w:val="2"/>
            <w:vAlign w:val="center"/>
          </w:tcPr>
          <w:p w14:paraId="6EC26830">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确保安全文明施工的技术组织措施及环境保护措施</w:t>
            </w:r>
          </w:p>
          <w:p w14:paraId="01411271">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（满分5分）</w:t>
            </w:r>
          </w:p>
        </w:tc>
        <w:tc>
          <w:tcPr>
            <w:tcW w:w="6075" w:type="dxa"/>
            <w:gridSpan w:val="2"/>
            <w:vAlign w:val="top"/>
          </w:tcPr>
          <w:p w14:paraId="19D4A8A7">
            <w:pPr>
              <w:keepNext w:val="0"/>
              <w:keepLines w:val="0"/>
              <w:pageBreakBefore w:val="0"/>
              <w:widowControl w:val="0"/>
              <w:kinsoku/>
              <w:wordWrap w:val="0"/>
              <w:overflowPunct/>
              <w:topLinePunct/>
              <w:autoSpaceDE/>
              <w:autoSpaceDN/>
              <w:bidi w:val="0"/>
              <w:spacing w:before="170" w:line="360" w:lineRule="auto"/>
              <w:ind w:left="113"/>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确保安全文明施工的技术组织措施及环境保护措施满足本项目要求的得4分≤得分≤5分；组织措施安排基本完善的得2分≤得分＜4分；组织措施内容不完善不符合本工程具体情况得0分＜得分＜2分；没有得0分。</w:t>
            </w:r>
          </w:p>
        </w:tc>
      </w:tr>
      <w:tr w14:paraId="384E7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574" w:hRule="atLeast"/>
        </w:trPr>
        <w:tc>
          <w:tcPr>
            <w:tcW w:w="1449" w:type="dxa"/>
            <w:gridSpan w:val="2"/>
            <w:tcBorders>
              <w:top w:val="nil"/>
            </w:tcBorders>
            <w:vAlign w:val="center"/>
          </w:tcPr>
          <w:p w14:paraId="747431C5">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rPr>
            </w:pPr>
          </w:p>
        </w:tc>
        <w:tc>
          <w:tcPr>
            <w:tcW w:w="2198" w:type="dxa"/>
            <w:gridSpan w:val="2"/>
            <w:vAlign w:val="center"/>
          </w:tcPr>
          <w:p w14:paraId="6BDDFE4E">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rPr>
            </w:pPr>
          </w:p>
          <w:p w14:paraId="63BF088A">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确保工期的技术组</w:t>
            </w:r>
          </w:p>
          <w:p w14:paraId="75E4DE37">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织措施</w:t>
            </w:r>
          </w:p>
          <w:p w14:paraId="6FFD594B">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（满分5分）</w:t>
            </w:r>
          </w:p>
        </w:tc>
        <w:tc>
          <w:tcPr>
            <w:tcW w:w="6075" w:type="dxa"/>
            <w:gridSpan w:val="2"/>
            <w:vAlign w:val="top"/>
          </w:tcPr>
          <w:p w14:paraId="444E6716">
            <w:pPr>
              <w:keepNext w:val="0"/>
              <w:keepLines w:val="0"/>
              <w:pageBreakBefore w:val="0"/>
              <w:widowControl w:val="0"/>
              <w:kinsoku/>
              <w:wordWrap w:val="0"/>
              <w:overflowPunct/>
              <w:topLinePunct/>
              <w:autoSpaceDE/>
              <w:autoSpaceDN/>
              <w:bidi w:val="0"/>
              <w:spacing w:before="118" w:line="360" w:lineRule="auto"/>
              <w:ind w:left="112" w:leftChars="0" w:right="107" w:rightChars="0" w:firstLine="3" w:firstLineChars="0"/>
              <w:jc w:val="both"/>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工期计划保障措施满足需求的得4分≤得分≤5分；工期保障措施基本完善的得2分≤得分＜4分；有工期保障措施内容不符合本工程具体情况得0分＜得分＜2分；没有得0分</w:t>
            </w:r>
            <w:r>
              <w:rPr>
                <w:rFonts w:hint="eastAsia" w:ascii="仿宋" w:hAnsi="仿宋" w:eastAsia="仿宋" w:cs="仿宋"/>
                <w:spacing w:val="0"/>
                <w:position w:val="0"/>
                <w:sz w:val="24"/>
                <w:szCs w:val="24"/>
                <w:lang w:eastAsia="zh-CN"/>
              </w:rPr>
              <w:t>。</w:t>
            </w:r>
          </w:p>
        </w:tc>
      </w:tr>
      <w:tr w14:paraId="53CCA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2806" w:hRule="atLeast"/>
        </w:trPr>
        <w:tc>
          <w:tcPr>
            <w:tcW w:w="1449" w:type="dxa"/>
            <w:gridSpan w:val="2"/>
            <w:vMerge w:val="restart"/>
            <w:tcBorders>
              <w:top w:val="nil"/>
            </w:tcBorders>
            <w:vAlign w:val="center"/>
          </w:tcPr>
          <w:p w14:paraId="30B5EE3D">
            <w:pPr>
              <w:pStyle w:val="23"/>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rPr>
            </w:pPr>
          </w:p>
        </w:tc>
        <w:tc>
          <w:tcPr>
            <w:tcW w:w="2198" w:type="dxa"/>
            <w:gridSpan w:val="2"/>
            <w:vAlign w:val="center"/>
          </w:tcPr>
          <w:p w14:paraId="151FBEE8">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241" w:firstLineChars="10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b/>
                <w:bCs/>
                <w:spacing w:val="0"/>
                <w:position w:val="0"/>
                <w:sz w:val="24"/>
                <w:szCs w:val="24"/>
                <w:highlight w:val="none"/>
              </w:rPr>
              <w:t>项目组织管理人员</w:t>
            </w:r>
          </w:p>
          <w:p w14:paraId="5BBD3AB2">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b/>
                <w:bCs/>
                <w:spacing w:val="0"/>
                <w:position w:val="0"/>
                <w:sz w:val="24"/>
                <w:szCs w:val="24"/>
                <w:highlight w:val="none"/>
              </w:rPr>
              <w:t>构成</w:t>
            </w:r>
          </w:p>
          <w:p w14:paraId="542E6585">
            <w:pPr>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0" w:firstLineChars="0"/>
              <w:jc w:val="center"/>
              <w:textAlignment w:val="baseline"/>
              <w:rPr>
                <w:rFonts w:hint="eastAsia" w:ascii="仿宋" w:hAnsi="仿宋" w:eastAsia="仿宋" w:cs="仿宋"/>
                <w:spacing w:val="0"/>
                <w:position w:val="0"/>
                <w:sz w:val="24"/>
                <w:szCs w:val="24"/>
                <w:highlight w:val="none"/>
              </w:rPr>
            </w:pPr>
            <w:r>
              <w:rPr>
                <w:rFonts w:hint="eastAsia" w:ascii="仿宋" w:hAnsi="仿宋" w:eastAsia="仿宋" w:cs="仿宋"/>
                <w:b/>
                <w:bCs/>
                <w:spacing w:val="0"/>
                <w:position w:val="0"/>
                <w:sz w:val="24"/>
                <w:szCs w:val="24"/>
                <w:highlight w:val="none"/>
              </w:rPr>
              <w:t>（满分</w:t>
            </w:r>
            <w:r>
              <w:rPr>
                <w:rFonts w:hint="eastAsia" w:ascii="仿宋" w:hAnsi="仿宋" w:eastAsia="仿宋" w:cs="仿宋"/>
                <w:b/>
                <w:bCs/>
                <w:spacing w:val="0"/>
                <w:position w:val="0"/>
                <w:sz w:val="24"/>
                <w:szCs w:val="24"/>
                <w:highlight w:val="none"/>
                <w:lang w:val="en-US" w:eastAsia="zh-CN"/>
              </w:rPr>
              <w:t>7</w:t>
            </w:r>
            <w:r>
              <w:rPr>
                <w:rFonts w:hint="eastAsia" w:ascii="仿宋" w:hAnsi="仿宋" w:eastAsia="仿宋" w:cs="仿宋"/>
                <w:b/>
                <w:bCs/>
                <w:spacing w:val="0"/>
                <w:position w:val="0"/>
                <w:sz w:val="24"/>
                <w:szCs w:val="24"/>
                <w:highlight w:val="none"/>
              </w:rPr>
              <w:t>分）</w:t>
            </w:r>
          </w:p>
        </w:tc>
        <w:tc>
          <w:tcPr>
            <w:tcW w:w="6075" w:type="dxa"/>
            <w:gridSpan w:val="2"/>
            <w:vAlign w:val="top"/>
          </w:tcPr>
          <w:p w14:paraId="329C111F">
            <w:pPr>
              <w:keepNext w:val="0"/>
              <w:keepLines w:val="0"/>
              <w:pageBreakBefore w:val="0"/>
              <w:widowControl w:val="0"/>
              <w:kinsoku/>
              <w:wordWrap w:val="0"/>
              <w:overflowPunct/>
              <w:topLinePunct/>
              <w:autoSpaceDE/>
              <w:autoSpaceDN/>
              <w:bidi w:val="0"/>
              <w:spacing w:before="118" w:line="360" w:lineRule="auto"/>
              <w:ind w:left="112" w:leftChars="0" w:right="107" w:rightChars="0" w:firstLine="3" w:firstLineChars="0"/>
              <w:jc w:val="both"/>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w:t>
            </w:r>
            <w:r>
              <w:rPr>
                <w:rFonts w:hint="eastAsia" w:ascii="仿宋" w:hAnsi="仿宋" w:eastAsia="仿宋" w:cs="仿宋"/>
                <w:spacing w:val="0"/>
                <w:position w:val="0"/>
                <w:sz w:val="24"/>
                <w:szCs w:val="24"/>
                <w:highlight w:val="none"/>
                <w:lang w:val="en-US" w:eastAsia="zh-CN"/>
              </w:rPr>
              <w:t>1</w:t>
            </w:r>
            <w:r>
              <w:rPr>
                <w:rFonts w:hint="eastAsia" w:ascii="仿宋" w:hAnsi="仿宋" w:eastAsia="仿宋" w:cs="仿宋"/>
                <w:spacing w:val="0"/>
                <w:position w:val="0"/>
                <w:sz w:val="24"/>
                <w:szCs w:val="24"/>
                <w:highlight w:val="none"/>
              </w:rPr>
              <w:t>）项目技术负责人具有相关专业中级及以上职称得</w:t>
            </w:r>
            <w:r>
              <w:rPr>
                <w:rFonts w:hint="eastAsia" w:ascii="仿宋" w:hAnsi="仿宋" w:eastAsia="仿宋" w:cs="仿宋"/>
                <w:spacing w:val="0"/>
                <w:position w:val="0"/>
                <w:sz w:val="24"/>
                <w:szCs w:val="24"/>
                <w:highlight w:val="none"/>
                <w:lang w:val="en-US" w:eastAsia="zh-CN"/>
              </w:rPr>
              <w:t>2</w:t>
            </w:r>
            <w:r>
              <w:rPr>
                <w:rFonts w:hint="eastAsia" w:ascii="仿宋" w:hAnsi="仿宋" w:eastAsia="仿宋" w:cs="仿宋"/>
                <w:spacing w:val="0"/>
                <w:position w:val="0"/>
                <w:sz w:val="24"/>
                <w:szCs w:val="24"/>
                <w:highlight w:val="none"/>
              </w:rPr>
              <w:t>分，否则不得分；</w:t>
            </w:r>
          </w:p>
          <w:p w14:paraId="4ED88CF2">
            <w:pPr>
              <w:keepNext w:val="0"/>
              <w:keepLines w:val="0"/>
              <w:pageBreakBefore w:val="0"/>
              <w:widowControl w:val="0"/>
              <w:kinsoku/>
              <w:wordWrap w:val="0"/>
              <w:overflowPunct/>
              <w:topLinePunct/>
              <w:autoSpaceDE/>
              <w:autoSpaceDN/>
              <w:bidi w:val="0"/>
              <w:spacing w:before="118" w:line="360" w:lineRule="auto"/>
              <w:ind w:left="112" w:leftChars="0" w:right="107" w:rightChars="0" w:firstLine="3" w:firstLineChars="0"/>
              <w:jc w:val="both"/>
              <w:rPr>
                <w:rFonts w:hint="eastAsia" w:ascii="仿宋" w:hAnsi="仿宋" w:eastAsia="仿宋" w:cs="仿宋"/>
                <w:spacing w:val="0"/>
                <w:position w:val="0"/>
                <w:sz w:val="24"/>
                <w:szCs w:val="24"/>
                <w:highlight w:val="none"/>
              </w:rPr>
            </w:pPr>
            <w:r>
              <w:rPr>
                <w:rFonts w:hint="eastAsia" w:ascii="仿宋" w:hAnsi="仿宋" w:eastAsia="仿宋" w:cs="仿宋"/>
                <w:spacing w:val="0"/>
                <w:position w:val="0"/>
                <w:sz w:val="24"/>
                <w:szCs w:val="24"/>
                <w:highlight w:val="none"/>
              </w:rPr>
              <w:t>（</w:t>
            </w:r>
            <w:r>
              <w:rPr>
                <w:rFonts w:hint="eastAsia" w:ascii="仿宋" w:hAnsi="仿宋" w:eastAsia="仿宋" w:cs="仿宋"/>
                <w:spacing w:val="0"/>
                <w:position w:val="0"/>
                <w:sz w:val="24"/>
                <w:szCs w:val="24"/>
                <w:highlight w:val="none"/>
                <w:lang w:val="en-US" w:eastAsia="zh-CN"/>
              </w:rPr>
              <w:t>2</w:t>
            </w:r>
            <w:r>
              <w:rPr>
                <w:rFonts w:hint="eastAsia" w:ascii="仿宋" w:hAnsi="仿宋" w:eastAsia="仿宋" w:cs="仿宋"/>
                <w:spacing w:val="0"/>
                <w:position w:val="0"/>
                <w:sz w:val="24"/>
                <w:szCs w:val="24"/>
                <w:highlight w:val="none"/>
              </w:rPr>
              <w:t>）拟投入的资料员、施工员、质量员、材料员应具有有效职业培训合格证，专职安全生产管理人员具备相关专业证书（专职安全生产管理人员需附安全考核合格C证），每一人计1分，满分5分。</w:t>
            </w:r>
          </w:p>
        </w:tc>
      </w:tr>
      <w:tr w14:paraId="1B66B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2058" w:hRule="atLeast"/>
        </w:trPr>
        <w:tc>
          <w:tcPr>
            <w:tcW w:w="1449" w:type="dxa"/>
            <w:gridSpan w:val="2"/>
            <w:vMerge w:val="continue"/>
            <w:tcBorders>
              <w:top w:val="nil"/>
              <w:bottom w:val="nil"/>
            </w:tcBorders>
            <w:vAlign w:val="center"/>
          </w:tcPr>
          <w:p w14:paraId="08E063C8">
            <w:pPr>
              <w:pStyle w:val="23"/>
              <w:keepNext w:val="0"/>
              <w:keepLines w:val="0"/>
              <w:pageBreakBefore w:val="0"/>
              <w:widowControl w:val="0"/>
              <w:kinsoku/>
              <w:wordWrap w:val="0"/>
              <w:overflowPunct/>
              <w:topLinePunct/>
              <w:autoSpaceDE/>
              <w:autoSpaceDN/>
              <w:bidi w:val="0"/>
              <w:spacing w:line="360" w:lineRule="auto"/>
              <w:ind w:left="0" w:leftChars="0" w:right="0" w:rightChars="0" w:firstLine="0" w:firstLineChars="0"/>
              <w:jc w:val="center"/>
              <w:rPr>
                <w:rFonts w:hint="eastAsia" w:ascii="仿宋" w:hAnsi="仿宋" w:eastAsia="仿宋" w:cs="仿宋"/>
                <w:spacing w:val="0"/>
                <w:position w:val="0"/>
              </w:rPr>
            </w:pPr>
          </w:p>
        </w:tc>
        <w:tc>
          <w:tcPr>
            <w:tcW w:w="2198" w:type="dxa"/>
            <w:gridSpan w:val="2"/>
            <w:vAlign w:val="center"/>
          </w:tcPr>
          <w:p w14:paraId="7F49DAB9">
            <w:pPr>
              <w:keepNext w:val="0"/>
              <w:keepLines w:val="0"/>
              <w:pageBreakBefore w:val="0"/>
              <w:widowControl w:val="0"/>
              <w:kinsoku/>
              <w:wordWrap w:val="0"/>
              <w:overflowPunct/>
              <w:topLinePunct/>
              <w:autoSpaceDE/>
              <w:autoSpaceDN/>
              <w:bidi w:val="0"/>
              <w:spacing w:before="78" w:line="360" w:lineRule="auto"/>
              <w:ind w:left="0" w:leftChars="0" w:right="0" w:rightChars="0" w:firstLine="241" w:firstLineChars="100"/>
              <w:jc w:val="both"/>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施工机械配备投入</w:t>
            </w:r>
          </w:p>
          <w:p w14:paraId="35FA2EBF">
            <w:pPr>
              <w:keepNext w:val="0"/>
              <w:keepLines w:val="0"/>
              <w:pageBreakBefore w:val="0"/>
              <w:widowControl w:val="0"/>
              <w:kinsoku/>
              <w:wordWrap w:val="0"/>
              <w:overflowPunct/>
              <w:topLinePunct/>
              <w:autoSpaceDE/>
              <w:autoSpaceDN/>
              <w:bidi w:val="0"/>
              <w:spacing w:before="183"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计划</w:t>
            </w:r>
          </w:p>
          <w:p w14:paraId="3352AD64">
            <w:pPr>
              <w:keepNext w:val="0"/>
              <w:keepLines w:val="0"/>
              <w:pageBreakBefore w:val="0"/>
              <w:widowControl w:val="0"/>
              <w:kinsoku/>
              <w:wordWrap w:val="0"/>
              <w:overflowPunct/>
              <w:topLinePunct/>
              <w:autoSpaceDE/>
              <w:autoSpaceDN/>
              <w:bidi w:val="0"/>
              <w:spacing w:before="181"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（满分5分）</w:t>
            </w:r>
          </w:p>
        </w:tc>
        <w:tc>
          <w:tcPr>
            <w:tcW w:w="6075" w:type="dxa"/>
            <w:gridSpan w:val="2"/>
            <w:vAlign w:val="top"/>
          </w:tcPr>
          <w:p w14:paraId="3498C746">
            <w:pPr>
              <w:keepNext w:val="0"/>
              <w:keepLines w:val="0"/>
              <w:pageBreakBefore w:val="0"/>
              <w:widowControl w:val="0"/>
              <w:kinsoku/>
              <w:wordWrap w:val="0"/>
              <w:overflowPunct/>
              <w:topLinePunct/>
              <w:autoSpaceDE/>
              <w:autoSpaceDN/>
              <w:bidi w:val="0"/>
              <w:spacing w:before="118" w:line="360" w:lineRule="auto"/>
              <w:ind w:left="115" w:right="107"/>
              <w:jc w:val="both"/>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主要机械设备配置和材料投入能满足施工需要，根据本项目实际情况材料设备配套齐全，提供机械设备配置清单。材料设备种类齐全，满足施工要求的得4分≤得分≤5分；材料设备种类齐全，基本满足施工要求的得2分≤得分＜4分；材料设备种类少，有内容但不满足施工要求的得0分＜得分＜2分；没有得0分</w:t>
            </w:r>
            <w:r>
              <w:rPr>
                <w:rFonts w:hint="eastAsia" w:ascii="仿宋" w:hAnsi="仿宋" w:eastAsia="仿宋" w:cs="仿宋"/>
                <w:spacing w:val="0"/>
                <w:position w:val="0"/>
                <w:sz w:val="24"/>
                <w:szCs w:val="24"/>
                <w:lang w:eastAsia="zh-CN"/>
              </w:rPr>
              <w:t>。</w:t>
            </w:r>
          </w:p>
        </w:tc>
      </w:tr>
      <w:tr w14:paraId="1D696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2230" w:hRule="atLeast"/>
        </w:trPr>
        <w:tc>
          <w:tcPr>
            <w:tcW w:w="1449" w:type="dxa"/>
            <w:gridSpan w:val="2"/>
            <w:vMerge w:val="continue"/>
            <w:tcBorders>
              <w:top w:val="nil"/>
              <w:bottom w:val="nil"/>
            </w:tcBorders>
            <w:vAlign w:val="center"/>
          </w:tcPr>
          <w:p w14:paraId="6EF3B3C7">
            <w:pPr>
              <w:pStyle w:val="23"/>
              <w:keepNext w:val="0"/>
              <w:keepLines w:val="0"/>
              <w:pageBreakBefore w:val="0"/>
              <w:widowControl w:val="0"/>
              <w:kinsoku/>
              <w:wordWrap w:val="0"/>
              <w:overflowPunct/>
              <w:topLinePunct/>
              <w:autoSpaceDE/>
              <w:autoSpaceDN/>
              <w:bidi w:val="0"/>
              <w:spacing w:line="360" w:lineRule="auto"/>
              <w:ind w:left="0" w:leftChars="0" w:right="0" w:rightChars="0" w:firstLine="0" w:firstLineChars="0"/>
              <w:jc w:val="center"/>
              <w:rPr>
                <w:rFonts w:hint="eastAsia" w:ascii="仿宋" w:hAnsi="仿宋" w:eastAsia="仿宋" w:cs="仿宋"/>
                <w:spacing w:val="0"/>
                <w:position w:val="0"/>
              </w:rPr>
            </w:pPr>
          </w:p>
        </w:tc>
        <w:tc>
          <w:tcPr>
            <w:tcW w:w="2198" w:type="dxa"/>
            <w:gridSpan w:val="2"/>
            <w:vAlign w:val="center"/>
          </w:tcPr>
          <w:p w14:paraId="1DE991DD">
            <w:pPr>
              <w:keepNext w:val="0"/>
              <w:keepLines w:val="0"/>
              <w:pageBreakBefore w:val="0"/>
              <w:widowControl w:val="0"/>
              <w:kinsoku/>
              <w:wordWrap w:val="0"/>
              <w:overflowPunct/>
              <w:topLinePunct/>
              <w:autoSpaceDE/>
              <w:autoSpaceDN/>
              <w:bidi w:val="0"/>
              <w:spacing w:before="78"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施工进度表或施工</w:t>
            </w:r>
          </w:p>
          <w:p w14:paraId="38EFA052">
            <w:pPr>
              <w:keepNext w:val="0"/>
              <w:keepLines w:val="0"/>
              <w:pageBreakBefore w:val="0"/>
              <w:widowControl w:val="0"/>
              <w:kinsoku/>
              <w:wordWrap w:val="0"/>
              <w:overflowPunct/>
              <w:topLinePunct/>
              <w:autoSpaceDE/>
              <w:autoSpaceDN/>
              <w:bidi w:val="0"/>
              <w:spacing w:before="181"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网络图</w:t>
            </w:r>
          </w:p>
          <w:p w14:paraId="7FCDD6DC">
            <w:pPr>
              <w:keepNext w:val="0"/>
              <w:keepLines w:val="0"/>
              <w:pageBreakBefore w:val="0"/>
              <w:widowControl w:val="0"/>
              <w:kinsoku/>
              <w:wordWrap w:val="0"/>
              <w:overflowPunct/>
              <w:topLinePunct/>
              <w:autoSpaceDE/>
              <w:autoSpaceDN/>
              <w:bidi w:val="0"/>
              <w:spacing w:before="181"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（满分</w:t>
            </w:r>
            <w:r>
              <w:rPr>
                <w:rFonts w:hint="eastAsia" w:ascii="仿宋" w:hAnsi="仿宋" w:eastAsia="仿宋" w:cs="仿宋"/>
                <w:b/>
                <w:bCs/>
                <w:spacing w:val="0"/>
                <w:position w:val="0"/>
                <w:sz w:val="24"/>
                <w:szCs w:val="24"/>
                <w:lang w:val="en-US" w:eastAsia="zh-CN"/>
              </w:rPr>
              <w:t>5</w:t>
            </w:r>
            <w:r>
              <w:rPr>
                <w:rFonts w:hint="eastAsia" w:ascii="仿宋" w:hAnsi="仿宋" w:eastAsia="仿宋" w:cs="仿宋"/>
                <w:b/>
                <w:bCs/>
                <w:spacing w:val="0"/>
                <w:position w:val="0"/>
                <w:sz w:val="24"/>
                <w:szCs w:val="24"/>
              </w:rPr>
              <w:t>分）</w:t>
            </w:r>
          </w:p>
        </w:tc>
        <w:tc>
          <w:tcPr>
            <w:tcW w:w="6075" w:type="dxa"/>
            <w:gridSpan w:val="2"/>
            <w:vAlign w:val="top"/>
          </w:tcPr>
          <w:p w14:paraId="60305BE5">
            <w:pPr>
              <w:keepNext w:val="0"/>
              <w:keepLines w:val="0"/>
              <w:pageBreakBefore w:val="0"/>
              <w:widowControl w:val="0"/>
              <w:kinsoku/>
              <w:wordWrap w:val="0"/>
              <w:overflowPunct/>
              <w:topLinePunct/>
              <w:autoSpaceDE/>
              <w:autoSpaceDN/>
              <w:bidi w:val="0"/>
              <w:spacing w:before="117" w:line="360" w:lineRule="auto"/>
              <w:ind w:left="113" w:right="107" w:hanging="2"/>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进度表或施工网络图安排详尽、符合本工程进度得4分≤得分≤5分；进度表或施工网络图安排不够详尽但不影响本工程进度得2分≤得分＜4分；有进度表或施工网络图安排但不符合本工程实际需求得0分＜得分＜2分；没有得0分。</w:t>
            </w:r>
          </w:p>
        </w:tc>
      </w:tr>
      <w:tr w14:paraId="64764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1411" w:hRule="atLeast"/>
        </w:trPr>
        <w:tc>
          <w:tcPr>
            <w:tcW w:w="1449" w:type="dxa"/>
            <w:gridSpan w:val="2"/>
            <w:vMerge w:val="continue"/>
            <w:tcBorders>
              <w:top w:val="nil"/>
              <w:bottom w:val="nil"/>
            </w:tcBorders>
            <w:vAlign w:val="center"/>
          </w:tcPr>
          <w:p w14:paraId="58D28113">
            <w:pPr>
              <w:pStyle w:val="23"/>
              <w:keepNext w:val="0"/>
              <w:keepLines w:val="0"/>
              <w:pageBreakBefore w:val="0"/>
              <w:widowControl w:val="0"/>
              <w:kinsoku/>
              <w:wordWrap w:val="0"/>
              <w:overflowPunct/>
              <w:topLinePunct/>
              <w:autoSpaceDE/>
              <w:autoSpaceDN/>
              <w:bidi w:val="0"/>
              <w:spacing w:line="360" w:lineRule="auto"/>
              <w:ind w:left="0" w:leftChars="0" w:right="0" w:rightChars="0" w:firstLine="0" w:firstLineChars="0"/>
              <w:jc w:val="center"/>
              <w:rPr>
                <w:rFonts w:hint="eastAsia" w:ascii="仿宋" w:hAnsi="仿宋" w:eastAsia="仿宋" w:cs="仿宋"/>
                <w:spacing w:val="0"/>
                <w:position w:val="0"/>
              </w:rPr>
            </w:pPr>
          </w:p>
        </w:tc>
        <w:tc>
          <w:tcPr>
            <w:tcW w:w="2198" w:type="dxa"/>
            <w:gridSpan w:val="2"/>
            <w:vAlign w:val="center"/>
          </w:tcPr>
          <w:p w14:paraId="0A02E4A0">
            <w:pPr>
              <w:pStyle w:val="23"/>
              <w:keepNext w:val="0"/>
              <w:keepLines w:val="0"/>
              <w:pageBreakBefore w:val="0"/>
              <w:widowControl w:val="0"/>
              <w:kinsoku/>
              <w:wordWrap w:val="0"/>
              <w:overflowPunct/>
              <w:topLinePunct/>
              <w:autoSpaceDE/>
              <w:autoSpaceDN/>
              <w:bidi w:val="0"/>
              <w:spacing w:line="360" w:lineRule="auto"/>
              <w:ind w:left="0" w:leftChars="0" w:right="0" w:rightChars="0" w:firstLine="0" w:firstLineChars="0"/>
              <w:jc w:val="center"/>
              <w:rPr>
                <w:rFonts w:hint="eastAsia" w:ascii="仿宋" w:hAnsi="仿宋" w:eastAsia="仿宋" w:cs="仿宋"/>
                <w:spacing w:val="0"/>
                <w:position w:val="0"/>
              </w:rPr>
            </w:pPr>
          </w:p>
          <w:p w14:paraId="2FF3892E">
            <w:pPr>
              <w:keepNext w:val="0"/>
              <w:keepLines w:val="0"/>
              <w:pageBreakBefore w:val="0"/>
              <w:widowControl w:val="0"/>
              <w:kinsoku/>
              <w:wordWrap w:val="0"/>
              <w:overflowPunct/>
              <w:topLinePunct/>
              <w:autoSpaceDE/>
              <w:autoSpaceDN/>
              <w:bidi w:val="0"/>
              <w:spacing w:before="78"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劳动力安排计划表</w:t>
            </w:r>
          </w:p>
          <w:p w14:paraId="079B95AD">
            <w:pPr>
              <w:keepNext w:val="0"/>
              <w:keepLines w:val="0"/>
              <w:pageBreakBefore w:val="0"/>
              <w:widowControl w:val="0"/>
              <w:kinsoku/>
              <w:wordWrap w:val="0"/>
              <w:overflowPunct/>
              <w:topLinePunct/>
              <w:autoSpaceDE/>
              <w:autoSpaceDN/>
              <w:bidi w:val="0"/>
              <w:spacing w:before="183"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（满分5分）</w:t>
            </w:r>
          </w:p>
        </w:tc>
        <w:tc>
          <w:tcPr>
            <w:tcW w:w="6075" w:type="dxa"/>
            <w:gridSpan w:val="2"/>
            <w:vAlign w:val="top"/>
          </w:tcPr>
          <w:p w14:paraId="34070340">
            <w:pPr>
              <w:keepNext w:val="0"/>
              <w:keepLines w:val="0"/>
              <w:pageBreakBefore w:val="0"/>
              <w:widowControl w:val="0"/>
              <w:kinsoku/>
              <w:wordWrap w:val="0"/>
              <w:overflowPunct/>
              <w:topLinePunct/>
              <w:autoSpaceDE/>
              <w:autoSpaceDN/>
              <w:bidi w:val="0"/>
              <w:spacing w:before="117" w:line="360" w:lineRule="auto"/>
              <w:ind w:left="114" w:right="107" w:firstLine="4"/>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劳动力安排计划能够充分推进本工程施工得4分≤得分≤5分；劳动力安排计划不足得2分≤得分＜4分；有劳动力安排计划但内容不符合本工程需求得0分＜得分＜2分；没有得0分。</w:t>
            </w:r>
          </w:p>
        </w:tc>
      </w:tr>
      <w:tr w14:paraId="05561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cantSplit/>
          <w:trHeight w:val="1411" w:hRule="atLeast"/>
        </w:trPr>
        <w:tc>
          <w:tcPr>
            <w:tcW w:w="1449" w:type="dxa"/>
            <w:gridSpan w:val="2"/>
            <w:tcBorders>
              <w:top w:val="nil"/>
            </w:tcBorders>
            <w:vAlign w:val="center"/>
          </w:tcPr>
          <w:p w14:paraId="00BF2480">
            <w:pPr>
              <w:pStyle w:val="23"/>
              <w:keepNext w:val="0"/>
              <w:keepLines w:val="0"/>
              <w:pageBreakBefore w:val="0"/>
              <w:widowControl w:val="0"/>
              <w:kinsoku/>
              <w:wordWrap w:val="0"/>
              <w:overflowPunct/>
              <w:topLinePunct/>
              <w:autoSpaceDE/>
              <w:autoSpaceDN/>
              <w:bidi w:val="0"/>
              <w:spacing w:line="360" w:lineRule="auto"/>
              <w:ind w:left="0" w:leftChars="0" w:right="0" w:rightChars="0" w:firstLine="0" w:firstLineChars="0"/>
              <w:jc w:val="center"/>
              <w:rPr>
                <w:rFonts w:hint="eastAsia" w:ascii="仿宋" w:hAnsi="仿宋" w:eastAsia="仿宋" w:cs="仿宋"/>
                <w:spacing w:val="0"/>
                <w:position w:val="0"/>
              </w:rPr>
            </w:pPr>
          </w:p>
        </w:tc>
        <w:tc>
          <w:tcPr>
            <w:tcW w:w="2198" w:type="dxa"/>
            <w:gridSpan w:val="2"/>
            <w:vAlign w:val="center"/>
          </w:tcPr>
          <w:p w14:paraId="77716864">
            <w:pPr>
              <w:pStyle w:val="23"/>
              <w:keepNext w:val="0"/>
              <w:keepLines w:val="0"/>
              <w:pageBreakBefore w:val="0"/>
              <w:widowControl w:val="0"/>
              <w:kinsoku/>
              <w:wordWrap w:val="0"/>
              <w:overflowPunct/>
              <w:topLinePunct/>
              <w:autoSpaceDE/>
              <w:autoSpaceDN/>
              <w:bidi w:val="0"/>
              <w:spacing w:line="360" w:lineRule="auto"/>
              <w:ind w:left="0" w:leftChars="0" w:right="0" w:rightChars="0" w:firstLine="0" w:firstLineChars="0"/>
              <w:jc w:val="center"/>
              <w:rPr>
                <w:rFonts w:hint="eastAsia" w:ascii="仿宋" w:hAnsi="仿宋" w:eastAsia="仿宋" w:cs="仿宋"/>
                <w:spacing w:val="0"/>
                <w:position w:val="0"/>
              </w:rPr>
            </w:pPr>
          </w:p>
          <w:p w14:paraId="43C1C439">
            <w:pPr>
              <w:keepNext w:val="0"/>
              <w:keepLines w:val="0"/>
              <w:pageBreakBefore w:val="0"/>
              <w:widowControl w:val="0"/>
              <w:kinsoku/>
              <w:wordWrap w:val="0"/>
              <w:overflowPunct/>
              <w:topLinePunct/>
              <w:autoSpaceDE/>
              <w:autoSpaceDN/>
              <w:bidi w:val="0"/>
              <w:spacing w:before="78" w:line="360" w:lineRule="auto"/>
              <w:ind w:left="0" w:leftChars="0" w:right="0" w:rightChars="0" w:firstLine="0" w:firstLineChars="0"/>
              <w:jc w:val="center"/>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项目风险预测与防范，事故应急预案（满分5分）</w:t>
            </w:r>
          </w:p>
        </w:tc>
        <w:tc>
          <w:tcPr>
            <w:tcW w:w="6075" w:type="dxa"/>
            <w:gridSpan w:val="2"/>
            <w:vAlign w:val="top"/>
          </w:tcPr>
          <w:p w14:paraId="0DFF0F0F">
            <w:pPr>
              <w:keepNext w:val="0"/>
              <w:keepLines w:val="0"/>
              <w:pageBreakBefore w:val="0"/>
              <w:widowControl w:val="0"/>
              <w:kinsoku/>
              <w:wordWrap w:val="0"/>
              <w:overflowPunct/>
              <w:topLinePunct/>
              <w:autoSpaceDE/>
              <w:autoSpaceDN/>
              <w:bidi w:val="0"/>
              <w:spacing w:before="117" w:line="360" w:lineRule="auto"/>
              <w:ind w:left="114" w:leftChars="0" w:right="107" w:rightChars="0"/>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风险预测方案考虑充分得当，防范、应急预案考虑全面得4分≤得分≤5分；有方案但内容不够详尽得2分≤得分＜4分；有方案但内容不符合本工程具体情况得0分&lt;得分＜2分；没有得0分。</w:t>
            </w:r>
          </w:p>
        </w:tc>
      </w:tr>
    </w:tbl>
    <w:tbl>
      <w:tblPr>
        <w:tblStyle w:val="22"/>
        <w:tblW w:w="9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9"/>
        <w:gridCol w:w="2198"/>
        <w:gridCol w:w="6075"/>
      </w:tblGrid>
      <w:tr w14:paraId="7185C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3" w:hRule="atLeast"/>
        </w:trPr>
        <w:tc>
          <w:tcPr>
            <w:tcW w:w="1449" w:type="dxa"/>
            <w:tcBorders>
              <w:top w:val="nil"/>
            </w:tcBorders>
            <w:vAlign w:val="center"/>
          </w:tcPr>
          <w:p w14:paraId="1B4B85EE">
            <w:pPr>
              <w:pStyle w:val="23"/>
              <w:keepNext w:val="0"/>
              <w:keepLines w:val="0"/>
              <w:pageBreakBefore w:val="0"/>
              <w:widowControl w:val="0"/>
              <w:kinsoku/>
              <w:wordWrap w:val="0"/>
              <w:overflowPunct/>
              <w:topLinePunct/>
              <w:autoSpaceDE/>
              <w:autoSpaceDN/>
              <w:bidi w:val="0"/>
              <w:spacing w:line="360" w:lineRule="auto"/>
              <w:ind w:left="0" w:leftChars="0" w:right="0" w:rightChars="0" w:firstLine="0" w:firstLineChars="0"/>
              <w:jc w:val="center"/>
              <w:rPr>
                <w:rFonts w:hint="eastAsia" w:ascii="仿宋" w:hAnsi="仿宋" w:eastAsia="仿宋" w:cs="仿宋"/>
                <w:spacing w:val="0"/>
                <w:position w:val="0"/>
              </w:rPr>
            </w:pPr>
          </w:p>
        </w:tc>
        <w:tc>
          <w:tcPr>
            <w:tcW w:w="2198" w:type="dxa"/>
            <w:vAlign w:val="center"/>
          </w:tcPr>
          <w:p w14:paraId="44AA20AD">
            <w:pPr>
              <w:keepNext w:val="0"/>
              <w:keepLines w:val="0"/>
              <w:pageBreakBefore w:val="0"/>
              <w:widowControl w:val="0"/>
              <w:kinsoku/>
              <w:wordWrap w:val="0"/>
              <w:overflowPunct/>
              <w:topLinePunct/>
              <w:autoSpaceDE/>
              <w:autoSpaceDN/>
              <w:bidi w:val="0"/>
              <w:spacing w:before="78" w:line="360" w:lineRule="auto"/>
              <w:ind w:left="0" w:leftChars="0" w:right="0" w:rightChars="0" w:firstLine="0" w:firstLineChars="0"/>
              <w:jc w:val="center"/>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缺陷责任期服务</w:t>
            </w:r>
          </w:p>
          <w:p w14:paraId="7AE6572B">
            <w:pPr>
              <w:keepNext w:val="0"/>
              <w:keepLines w:val="0"/>
              <w:pageBreakBefore w:val="0"/>
              <w:widowControl w:val="0"/>
              <w:kinsoku/>
              <w:wordWrap w:val="0"/>
              <w:overflowPunct/>
              <w:topLinePunct/>
              <w:autoSpaceDE/>
              <w:autoSpaceDN/>
              <w:bidi w:val="0"/>
              <w:spacing w:before="78"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承诺</w:t>
            </w:r>
          </w:p>
          <w:p w14:paraId="3934C8F3">
            <w:pPr>
              <w:keepNext w:val="0"/>
              <w:keepLines w:val="0"/>
              <w:pageBreakBefore w:val="0"/>
              <w:widowControl w:val="0"/>
              <w:kinsoku/>
              <w:wordWrap w:val="0"/>
              <w:overflowPunct/>
              <w:topLinePunct/>
              <w:autoSpaceDE/>
              <w:autoSpaceDN/>
              <w:bidi w:val="0"/>
              <w:spacing w:before="178"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（满分</w:t>
            </w:r>
            <w:r>
              <w:rPr>
                <w:rFonts w:hint="eastAsia" w:ascii="仿宋" w:hAnsi="仿宋" w:eastAsia="仿宋" w:cs="仿宋"/>
                <w:b/>
                <w:bCs/>
                <w:spacing w:val="0"/>
                <w:position w:val="0"/>
                <w:sz w:val="24"/>
                <w:szCs w:val="24"/>
                <w:lang w:val="en-US" w:eastAsia="zh-CN"/>
              </w:rPr>
              <w:t>5</w:t>
            </w:r>
            <w:r>
              <w:rPr>
                <w:rFonts w:hint="eastAsia" w:ascii="仿宋" w:hAnsi="仿宋" w:eastAsia="仿宋" w:cs="仿宋"/>
                <w:b/>
                <w:bCs/>
                <w:spacing w:val="0"/>
                <w:position w:val="0"/>
                <w:sz w:val="24"/>
                <w:szCs w:val="24"/>
              </w:rPr>
              <w:t>分）</w:t>
            </w:r>
          </w:p>
        </w:tc>
        <w:tc>
          <w:tcPr>
            <w:tcW w:w="6075" w:type="dxa"/>
            <w:vAlign w:val="top"/>
          </w:tcPr>
          <w:p w14:paraId="7B6B49BA">
            <w:pPr>
              <w:keepNext w:val="0"/>
              <w:keepLines w:val="0"/>
              <w:pageBreakBefore w:val="0"/>
              <w:widowControl w:val="0"/>
              <w:kinsoku/>
              <w:wordWrap w:val="0"/>
              <w:overflowPunct/>
              <w:topLinePunct/>
              <w:autoSpaceDE/>
              <w:autoSpaceDN/>
              <w:bidi w:val="0"/>
              <w:spacing w:before="117" w:line="360" w:lineRule="auto"/>
              <w:ind w:left="114" w:leftChars="0" w:right="107" w:rightChars="0"/>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具有完善的缺陷责任期服务体系,针对本项目及采购人实际需求提供详细具体的服务措施及承诺满足要求得</w:t>
            </w:r>
            <w:r>
              <w:rPr>
                <w:rFonts w:hint="eastAsia" w:ascii="仿宋" w:hAnsi="仿宋" w:eastAsia="仿宋" w:cs="仿宋"/>
                <w:spacing w:val="0"/>
                <w:position w:val="0"/>
                <w:sz w:val="24"/>
                <w:szCs w:val="24"/>
                <w:lang w:val="en-US" w:eastAsia="zh-CN"/>
              </w:rPr>
              <w:t>4</w:t>
            </w:r>
            <w:r>
              <w:rPr>
                <w:rFonts w:hint="eastAsia" w:ascii="仿宋" w:hAnsi="仿宋" w:eastAsia="仿宋" w:cs="仿宋"/>
                <w:spacing w:val="0"/>
                <w:position w:val="0"/>
                <w:sz w:val="24"/>
                <w:szCs w:val="24"/>
              </w:rPr>
              <w:t>分≤得分≤</w:t>
            </w:r>
            <w:r>
              <w:rPr>
                <w:rFonts w:hint="eastAsia" w:ascii="仿宋" w:hAnsi="仿宋" w:eastAsia="仿宋" w:cs="仿宋"/>
                <w:spacing w:val="0"/>
                <w:position w:val="0"/>
                <w:sz w:val="24"/>
                <w:szCs w:val="24"/>
                <w:lang w:val="en-US" w:eastAsia="zh-CN"/>
              </w:rPr>
              <w:t>5</w:t>
            </w:r>
            <w:r>
              <w:rPr>
                <w:rFonts w:hint="eastAsia" w:ascii="仿宋" w:hAnsi="仿宋" w:eastAsia="仿宋" w:cs="仿宋"/>
                <w:spacing w:val="0"/>
                <w:position w:val="0"/>
                <w:sz w:val="24"/>
                <w:szCs w:val="24"/>
              </w:rPr>
              <w:t>分；服务体系方案基本满足，有承诺方案的得</w:t>
            </w:r>
            <w:r>
              <w:rPr>
                <w:rFonts w:hint="eastAsia" w:ascii="仿宋" w:hAnsi="仿宋" w:eastAsia="仿宋" w:cs="仿宋"/>
                <w:spacing w:val="0"/>
                <w:position w:val="0"/>
                <w:sz w:val="24"/>
                <w:szCs w:val="24"/>
                <w:lang w:val="en-US" w:eastAsia="zh-CN"/>
              </w:rPr>
              <w:t>2</w:t>
            </w:r>
            <w:r>
              <w:rPr>
                <w:rFonts w:hint="eastAsia" w:ascii="仿宋" w:hAnsi="仿宋" w:eastAsia="仿宋" w:cs="仿宋"/>
                <w:spacing w:val="0"/>
                <w:position w:val="0"/>
                <w:sz w:val="24"/>
                <w:szCs w:val="24"/>
              </w:rPr>
              <w:t>分≤得分＜</w:t>
            </w:r>
            <w:r>
              <w:rPr>
                <w:rFonts w:hint="eastAsia" w:ascii="仿宋" w:hAnsi="仿宋" w:eastAsia="仿宋" w:cs="仿宋"/>
                <w:spacing w:val="0"/>
                <w:position w:val="0"/>
                <w:sz w:val="24"/>
                <w:szCs w:val="24"/>
                <w:lang w:val="en-US" w:eastAsia="zh-CN"/>
              </w:rPr>
              <w:t>4</w:t>
            </w:r>
            <w:r>
              <w:rPr>
                <w:rFonts w:hint="eastAsia" w:ascii="仿宋" w:hAnsi="仿宋" w:eastAsia="仿宋" w:cs="仿宋"/>
                <w:spacing w:val="0"/>
                <w:position w:val="0"/>
                <w:sz w:val="24"/>
                <w:szCs w:val="24"/>
              </w:rPr>
              <w:t>分；有服务体系方案、承诺但内容不符合得</w:t>
            </w:r>
            <w:r>
              <w:rPr>
                <w:rFonts w:hint="eastAsia" w:ascii="仿宋" w:hAnsi="仿宋" w:eastAsia="仿宋" w:cs="仿宋"/>
                <w:spacing w:val="0"/>
                <w:position w:val="0"/>
                <w:sz w:val="24"/>
                <w:szCs w:val="24"/>
                <w:lang w:val="en-US" w:eastAsia="zh-CN"/>
              </w:rPr>
              <w:t>0</w:t>
            </w:r>
            <w:r>
              <w:rPr>
                <w:rFonts w:hint="eastAsia" w:ascii="仿宋" w:hAnsi="仿宋" w:eastAsia="仿宋" w:cs="仿宋"/>
                <w:spacing w:val="0"/>
                <w:position w:val="0"/>
                <w:sz w:val="24"/>
                <w:szCs w:val="24"/>
              </w:rPr>
              <w:t>分＜得分＜</w:t>
            </w:r>
            <w:r>
              <w:rPr>
                <w:rFonts w:hint="eastAsia" w:ascii="仿宋" w:hAnsi="仿宋" w:eastAsia="仿宋" w:cs="仿宋"/>
                <w:spacing w:val="0"/>
                <w:position w:val="0"/>
                <w:sz w:val="24"/>
                <w:szCs w:val="24"/>
                <w:lang w:val="en-US" w:eastAsia="zh-CN"/>
              </w:rPr>
              <w:t>2</w:t>
            </w:r>
            <w:r>
              <w:rPr>
                <w:rFonts w:hint="eastAsia" w:ascii="仿宋" w:hAnsi="仿宋" w:eastAsia="仿宋" w:cs="仿宋"/>
                <w:spacing w:val="0"/>
                <w:position w:val="0"/>
                <w:sz w:val="24"/>
                <w:szCs w:val="24"/>
              </w:rPr>
              <w:t>分；没有得0分。</w:t>
            </w:r>
          </w:p>
        </w:tc>
      </w:tr>
      <w:tr w14:paraId="4CF11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1449" w:type="dxa"/>
            <w:vAlign w:val="center"/>
          </w:tcPr>
          <w:p w14:paraId="799B9D52">
            <w:pPr>
              <w:keepNext w:val="0"/>
              <w:keepLines w:val="0"/>
              <w:pageBreakBefore w:val="0"/>
              <w:widowControl w:val="0"/>
              <w:kinsoku/>
              <w:wordWrap w:val="0"/>
              <w:overflowPunct/>
              <w:topLinePunct/>
              <w:autoSpaceDE/>
              <w:autoSpaceDN/>
              <w:bidi w:val="0"/>
              <w:spacing w:before="78" w:line="360" w:lineRule="auto"/>
              <w:ind w:left="0" w:leftChars="0" w:right="0" w:rightChars="0" w:firstLine="0" w:firstLineChars="0"/>
              <w:jc w:val="center"/>
              <w:rPr>
                <w:rFonts w:hint="eastAsia" w:ascii="仿宋" w:hAnsi="仿宋" w:eastAsia="仿宋" w:cs="仿宋"/>
                <w:b/>
                <w:bCs/>
                <w:spacing w:val="0"/>
                <w:position w:val="0"/>
                <w:sz w:val="24"/>
                <w:szCs w:val="24"/>
              </w:rPr>
            </w:pPr>
            <w:r>
              <w:rPr>
                <w:rFonts w:hint="eastAsia" w:ascii="仿宋" w:hAnsi="仿宋" w:eastAsia="仿宋" w:cs="仿宋"/>
                <w:b/>
                <w:bCs/>
                <w:spacing w:val="0"/>
                <w:position w:val="0"/>
                <w:sz w:val="24"/>
                <w:szCs w:val="24"/>
              </w:rPr>
              <w:t>业绩</w:t>
            </w:r>
          </w:p>
          <w:p w14:paraId="0704EB56">
            <w:pPr>
              <w:keepNext w:val="0"/>
              <w:keepLines w:val="0"/>
              <w:pageBreakBefore w:val="0"/>
              <w:widowControl w:val="0"/>
              <w:kinsoku/>
              <w:wordWrap w:val="0"/>
              <w:overflowPunct/>
              <w:topLinePunct/>
              <w:autoSpaceDE/>
              <w:autoSpaceDN/>
              <w:bidi w:val="0"/>
              <w:spacing w:before="78" w:line="36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w:t>
            </w:r>
            <w:r>
              <w:rPr>
                <w:rFonts w:hint="eastAsia" w:ascii="仿宋" w:hAnsi="仿宋" w:eastAsia="仿宋" w:cs="仿宋"/>
                <w:b/>
                <w:bCs/>
                <w:spacing w:val="0"/>
                <w:position w:val="0"/>
                <w:sz w:val="24"/>
                <w:szCs w:val="24"/>
                <w:lang w:val="en-US" w:eastAsia="zh-CN"/>
              </w:rPr>
              <w:t>8</w:t>
            </w:r>
            <w:r>
              <w:rPr>
                <w:rFonts w:hint="eastAsia" w:ascii="仿宋" w:hAnsi="仿宋" w:eastAsia="仿宋" w:cs="仿宋"/>
                <w:b/>
                <w:bCs/>
                <w:spacing w:val="0"/>
                <w:position w:val="0"/>
                <w:sz w:val="24"/>
                <w:szCs w:val="24"/>
              </w:rPr>
              <w:t>分）</w:t>
            </w:r>
          </w:p>
        </w:tc>
        <w:tc>
          <w:tcPr>
            <w:tcW w:w="8273" w:type="dxa"/>
            <w:gridSpan w:val="2"/>
            <w:vAlign w:val="top"/>
          </w:tcPr>
          <w:p w14:paraId="1C60F953">
            <w:pPr>
              <w:keepNext w:val="0"/>
              <w:keepLines w:val="0"/>
              <w:pageBreakBefore w:val="0"/>
              <w:widowControl w:val="0"/>
              <w:kinsoku/>
              <w:wordWrap w:val="0"/>
              <w:overflowPunct/>
              <w:topLinePunct/>
              <w:autoSpaceDE/>
              <w:autoSpaceDN/>
              <w:bidi w:val="0"/>
              <w:spacing w:before="119" w:line="360" w:lineRule="auto"/>
              <w:ind w:left="113" w:right="45" w:firstLine="480" w:firstLineChars="200"/>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highlight w:val="none"/>
              </w:rPr>
              <w:t>供应商提供近三年内（2023年0</w:t>
            </w:r>
            <w:r>
              <w:rPr>
                <w:rFonts w:hint="eastAsia" w:ascii="仿宋" w:hAnsi="仿宋" w:eastAsia="仿宋" w:cs="仿宋"/>
                <w:spacing w:val="0"/>
                <w:position w:val="0"/>
                <w:sz w:val="24"/>
                <w:szCs w:val="24"/>
                <w:highlight w:val="none"/>
                <w:lang w:val="en-US" w:eastAsia="zh-CN"/>
              </w:rPr>
              <w:t>9</w:t>
            </w:r>
            <w:r>
              <w:rPr>
                <w:rFonts w:hint="eastAsia" w:ascii="仿宋" w:hAnsi="仿宋" w:eastAsia="仿宋" w:cs="仿宋"/>
                <w:spacing w:val="0"/>
                <w:position w:val="0"/>
                <w:sz w:val="24"/>
                <w:szCs w:val="24"/>
                <w:highlight w:val="none"/>
              </w:rPr>
              <w:t>月01日至今），</w:t>
            </w:r>
            <w:r>
              <w:rPr>
                <w:rFonts w:hint="eastAsia" w:ascii="仿宋" w:hAnsi="仿宋" w:eastAsia="仿宋" w:cs="仿宋"/>
                <w:spacing w:val="0"/>
                <w:position w:val="0"/>
                <w:sz w:val="24"/>
                <w:szCs w:val="24"/>
              </w:rPr>
              <w:t>已完成类似业绩，每一个业绩计</w:t>
            </w:r>
            <w:r>
              <w:rPr>
                <w:rFonts w:hint="eastAsia" w:ascii="仿宋" w:hAnsi="仿宋" w:eastAsia="仿宋" w:cs="仿宋"/>
                <w:spacing w:val="0"/>
                <w:position w:val="0"/>
                <w:sz w:val="24"/>
                <w:szCs w:val="24"/>
                <w:lang w:val="en-US" w:eastAsia="zh-CN"/>
              </w:rPr>
              <w:t>4</w:t>
            </w:r>
            <w:r>
              <w:rPr>
                <w:rFonts w:hint="eastAsia" w:ascii="仿宋" w:hAnsi="仿宋" w:eastAsia="仿宋" w:cs="仿宋"/>
                <w:spacing w:val="0"/>
                <w:position w:val="0"/>
                <w:sz w:val="24"/>
                <w:szCs w:val="24"/>
              </w:rPr>
              <w:t>分，满分</w:t>
            </w:r>
            <w:r>
              <w:rPr>
                <w:rFonts w:hint="eastAsia" w:ascii="仿宋" w:hAnsi="仿宋" w:eastAsia="仿宋" w:cs="仿宋"/>
                <w:spacing w:val="0"/>
                <w:position w:val="0"/>
                <w:sz w:val="24"/>
                <w:szCs w:val="24"/>
                <w:lang w:val="en-US" w:eastAsia="zh-CN"/>
              </w:rPr>
              <w:t>8</w:t>
            </w:r>
            <w:r>
              <w:rPr>
                <w:rFonts w:hint="eastAsia" w:ascii="仿宋" w:hAnsi="仿宋" w:eastAsia="仿宋" w:cs="仿宋"/>
                <w:spacing w:val="0"/>
                <w:position w:val="0"/>
                <w:sz w:val="24"/>
                <w:szCs w:val="24"/>
              </w:rPr>
              <w:t>分。（注：以合同签订时间为准，提供合同复印件加盖投标人公章）。</w:t>
            </w:r>
          </w:p>
        </w:tc>
      </w:tr>
    </w:tbl>
    <w:p w14:paraId="76E16BF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6.4投标人的竞争性磋商响应文件中须提供与以上评分因素相关的证明材料。如果发现有弄虚作假的，磋商小组将取消其投标资格。</w:t>
      </w:r>
    </w:p>
    <w:p w14:paraId="63A949C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b/>
          <w:bCs/>
          <w:spacing w:val="0"/>
          <w:position w:val="0"/>
          <w:lang w:val="en-US" w:eastAsia="zh-CN"/>
        </w:rPr>
      </w:pPr>
      <w:r>
        <w:rPr>
          <w:rFonts w:hint="eastAsia" w:ascii="仿宋" w:hAnsi="仿宋" w:eastAsia="仿宋" w:cs="仿宋"/>
          <w:b/>
          <w:bCs/>
          <w:spacing w:val="0"/>
          <w:position w:val="0"/>
          <w:lang w:val="en-US" w:eastAsia="zh-CN"/>
        </w:rPr>
        <w:t>6.5异常低价审查</w:t>
      </w:r>
    </w:p>
    <w:p w14:paraId="7E0099E4">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lang w:val="en-US" w:eastAsia="zh-CN"/>
        </w:rPr>
      </w:pPr>
      <w:r>
        <w:rPr>
          <w:rFonts w:hint="eastAsia" w:ascii="仿宋" w:hAnsi="仿宋" w:eastAsia="仿宋" w:cs="仿宋"/>
          <w:spacing w:val="0"/>
          <w:position w:val="0"/>
          <w:lang w:val="en-US" w:eastAsia="zh-CN"/>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p w14:paraId="64F8475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7.本项目需要落实的政府采购政策</w:t>
      </w:r>
    </w:p>
    <w:p w14:paraId="0708789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7.1投标企业政府采购政策</w:t>
      </w:r>
    </w:p>
    <w:p w14:paraId="3E7986C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（1）《政府采购促进中小企业发展管理办法》（财库〔2020〕46号）；</w:t>
      </w:r>
    </w:p>
    <w:p w14:paraId="4B4358F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（2）《财政部司法部关于政府采购支持监狱企业发展有关问题的通知》（财库〔2014〕68号）；</w:t>
      </w:r>
    </w:p>
    <w:p w14:paraId="656FFC6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（3）《国务院办公厅关于建立政府强制采购节能产品制度的通知》（国办发〔2007〕51号）；</w:t>
      </w:r>
    </w:p>
    <w:p w14:paraId="270CA8E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（4）《节能产品政府采购实施意见》（财库[</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HYPERLINK\l"bookmark10"</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2004</w:t>
      </w:r>
      <w:r>
        <w:rPr>
          <w:rFonts w:hint="eastAsia" w:ascii="仿宋" w:hAnsi="仿宋" w:eastAsia="仿宋" w:cs="仿宋"/>
          <w:spacing w:val="0"/>
          <w:position w:val="0"/>
        </w:rPr>
        <w:fldChar w:fldCharType="end"/>
      </w:r>
      <w:r>
        <w:rPr>
          <w:rFonts w:hint="eastAsia" w:ascii="仿宋" w:hAnsi="仿宋" w:eastAsia="仿宋" w:cs="仿宋"/>
          <w:spacing w:val="0"/>
          <w:position w:val="0"/>
        </w:rPr>
        <w:t>]185号）；</w:t>
      </w:r>
    </w:p>
    <w:p w14:paraId="3FFA1C5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（5）《环境标志产品政府采购实施的意见》（财库[</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HYPERLINK\l"bookmark11"</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2006</w:t>
      </w:r>
      <w:r>
        <w:rPr>
          <w:rFonts w:hint="eastAsia" w:ascii="仿宋" w:hAnsi="仿宋" w:eastAsia="仿宋" w:cs="仿宋"/>
          <w:spacing w:val="0"/>
          <w:position w:val="0"/>
        </w:rPr>
        <w:fldChar w:fldCharType="end"/>
      </w:r>
      <w:r>
        <w:rPr>
          <w:rFonts w:hint="eastAsia" w:ascii="仿宋" w:hAnsi="仿宋" w:eastAsia="仿宋" w:cs="仿宋"/>
          <w:spacing w:val="0"/>
          <w:position w:val="0"/>
        </w:rPr>
        <w:t>]90号）；</w:t>
      </w:r>
    </w:p>
    <w:p w14:paraId="61B2E03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（6）《三部门联合发布关于促进残疾人就业政府采购政策的通知》（财库〔2017〕141号）；</w:t>
      </w:r>
    </w:p>
    <w:p w14:paraId="2A2D44A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（7）《财政部发展改革委生态环境部市场监管总局关于调整优化节能产品、环境标志产品政府采购执行机制的通知》（财库〔2019〕9号）；</w:t>
      </w:r>
    </w:p>
    <w:p w14:paraId="14F5F96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（8）陕西省财政厅关于印发《陕西省中小企业政府采购信用融资办法》（陕财办采〔2018〕23号）；</w:t>
      </w:r>
    </w:p>
    <w:p w14:paraId="06EB4D3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（9）其他需要落实的政府采购政策；</w:t>
      </w:r>
    </w:p>
    <w:p w14:paraId="36DD24E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7.2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府采购网(</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HYPERLINK"https://www.ccgp-shaanxi.gov.cn/"</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www.ccgp-shaanxi.gov.cn/</w:t>
      </w:r>
      <w:r>
        <w:rPr>
          <w:rFonts w:hint="eastAsia" w:ascii="仿宋" w:hAnsi="仿宋" w:eastAsia="仿宋" w:cs="仿宋"/>
          <w:spacing w:val="0"/>
          <w:position w:val="0"/>
        </w:rPr>
        <w:fldChar w:fldCharType="end"/>
      </w:r>
      <w:r>
        <w:rPr>
          <w:rFonts w:hint="eastAsia" w:ascii="仿宋" w:hAnsi="仿宋" w:eastAsia="仿宋" w:cs="仿宋"/>
          <w:spacing w:val="0"/>
          <w:position w:val="0"/>
        </w:rPr>
        <w:t>)重要通知专栏中查询了解。</w:t>
      </w:r>
    </w:p>
    <w:p w14:paraId="65F1A4E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7.3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HYPERLINK"http://www.ccgp-shaanxi.gov.cn/zcdservice/zcd/shananxi"</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http://www.ccgp-shaanxi.gov.cn/zcdservice/zcd/shananxi</w:t>
      </w:r>
      <w:r>
        <w:rPr>
          <w:rFonts w:hint="eastAsia" w:ascii="仿宋" w:hAnsi="仿宋" w:eastAsia="仿宋" w:cs="仿宋"/>
          <w:spacing w:val="0"/>
          <w:position w:val="0"/>
        </w:rPr>
        <w:fldChar w:fldCharType="end"/>
      </w:r>
      <w:r>
        <w:rPr>
          <w:rFonts w:hint="eastAsia" w:ascii="仿宋" w:hAnsi="仿宋" w:eastAsia="仿宋" w:cs="仿宋"/>
          <w:spacing w:val="0"/>
          <w:position w:val="0"/>
        </w:rPr>
        <w:t>（陕西省政府采购信用融资平台）查看办理。</w:t>
      </w:r>
    </w:p>
    <w:p w14:paraId="2E6E597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8.确定成交候选投标人</w:t>
      </w:r>
    </w:p>
    <w:p w14:paraId="7849B62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8.1本次采用综合评分法，磋商小组按照公开、公平、公正、诚信的原则对待每位投标人，在全部满足磋商文件实质性要求前提下，按评审得分结果由高至低排序推荐3名成交候选投标人，并编写评审报告。</w:t>
      </w:r>
    </w:p>
    <w:p w14:paraId="1F62E53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8.2采购人根据磋商小组评审报告和采购代理机构的《报送评审结果的函》推荐的候选投标人，确定成交单位，并出具《定标复函》。</w:t>
      </w:r>
    </w:p>
    <w:p w14:paraId="030E65A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9.磋商保密</w:t>
      </w:r>
    </w:p>
    <w:p w14:paraId="261970C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9.1在磋商期间，任何人不得透露与磋商有关的其他投标人的技术资料、价格和其他信息。</w:t>
      </w:r>
    </w:p>
    <w:p w14:paraId="2F8CF18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9.2在磋商期间，投标人企图影响代理机构或磋商小组的任何活动，将导致报价被拒绝，并承担相应的法律责任。</w:t>
      </w:r>
    </w:p>
    <w:p w14:paraId="501824C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1"/>
        </w:rPr>
      </w:pPr>
      <w:r>
        <w:rPr>
          <w:rFonts w:hint="eastAsia" w:ascii="仿宋" w:hAnsi="仿宋" w:eastAsia="仿宋" w:cs="仿宋"/>
          <w:spacing w:val="0"/>
          <w:position w:val="0"/>
        </w:rPr>
        <w:t>9.3磋商结束后，参与评审的所有人员不得带走与法律法规要求违背的任何资料。</w:t>
      </w:r>
    </w:p>
    <w:p w14:paraId="26649F54">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六、签订合同</w:t>
      </w:r>
    </w:p>
    <w:p w14:paraId="666109E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1.成交通知</w:t>
      </w:r>
    </w:p>
    <w:p w14:paraId="13D62E14">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1.1成交单位确定之日起2个工作日内,代理机构将在刊登本次磋商公告的媒体上发布成交公告，并同时以书面形式向成交单位发出成交通知书。成交通知书对采购人和成交单位具有同等法律效力。成交通知书发出以后，采购人改变成交结果或者成交单位放弃成交，应当承担相应的法律责任。</w:t>
      </w:r>
    </w:p>
    <w:p w14:paraId="4E6F663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1.2代理机构对未成交的投标人不作未成交原因的解释。</w:t>
      </w:r>
    </w:p>
    <w:p w14:paraId="60CD3FB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1.3成交通知书是合同的组成部分。</w:t>
      </w:r>
    </w:p>
    <w:p w14:paraId="7D08D44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2.成交服务费</w:t>
      </w:r>
    </w:p>
    <w:p w14:paraId="03C1102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本项目成交服务费由</w:t>
      </w:r>
      <w:r>
        <w:rPr>
          <w:rFonts w:hint="eastAsia" w:ascii="仿宋" w:hAnsi="仿宋" w:eastAsia="仿宋" w:cs="仿宋"/>
          <w:b/>
          <w:bCs/>
          <w:spacing w:val="0"/>
          <w:position w:val="0"/>
          <w:u w:val="single" w:color="auto"/>
        </w:rPr>
        <w:t>成交供应商</w:t>
      </w:r>
      <w:r>
        <w:rPr>
          <w:rFonts w:hint="eastAsia" w:ascii="仿宋" w:hAnsi="仿宋" w:eastAsia="仿宋" w:cs="仿宋"/>
          <w:b/>
          <w:bCs/>
          <w:spacing w:val="0"/>
          <w:position w:val="0"/>
        </w:rPr>
        <w:t>支付。</w:t>
      </w:r>
      <w:r>
        <w:rPr>
          <w:rFonts w:hint="eastAsia" w:ascii="仿宋" w:hAnsi="仿宋" w:eastAsia="仿宋" w:cs="仿宋"/>
          <w:spacing w:val="0"/>
          <w:position w:val="0"/>
        </w:rPr>
        <w:t>竞争性磋商代理服务费参照</w:t>
      </w:r>
      <w:r>
        <w:rPr>
          <w:rFonts w:hint="eastAsia" w:ascii="仿宋" w:hAnsi="仿宋" w:eastAsia="仿宋" w:cs="仿宋"/>
          <w:spacing w:val="0"/>
          <w:position w:val="0"/>
          <w:u w:val="single" w:color="auto"/>
        </w:rPr>
        <w:t>计价格【2002】1980号文件规定标准</w:t>
      </w:r>
      <w:r>
        <w:rPr>
          <w:rFonts w:hint="eastAsia" w:ascii="仿宋" w:hAnsi="仿宋" w:eastAsia="仿宋" w:cs="仿宋"/>
          <w:spacing w:val="0"/>
          <w:position w:val="0"/>
        </w:rPr>
        <w:t>计算向“</w:t>
      </w:r>
      <w:r>
        <w:rPr>
          <w:rFonts w:hint="eastAsia" w:ascii="仿宋" w:hAnsi="仿宋" w:eastAsia="仿宋" w:cs="仿宋"/>
          <w:spacing w:val="0"/>
          <w:position w:val="0"/>
          <w:lang w:eastAsia="zh-CN"/>
        </w:rPr>
        <w:t>安康华旭辉工程管理服务有限公司</w:t>
      </w:r>
      <w:r>
        <w:rPr>
          <w:rFonts w:hint="eastAsia" w:ascii="仿宋" w:hAnsi="仿宋" w:eastAsia="仿宋" w:cs="仿宋"/>
          <w:spacing w:val="0"/>
          <w:position w:val="0"/>
        </w:rPr>
        <w:t>”支付。</w:t>
      </w:r>
    </w:p>
    <w:p w14:paraId="3CDB1DF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3.签订合同</w:t>
      </w:r>
    </w:p>
    <w:p w14:paraId="05E87A1A">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3.1成交单位应在接到成交通知书之日起</w:t>
      </w:r>
      <w:r>
        <w:rPr>
          <w:rFonts w:hint="eastAsia" w:ascii="仿宋" w:hAnsi="仿宋" w:eastAsia="仿宋" w:cs="仿宋"/>
          <w:spacing w:val="0"/>
          <w:position w:val="0"/>
          <w:lang w:val="en-US" w:eastAsia="zh-CN"/>
        </w:rPr>
        <w:t>25</w:t>
      </w:r>
      <w:r>
        <w:rPr>
          <w:rFonts w:hint="eastAsia" w:ascii="仿宋" w:hAnsi="仿宋" w:eastAsia="仿宋" w:cs="仿宋"/>
          <w:spacing w:val="0"/>
          <w:position w:val="0"/>
        </w:rPr>
        <w:t>日历日内按照竞争性磋商文件、响应文件及评审过程中的有关澄清、说明或者补正文件的内容与采购人签订合同。成交单位不得再与采购人签订背离合同实质性内容的其它协议或声明。</w:t>
      </w:r>
    </w:p>
    <w:p w14:paraId="001469D5">
      <w:pPr>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3.2采购单位在授予合同时有权在10%的幅度内对磋商文件规定的工程数量和服务予以增加或减少，但不得对单价或其它的实质性条款和条件做任何改变。</w:t>
      </w:r>
    </w:p>
    <w:p w14:paraId="60632B4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3.3如果成交人没有按照上述第六项“签订合同”第3.1条规定执行，采购单位将有充分理由取消该成交决定，将依法向成交单位提出赔偿，并将成交单位的失信行为纳入诚信记录。在此情况下，采购单位可将合同授予综合得分排序名列下一个的投标人，或重新招标。</w:t>
      </w:r>
    </w:p>
    <w:p w14:paraId="6F75AF6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七、保密和披露</w:t>
      </w:r>
    </w:p>
    <w:p w14:paraId="064C138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1.保密</w:t>
      </w:r>
    </w:p>
    <w:p w14:paraId="3F1D026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投标人自领取磋商文件之日起，须承诺承担对本采购项目的保密义务，不得将因本次磋商获得的信息向第三人外传。</w:t>
      </w:r>
    </w:p>
    <w:p w14:paraId="2220A3C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2.披露</w:t>
      </w:r>
    </w:p>
    <w:p w14:paraId="5B24D5DF">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2.1代理机构有权将投标人提供的所有资料向有关政府部门或评审标书的有关人员披露。</w:t>
      </w:r>
    </w:p>
    <w:p w14:paraId="6613965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2.2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25E40F0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八、质疑与投诉</w:t>
      </w:r>
    </w:p>
    <w:p w14:paraId="2AE3018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质疑。投标人对本次招标采购活动有疑问的，应在法定质疑期内一次性提出针对同一采购程序环节的质疑。投标人提出的质疑应按照《政府采购质疑和投诉办法》（财政部令第94号）的规定处理提供书面质疑材料，否则采购人或采购代理机构有权不予受理。《政府采购供应商质疑函范本》链接地址：</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HYPERLINK"http://gks.mof.gov.cn/ztztz/zhengfucaigouguanli/201802/t20180201_2804589.htm"</w:instrText>
      </w:r>
      <w:r>
        <w:rPr>
          <w:rFonts w:hint="eastAsia" w:ascii="仿宋" w:hAnsi="仿宋" w:eastAsia="仿宋" w:cs="仿宋"/>
          <w:spacing w:val="0"/>
          <w:position w:val="0"/>
        </w:rPr>
        <w:fldChar w:fldCharType="separate"/>
      </w:r>
      <w:r>
        <w:rPr>
          <w:rFonts w:hint="eastAsia" w:ascii="仿宋" w:hAnsi="仿宋" w:eastAsia="仿宋" w:cs="仿宋"/>
          <w:spacing w:val="0"/>
          <w:position w:val="0"/>
        </w:rPr>
        <w:t>http://gks.mof.gov.cn/ztztz/zhengfucaigouguanli/201802/t20180201_2804589.htm</w:t>
      </w:r>
      <w:r>
        <w:rPr>
          <w:rFonts w:hint="eastAsia" w:ascii="仿宋" w:hAnsi="仿宋" w:eastAsia="仿宋" w:cs="仿宋"/>
          <w:spacing w:val="0"/>
          <w:position w:val="0"/>
        </w:rPr>
        <w:fldChar w:fldCharType="end"/>
      </w:r>
    </w:p>
    <w:p w14:paraId="01F351A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质疑函接收方式：</w:t>
      </w:r>
    </w:p>
    <w:p w14:paraId="640966CF">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lang w:val="en-US" w:eastAsia="zh-CN"/>
        </w:rPr>
      </w:pPr>
      <w:r>
        <w:rPr>
          <w:rFonts w:hint="eastAsia" w:ascii="仿宋" w:hAnsi="仿宋" w:eastAsia="仿宋" w:cs="仿宋"/>
          <w:spacing w:val="0"/>
          <w:position w:val="0"/>
        </w:rPr>
        <w:t>联系人：</w:t>
      </w:r>
      <w:r>
        <w:rPr>
          <w:rFonts w:hint="eastAsia" w:ascii="仿宋" w:hAnsi="仿宋" w:eastAsia="仿宋" w:cs="仿宋"/>
          <w:spacing w:val="0"/>
          <w:position w:val="0"/>
          <w:lang w:val="en-US" w:eastAsia="zh-CN"/>
        </w:rPr>
        <w:t>李工</w:t>
      </w:r>
    </w:p>
    <w:p w14:paraId="54860F0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lang w:val="en-US" w:eastAsia="zh-CN"/>
        </w:rPr>
      </w:pPr>
      <w:r>
        <w:rPr>
          <w:rFonts w:hint="eastAsia" w:ascii="仿宋" w:hAnsi="仿宋" w:eastAsia="仿宋" w:cs="仿宋"/>
          <w:spacing w:val="0"/>
          <w:position w:val="0"/>
        </w:rPr>
        <w:t>联系电话：</w:t>
      </w:r>
      <w:r>
        <w:rPr>
          <w:rFonts w:hint="eastAsia" w:ascii="仿宋" w:hAnsi="仿宋" w:eastAsia="仿宋" w:cs="仿宋"/>
          <w:spacing w:val="0"/>
          <w:position w:val="0"/>
          <w:lang w:val="en-US" w:eastAsia="zh-CN"/>
        </w:rPr>
        <w:t>18292535542</w:t>
      </w:r>
    </w:p>
    <w:p w14:paraId="52E39FC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联系邮箱：</w:t>
      </w:r>
      <w:r>
        <w:rPr>
          <w:rFonts w:hint="eastAsia" w:ascii="仿宋" w:hAnsi="仿宋" w:eastAsia="仿宋" w:cs="仿宋"/>
          <w:spacing w:val="0"/>
          <w:position w:val="0"/>
        </w:rPr>
        <w:fldChar w:fldCharType="begin"/>
      </w:r>
      <w:r>
        <w:rPr>
          <w:rFonts w:hint="eastAsia" w:ascii="仿宋" w:hAnsi="仿宋" w:eastAsia="仿宋" w:cs="仿宋"/>
          <w:spacing w:val="0"/>
          <w:position w:val="0"/>
        </w:rPr>
        <w:instrText xml:space="preserve">HYPERLINK"1725390327@qq.com"</w:instrText>
      </w:r>
      <w:r>
        <w:rPr>
          <w:rFonts w:hint="eastAsia" w:ascii="仿宋" w:hAnsi="仿宋" w:eastAsia="仿宋" w:cs="仿宋"/>
          <w:spacing w:val="0"/>
          <w:position w:val="0"/>
        </w:rPr>
        <w:fldChar w:fldCharType="separate"/>
      </w:r>
      <w:r>
        <w:rPr>
          <w:rFonts w:hint="eastAsia" w:ascii="仿宋" w:hAnsi="仿宋" w:eastAsia="仿宋" w:cs="仿宋"/>
          <w:spacing w:val="0"/>
          <w:position w:val="0"/>
          <w:lang w:val="en-US" w:eastAsia="zh-CN"/>
        </w:rPr>
        <w:t>312603741@qq.com</w:t>
      </w:r>
      <w:r>
        <w:rPr>
          <w:rFonts w:hint="eastAsia" w:ascii="仿宋" w:hAnsi="仿宋" w:eastAsia="仿宋" w:cs="仿宋"/>
          <w:spacing w:val="0"/>
          <w:position w:val="0"/>
        </w:rPr>
        <w:fldChar w:fldCharType="end"/>
      </w:r>
    </w:p>
    <w:p w14:paraId="6583DF6A">
      <w:pPr>
        <w:keepNext w:val="0"/>
        <w:keepLines w:val="0"/>
        <w:pageBreakBefore w:val="0"/>
        <w:widowControl w:val="0"/>
        <w:kinsoku/>
        <w:wordWrap w:val="0"/>
        <w:overflowPunct/>
        <w:topLinePunct/>
        <w:autoSpaceDE/>
        <w:autoSpaceDN/>
        <w:bidi w:val="0"/>
        <w:adjustRightInd/>
        <w:snapToGrid/>
        <w:spacing w:line="440" w:lineRule="exact"/>
        <w:ind w:left="0" w:firstLine="420" w:firstLineChars="200"/>
        <w:jc w:val="both"/>
        <w:textAlignment w:val="auto"/>
        <w:rPr>
          <w:rFonts w:hint="eastAsia" w:ascii="仿宋" w:hAnsi="仿宋" w:eastAsia="仿宋" w:cs="仿宋"/>
          <w:spacing w:val="0"/>
          <w:position w:val="0"/>
          <w:sz w:val="24"/>
          <w:szCs w:val="24"/>
        </w:rPr>
      </w:pPr>
      <w:r>
        <w:rPr>
          <w:rFonts w:hint="eastAsia" w:ascii="仿宋" w:hAnsi="仿宋" w:eastAsia="仿宋" w:cs="仿宋"/>
          <w:spacing w:val="0"/>
          <w:position w:val="0"/>
        </w:rPr>
        <w:t>联系地址：</w:t>
      </w:r>
      <w:r>
        <w:rPr>
          <w:rFonts w:hint="eastAsia" w:ascii="仿宋" w:hAnsi="仿宋" w:eastAsia="仿宋" w:cs="仿宋"/>
          <w:sz w:val="24"/>
          <w:szCs w:val="24"/>
          <w:lang w:val="en-US" w:eastAsia="zh-Hans"/>
        </w:rPr>
        <w:t>陕西省安康市汉滨区建民办事处黄沟社区安康大道城投西津城17 幢1601</w:t>
      </w:r>
    </w:p>
    <w:p w14:paraId="5228AED0">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2.投诉。投标人和其他厉害关系人认为本次招标采购活动违反法律、法规和规章规定的，有权向有关行政监督机构投诉。</w:t>
      </w:r>
    </w:p>
    <w:p w14:paraId="6D11FD4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九、投标人违规处罚</w:t>
      </w:r>
    </w:p>
    <w:p w14:paraId="3442968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1.本项目如果发生下列情况采购代理机构将报请监督管理机构批准变更招标方式或重新组织招标：</w:t>
      </w:r>
    </w:p>
    <w:p w14:paraId="1DFF2E0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（1）有效投标人不足三家；</w:t>
      </w:r>
    </w:p>
    <w:p w14:paraId="009C258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（2）磋商小组三分之二以上的评委认定所有投标报价存在价格不实的现象；</w:t>
      </w:r>
    </w:p>
    <w:p w14:paraId="53FF125B">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（3）有证据证明有围标现象的发生。</w:t>
      </w:r>
    </w:p>
    <w:p w14:paraId="53851F86">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（4）因重大变故，招标任务取消的。</w:t>
      </w:r>
    </w:p>
    <w:p w14:paraId="41321884">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2" w:firstLineChars="200"/>
        <w:jc w:val="both"/>
        <w:textAlignment w:val="baseline"/>
        <w:rPr>
          <w:rFonts w:hint="eastAsia" w:ascii="仿宋" w:hAnsi="仿宋" w:eastAsia="仿宋" w:cs="仿宋"/>
          <w:spacing w:val="0"/>
          <w:position w:val="0"/>
        </w:rPr>
      </w:pPr>
      <w:r>
        <w:rPr>
          <w:rFonts w:hint="eastAsia" w:ascii="仿宋" w:hAnsi="仿宋" w:eastAsia="仿宋" w:cs="仿宋"/>
          <w:b/>
          <w:bCs/>
          <w:spacing w:val="0"/>
          <w:position w:val="0"/>
        </w:rPr>
        <w:t>2.投标人有下列情形之一的，成交无效，同时代理机构将提请政府采购监管部门，依据政府采购法律法规的规定作出处理。</w:t>
      </w:r>
    </w:p>
    <w:p w14:paraId="3E241A0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（1）提供虚假材料谋取成交的；</w:t>
      </w:r>
    </w:p>
    <w:p w14:paraId="1D381B9C">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（2）采取不正当手段诋毁、排挤其他投标人的；</w:t>
      </w:r>
    </w:p>
    <w:p w14:paraId="637F8EA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（3）与采购人、其他投标人恶意串通的；</w:t>
      </w:r>
    </w:p>
    <w:p w14:paraId="03F2101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（4）投标截止时间后投标人撤回其报价的；</w:t>
      </w:r>
    </w:p>
    <w:p w14:paraId="3BD82C94">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sz w:val="21"/>
        </w:rPr>
      </w:pPr>
      <w:r>
        <w:rPr>
          <w:rFonts w:hint="eastAsia" w:ascii="仿宋" w:hAnsi="仿宋" w:eastAsia="仿宋" w:cs="仿宋"/>
          <w:spacing w:val="0"/>
          <w:position w:val="0"/>
        </w:rPr>
        <w:t>（5）在磋商期间，影响代理机构或磋商小组正常磋商的；</w:t>
      </w:r>
    </w:p>
    <w:p w14:paraId="3C25DDE8">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（6）成交后未按本竞争性磋商文件要求签约或与采购人订立背离合同实质性内容的其它协议的；</w:t>
      </w:r>
    </w:p>
    <w:p w14:paraId="03F24EF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（7）投标人未按竞争性磋商文件规定和合同约定履行义务的。</w:t>
      </w:r>
    </w:p>
    <w:p w14:paraId="6C2DD1B1">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（8）法律法规规定的其它事项。</w:t>
      </w:r>
    </w:p>
    <w:p w14:paraId="3D1DDB3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20123FD3">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2E7FAF0E">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40A42785">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2366792E">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71B97286">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4AD74E44">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450F39A4">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30BA62A5">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3E4AAD0B">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0ADB24F7">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2E8F595A">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4694F09F">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102FBBA9">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7E9A1C5E">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1FAD5C5D">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72B2EFAD">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19E89D75">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225FBC9F">
      <w:pPr>
        <w:pStyle w:val="9"/>
        <w:keepNext w:val="0"/>
        <w:keepLines w:val="0"/>
        <w:pageBreakBefore w:val="0"/>
        <w:widowControl/>
        <w:kinsoku/>
        <w:wordWrap w:val="0"/>
        <w:overflowPunct/>
        <w:topLinePunct/>
        <w:autoSpaceDE/>
        <w:autoSpaceDN/>
        <w:bidi w:val="0"/>
        <w:adjustRightInd w:val="0"/>
        <w:snapToGrid w:val="0"/>
        <w:spacing w:line="440" w:lineRule="exact"/>
        <w:ind w:left="0" w:right="0" w:firstLine="480" w:firstLineChars="200"/>
        <w:jc w:val="both"/>
        <w:textAlignment w:val="baseline"/>
        <w:rPr>
          <w:rFonts w:hint="eastAsia" w:ascii="仿宋" w:hAnsi="仿宋" w:eastAsia="仿宋" w:cs="仿宋"/>
          <w:spacing w:val="0"/>
          <w:position w:val="0"/>
        </w:rPr>
      </w:pPr>
    </w:p>
    <w:p w14:paraId="668C2C9F">
      <w:pPr>
        <w:keepNext w:val="0"/>
        <w:keepLines w:val="0"/>
        <w:pageBreakBefore w:val="0"/>
        <w:widowControl/>
        <w:kinsoku/>
        <w:wordWrap w:val="0"/>
        <w:overflowPunct/>
        <w:topLinePunct/>
        <w:autoSpaceDE/>
        <w:autoSpaceDN/>
        <w:bidi w:val="0"/>
        <w:adjustRightInd w:val="0"/>
        <w:snapToGrid w:val="0"/>
        <w:spacing w:line="356" w:lineRule="auto"/>
        <w:textAlignment w:val="baseline"/>
        <w:rPr>
          <w:rFonts w:hint="eastAsia" w:ascii="仿宋" w:hAnsi="仿宋" w:eastAsia="仿宋" w:cs="仿宋"/>
          <w:spacing w:val="0"/>
          <w:position w:val="0"/>
          <w:sz w:val="21"/>
        </w:rPr>
      </w:pPr>
    </w:p>
    <w:p w14:paraId="0CDC546C">
      <w:pPr>
        <w:pStyle w:val="9"/>
        <w:keepNext w:val="0"/>
        <w:keepLines w:val="0"/>
        <w:pageBreakBefore w:val="0"/>
        <w:widowControl/>
        <w:numPr>
          <w:ilvl w:val="0"/>
          <w:numId w:val="1"/>
        </w:numPr>
        <w:kinsoku/>
        <w:wordWrap w:val="0"/>
        <w:overflowPunct/>
        <w:topLinePunct/>
        <w:autoSpaceDE/>
        <w:autoSpaceDN/>
        <w:bidi w:val="0"/>
        <w:adjustRightInd w:val="0"/>
        <w:snapToGrid w:val="0"/>
        <w:spacing w:before="101" w:line="225" w:lineRule="auto"/>
        <w:ind w:left="0" w:leftChars="0" w:right="0" w:rightChars="0" w:firstLine="0" w:firstLineChars="0"/>
        <w:jc w:val="center"/>
        <w:textAlignment w:val="baseline"/>
        <w:outlineLvl w:val="0"/>
        <w:rPr>
          <w:rFonts w:hint="eastAsia" w:ascii="仿宋" w:hAnsi="仿宋" w:eastAsia="仿宋" w:cs="仿宋"/>
          <w:b/>
          <w:bCs/>
          <w:spacing w:val="0"/>
          <w:position w:val="0"/>
          <w:sz w:val="31"/>
          <w:szCs w:val="31"/>
          <w:lang w:val="en-US" w:eastAsia="zh-CN"/>
        </w:rPr>
      </w:pPr>
      <w:r>
        <w:rPr>
          <w:rFonts w:hint="eastAsia" w:ascii="仿宋" w:hAnsi="仿宋" w:eastAsia="仿宋" w:cs="仿宋"/>
          <w:b/>
          <w:bCs/>
          <w:spacing w:val="0"/>
          <w:position w:val="0"/>
          <w:sz w:val="31"/>
          <w:szCs w:val="31"/>
          <w:lang w:val="en-US" w:eastAsia="zh-CN"/>
        </w:rPr>
        <w:t xml:space="preserve"> </w:t>
      </w:r>
      <w:bookmarkStart w:id="6" w:name="_Toc30679"/>
      <w:bookmarkStart w:id="7" w:name="_Toc22375"/>
      <w:r>
        <w:rPr>
          <w:rFonts w:hint="eastAsia" w:ascii="仿宋" w:hAnsi="仿宋" w:eastAsia="仿宋" w:cs="仿宋"/>
          <w:b/>
          <w:bCs/>
          <w:spacing w:val="0"/>
          <w:position w:val="0"/>
          <w:sz w:val="31"/>
          <w:szCs w:val="31"/>
          <w:lang w:val="en-US" w:eastAsia="zh-CN"/>
        </w:rPr>
        <w:t>采购内容及要求</w:t>
      </w:r>
      <w:bookmarkEnd w:id="6"/>
      <w:bookmarkEnd w:id="7"/>
      <w:r>
        <w:rPr>
          <w:rFonts w:hint="eastAsia" w:ascii="仿宋" w:hAnsi="仿宋" w:eastAsia="仿宋" w:cs="仿宋"/>
          <w:b/>
          <w:bCs/>
          <w:spacing w:val="0"/>
          <w:position w:val="0"/>
          <w:sz w:val="31"/>
          <w:szCs w:val="31"/>
          <w:lang w:val="en-US" w:eastAsia="zh-CN"/>
        </w:rPr>
        <w:t xml:space="preserve"> </w:t>
      </w:r>
    </w:p>
    <w:p w14:paraId="0D91FF4B">
      <w:pPr>
        <w:keepNext w:val="0"/>
        <w:keepLines w:val="0"/>
        <w:pageBreakBefore w:val="0"/>
        <w:widowControl/>
        <w:numPr>
          <w:ilvl w:val="0"/>
          <w:numId w:val="0"/>
        </w:numPr>
        <w:kinsoku/>
        <w:wordWrap w:val="0"/>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仿宋" w:hAnsi="仿宋" w:eastAsia="仿宋" w:cs="仿宋"/>
          <w:snapToGrid w:val="0"/>
          <w:color w:val="000000"/>
          <w:spacing w:val="0"/>
          <w:kern w:val="0"/>
          <w:position w:val="0"/>
          <w:sz w:val="24"/>
          <w:szCs w:val="24"/>
          <w:highlight w:val="green"/>
          <w:lang w:val="en-US" w:eastAsia="zh-CN" w:bidi="ar-SA"/>
        </w:rPr>
      </w:pPr>
    </w:p>
    <w:p w14:paraId="68842895">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baseline"/>
        <w:rPr>
          <w:rFonts w:hint="eastAsia" w:ascii="仿宋" w:hAnsi="仿宋" w:eastAsia="仿宋" w:cs="仿宋"/>
          <w:snapToGrid w:val="0"/>
          <w:color w:val="000000"/>
          <w:spacing w:val="0"/>
          <w:kern w:val="0"/>
          <w:position w:val="0"/>
          <w:sz w:val="24"/>
          <w:szCs w:val="24"/>
          <w:highlight w:val="none"/>
          <w:lang w:val="en-US" w:eastAsia="zh-CN" w:bidi="ar-SA"/>
        </w:rPr>
      </w:pPr>
      <w:r>
        <w:rPr>
          <w:rFonts w:hint="eastAsia" w:ascii="仿宋" w:hAnsi="仿宋" w:eastAsia="仿宋" w:cs="仿宋"/>
          <w:snapToGrid w:val="0"/>
          <w:color w:val="000000"/>
          <w:spacing w:val="0"/>
          <w:kern w:val="0"/>
          <w:position w:val="0"/>
          <w:sz w:val="24"/>
          <w:szCs w:val="24"/>
          <w:highlight w:val="none"/>
          <w:lang w:val="en-US" w:eastAsia="zh-CN" w:bidi="ar-SA"/>
        </w:rPr>
        <w:t>一、</w:t>
      </w:r>
      <w:r>
        <w:rPr>
          <w:rFonts w:hint="eastAsia" w:ascii="仿宋" w:hAnsi="仿宋" w:eastAsia="仿宋" w:cs="仿宋"/>
          <w:b/>
          <w:bCs/>
          <w:snapToGrid w:val="0"/>
          <w:color w:val="000000"/>
          <w:spacing w:val="0"/>
          <w:kern w:val="0"/>
          <w:position w:val="0"/>
          <w:sz w:val="24"/>
          <w:szCs w:val="24"/>
          <w:highlight w:val="none"/>
          <w:lang w:val="en-US" w:eastAsia="en-US" w:bidi="ar-SA"/>
        </w:rPr>
        <w:t>项目名称：</w:t>
      </w:r>
      <w:r>
        <w:rPr>
          <w:rFonts w:hint="eastAsia" w:ascii="仿宋" w:hAnsi="仿宋" w:eastAsia="仿宋" w:cs="仿宋"/>
          <w:snapToGrid w:val="0"/>
          <w:color w:val="000000"/>
          <w:spacing w:val="0"/>
          <w:kern w:val="0"/>
          <w:position w:val="0"/>
          <w:sz w:val="24"/>
          <w:szCs w:val="24"/>
          <w:highlight w:val="none"/>
          <w:lang w:val="en-US" w:eastAsia="zh-CN" w:bidi="ar-SA"/>
        </w:rPr>
        <w:t>2026年大竹园镇粮茶村基础设施提升项目</w:t>
      </w:r>
    </w:p>
    <w:p w14:paraId="6A1EE4BB">
      <w:pPr>
        <w:keepNext w:val="0"/>
        <w:keepLines w:val="0"/>
        <w:pageBreakBefore w:val="0"/>
        <w:kinsoku/>
        <w:wordWrap w:val="0"/>
        <w:overflowPunct/>
        <w:topLinePunct/>
        <w:autoSpaceDE/>
        <w:autoSpaceDN/>
        <w:bidi w:val="0"/>
        <w:adjustRightInd w:val="0"/>
        <w:snapToGrid w:val="0"/>
        <w:spacing w:line="440" w:lineRule="exact"/>
        <w:ind w:firstLine="482" w:firstLineChars="200"/>
        <w:jc w:val="both"/>
        <w:textAlignment w:val="baseline"/>
        <w:rPr>
          <w:rFonts w:hint="eastAsia" w:ascii="仿宋" w:hAnsi="仿宋" w:eastAsia="仿宋" w:cs="仿宋"/>
          <w:spacing w:val="-2"/>
          <w:sz w:val="24"/>
          <w:szCs w:val="24"/>
          <w:highlight w:val="none"/>
          <w:lang w:val="en-US" w:eastAsia="zh-CN"/>
        </w:rPr>
      </w:pPr>
      <w:r>
        <w:rPr>
          <w:rFonts w:hint="eastAsia" w:ascii="仿宋" w:hAnsi="仿宋" w:eastAsia="仿宋" w:cs="仿宋"/>
          <w:b/>
          <w:bCs w:val="0"/>
          <w:snapToGrid/>
          <w:color w:val="000000"/>
          <w:spacing w:val="0"/>
          <w:kern w:val="2"/>
          <w:position w:val="0"/>
          <w:sz w:val="24"/>
          <w:szCs w:val="24"/>
          <w:highlight w:val="none"/>
          <w:lang w:val="en-US" w:eastAsia="zh-CN" w:bidi="ar-SA"/>
        </w:rPr>
        <w:t>二、工程概况：</w:t>
      </w:r>
      <w:r>
        <w:rPr>
          <w:rFonts w:hint="eastAsia" w:ascii="仿宋" w:hAnsi="仿宋" w:eastAsia="仿宋" w:cs="仿宋"/>
          <w:b w:val="0"/>
          <w:bCs/>
          <w:snapToGrid/>
          <w:color w:val="000000"/>
          <w:spacing w:val="0"/>
          <w:kern w:val="2"/>
          <w:position w:val="0"/>
          <w:sz w:val="24"/>
          <w:szCs w:val="24"/>
          <w:highlight w:val="none"/>
          <w:lang w:val="en-US" w:eastAsia="zh-CN" w:bidi="ar-SA"/>
        </w:rPr>
        <w:t>本</w:t>
      </w:r>
      <w:r>
        <w:rPr>
          <w:rFonts w:hint="eastAsia" w:ascii="仿宋" w:hAnsi="仿宋" w:eastAsia="仿宋" w:cs="仿宋"/>
          <w:spacing w:val="-2"/>
          <w:sz w:val="24"/>
          <w:szCs w:val="24"/>
          <w:highlight w:val="none"/>
          <w:lang w:val="en-US" w:eastAsia="zh-CN"/>
        </w:rPr>
        <w:t>工程主要建设内容为新建2.5米宽75米长沥青步道；新建水泥平台14平方米；路面修复150平方米；步道拓宽改造80米，宽2.5米；新建污水管网主管网300φ500米、支管网160φ600米；新建U型排水沟(长80米、宽0.4米、高0.3米);场地硬化530平方米；道路拓宽240米(原路基4米，路面3.5米混凝土，改建为路基5.5米、路面宽5米，厚度0.18米混凝土路面)等。</w:t>
      </w:r>
    </w:p>
    <w:p w14:paraId="7CC1EFE4">
      <w:pPr>
        <w:keepNext w:val="0"/>
        <w:keepLines w:val="0"/>
        <w:pageBreakBefore w:val="0"/>
        <w:widowControl w:val="0"/>
        <w:numPr>
          <w:ilvl w:val="0"/>
          <w:numId w:val="0"/>
        </w:numPr>
        <w:kinsoku/>
        <w:wordWrap w:val="0"/>
        <w:overflowPunct/>
        <w:topLinePunct/>
        <w:autoSpaceDE/>
        <w:autoSpaceDN/>
        <w:bidi w:val="0"/>
        <w:adjustRightInd w:val="0"/>
        <w:snapToGrid w:val="0"/>
        <w:spacing w:line="440" w:lineRule="exact"/>
        <w:ind w:left="0" w:leftChars="0" w:right="0" w:rightChars="0" w:firstLine="480" w:firstLineChars="200"/>
        <w:jc w:val="both"/>
        <w:textAlignment w:val="baseline"/>
        <w:rPr>
          <w:rFonts w:hint="eastAsia" w:ascii="仿宋" w:hAnsi="仿宋" w:eastAsia="仿宋" w:cs="仿宋"/>
          <w:b/>
          <w:bCs/>
          <w:spacing w:val="27"/>
          <w:sz w:val="24"/>
          <w:szCs w:val="24"/>
          <w:highlight w:val="none"/>
          <w:lang w:val="en-US" w:eastAsia="zh-CN"/>
        </w:rPr>
      </w:pPr>
      <w:r>
        <w:rPr>
          <w:rFonts w:hint="eastAsia" w:ascii="仿宋" w:hAnsi="仿宋" w:eastAsia="仿宋" w:cs="仿宋"/>
          <w:b w:val="0"/>
          <w:bCs/>
          <w:snapToGrid/>
          <w:color w:val="000000"/>
          <w:spacing w:val="0"/>
          <w:kern w:val="2"/>
          <w:position w:val="0"/>
          <w:sz w:val="24"/>
          <w:szCs w:val="24"/>
          <w:highlight w:val="none"/>
          <w:lang w:val="en-US" w:eastAsia="zh-CN" w:bidi="ar-SA"/>
        </w:rPr>
        <w:t>三、</w:t>
      </w:r>
      <w:r>
        <w:rPr>
          <w:rFonts w:hint="eastAsia" w:ascii="仿宋" w:hAnsi="仿宋" w:eastAsia="仿宋" w:cs="仿宋"/>
          <w:b/>
          <w:bCs/>
          <w:spacing w:val="-4"/>
          <w:sz w:val="24"/>
          <w:szCs w:val="24"/>
          <w:highlight w:val="none"/>
        </w:rPr>
        <w:t>工程预算（最高限价</w:t>
      </w:r>
      <w:r>
        <w:rPr>
          <w:rFonts w:hint="eastAsia" w:ascii="仿宋" w:hAnsi="仿宋" w:eastAsia="仿宋" w:cs="仿宋"/>
          <w:b/>
          <w:bCs/>
          <w:spacing w:val="27"/>
          <w:sz w:val="24"/>
          <w:szCs w:val="24"/>
          <w:highlight w:val="none"/>
        </w:rPr>
        <w:t>）</w:t>
      </w:r>
      <w:r>
        <w:rPr>
          <w:rFonts w:hint="eastAsia" w:ascii="仿宋" w:hAnsi="仿宋" w:eastAsia="仿宋" w:cs="仿宋"/>
          <w:b/>
          <w:bCs/>
          <w:spacing w:val="27"/>
          <w:sz w:val="24"/>
          <w:szCs w:val="24"/>
          <w:highlight w:val="none"/>
          <w:lang w:eastAsia="zh-CN"/>
        </w:rPr>
        <w:t>：</w:t>
      </w:r>
      <w:r>
        <w:rPr>
          <w:rFonts w:hint="eastAsia" w:ascii="仿宋" w:hAnsi="仿宋" w:eastAsia="仿宋" w:cs="仿宋"/>
          <w:b/>
          <w:bCs/>
          <w:spacing w:val="27"/>
          <w:sz w:val="24"/>
          <w:szCs w:val="24"/>
          <w:highlight w:val="none"/>
          <w:lang w:val="en-US" w:eastAsia="zh-CN"/>
        </w:rPr>
        <w:t>人民币柒拾伍万玖仟伍佰零肆元贰角叁分（￥759504.23元）。</w:t>
      </w:r>
    </w:p>
    <w:p w14:paraId="0A6E0A2C">
      <w:pPr>
        <w:keepNext w:val="0"/>
        <w:keepLines w:val="0"/>
        <w:pageBreakBefore w:val="0"/>
        <w:widowControl w:val="0"/>
        <w:numPr>
          <w:ilvl w:val="0"/>
          <w:numId w:val="0"/>
        </w:numPr>
        <w:kinsoku/>
        <w:wordWrap w:val="0"/>
        <w:overflowPunct/>
        <w:topLinePunct/>
        <w:autoSpaceDE/>
        <w:autoSpaceDN/>
        <w:bidi w:val="0"/>
        <w:adjustRightInd w:val="0"/>
        <w:snapToGrid w:val="0"/>
        <w:spacing w:line="440" w:lineRule="exact"/>
        <w:ind w:right="0" w:rightChars="0" w:firstLine="590" w:firstLineChars="200"/>
        <w:jc w:val="both"/>
        <w:textAlignment w:val="baseline"/>
        <w:rPr>
          <w:rFonts w:hint="eastAsia" w:ascii="仿宋" w:hAnsi="仿宋" w:eastAsia="仿宋" w:cs="仿宋"/>
          <w:spacing w:val="-5"/>
          <w:sz w:val="24"/>
          <w:szCs w:val="24"/>
          <w:highlight w:val="none"/>
        </w:rPr>
      </w:pPr>
      <w:r>
        <w:rPr>
          <w:rFonts w:hint="eastAsia" w:ascii="仿宋" w:hAnsi="仿宋" w:eastAsia="仿宋" w:cs="仿宋"/>
          <w:b/>
          <w:bCs/>
          <w:spacing w:val="27"/>
          <w:sz w:val="24"/>
          <w:szCs w:val="24"/>
          <w:highlight w:val="none"/>
          <w:lang w:val="en-US" w:eastAsia="zh-CN"/>
        </w:rPr>
        <w:t>四、</w:t>
      </w:r>
      <w:r>
        <w:rPr>
          <w:rFonts w:hint="eastAsia" w:ascii="仿宋" w:hAnsi="仿宋" w:eastAsia="仿宋" w:cs="仿宋"/>
          <w:b/>
          <w:bCs/>
          <w:spacing w:val="-13"/>
          <w:sz w:val="24"/>
          <w:szCs w:val="24"/>
          <w:highlight w:val="none"/>
        </w:rPr>
        <w:t>工程范围：</w:t>
      </w:r>
      <w:r>
        <w:rPr>
          <w:rFonts w:hint="eastAsia" w:ascii="仿宋" w:hAnsi="仿宋" w:eastAsia="仿宋" w:cs="仿宋"/>
          <w:snapToGrid w:val="0"/>
          <w:color w:val="000000"/>
          <w:spacing w:val="0"/>
          <w:kern w:val="0"/>
          <w:position w:val="0"/>
          <w:sz w:val="24"/>
          <w:szCs w:val="24"/>
          <w:highlight w:val="none"/>
          <w:lang w:val="en-US" w:eastAsia="zh-CN" w:bidi="ar-SA"/>
        </w:rPr>
        <w:t>本工程</w:t>
      </w:r>
      <w:r>
        <w:rPr>
          <w:rFonts w:hint="eastAsia" w:ascii="仿宋" w:hAnsi="仿宋" w:eastAsia="仿宋" w:cs="仿宋"/>
          <w:spacing w:val="-5"/>
          <w:sz w:val="24"/>
          <w:szCs w:val="24"/>
          <w:highlight w:val="none"/>
        </w:rPr>
        <w:t>施工设计图纸及工程量清单所列全部建设内容。</w:t>
      </w:r>
    </w:p>
    <w:p w14:paraId="0FDB6B7C">
      <w:pPr>
        <w:keepNext w:val="0"/>
        <w:keepLines w:val="0"/>
        <w:pageBreakBefore w:val="0"/>
        <w:widowControl w:val="0"/>
        <w:kinsoku/>
        <w:wordWrap w:val="0"/>
        <w:overflowPunct/>
        <w:topLinePunct/>
        <w:autoSpaceDE/>
        <w:autoSpaceDN/>
        <w:bidi w:val="0"/>
        <w:adjustRightInd w:val="0"/>
        <w:snapToGrid w:val="0"/>
        <w:spacing w:line="440" w:lineRule="exact"/>
        <w:ind w:left="0" w:right="0" w:firstLine="426" w:firstLineChars="200"/>
        <w:jc w:val="both"/>
        <w:textAlignment w:val="baseline"/>
        <w:rPr>
          <w:rFonts w:hint="eastAsia" w:ascii="仿宋" w:hAnsi="仿宋" w:eastAsia="仿宋" w:cs="仿宋"/>
          <w:sz w:val="24"/>
          <w:szCs w:val="24"/>
          <w:highlight w:val="none"/>
        </w:rPr>
      </w:pPr>
      <w:r>
        <w:rPr>
          <w:rFonts w:hint="eastAsia" w:ascii="仿宋" w:hAnsi="仿宋" w:eastAsia="仿宋" w:cs="仿宋"/>
          <w:b/>
          <w:bCs/>
          <w:spacing w:val="-14"/>
          <w:sz w:val="24"/>
          <w:szCs w:val="24"/>
          <w:highlight w:val="none"/>
          <w:lang w:val="en-US" w:eastAsia="zh-CN"/>
        </w:rPr>
        <w:t>五、</w:t>
      </w:r>
      <w:r>
        <w:rPr>
          <w:rFonts w:hint="eastAsia" w:ascii="仿宋" w:hAnsi="仿宋" w:eastAsia="仿宋" w:cs="仿宋"/>
          <w:b/>
          <w:bCs/>
          <w:spacing w:val="-14"/>
          <w:sz w:val="24"/>
          <w:szCs w:val="24"/>
          <w:highlight w:val="none"/>
          <w:lang w:eastAsia="zh-CN"/>
        </w:rPr>
        <w:t>施工总工期：自合同签订之日起</w:t>
      </w:r>
      <w:r>
        <w:rPr>
          <w:rFonts w:hint="eastAsia" w:ascii="仿宋" w:hAnsi="仿宋" w:eastAsia="仿宋" w:cs="仿宋"/>
          <w:b/>
          <w:bCs/>
          <w:spacing w:val="-14"/>
          <w:sz w:val="24"/>
          <w:szCs w:val="24"/>
          <w:highlight w:val="none"/>
          <w:lang w:val="en-US" w:eastAsia="zh-CN"/>
        </w:rPr>
        <w:t>60</w:t>
      </w:r>
      <w:r>
        <w:rPr>
          <w:rFonts w:hint="eastAsia" w:ascii="仿宋" w:hAnsi="仿宋" w:eastAsia="仿宋" w:cs="仿宋"/>
          <w:b/>
          <w:bCs/>
          <w:spacing w:val="-14"/>
          <w:sz w:val="24"/>
          <w:szCs w:val="24"/>
          <w:highlight w:val="none"/>
          <w:lang w:eastAsia="zh-CN"/>
        </w:rPr>
        <w:t>日历天。</w:t>
      </w:r>
    </w:p>
    <w:p w14:paraId="0C5B8FB0">
      <w:pPr>
        <w:keepNext w:val="0"/>
        <w:keepLines w:val="0"/>
        <w:pageBreakBefore w:val="0"/>
        <w:widowControl w:val="0"/>
        <w:kinsoku/>
        <w:wordWrap w:val="0"/>
        <w:overflowPunct/>
        <w:topLinePunct/>
        <w:autoSpaceDE/>
        <w:autoSpaceDN/>
        <w:bidi w:val="0"/>
        <w:adjustRightInd w:val="0"/>
        <w:snapToGrid w:val="0"/>
        <w:spacing w:line="440" w:lineRule="exact"/>
        <w:ind w:left="0" w:right="0" w:firstLine="438" w:firstLineChars="200"/>
        <w:jc w:val="both"/>
        <w:textAlignment w:val="baseline"/>
        <w:rPr>
          <w:rFonts w:hint="eastAsia" w:ascii="仿宋" w:hAnsi="仿宋" w:eastAsia="仿宋" w:cs="仿宋"/>
          <w:sz w:val="24"/>
          <w:szCs w:val="24"/>
          <w:highlight w:val="none"/>
          <w:lang w:eastAsia="zh-CN"/>
        </w:rPr>
      </w:pPr>
      <w:r>
        <w:rPr>
          <w:rFonts w:hint="eastAsia" w:ascii="仿宋" w:hAnsi="仿宋" w:eastAsia="仿宋" w:cs="仿宋"/>
          <w:b/>
          <w:bCs/>
          <w:spacing w:val="-11"/>
          <w:sz w:val="24"/>
          <w:szCs w:val="24"/>
          <w:highlight w:val="none"/>
          <w:lang w:val="en-US" w:eastAsia="zh-CN"/>
        </w:rPr>
        <w:t>六</w:t>
      </w:r>
      <w:r>
        <w:rPr>
          <w:rFonts w:hint="eastAsia" w:ascii="仿宋" w:hAnsi="仿宋" w:eastAsia="仿宋" w:cs="仿宋"/>
          <w:b/>
          <w:bCs/>
          <w:spacing w:val="-11"/>
          <w:sz w:val="24"/>
          <w:szCs w:val="24"/>
          <w:highlight w:val="none"/>
        </w:rPr>
        <w:t>、工程质量：合格</w:t>
      </w:r>
      <w:r>
        <w:rPr>
          <w:rFonts w:hint="eastAsia" w:ascii="仿宋" w:hAnsi="仿宋" w:eastAsia="仿宋" w:cs="仿宋"/>
          <w:b/>
          <w:bCs/>
          <w:spacing w:val="-11"/>
          <w:sz w:val="24"/>
          <w:szCs w:val="24"/>
          <w:highlight w:val="none"/>
          <w:lang w:eastAsia="zh-CN"/>
        </w:rPr>
        <w:t>。</w:t>
      </w:r>
    </w:p>
    <w:p w14:paraId="5A35C493">
      <w:pPr>
        <w:keepNext w:val="0"/>
        <w:keepLines w:val="0"/>
        <w:pageBreakBefore w:val="0"/>
        <w:widowControl w:val="0"/>
        <w:kinsoku/>
        <w:wordWrap w:val="0"/>
        <w:overflowPunct/>
        <w:topLinePunct/>
        <w:autoSpaceDE/>
        <w:autoSpaceDN/>
        <w:bidi w:val="0"/>
        <w:adjustRightInd w:val="0"/>
        <w:snapToGrid w:val="0"/>
        <w:spacing w:line="440" w:lineRule="exact"/>
        <w:ind w:left="0" w:right="0" w:firstLine="474" w:firstLineChars="200"/>
        <w:jc w:val="both"/>
        <w:textAlignment w:val="baseline"/>
        <w:rPr>
          <w:rFonts w:hint="eastAsia" w:ascii="仿宋" w:hAnsi="仿宋" w:eastAsia="仿宋" w:cs="仿宋"/>
          <w:sz w:val="24"/>
          <w:szCs w:val="24"/>
          <w:highlight w:val="none"/>
        </w:rPr>
      </w:pPr>
      <w:r>
        <w:rPr>
          <w:rFonts w:hint="eastAsia" w:ascii="仿宋" w:hAnsi="仿宋" w:eastAsia="仿宋" w:cs="仿宋"/>
          <w:b/>
          <w:bCs/>
          <w:spacing w:val="-2"/>
          <w:sz w:val="24"/>
          <w:szCs w:val="24"/>
          <w:highlight w:val="none"/>
          <w:lang w:val="en-US" w:eastAsia="zh-CN"/>
        </w:rPr>
        <w:t>七</w:t>
      </w:r>
      <w:r>
        <w:rPr>
          <w:rFonts w:hint="eastAsia" w:ascii="仿宋" w:hAnsi="仿宋" w:eastAsia="仿宋" w:cs="仿宋"/>
          <w:b/>
          <w:bCs/>
          <w:spacing w:val="-2"/>
          <w:sz w:val="24"/>
          <w:szCs w:val="24"/>
          <w:highlight w:val="none"/>
        </w:rPr>
        <w:t>、现场踏勘：</w:t>
      </w:r>
      <w:r>
        <w:rPr>
          <w:rFonts w:hint="eastAsia" w:ascii="仿宋" w:hAnsi="仿宋" w:eastAsia="仿宋" w:cs="仿宋"/>
          <w:spacing w:val="-2"/>
          <w:sz w:val="24"/>
          <w:szCs w:val="24"/>
          <w:highlight w:val="none"/>
        </w:rPr>
        <w:t>不组织，由投标人自行踏勘，未踏勘现场造成的一</w:t>
      </w:r>
      <w:r>
        <w:rPr>
          <w:rFonts w:hint="eastAsia" w:ascii="仿宋" w:hAnsi="仿宋" w:eastAsia="仿宋" w:cs="仿宋"/>
          <w:spacing w:val="-3"/>
          <w:sz w:val="24"/>
          <w:szCs w:val="24"/>
          <w:highlight w:val="none"/>
        </w:rPr>
        <w:t>切后果</w:t>
      </w:r>
      <w:r>
        <w:rPr>
          <w:rFonts w:hint="eastAsia" w:ascii="仿宋" w:hAnsi="仿宋" w:eastAsia="仿宋" w:cs="仿宋"/>
          <w:spacing w:val="-9"/>
          <w:sz w:val="24"/>
          <w:szCs w:val="24"/>
          <w:highlight w:val="none"/>
        </w:rPr>
        <w:t>由投标人自行承担。（一切费用自理）。</w:t>
      </w:r>
    </w:p>
    <w:p w14:paraId="3B3D3768">
      <w:pPr>
        <w:keepNext w:val="0"/>
        <w:keepLines w:val="0"/>
        <w:pageBreakBefore w:val="0"/>
        <w:widowControl w:val="0"/>
        <w:kinsoku/>
        <w:wordWrap w:val="0"/>
        <w:overflowPunct/>
        <w:topLinePunct/>
        <w:autoSpaceDE/>
        <w:autoSpaceDN/>
        <w:bidi w:val="0"/>
        <w:adjustRightInd w:val="0"/>
        <w:snapToGrid w:val="0"/>
        <w:spacing w:line="440" w:lineRule="exact"/>
        <w:ind w:left="0" w:right="0" w:firstLine="446" w:firstLineChars="200"/>
        <w:jc w:val="both"/>
        <w:textAlignment w:val="baseline"/>
        <w:rPr>
          <w:rFonts w:hint="eastAsia" w:ascii="仿宋" w:hAnsi="仿宋" w:eastAsia="仿宋" w:cs="仿宋"/>
          <w:sz w:val="24"/>
          <w:szCs w:val="24"/>
          <w:highlight w:val="none"/>
        </w:rPr>
      </w:pPr>
      <w:r>
        <w:rPr>
          <w:rFonts w:hint="eastAsia" w:ascii="仿宋" w:hAnsi="仿宋" w:eastAsia="仿宋" w:cs="仿宋"/>
          <w:b/>
          <w:bCs/>
          <w:spacing w:val="-9"/>
          <w:sz w:val="24"/>
          <w:szCs w:val="24"/>
          <w:highlight w:val="none"/>
          <w:lang w:val="en-US" w:eastAsia="zh-CN"/>
        </w:rPr>
        <w:t>八</w:t>
      </w:r>
      <w:r>
        <w:rPr>
          <w:rFonts w:hint="eastAsia" w:ascii="仿宋" w:hAnsi="仿宋" w:eastAsia="仿宋" w:cs="仿宋"/>
          <w:b/>
          <w:bCs/>
          <w:spacing w:val="-9"/>
          <w:sz w:val="24"/>
          <w:szCs w:val="24"/>
          <w:highlight w:val="none"/>
        </w:rPr>
        <w:t>、编制说明及工程量清单（图纸另附）</w:t>
      </w:r>
    </w:p>
    <w:p w14:paraId="0445BADD">
      <w:pPr>
        <w:pStyle w:val="9"/>
        <w:keepNext w:val="0"/>
        <w:keepLines w:val="0"/>
        <w:pageBreakBefore w:val="0"/>
        <w:widowControl w:val="0"/>
        <w:numPr>
          <w:ilvl w:val="0"/>
          <w:numId w:val="0"/>
        </w:numPr>
        <w:kinsoku/>
        <w:wordWrap w:val="0"/>
        <w:overflowPunct/>
        <w:topLinePunct/>
        <w:autoSpaceDE/>
        <w:autoSpaceDN/>
        <w:bidi w:val="0"/>
        <w:spacing w:before="101" w:line="225" w:lineRule="auto"/>
        <w:ind w:leftChars="0" w:right="0" w:rightChars="0"/>
        <w:jc w:val="both"/>
        <w:outlineLvl w:val="0"/>
        <w:rPr>
          <w:rFonts w:hint="eastAsia" w:ascii="仿宋" w:hAnsi="仿宋" w:eastAsia="仿宋" w:cs="仿宋"/>
          <w:b/>
          <w:bCs/>
          <w:spacing w:val="0"/>
          <w:position w:val="0"/>
          <w:sz w:val="31"/>
          <w:szCs w:val="31"/>
          <w:highlight w:val="yellow"/>
        </w:rPr>
      </w:pPr>
    </w:p>
    <w:p w14:paraId="0E106197">
      <w:pPr>
        <w:widowControl/>
        <w:kinsoku/>
        <w:autoSpaceDE/>
        <w:autoSpaceDN/>
        <w:adjustRightInd/>
        <w:snapToGrid/>
        <w:spacing w:line="240" w:lineRule="auto"/>
        <w:jc w:val="center"/>
        <w:textAlignment w:val="auto"/>
        <w:rPr>
          <w:rFonts w:hint="eastAsia" w:ascii="仿宋" w:hAnsi="仿宋" w:eastAsia="仿宋" w:cs="仿宋"/>
          <w:snapToGrid/>
          <w:kern w:val="2"/>
          <w:sz w:val="32"/>
          <w:szCs w:val="32"/>
          <w:lang w:eastAsia="zh-CN"/>
        </w:rPr>
      </w:pPr>
      <w:r>
        <w:rPr>
          <w:rFonts w:hint="eastAsia" w:ascii="仿宋" w:hAnsi="仿宋" w:eastAsia="仿宋" w:cs="仿宋"/>
          <w:b/>
          <w:bCs/>
          <w:snapToGrid/>
          <w:color w:val="000000"/>
          <w:kern w:val="0"/>
          <w:sz w:val="32"/>
          <w:szCs w:val="32"/>
          <w:lang w:eastAsia="zh-CN" w:bidi="ar"/>
        </w:rPr>
        <w:t>编制说明</w:t>
      </w:r>
    </w:p>
    <w:p w14:paraId="685CCA1C">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both"/>
        <w:textAlignment w:val="auto"/>
        <w:rPr>
          <w:rFonts w:hint="eastAsia" w:ascii="仿宋" w:hAnsi="仿宋" w:eastAsia="仿宋" w:cs="仿宋"/>
          <w:b/>
          <w:bCs w:val="0"/>
          <w:snapToGrid/>
          <w:kern w:val="2"/>
          <w:sz w:val="24"/>
          <w:szCs w:val="24"/>
          <w:lang w:eastAsia="zh-CN"/>
        </w:rPr>
      </w:pPr>
      <w:bookmarkStart w:id="8" w:name="_Toc22187"/>
      <w:bookmarkStart w:id="9" w:name="_Toc27050"/>
      <w:r>
        <w:rPr>
          <w:rFonts w:hint="eastAsia" w:ascii="仿宋" w:hAnsi="仿宋" w:eastAsia="仿宋" w:cs="仿宋"/>
          <w:b/>
          <w:bCs w:val="0"/>
          <w:snapToGrid/>
          <w:kern w:val="2"/>
          <w:sz w:val="24"/>
          <w:szCs w:val="24"/>
          <w:lang w:eastAsia="zh-CN"/>
        </w:rPr>
        <w:t>一、工程概况：</w:t>
      </w:r>
    </w:p>
    <w:p w14:paraId="1F371CD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项目名称：2026年大竹园镇粮茶村基础设施提升项目。</w:t>
      </w:r>
    </w:p>
    <w:p w14:paraId="293D61E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建设地址：大竹园镇粮茶村。</w:t>
      </w:r>
    </w:p>
    <w:p w14:paraId="35E3165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highlight w:val="none"/>
          <w:lang w:val="en-US" w:eastAsia="zh-CN"/>
        </w:rPr>
      </w:pPr>
      <w:r>
        <w:rPr>
          <w:rFonts w:hint="eastAsia" w:ascii="仿宋" w:hAnsi="仿宋" w:eastAsia="仿宋" w:cs="仿宋"/>
          <w:b w:val="0"/>
          <w:bCs/>
          <w:snapToGrid/>
          <w:kern w:val="2"/>
          <w:sz w:val="24"/>
          <w:szCs w:val="24"/>
          <w:highlight w:val="none"/>
          <w:lang w:val="en-US" w:eastAsia="zh-CN"/>
        </w:rPr>
        <w:t>建设内容：新建2.5米宽75米长沥青步道；新建水泥平台14平方米；路面修复150平方米；步道拓宽改造80米，宽2.5米；新建污水管网主管网300φ500米、支管网160φ600米；新建U型排水沟(长80米、宽0.4米、高0.3米);场地硬化530平方米；道路拓宽240米(原路基4米，路面3.5米混凝土，改建为路基5.5米、路面宽5米，厚度0.18米混凝土路面)等。</w:t>
      </w:r>
    </w:p>
    <w:p w14:paraId="1207055E">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both"/>
        <w:textAlignment w:val="auto"/>
        <w:rPr>
          <w:rFonts w:hint="eastAsia" w:ascii="仿宋" w:hAnsi="仿宋" w:eastAsia="仿宋" w:cs="仿宋"/>
          <w:b/>
          <w:bCs w:val="0"/>
          <w:snapToGrid/>
          <w:kern w:val="2"/>
          <w:sz w:val="24"/>
          <w:szCs w:val="24"/>
          <w:lang w:val="en-US" w:eastAsia="zh-CN"/>
        </w:rPr>
      </w:pPr>
      <w:r>
        <w:rPr>
          <w:rFonts w:hint="eastAsia" w:ascii="仿宋" w:hAnsi="仿宋" w:eastAsia="仿宋" w:cs="仿宋"/>
          <w:b/>
          <w:bCs w:val="0"/>
          <w:snapToGrid/>
          <w:kern w:val="2"/>
          <w:sz w:val="24"/>
          <w:szCs w:val="24"/>
          <w:lang w:val="en-US" w:eastAsia="zh-CN"/>
        </w:rPr>
        <w:t>二、编制依据：</w:t>
      </w:r>
    </w:p>
    <w:p w14:paraId="127F05F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1、《2026年大竹园镇粮茶村基础设施提升项目》施工方案。</w:t>
      </w:r>
    </w:p>
    <w:p w14:paraId="188445A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2、陕西省工程建设标准《建设工程工程量清单计价标准》DB61/T 5126-2025、陕西省工程建设标准《房屋建筑与装饰工程工程量计算标准》DB61/T 5129-2025、陕西省工程建设标准《通用安装工程工程量计算标准》DB61/T 5130-2025、陕西省工程建设标准《市政工程工程量计算标准》DB61/T 5128-2025、陕西省工程建设标准《园林绿化工程工程量计算标准》DB61/T 5131-2025。</w:t>
      </w:r>
    </w:p>
    <w:p w14:paraId="0E4FD90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3、《陕西省建设工程费用规则》（2025）。</w:t>
      </w:r>
    </w:p>
    <w:p w14:paraId="73B8F59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4、《陕西省房屋建筑与装饰工程消耗量定额》（2025）、《陕西省通用安装工程消耗量定额》（2025）、《陕西省市政工程消耗量定额》（2025）、《陕西省园林绿化工程消耗量定额》(2025)、《陕西省绿色建筑工程消耗量定额》(2025)。</w:t>
      </w:r>
    </w:p>
    <w:p w14:paraId="6DEBC58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5、《陕西省房屋建筑与装饰工程基价表》(2025)、《陕西省通用安装工程基价表》(2025)、《陕西省市政工程基价表》(2025）、《陕西省园林绿化工程基价表》(2025)、《陕西省绿色建筑工程基价表》(2025)。</w:t>
      </w:r>
    </w:p>
    <w:p w14:paraId="6C6B887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6、《陕西省建设工程施工机械台班费用定额》（2025）、《陕西省建设工程施工仪器仪表台班费用定额》（2025）。</w:t>
      </w:r>
    </w:p>
    <w:p w14:paraId="4F22741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7、材料价参考《安康建设工程造价信息》2026年第7期及相关市场价。</w:t>
      </w:r>
    </w:p>
    <w:p w14:paraId="4850824A">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both"/>
        <w:textAlignment w:val="auto"/>
        <w:rPr>
          <w:rFonts w:hint="eastAsia" w:ascii="仿宋" w:hAnsi="仿宋" w:eastAsia="仿宋" w:cs="仿宋"/>
          <w:b/>
          <w:bCs w:val="0"/>
          <w:snapToGrid/>
          <w:kern w:val="2"/>
          <w:sz w:val="24"/>
          <w:szCs w:val="24"/>
          <w:lang w:val="en-US" w:eastAsia="zh-CN"/>
        </w:rPr>
      </w:pPr>
      <w:r>
        <w:rPr>
          <w:rFonts w:hint="eastAsia" w:ascii="仿宋" w:hAnsi="仿宋" w:eastAsia="仿宋" w:cs="仿宋"/>
          <w:b/>
          <w:bCs w:val="0"/>
          <w:snapToGrid/>
          <w:kern w:val="2"/>
          <w:sz w:val="24"/>
          <w:szCs w:val="24"/>
          <w:lang w:val="en-US" w:eastAsia="zh-CN"/>
        </w:rPr>
        <w:t>三、本预算采用广联达GBQ7.0软件进行编制，版本号为7.5000.23.2。</w:t>
      </w:r>
    </w:p>
    <w:p w14:paraId="570CAC8C">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both"/>
        <w:textAlignment w:val="auto"/>
        <w:rPr>
          <w:rFonts w:hint="eastAsia" w:ascii="仿宋" w:hAnsi="仿宋" w:eastAsia="仿宋" w:cs="仿宋"/>
          <w:b/>
          <w:bCs w:val="0"/>
          <w:snapToGrid/>
          <w:kern w:val="2"/>
          <w:sz w:val="24"/>
          <w:szCs w:val="24"/>
          <w:lang w:val="en-US" w:eastAsia="zh-CN"/>
        </w:rPr>
      </w:pPr>
      <w:r>
        <w:rPr>
          <w:rFonts w:hint="eastAsia" w:ascii="仿宋" w:hAnsi="仿宋" w:eastAsia="仿宋" w:cs="仿宋"/>
          <w:b/>
          <w:bCs w:val="0"/>
          <w:snapToGrid/>
          <w:kern w:val="2"/>
          <w:sz w:val="24"/>
          <w:szCs w:val="24"/>
          <w:lang w:val="en-US" w:eastAsia="zh-CN"/>
        </w:rPr>
        <w:t>四、其他说明</w:t>
      </w:r>
    </w:p>
    <w:p w14:paraId="4E4C4A5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lang w:val="en-US" w:eastAsia="zh-CN"/>
        </w:rPr>
      </w:pPr>
      <w:r>
        <w:rPr>
          <w:rFonts w:hint="eastAsia" w:ascii="仿宋" w:hAnsi="仿宋" w:eastAsia="仿宋" w:cs="仿宋"/>
          <w:b w:val="0"/>
          <w:bCs/>
          <w:snapToGrid/>
          <w:kern w:val="2"/>
          <w:sz w:val="24"/>
          <w:szCs w:val="24"/>
          <w:lang w:val="en-US" w:eastAsia="zh-CN"/>
        </w:rPr>
        <w:t>1、本工程混凝土采用商品混凝土。</w:t>
      </w:r>
    </w:p>
    <w:p w14:paraId="2FDC988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highlight w:val="none"/>
          <w:lang w:val="en-US" w:eastAsia="zh-CN"/>
        </w:rPr>
      </w:pPr>
      <w:r>
        <w:rPr>
          <w:rFonts w:hint="eastAsia" w:ascii="仿宋" w:hAnsi="仿宋" w:eastAsia="仿宋" w:cs="仿宋"/>
          <w:b w:val="0"/>
          <w:bCs/>
          <w:snapToGrid/>
          <w:kern w:val="2"/>
          <w:sz w:val="24"/>
          <w:szCs w:val="24"/>
          <w:lang w:val="en-US" w:eastAsia="zh-CN"/>
        </w:rPr>
        <w:t>2、本工程砂浆采用</w:t>
      </w:r>
      <w:r>
        <w:rPr>
          <w:rFonts w:hint="eastAsia" w:ascii="仿宋" w:hAnsi="仿宋" w:eastAsia="仿宋" w:cs="仿宋"/>
          <w:b w:val="0"/>
          <w:bCs/>
          <w:snapToGrid/>
          <w:kern w:val="2"/>
          <w:sz w:val="24"/>
          <w:szCs w:val="24"/>
          <w:highlight w:val="none"/>
          <w:lang w:val="en-US" w:eastAsia="zh-CN"/>
        </w:rPr>
        <w:t>预拌砂浆(干拌)。</w:t>
      </w:r>
    </w:p>
    <w:p w14:paraId="234B66B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both"/>
        <w:textAlignment w:val="auto"/>
        <w:rPr>
          <w:rFonts w:hint="eastAsia" w:ascii="仿宋" w:hAnsi="仿宋" w:eastAsia="仿宋" w:cs="仿宋"/>
          <w:b w:val="0"/>
          <w:bCs/>
          <w:snapToGrid/>
          <w:kern w:val="2"/>
          <w:sz w:val="24"/>
          <w:szCs w:val="24"/>
          <w:highlight w:val="none"/>
          <w:lang w:val="en-US" w:eastAsia="zh-CN"/>
        </w:rPr>
      </w:pPr>
      <w:r>
        <w:rPr>
          <w:rFonts w:hint="eastAsia" w:ascii="仿宋" w:hAnsi="仿宋" w:eastAsia="仿宋" w:cs="仿宋"/>
          <w:b w:val="0"/>
          <w:bCs/>
          <w:snapToGrid/>
          <w:kern w:val="2"/>
          <w:sz w:val="24"/>
          <w:szCs w:val="24"/>
          <w:highlight w:val="none"/>
          <w:lang w:val="en-US" w:eastAsia="zh-CN"/>
        </w:rPr>
        <w:t>3、工程量依据施工方案算量，结算据实调整。</w:t>
      </w:r>
    </w:p>
    <w:p w14:paraId="178B6B10">
      <w:pPr>
        <w:pStyle w:val="9"/>
        <w:keepNext w:val="0"/>
        <w:keepLines w:val="0"/>
        <w:pageBreakBefore w:val="0"/>
        <w:widowControl w:val="0"/>
        <w:kinsoku/>
        <w:wordWrap w:val="0"/>
        <w:overflowPunct/>
        <w:topLinePunct/>
        <w:autoSpaceDE/>
        <w:autoSpaceDN/>
        <w:bidi w:val="0"/>
        <w:adjustRightInd w:val="0"/>
        <w:spacing w:before="101" w:line="440" w:lineRule="exact"/>
        <w:ind w:firstLine="482" w:firstLineChars="200"/>
        <w:outlineLvl w:val="0"/>
        <w:rPr>
          <w:rFonts w:hint="default" w:ascii="仿宋" w:hAnsi="仿宋" w:eastAsia="仿宋" w:cs="仿宋"/>
          <w:b/>
          <w:bCs/>
          <w:color w:val="000000" w:themeColor="text1"/>
          <w:spacing w:val="0"/>
          <w:position w:val="0"/>
          <w:sz w:val="24"/>
          <w:szCs w:val="24"/>
          <w:lang w:val="en-US" w:eastAsia="zh-CN"/>
          <w14:textFill>
            <w14:solidFill>
              <w14:schemeClr w14:val="tx1"/>
            </w14:solidFill>
          </w14:textFill>
        </w:rPr>
        <w:sectPr>
          <w:headerReference r:id="rId12" w:type="default"/>
          <w:footerReference r:id="rId13" w:type="default"/>
          <w:pgSz w:w="11906" w:h="16839"/>
          <w:pgMar w:top="1440" w:right="1080" w:bottom="1440" w:left="1080" w:header="850" w:footer="992" w:gutter="0"/>
          <w:cols w:space="720" w:num="1"/>
          <w:rtlGutter w:val="0"/>
          <w:docGrid w:linePitch="0" w:charSpace="0"/>
        </w:sectPr>
      </w:pPr>
      <w:r>
        <w:rPr>
          <w:rFonts w:hint="eastAsia" w:ascii="仿宋" w:hAnsi="仿宋" w:eastAsia="仿宋" w:cs="仿宋"/>
          <w:b/>
          <w:bCs/>
          <w:color w:val="000000" w:themeColor="text1"/>
          <w:spacing w:val="0"/>
          <w:position w:val="0"/>
          <w:sz w:val="24"/>
          <w:szCs w:val="24"/>
          <w:lang w:val="en-US" w:eastAsia="zh-CN"/>
          <w14:textFill>
            <w14:solidFill>
              <w14:schemeClr w14:val="tx1"/>
            </w14:solidFill>
          </w14:textFill>
        </w:rPr>
        <w:t>五、工程量清单</w:t>
      </w:r>
    </w:p>
    <w:p w14:paraId="417AB235">
      <w:pPr>
        <w:pStyle w:val="9"/>
        <w:keepNext w:val="0"/>
        <w:keepLines w:val="0"/>
        <w:pageBreakBefore w:val="0"/>
        <w:widowControl w:val="0"/>
        <w:kinsoku/>
        <w:wordWrap w:val="0"/>
        <w:overflowPunct/>
        <w:topLinePunct/>
        <w:autoSpaceDE/>
        <w:autoSpaceDN/>
        <w:bidi w:val="0"/>
        <w:spacing w:before="101" w:line="225" w:lineRule="auto"/>
        <w:jc w:val="both"/>
        <w:outlineLvl w:val="0"/>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sectPr>
          <w:pgSz w:w="11906" w:h="16838"/>
          <w:pgMar w:top="1440" w:right="1080" w:bottom="1440" w:left="1080" w:header="850" w:footer="992" w:gutter="0"/>
          <w:cols w:space="720" w:num="1"/>
          <w:rtlGutter w:val="0"/>
          <w:docGrid w:type="lines" w:linePitch="312" w:charSpace="0"/>
        </w:sectPr>
      </w:pPr>
      <w:r>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drawing>
          <wp:inline distT="0" distB="0" distL="114300" distR="114300">
            <wp:extent cx="6177280" cy="8742045"/>
            <wp:effectExtent l="0" t="0" r="10160" b="5715"/>
            <wp:docPr id="9" name="图片 9" descr="2026年大竹园镇粮茶村基础设施提升项目.PDF+工程量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026年大竹园镇粮茶村基础设施提升项目.PDF+工程量清单_01"/>
                    <pic:cNvPicPr>
                      <a:picLocks noChangeAspect="1"/>
                    </pic:cNvPicPr>
                  </pic:nvPicPr>
                  <pic:blipFill>
                    <a:blip r:embed="rId60"/>
                    <a:stretch>
                      <a:fillRect/>
                    </a:stretch>
                  </pic:blipFill>
                  <pic:spPr>
                    <a:xfrm>
                      <a:off x="0" y="0"/>
                      <a:ext cx="6177280" cy="8742045"/>
                    </a:xfrm>
                    <a:prstGeom prst="rect">
                      <a:avLst/>
                    </a:prstGeom>
                  </pic:spPr>
                </pic:pic>
              </a:graphicData>
            </a:graphic>
          </wp:inline>
        </w:drawing>
      </w:r>
      <w:r>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drawing>
          <wp:inline distT="0" distB="0" distL="114300" distR="114300">
            <wp:extent cx="6177280" cy="8742045"/>
            <wp:effectExtent l="0" t="0" r="10160" b="5715"/>
            <wp:docPr id="8" name="图片 8" descr="2026年大竹园镇粮茶村基础设施提升项目.PDF+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026年大竹园镇粮茶村基础设施提升项目.PDF+工程量清单_02"/>
                    <pic:cNvPicPr>
                      <a:picLocks noChangeAspect="1"/>
                    </pic:cNvPicPr>
                  </pic:nvPicPr>
                  <pic:blipFill>
                    <a:blip r:embed="rId61"/>
                    <a:stretch>
                      <a:fillRect/>
                    </a:stretch>
                  </pic:blipFill>
                  <pic:spPr>
                    <a:xfrm>
                      <a:off x="0" y="0"/>
                      <a:ext cx="6177280" cy="8742045"/>
                    </a:xfrm>
                    <a:prstGeom prst="rect">
                      <a:avLst/>
                    </a:prstGeom>
                  </pic:spPr>
                </pic:pic>
              </a:graphicData>
            </a:graphic>
          </wp:inline>
        </w:drawing>
      </w:r>
      <w:r>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drawing>
          <wp:inline distT="0" distB="0" distL="114300" distR="114300">
            <wp:extent cx="6177280" cy="8742045"/>
            <wp:effectExtent l="0" t="0" r="10160" b="5715"/>
            <wp:docPr id="7" name="图片 7" descr="2026年大竹园镇粮茶村基础设施提升项目.PDF+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26年大竹园镇粮茶村基础设施提升项目.PDF+工程量清单_03"/>
                    <pic:cNvPicPr>
                      <a:picLocks noChangeAspect="1"/>
                    </pic:cNvPicPr>
                  </pic:nvPicPr>
                  <pic:blipFill>
                    <a:blip r:embed="rId62"/>
                    <a:stretch>
                      <a:fillRect/>
                    </a:stretch>
                  </pic:blipFill>
                  <pic:spPr>
                    <a:xfrm>
                      <a:off x="0" y="0"/>
                      <a:ext cx="6177280" cy="8742045"/>
                    </a:xfrm>
                    <a:prstGeom prst="rect">
                      <a:avLst/>
                    </a:prstGeom>
                  </pic:spPr>
                </pic:pic>
              </a:graphicData>
            </a:graphic>
          </wp:inline>
        </w:drawing>
      </w:r>
      <w:r>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drawing>
          <wp:inline distT="0" distB="0" distL="114300" distR="114300">
            <wp:extent cx="6177280" cy="8742045"/>
            <wp:effectExtent l="0" t="0" r="10160" b="5715"/>
            <wp:docPr id="5" name="图片 5" descr="2026年大竹园镇粮茶村基础设施提升项目.PDF+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6年大竹园镇粮茶村基础设施提升项目.PDF+工程量清单_04"/>
                    <pic:cNvPicPr>
                      <a:picLocks noChangeAspect="1"/>
                    </pic:cNvPicPr>
                  </pic:nvPicPr>
                  <pic:blipFill>
                    <a:blip r:embed="rId63"/>
                    <a:stretch>
                      <a:fillRect/>
                    </a:stretch>
                  </pic:blipFill>
                  <pic:spPr>
                    <a:xfrm>
                      <a:off x="0" y="0"/>
                      <a:ext cx="6177280" cy="8742045"/>
                    </a:xfrm>
                    <a:prstGeom prst="rect">
                      <a:avLst/>
                    </a:prstGeom>
                  </pic:spPr>
                </pic:pic>
              </a:graphicData>
            </a:graphic>
          </wp:inline>
        </w:drawing>
      </w:r>
      <w:r>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drawing>
          <wp:inline distT="0" distB="0" distL="114300" distR="114300">
            <wp:extent cx="6177280" cy="8742045"/>
            <wp:effectExtent l="0" t="0" r="10160" b="5715"/>
            <wp:docPr id="4" name="图片 4" descr="2026年大竹园镇粮茶村基础设施提升项目.PDF+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6年大竹园镇粮茶村基础设施提升项目.PDF+工程量清单_05"/>
                    <pic:cNvPicPr>
                      <a:picLocks noChangeAspect="1"/>
                    </pic:cNvPicPr>
                  </pic:nvPicPr>
                  <pic:blipFill>
                    <a:blip r:embed="rId64"/>
                    <a:stretch>
                      <a:fillRect/>
                    </a:stretch>
                  </pic:blipFill>
                  <pic:spPr>
                    <a:xfrm>
                      <a:off x="0" y="0"/>
                      <a:ext cx="6177280" cy="8742045"/>
                    </a:xfrm>
                    <a:prstGeom prst="rect">
                      <a:avLst/>
                    </a:prstGeom>
                  </pic:spPr>
                </pic:pic>
              </a:graphicData>
            </a:graphic>
          </wp:inline>
        </w:drawing>
      </w:r>
      <w:r>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drawing>
          <wp:inline distT="0" distB="0" distL="114300" distR="114300">
            <wp:extent cx="6177280" cy="8742045"/>
            <wp:effectExtent l="0" t="0" r="10160" b="5715"/>
            <wp:docPr id="3" name="图片 3" descr="2026年大竹园镇粮茶村基础设施提升项目.PDF+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6年大竹园镇粮茶村基础设施提升项目.PDF+工程量清单_06"/>
                    <pic:cNvPicPr>
                      <a:picLocks noChangeAspect="1"/>
                    </pic:cNvPicPr>
                  </pic:nvPicPr>
                  <pic:blipFill>
                    <a:blip r:embed="rId65"/>
                    <a:stretch>
                      <a:fillRect/>
                    </a:stretch>
                  </pic:blipFill>
                  <pic:spPr>
                    <a:xfrm>
                      <a:off x="0" y="0"/>
                      <a:ext cx="6177280" cy="8742045"/>
                    </a:xfrm>
                    <a:prstGeom prst="rect">
                      <a:avLst/>
                    </a:prstGeom>
                  </pic:spPr>
                </pic:pic>
              </a:graphicData>
            </a:graphic>
          </wp:inline>
        </w:drawing>
      </w:r>
      <w:r>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drawing>
          <wp:inline distT="0" distB="0" distL="114300" distR="114300">
            <wp:extent cx="6177280" cy="8742045"/>
            <wp:effectExtent l="0" t="0" r="10160" b="5715"/>
            <wp:docPr id="2" name="图片 2" descr="2026年大竹园镇粮茶村基础设施提升项目.PDF+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6年大竹园镇粮茶村基础设施提升项目.PDF+工程量清单_07"/>
                    <pic:cNvPicPr>
                      <a:picLocks noChangeAspect="1"/>
                    </pic:cNvPicPr>
                  </pic:nvPicPr>
                  <pic:blipFill>
                    <a:blip r:embed="rId66"/>
                    <a:stretch>
                      <a:fillRect/>
                    </a:stretch>
                  </pic:blipFill>
                  <pic:spPr>
                    <a:xfrm>
                      <a:off x="0" y="0"/>
                      <a:ext cx="6177280" cy="8742045"/>
                    </a:xfrm>
                    <a:prstGeom prst="rect">
                      <a:avLst/>
                    </a:prstGeom>
                  </pic:spPr>
                </pic:pic>
              </a:graphicData>
            </a:graphic>
          </wp:inline>
        </w:drawing>
      </w:r>
      <w:r>
        <w:rPr>
          <w:rFonts w:hint="eastAsia" w:ascii="仿宋" w:hAnsi="仿宋" w:eastAsia="仿宋" w:cs="仿宋"/>
          <w:b/>
          <w:bCs/>
          <w:color w:val="000000" w:themeColor="text1"/>
          <w:spacing w:val="0"/>
          <w:position w:val="0"/>
          <w:sz w:val="31"/>
          <w:szCs w:val="31"/>
          <w:highlight w:val="none"/>
          <w:lang w:eastAsia="zh-CN"/>
          <w14:textFill>
            <w14:solidFill>
              <w14:schemeClr w14:val="tx1"/>
            </w14:solidFill>
          </w14:textFill>
        </w:rPr>
        <w:drawing>
          <wp:inline distT="0" distB="0" distL="114300" distR="114300">
            <wp:extent cx="6177280" cy="8742045"/>
            <wp:effectExtent l="0" t="0" r="10160" b="5715"/>
            <wp:docPr id="1" name="图片 1" descr="2026年大竹园镇粮茶村基础设施提升项目.PDF+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6年大竹园镇粮茶村基础设施提升项目.PDF+工程量清单_08"/>
                    <pic:cNvPicPr>
                      <a:picLocks noChangeAspect="1"/>
                    </pic:cNvPicPr>
                  </pic:nvPicPr>
                  <pic:blipFill>
                    <a:blip r:embed="rId67"/>
                    <a:stretch>
                      <a:fillRect/>
                    </a:stretch>
                  </pic:blipFill>
                  <pic:spPr>
                    <a:xfrm>
                      <a:off x="0" y="0"/>
                      <a:ext cx="6177280" cy="8742045"/>
                    </a:xfrm>
                    <a:prstGeom prst="rect">
                      <a:avLst/>
                    </a:prstGeom>
                  </pic:spPr>
                </pic:pic>
              </a:graphicData>
            </a:graphic>
          </wp:inline>
        </w:drawing>
      </w:r>
    </w:p>
    <w:p w14:paraId="5BCF717B">
      <w:pPr>
        <w:pStyle w:val="9"/>
        <w:keepNext w:val="0"/>
        <w:keepLines w:val="0"/>
        <w:pageBreakBefore w:val="0"/>
        <w:widowControl w:val="0"/>
        <w:kinsoku/>
        <w:wordWrap w:val="0"/>
        <w:overflowPunct/>
        <w:topLinePunct/>
        <w:autoSpaceDE/>
        <w:autoSpaceDN/>
        <w:bidi w:val="0"/>
        <w:spacing w:before="101" w:line="225" w:lineRule="auto"/>
        <w:jc w:val="center"/>
        <w:outlineLvl w:val="0"/>
        <w:rPr>
          <w:rFonts w:hint="eastAsia" w:ascii="仿宋" w:hAnsi="仿宋" w:eastAsia="仿宋" w:cs="仿宋"/>
          <w:snapToGrid w:val="0"/>
          <w:color w:val="000000"/>
          <w:spacing w:val="0"/>
          <w:kern w:val="0"/>
          <w:position w:val="0"/>
          <w:sz w:val="24"/>
          <w:szCs w:val="24"/>
          <w:highlight w:val="none"/>
          <w:lang w:val="en-US" w:eastAsia="zh-CN" w:bidi="ar-SA"/>
        </w:rPr>
      </w:pPr>
      <w:r>
        <w:rPr>
          <w:rFonts w:hint="eastAsia" w:ascii="仿宋" w:hAnsi="仿宋" w:eastAsia="仿宋" w:cs="仿宋"/>
          <w:b/>
          <w:bCs/>
          <w:color w:val="000000" w:themeColor="text1"/>
          <w:spacing w:val="0"/>
          <w:position w:val="0"/>
          <w:sz w:val="31"/>
          <w:szCs w:val="31"/>
          <w:highlight w:val="none"/>
          <w14:textFill>
            <w14:solidFill>
              <w14:schemeClr w14:val="tx1"/>
            </w14:solidFill>
          </w14:textFill>
        </w:rPr>
        <w:t>第五部分</w:t>
      </w:r>
      <w:r>
        <w:rPr>
          <w:rFonts w:hint="eastAsia" w:ascii="仿宋" w:hAnsi="仿宋" w:eastAsia="仿宋" w:cs="仿宋"/>
          <w:b/>
          <w:bCs/>
          <w:color w:val="000000" w:themeColor="text1"/>
          <w:spacing w:val="0"/>
          <w:position w:val="0"/>
          <w:sz w:val="31"/>
          <w:szCs w:val="31"/>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pacing w:val="0"/>
          <w:position w:val="0"/>
          <w:sz w:val="31"/>
          <w:szCs w:val="31"/>
          <w:highlight w:val="none"/>
          <w14:textFill>
            <w14:solidFill>
              <w14:schemeClr w14:val="tx1"/>
            </w14:solidFill>
          </w14:textFill>
        </w:rPr>
        <w:t>商务条款</w:t>
      </w:r>
      <w:bookmarkEnd w:id="8"/>
      <w:bookmarkEnd w:id="9"/>
    </w:p>
    <w:p w14:paraId="311F7382">
      <w:pPr>
        <w:pStyle w:val="9"/>
        <w:keepNext w:val="0"/>
        <w:keepLines w:val="0"/>
        <w:pageBreakBefore w:val="0"/>
        <w:widowControl w:val="0"/>
        <w:numPr>
          <w:ilvl w:val="0"/>
          <w:numId w:val="0"/>
        </w:numPr>
        <w:kinsoku/>
        <w:wordWrap w:val="0"/>
        <w:overflowPunct/>
        <w:topLinePunct/>
        <w:autoSpaceDE/>
        <w:autoSpaceDN/>
        <w:bidi w:val="0"/>
        <w:adjustRightInd w:val="0"/>
        <w:snapToGrid w:val="0"/>
        <w:spacing w:line="440" w:lineRule="exact"/>
        <w:ind w:leftChars="0" w:right="0" w:rightChars="0" w:firstLine="480" w:firstLineChars="200"/>
        <w:jc w:val="both"/>
        <w:textAlignment w:val="baseline"/>
        <w:rPr>
          <w:rFonts w:hint="eastAsia" w:ascii="仿宋" w:hAnsi="仿宋" w:eastAsia="仿宋" w:cs="仿宋"/>
          <w:spacing w:val="0"/>
          <w:position w:val="0"/>
          <w:sz w:val="24"/>
          <w:szCs w:val="24"/>
          <w:highlight w:val="none"/>
          <w:lang w:eastAsia="zh-CN"/>
        </w:rPr>
      </w:pPr>
      <w:r>
        <w:rPr>
          <w:rFonts w:hint="eastAsia" w:ascii="仿宋" w:hAnsi="仿宋" w:eastAsia="仿宋" w:cs="仿宋"/>
          <w:snapToGrid w:val="0"/>
          <w:color w:val="000000"/>
          <w:spacing w:val="0"/>
          <w:kern w:val="0"/>
          <w:position w:val="0"/>
          <w:sz w:val="24"/>
          <w:szCs w:val="24"/>
          <w:highlight w:val="none"/>
          <w:lang w:val="en-US" w:eastAsia="zh-CN" w:bidi="ar-SA"/>
        </w:rPr>
        <w:t>一、</w:t>
      </w:r>
      <w:r>
        <w:rPr>
          <w:rFonts w:hint="eastAsia" w:ascii="仿宋" w:hAnsi="仿宋" w:eastAsia="仿宋" w:cs="仿宋"/>
          <w:b/>
          <w:bCs/>
          <w:spacing w:val="0"/>
          <w:position w:val="0"/>
          <w:sz w:val="24"/>
          <w:szCs w:val="24"/>
          <w:highlight w:val="none"/>
        </w:rPr>
        <w:t>施工地点：</w:t>
      </w:r>
      <w:r>
        <w:rPr>
          <w:rFonts w:hint="eastAsia" w:ascii="仿宋" w:hAnsi="仿宋" w:eastAsia="仿宋" w:cs="仿宋"/>
          <w:b w:val="0"/>
          <w:bCs/>
          <w:sz w:val="24"/>
          <w:szCs w:val="24"/>
          <w:lang w:val="en-US" w:eastAsia="zh-CN"/>
        </w:rPr>
        <w:t>大竹园镇粮茶村</w:t>
      </w:r>
    </w:p>
    <w:p w14:paraId="3D02EAF6">
      <w:pPr>
        <w:pStyle w:val="9"/>
        <w:keepNext w:val="0"/>
        <w:keepLines w:val="0"/>
        <w:pageBreakBefore w:val="0"/>
        <w:widowControl w:val="0"/>
        <w:numPr>
          <w:ilvl w:val="0"/>
          <w:numId w:val="0"/>
        </w:numPr>
        <w:kinsoku/>
        <w:wordWrap w:val="0"/>
        <w:overflowPunct/>
        <w:topLinePunct/>
        <w:autoSpaceDE/>
        <w:autoSpaceDN/>
        <w:bidi w:val="0"/>
        <w:adjustRightInd w:val="0"/>
        <w:snapToGrid w:val="0"/>
        <w:spacing w:line="440" w:lineRule="exact"/>
        <w:ind w:leftChars="0" w:right="0" w:rightChars="0" w:firstLine="482" w:firstLineChars="200"/>
        <w:jc w:val="both"/>
        <w:textAlignment w:val="baseline"/>
        <w:rPr>
          <w:rFonts w:hint="eastAsia" w:ascii="仿宋" w:hAnsi="仿宋" w:eastAsia="仿宋" w:cs="仿宋"/>
          <w:color w:val="auto"/>
          <w:spacing w:val="0"/>
          <w:position w:val="0"/>
          <w:sz w:val="24"/>
          <w:szCs w:val="24"/>
          <w:highlight w:val="none"/>
          <w:lang w:eastAsia="zh-CN"/>
        </w:rPr>
      </w:pPr>
      <w:r>
        <w:rPr>
          <w:rFonts w:hint="eastAsia" w:ascii="仿宋" w:hAnsi="仿宋" w:eastAsia="仿宋" w:cs="仿宋"/>
          <w:b/>
          <w:bCs/>
          <w:color w:val="auto"/>
          <w:spacing w:val="0"/>
          <w:position w:val="0"/>
          <w:sz w:val="24"/>
          <w:szCs w:val="24"/>
          <w:highlight w:val="none"/>
        </w:rPr>
        <w:t>二、工期：</w:t>
      </w:r>
      <w:r>
        <w:rPr>
          <w:rFonts w:hint="eastAsia" w:ascii="仿宋" w:hAnsi="仿宋" w:eastAsia="仿宋" w:cs="仿宋"/>
          <w:color w:val="auto"/>
          <w:spacing w:val="0"/>
          <w:position w:val="0"/>
          <w:sz w:val="24"/>
          <w:szCs w:val="24"/>
          <w:highlight w:val="none"/>
        </w:rPr>
        <w:t>自合同签订之日起</w:t>
      </w:r>
      <w:r>
        <w:rPr>
          <w:rFonts w:hint="eastAsia" w:ascii="仿宋" w:hAnsi="仿宋" w:eastAsia="仿宋" w:cs="仿宋"/>
          <w:color w:val="auto"/>
          <w:spacing w:val="0"/>
          <w:position w:val="0"/>
          <w:sz w:val="24"/>
          <w:szCs w:val="24"/>
          <w:highlight w:val="none"/>
          <w:lang w:val="en-US" w:eastAsia="zh-CN"/>
        </w:rPr>
        <w:t>60</w:t>
      </w:r>
      <w:r>
        <w:rPr>
          <w:rFonts w:hint="eastAsia" w:ascii="仿宋" w:hAnsi="仿宋" w:eastAsia="仿宋" w:cs="仿宋"/>
          <w:color w:val="auto"/>
          <w:spacing w:val="0"/>
          <w:position w:val="0"/>
          <w:sz w:val="24"/>
          <w:szCs w:val="24"/>
          <w:highlight w:val="none"/>
        </w:rPr>
        <w:t>日历天</w:t>
      </w:r>
      <w:r>
        <w:rPr>
          <w:rFonts w:hint="eastAsia" w:ascii="仿宋" w:hAnsi="仿宋" w:eastAsia="仿宋" w:cs="仿宋"/>
          <w:color w:val="auto"/>
          <w:spacing w:val="0"/>
          <w:position w:val="0"/>
          <w:sz w:val="24"/>
          <w:szCs w:val="24"/>
          <w:highlight w:val="none"/>
          <w:lang w:eastAsia="zh-CN"/>
        </w:rPr>
        <w:t>。</w:t>
      </w:r>
    </w:p>
    <w:p w14:paraId="5CECC149">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2" w:firstLineChars="200"/>
        <w:jc w:val="both"/>
        <w:textAlignment w:val="baseline"/>
        <w:rPr>
          <w:rFonts w:hint="eastAsia" w:ascii="仿宋" w:hAnsi="仿宋" w:eastAsia="仿宋" w:cs="仿宋"/>
          <w:spacing w:val="0"/>
          <w:position w:val="0"/>
          <w:sz w:val="24"/>
          <w:szCs w:val="24"/>
          <w:highlight w:val="none"/>
        </w:rPr>
      </w:pPr>
      <w:r>
        <w:rPr>
          <w:rFonts w:hint="eastAsia" w:ascii="仿宋" w:hAnsi="仿宋" w:eastAsia="仿宋" w:cs="仿宋"/>
          <w:b/>
          <w:bCs/>
          <w:spacing w:val="0"/>
          <w:position w:val="0"/>
          <w:sz w:val="24"/>
          <w:szCs w:val="24"/>
          <w:highlight w:val="none"/>
        </w:rPr>
        <w:t>三、价格：</w:t>
      </w:r>
    </w:p>
    <w:p w14:paraId="6E0CBCDA">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1、成交单位按甲方要求的内容进行施工，对因此而产生的费用以及与项目发生的一切费用，全部由成交单位承担。</w:t>
      </w:r>
    </w:p>
    <w:p w14:paraId="0A85F30D">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2、成交单位应完全响应业主提出的服务条件。</w:t>
      </w:r>
    </w:p>
    <w:p w14:paraId="2346AABC">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四、结算方式：</w:t>
      </w:r>
    </w:p>
    <w:p w14:paraId="1D807667">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1.预付款：工程开工甲方预付工程款</w:t>
      </w:r>
      <w:r>
        <w:rPr>
          <w:rFonts w:hint="eastAsia" w:ascii="仿宋" w:hAnsi="仿宋" w:eastAsia="仿宋" w:cs="仿宋"/>
          <w:spacing w:val="0"/>
          <w:position w:val="0"/>
          <w:sz w:val="24"/>
          <w:szCs w:val="24"/>
          <w:lang w:val="en-US" w:eastAsia="zh-CN"/>
        </w:rPr>
        <w:t>30</w:t>
      </w:r>
      <w:r>
        <w:rPr>
          <w:rFonts w:hint="eastAsia" w:ascii="仿宋" w:hAnsi="仿宋" w:eastAsia="仿宋" w:cs="仿宋"/>
          <w:spacing w:val="0"/>
          <w:position w:val="0"/>
          <w:sz w:val="24"/>
          <w:szCs w:val="24"/>
        </w:rPr>
        <w:t>%;</w:t>
      </w:r>
    </w:p>
    <w:p w14:paraId="2F4B7976">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2.本工程按进度付款；按合同工程完成量支付，由除专用合同条款另有约定外，进付款申请单应包括下列内容:</w:t>
      </w:r>
    </w:p>
    <w:p w14:paraId="0AB82C64">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(1)截至本次付款周期已完成工作对应的金额。</w:t>
      </w:r>
    </w:p>
    <w:p w14:paraId="60080D3C">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(2)根据工程变更应增加和扣减的变更金额。</w:t>
      </w:r>
    </w:p>
    <w:p w14:paraId="2C83C159">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(3)根据工程预付款的约定应支付的预付款和扣减的返还预付款。</w:t>
      </w:r>
    </w:p>
    <w:p w14:paraId="61B75DEF">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(4)根据工程索赔应增加和扣减的索赔金额。</w:t>
      </w:r>
    </w:p>
    <w:p w14:paraId="17681DFE">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(5)对已签发的进度款支付证书中出现错误的修正，应在本次进度付款中支付或扣除的金额。</w:t>
      </w:r>
    </w:p>
    <w:p w14:paraId="77F7C742">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(6)根据合同约定应增加和扣减的其他金额。</w:t>
      </w:r>
    </w:p>
    <w:p w14:paraId="1C68C90C">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(7)付款总金额（含预付工程款）不能超过合同价的80%。</w:t>
      </w:r>
    </w:p>
    <w:p w14:paraId="7CE8E97D">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3.竣工结算（完工结算）：</w:t>
      </w:r>
    </w:p>
    <w:p w14:paraId="060BF141">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合同工程具备验收条件时，乙方应向甲方提交验收申请报告，甲方应在收到验收申请报告之日起20个工作日内决定是否同意进行验收。合同工程完工验收通过后，发包人向承包人发送合同工程完工验收鉴定书。承包人应及时完成合同工程完工验收鉴定书载明应由承包人处理的遗留问题。整改完毕后，方可进行完工验收；</w:t>
      </w:r>
    </w:p>
    <w:p w14:paraId="5EECE7AD">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合同工程完工验收合格后，甲乙双方交接负责人应在交接记录上签字。乙方应按验收鉴定书约定的时间及时移交工程及其档案资料。在乙方递交了工程质量保修书、完成施工场地清理以及提交有关资料后，甲方组织开展审计工作；</w:t>
      </w:r>
    </w:p>
    <w:p w14:paraId="2A58037E">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4.竣工财务决算及竣工审计：</w:t>
      </w:r>
    </w:p>
    <w:p w14:paraId="492F741A">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甲方负责完成本工程项目竣工财务决算及审计手续，乙方应按相关要求完成相关配合工作。待工程审计完成后，甲方向乙方支付剩余工程款。</w:t>
      </w:r>
    </w:p>
    <w:p w14:paraId="04659DDC">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2" w:firstLineChars="2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b/>
          <w:bCs/>
          <w:color w:val="auto"/>
          <w:spacing w:val="0"/>
          <w:position w:val="0"/>
          <w:sz w:val="24"/>
          <w:szCs w:val="24"/>
        </w:rPr>
        <w:t>五、技术标准规范</w:t>
      </w:r>
    </w:p>
    <w:p w14:paraId="1EC0F5AE">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1、本项目的施工必须符合国家有关</w:t>
      </w:r>
      <w:r>
        <w:rPr>
          <w:rFonts w:hint="eastAsia" w:ascii="仿宋" w:hAnsi="仿宋" w:eastAsia="仿宋" w:cs="仿宋"/>
          <w:spacing w:val="0"/>
          <w:position w:val="0"/>
          <w:sz w:val="24"/>
          <w:szCs w:val="24"/>
          <w:lang w:val="en-US" w:eastAsia="zh-CN"/>
        </w:rPr>
        <w:t>市政公用工程</w:t>
      </w:r>
      <w:r>
        <w:rPr>
          <w:rFonts w:hint="eastAsia" w:ascii="仿宋" w:hAnsi="仿宋" w:eastAsia="仿宋" w:cs="仿宋"/>
          <w:spacing w:val="0"/>
          <w:position w:val="0"/>
          <w:sz w:val="24"/>
          <w:szCs w:val="24"/>
        </w:rPr>
        <w:t>建设标准强制性条文和</w:t>
      </w:r>
      <w:r>
        <w:rPr>
          <w:rFonts w:hint="eastAsia" w:ascii="仿宋" w:hAnsi="仿宋" w:eastAsia="仿宋" w:cs="仿宋"/>
          <w:spacing w:val="0"/>
          <w:position w:val="0"/>
          <w:sz w:val="24"/>
          <w:szCs w:val="24"/>
          <w:lang w:val="en-US" w:eastAsia="zh-CN"/>
        </w:rPr>
        <w:t>市政公用</w:t>
      </w:r>
      <w:r>
        <w:rPr>
          <w:rFonts w:hint="eastAsia" w:ascii="仿宋" w:hAnsi="仿宋" w:eastAsia="仿宋" w:cs="仿宋"/>
          <w:spacing w:val="0"/>
          <w:position w:val="0"/>
          <w:sz w:val="24"/>
          <w:szCs w:val="24"/>
        </w:rPr>
        <w:t>工程施工或有关工程建设标准强制性条文和建设部关于</w:t>
      </w:r>
      <w:r>
        <w:rPr>
          <w:rFonts w:hint="eastAsia" w:ascii="仿宋" w:hAnsi="仿宋" w:eastAsia="仿宋" w:cs="仿宋"/>
          <w:spacing w:val="0"/>
          <w:position w:val="0"/>
          <w:sz w:val="24"/>
          <w:szCs w:val="24"/>
          <w:lang w:val="en-US" w:eastAsia="zh-CN"/>
        </w:rPr>
        <w:t>市政公用工程</w:t>
      </w:r>
      <w:r>
        <w:rPr>
          <w:rFonts w:hint="eastAsia" w:ascii="仿宋" w:hAnsi="仿宋" w:eastAsia="仿宋" w:cs="仿宋"/>
          <w:spacing w:val="0"/>
          <w:position w:val="0"/>
          <w:sz w:val="24"/>
          <w:szCs w:val="24"/>
        </w:rPr>
        <w:t>施工方面现行标准、规范、规程和办法等。</w:t>
      </w:r>
    </w:p>
    <w:p w14:paraId="75602792">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2、施工单位在施工过程中使用或参考上述标准、规范以外的技术标准、规范时，应征得业主或业主指定的代表人的同意。</w:t>
      </w:r>
    </w:p>
    <w:p w14:paraId="591D4EC4">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3、施工单位在施工中严格遵守《中华人民共和国安全生产法》、《建设工程安全生产管理条例》等国家有关安全生产的法律法规等有关安全生产的规定。认真执行工程承包合同中的有关安全要求。</w:t>
      </w:r>
    </w:p>
    <w:p w14:paraId="0E66ED49">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4、建设成果必须通过建设行政主管部门的组织验收。</w:t>
      </w:r>
    </w:p>
    <w:p w14:paraId="62A91828">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六、质量要求</w:t>
      </w:r>
    </w:p>
    <w:p w14:paraId="6EE276CD">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1、严格按照国家现行标准、规范要求进行建设施工。</w:t>
      </w:r>
    </w:p>
    <w:p w14:paraId="4E5015CF">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2、在满足基本必要的建设施工时间内，施工进度应满足采购人提出的要求。</w:t>
      </w:r>
    </w:p>
    <w:p w14:paraId="343C5346">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3、无条件协助采购人解决各种与建设施工有关的问题。</w:t>
      </w:r>
    </w:p>
    <w:p w14:paraId="29C8EF2F">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4、为响应国家政策确保农民工工资按时足额发放，投标人须承诺在以往实施的项目中没有出现拖欠农民工工资的情况，且在本项目中也不存在拖欠农民工工资现象。</w:t>
      </w:r>
    </w:p>
    <w:p w14:paraId="3475E2E4">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5、乙方必须严格按施工图纸、说明文件和国家颁发的有关规范、规程进行施工，并接受甲方现场监理人员或甲方现场代表的监督检查。</w:t>
      </w:r>
    </w:p>
    <w:p w14:paraId="35BB40C2">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6、乙方所承包的工程，必须全部达到国家现行的工程质量验收标准，乙方确定的施工现场负责人及技术负责人、专门技术人员及管理人员，必须以书面形式将其姓名、身份、所分担的工作通知监理工程师及甲方。</w:t>
      </w:r>
    </w:p>
    <w:p w14:paraId="4C979243">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7、凡因乙方原因造成的施工质量不合格的工程，乙方应在甲方规定的时间内无偿返工，达到工程质量验收标准。返工后仍达不到的，由乙方承担违约责任及赔偿甲方相应的经济损失。</w:t>
      </w:r>
    </w:p>
    <w:p w14:paraId="5A33A6B0">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8、本工程的质量监督，由甲方委托监理公司负责，双方均应接受其对工程质量的监督与检查；甲方聘用的现场监理工程师或现场代表，必须以书面通知乙方其姓名、身份及所承担的任务。</w:t>
      </w:r>
    </w:p>
    <w:p w14:paraId="05AB61CC">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七、违约责任</w:t>
      </w:r>
    </w:p>
    <w:p w14:paraId="230E0CAC">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1.按《中华人民共和国民法典》中的相关条款执行。</w:t>
      </w:r>
    </w:p>
    <w:p w14:paraId="52BE1E7A">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0"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2.未按合同要求提供工程或工程质量不能满足采购人要求，采购人有权终止合同，同时报请建设行政主管部门对其违约行为进行追究。</w:t>
      </w:r>
    </w:p>
    <w:p w14:paraId="6D8C789A">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firstLine="482" w:firstLineChars="20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八、缺陷责任期为：</w:t>
      </w:r>
      <w:r>
        <w:rPr>
          <w:rFonts w:hint="eastAsia" w:ascii="仿宋" w:hAnsi="仿宋" w:eastAsia="仿宋" w:cs="仿宋"/>
          <w:spacing w:val="0"/>
          <w:position w:val="0"/>
          <w:sz w:val="24"/>
          <w:szCs w:val="24"/>
        </w:rPr>
        <w:t>自竣工验收合格之日起1年；</w:t>
      </w:r>
    </w:p>
    <w:p w14:paraId="6BED9BD2">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spacing w:val="0"/>
          <w:position w:val="0"/>
          <w:sz w:val="31"/>
          <w:szCs w:val="31"/>
        </w:rPr>
      </w:pPr>
      <w:bookmarkStart w:id="10" w:name="_Toc8319"/>
      <w:bookmarkStart w:id="11" w:name="_Toc21013"/>
      <w:r>
        <w:rPr>
          <w:rFonts w:hint="eastAsia" w:ascii="仿宋" w:hAnsi="仿宋" w:eastAsia="仿宋" w:cs="仿宋"/>
          <w:b/>
          <w:bCs/>
          <w:spacing w:val="0"/>
          <w:position w:val="0"/>
          <w:sz w:val="31"/>
          <w:szCs w:val="31"/>
        </w:rPr>
        <w:t>第六部分</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合同条款（格式）</w:t>
      </w:r>
      <w:bookmarkEnd w:id="10"/>
      <w:bookmarkEnd w:id="11"/>
    </w:p>
    <w:p w14:paraId="116CB651">
      <w:pPr>
        <w:keepNext w:val="0"/>
        <w:keepLines w:val="0"/>
        <w:pageBreakBefore w:val="0"/>
        <w:widowControl w:val="0"/>
        <w:kinsoku/>
        <w:wordWrap w:val="0"/>
        <w:overflowPunct/>
        <w:topLinePunct/>
        <w:autoSpaceDE/>
        <w:autoSpaceDN/>
        <w:bidi w:val="0"/>
        <w:spacing w:line="273" w:lineRule="auto"/>
        <w:rPr>
          <w:rFonts w:hint="eastAsia" w:ascii="仿宋" w:hAnsi="仿宋" w:eastAsia="仿宋" w:cs="仿宋"/>
          <w:spacing w:val="0"/>
          <w:position w:val="0"/>
          <w:sz w:val="21"/>
        </w:rPr>
      </w:pPr>
    </w:p>
    <w:p w14:paraId="45FE00DD">
      <w:pPr>
        <w:numPr>
          <w:ilvl w:val="0"/>
          <w:numId w:val="0"/>
        </w:numPr>
        <w:spacing w:before="239" w:line="225" w:lineRule="auto"/>
        <w:jc w:val="center"/>
        <w:outlineLvl w:val="9"/>
        <w:rPr>
          <w:rFonts w:hint="eastAsia" w:ascii="仿宋" w:hAnsi="仿宋" w:eastAsia="仿宋" w:cs="仿宋"/>
          <w:b/>
          <w:bCs/>
          <w:spacing w:val="6"/>
          <w:sz w:val="21"/>
          <w:szCs w:val="21"/>
        </w:rPr>
      </w:pPr>
      <w:bookmarkStart w:id="12" w:name="_Toc5822"/>
      <w:bookmarkStart w:id="13" w:name="_Toc8433"/>
      <w:r>
        <w:rPr>
          <w:rFonts w:hint="eastAsia" w:ascii="仿宋" w:hAnsi="仿宋" w:eastAsia="仿宋" w:cs="仿宋"/>
          <w:b/>
          <w:bCs/>
          <w:spacing w:val="6"/>
          <w:sz w:val="21"/>
          <w:szCs w:val="21"/>
        </w:rPr>
        <w:t>说明:本合同作为合同的基本格式，不作为最终合同，甲方有权在签订合同时对合同的相关条款及内容做进一步的细化和修改。</w:t>
      </w:r>
      <w:bookmarkEnd w:id="12"/>
      <w:bookmarkEnd w:id="13"/>
    </w:p>
    <w:p w14:paraId="5D26BE42">
      <w:pPr>
        <w:keepNext w:val="0"/>
        <w:keepLines w:val="0"/>
        <w:pageBreakBefore w:val="0"/>
        <w:widowControl w:val="0"/>
        <w:kinsoku/>
        <w:wordWrap w:val="0"/>
        <w:overflowPunct/>
        <w:topLinePunct/>
        <w:autoSpaceDE/>
        <w:autoSpaceDN/>
        <w:bidi w:val="0"/>
        <w:spacing w:line="274" w:lineRule="auto"/>
        <w:outlineLvl w:val="9"/>
        <w:rPr>
          <w:rFonts w:hint="eastAsia" w:ascii="仿宋" w:hAnsi="仿宋" w:eastAsia="仿宋" w:cs="仿宋"/>
          <w:spacing w:val="0"/>
          <w:position w:val="0"/>
          <w:sz w:val="21"/>
        </w:rPr>
      </w:pPr>
    </w:p>
    <w:p w14:paraId="20287D28">
      <w:pPr>
        <w:keepNext w:val="0"/>
        <w:keepLines w:val="0"/>
        <w:pageBreakBefore w:val="0"/>
        <w:widowControl w:val="0"/>
        <w:kinsoku/>
        <w:wordWrap w:val="0"/>
        <w:overflowPunct/>
        <w:topLinePunct/>
        <w:autoSpaceDE/>
        <w:autoSpaceDN/>
        <w:bidi w:val="0"/>
        <w:spacing w:line="274" w:lineRule="auto"/>
        <w:outlineLvl w:val="9"/>
        <w:rPr>
          <w:rFonts w:hint="eastAsia" w:ascii="仿宋" w:hAnsi="仿宋" w:eastAsia="仿宋" w:cs="仿宋"/>
          <w:spacing w:val="0"/>
          <w:position w:val="0"/>
          <w:sz w:val="21"/>
        </w:rPr>
      </w:pPr>
    </w:p>
    <w:p w14:paraId="40F62B8D">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420" w:firstLineChars="200"/>
        <w:jc w:val="both"/>
        <w:textAlignment w:val="baseline"/>
        <w:rPr>
          <w:rFonts w:hint="eastAsia" w:ascii="仿宋" w:hAnsi="仿宋" w:eastAsia="仿宋" w:cs="仿宋"/>
          <w:snapToGrid w:val="0"/>
          <w:color w:val="000000"/>
          <w:kern w:val="0"/>
          <w:sz w:val="21"/>
          <w:szCs w:val="21"/>
          <w:lang w:val="en-US" w:eastAsia="en-US" w:bidi="ar-SA"/>
        </w:rPr>
      </w:pPr>
      <w:bookmarkStart w:id="14" w:name="_Toc10561"/>
      <w:bookmarkStart w:id="15" w:name="_Toc8284"/>
    </w:p>
    <w:bookmarkEnd w:id="14"/>
    <w:bookmarkEnd w:id="15"/>
    <w:p w14:paraId="6005F9FC">
      <w:pPr>
        <w:widowControl w:val="0"/>
        <w:kinsoku/>
        <w:autoSpaceDE/>
        <w:autoSpaceDN/>
        <w:adjustRightInd w:val="0"/>
        <w:snapToGrid w:val="0"/>
        <w:spacing w:line="360" w:lineRule="auto"/>
        <w:jc w:val="center"/>
        <w:textAlignment w:val="auto"/>
        <w:rPr>
          <w:rFonts w:hint="eastAsia" w:ascii="仿宋" w:hAnsi="仿宋" w:eastAsia="仿宋" w:cs="仿宋"/>
          <w:b/>
          <w:snapToGrid/>
          <w:kern w:val="2"/>
          <w:sz w:val="44"/>
          <w:szCs w:val="44"/>
          <w:lang w:val="en-US" w:eastAsia="zh-CN"/>
        </w:rPr>
      </w:pPr>
      <w:bookmarkStart w:id="16" w:name="_Toc30767"/>
      <w:bookmarkStart w:id="17" w:name="_Toc15125"/>
      <w:r>
        <w:rPr>
          <w:rFonts w:hint="eastAsia" w:ascii="仿宋" w:hAnsi="仿宋" w:eastAsia="仿宋" w:cs="仿宋"/>
          <w:b/>
          <w:snapToGrid/>
          <w:kern w:val="2"/>
          <w:sz w:val="44"/>
          <w:szCs w:val="44"/>
          <w:lang w:val="en-US" w:eastAsia="zh-CN"/>
        </w:rPr>
        <w:t>工程名称:2026年大竹园镇粮茶村基础设施</w:t>
      </w:r>
    </w:p>
    <w:p w14:paraId="3CB162F5">
      <w:pPr>
        <w:widowControl w:val="0"/>
        <w:kinsoku/>
        <w:autoSpaceDE/>
        <w:autoSpaceDN/>
        <w:adjustRightInd w:val="0"/>
        <w:snapToGrid w:val="0"/>
        <w:spacing w:line="360" w:lineRule="auto"/>
        <w:jc w:val="center"/>
        <w:textAlignment w:val="auto"/>
        <w:rPr>
          <w:rFonts w:hint="eastAsia" w:ascii="仿宋" w:hAnsi="仿宋" w:eastAsia="仿宋" w:cs="仿宋"/>
          <w:b/>
          <w:bCs/>
          <w:snapToGrid/>
          <w:kern w:val="2"/>
          <w:sz w:val="44"/>
          <w:szCs w:val="44"/>
          <w:u w:val="none"/>
          <w:lang w:val="en-US" w:eastAsia="zh-CN"/>
        </w:rPr>
      </w:pPr>
      <w:r>
        <w:rPr>
          <w:rFonts w:hint="eastAsia" w:ascii="仿宋" w:hAnsi="仿宋" w:eastAsia="仿宋" w:cs="仿宋"/>
          <w:b/>
          <w:snapToGrid/>
          <w:kern w:val="2"/>
          <w:sz w:val="44"/>
          <w:szCs w:val="44"/>
          <w:lang w:val="en-US" w:eastAsia="zh-CN"/>
        </w:rPr>
        <w:t>提升项目</w:t>
      </w:r>
    </w:p>
    <w:p w14:paraId="4B967DF0">
      <w:pPr>
        <w:pStyle w:val="2"/>
        <w:kinsoku/>
        <w:autoSpaceDE/>
        <w:autoSpaceDN/>
        <w:adjustRightInd/>
        <w:snapToGrid/>
        <w:spacing w:line="240" w:lineRule="auto"/>
        <w:textAlignment w:val="auto"/>
        <w:rPr>
          <w:rFonts w:hint="eastAsia" w:ascii="仿宋" w:hAnsi="仿宋" w:eastAsia="仿宋" w:cs="仿宋"/>
          <w:b/>
          <w:bCs/>
          <w:snapToGrid/>
          <w:sz w:val="44"/>
          <w:szCs w:val="44"/>
        </w:rPr>
      </w:pPr>
    </w:p>
    <w:p w14:paraId="1B113492">
      <w:pPr>
        <w:pStyle w:val="2"/>
        <w:kinsoku/>
        <w:autoSpaceDE/>
        <w:autoSpaceDN/>
        <w:adjustRightInd/>
        <w:snapToGrid/>
        <w:spacing w:line="240" w:lineRule="auto"/>
        <w:textAlignment w:val="auto"/>
        <w:rPr>
          <w:rFonts w:hint="eastAsia" w:ascii="仿宋" w:hAnsi="仿宋" w:eastAsia="仿宋" w:cs="仿宋"/>
          <w:b/>
          <w:bCs/>
          <w:snapToGrid/>
          <w:sz w:val="44"/>
          <w:szCs w:val="44"/>
        </w:rPr>
      </w:pPr>
    </w:p>
    <w:p w14:paraId="13207409">
      <w:pPr>
        <w:widowControl w:val="0"/>
        <w:kinsoku/>
        <w:autoSpaceDE/>
        <w:autoSpaceDN/>
        <w:adjustRightInd w:val="0"/>
        <w:snapToGrid w:val="0"/>
        <w:spacing w:line="360" w:lineRule="auto"/>
        <w:jc w:val="center"/>
        <w:textAlignment w:val="auto"/>
        <w:rPr>
          <w:rFonts w:hint="eastAsia" w:ascii="仿宋" w:hAnsi="仿宋" w:eastAsia="仿宋" w:cs="仿宋"/>
          <w:b/>
          <w:bCs/>
          <w:snapToGrid/>
          <w:kern w:val="2"/>
          <w:sz w:val="44"/>
          <w:szCs w:val="44"/>
          <w:lang w:eastAsia="zh-CN"/>
        </w:rPr>
      </w:pPr>
      <w:r>
        <w:rPr>
          <w:rFonts w:hint="eastAsia" w:ascii="仿宋" w:hAnsi="仿宋" w:eastAsia="仿宋" w:cs="仿宋"/>
          <w:b/>
          <w:bCs/>
          <w:snapToGrid/>
          <w:kern w:val="2"/>
          <w:sz w:val="44"/>
          <w:szCs w:val="44"/>
          <w:lang w:eastAsia="zh-CN"/>
        </w:rPr>
        <w:t>施工合同书</w:t>
      </w:r>
    </w:p>
    <w:p w14:paraId="27A0884A">
      <w:pPr>
        <w:widowControl w:val="0"/>
        <w:kinsoku/>
        <w:autoSpaceDE/>
        <w:autoSpaceDN/>
        <w:adjustRightInd w:val="0"/>
        <w:snapToGrid w:val="0"/>
        <w:spacing w:line="360" w:lineRule="auto"/>
        <w:jc w:val="both"/>
        <w:textAlignment w:val="auto"/>
        <w:rPr>
          <w:rFonts w:hint="eastAsia" w:ascii="仿宋" w:hAnsi="仿宋" w:eastAsia="仿宋" w:cs="仿宋"/>
          <w:snapToGrid/>
          <w:kern w:val="2"/>
          <w:sz w:val="44"/>
          <w:szCs w:val="44"/>
          <w:lang w:eastAsia="zh-CN"/>
        </w:rPr>
      </w:pPr>
      <w:r>
        <w:rPr>
          <w:rFonts w:hint="eastAsia" w:ascii="仿宋" w:hAnsi="仿宋" w:eastAsia="仿宋" w:cs="仿宋"/>
          <w:snapToGrid/>
          <w:kern w:val="2"/>
          <w:sz w:val="44"/>
          <w:szCs w:val="44"/>
          <w:lang w:eastAsia="zh-CN"/>
        </w:rPr>
        <w:t xml:space="preserve">          </w:t>
      </w:r>
    </w:p>
    <w:p w14:paraId="18045DA1">
      <w:pPr>
        <w:widowControl w:val="0"/>
        <w:kinsoku/>
        <w:autoSpaceDE/>
        <w:autoSpaceDN/>
        <w:adjustRightInd w:val="0"/>
        <w:snapToGrid w:val="0"/>
        <w:spacing w:line="360" w:lineRule="auto"/>
        <w:jc w:val="both"/>
        <w:textAlignment w:val="auto"/>
        <w:rPr>
          <w:rFonts w:hint="eastAsia" w:ascii="仿宋" w:hAnsi="仿宋" w:eastAsia="仿宋" w:cs="仿宋"/>
          <w:snapToGrid/>
          <w:kern w:val="2"/>
          <w:sz w:val="44"/>
          <w:szCs w:val="44"/>
          <w:lang w:eastAsia="zh-CN"/>
        </w:rPr>
      </w:pPr>
    </w:p>
    <w:p w14:paraId="252B4AE5">
      <w:pPr>
        <w:widowControl w:val="0"/>
        <w:kinsoku/>
        <w:autoSpaceDE/>
        <w:autoSpaceDN/>
        <w:adjustRightInd w:val="0"/>
        <w:snapToGrid w:val="0"/>
        <w:spacing w:line="360" w:lineRule="auto"/>
        <w:jc w:val="both"/>
        <w:textAlignment w:val="auto"/>
        <w:rPr>
          <w:rFonts w:hint="eastAsia" w:ascii="仿宋" w:hAnsi="仿宋" w:eastAsia="仿宋" w:cs="仿宋"/>
          <w:snapToGrid/>
          <w:kern w:val="2"/>
          <w:sz w:val="44"/>
          <w:szCs w:val="44"/>
          <w:lang w:eastAsia="zh-CN"/>
        </w:rPr>
      </w:pPr>
    </w:p>
    <w:p w14:paraId="407A3EF5">
      <w:pPr>
        <w:pStyle w:val="2"/>
        <w:kinsoku/>
        <w:autoSpaceDE/>
        <w:autoSpaceDN/>
        <w:adjustRightInd/>
        <w:snapToGrid/>
        <w:spacing w:line="240" w:lineRule="auto"/>
        <w:textAlignment w:val="auto"/>
        <w:rPr>
          <w:rFonts w:hint="eastAsia" w:ascii="仿宋" w:hAnsi="仿宋" w:eastAsia="仿宋" w:cs="仿宋"/>
          <w:snapToGrid/>
          <w:sz w:val="44"/>
          <w:szCs w:val="44"/>
        </w:rPr>
      </w:pPr>
    </w:p>
    <w:p w14:paraId="0FEFBFB1">
      <w:pPr>
        <w:pStyle w:val="2"/>
        <w:kinsoku/>
        <w:autoSpaceDE/>
        <w:autoSpaceDN/>
        <w:adjustRightInd/>
        <w:snapToGrid/>
        <w:spacing w:line="240" w:lineRule="auto"/>
        <w:textAlignment w:val="auto"/>
        <w:rPr>
          <w:rFonts w:hint="eastAsia" w:ascii="仿宋" w:hAnsi="仿宋" w:eastAsia="仿宋" w:cs="仿宋"/>
          <w:snapToGrid/>
          <w:sz w:val="44"/>
          <w:szCs w:val="44"/>
        </w:rPr>
      </w:pPr>
    </w:p>
    <w:p w14:paraId="5AE3BAE1">
      <w:pPr>
        <w:widowControl w:val="0"/>
        <w:kinsoku/>
        <w:autoSpaceDE/>
        <w:autoSpaceDN/>
        <w:adjustRightInd w:val="0"/>
        <w:snapToGrid w:val="0"/>
        <w:spacing w:line="360" w:lineRule="auto"/>
        <w:jc w:val="both"/>
        <w:textAlignment w:val="auto"/>
        <w:rPr>
          <w:rFonts w:hint="eastAsia" w:ascii="仿宋" w:hAnsi="仿宋" w:eastAsia="仿宋" w:cs="仿宋"/>
          <w:snapToGrid/>
          <w:kern w:val="2"/>
          <w:sz w:val="44"/>
          <w:szCs w:val="44"/>
          <w:lang w:eastAsia="zh-CN"/>
        </w:rPr>
      </w:pPr>
    </w:p>
    <w:p w14:paraId="7728153C">
      <w:pPr>
        <w:widowControl w:val="0"/>
        <w:kinsoku/>
        <w:autoSpaceDE/>
        <w:autoSpaceDN/>
        <w:adjustRightInd w:val="0"/>
        <w:snapToGrid w:val="0"/>
        <w:spacing w:line="360" w:lineRule="auto"/>
        <w:jc w:val="both"/>
        <w:textAlignment w:val="auto"/>
        <w:rPr>
          <w:rFonts w:hint="eastAsia" w:ascii="仿宋" w:hAnsi="仿宋" w:eastAsia="仿宋" w:cs="仿宋"/>
          <w:b/>
          <w:bCs/>
          <w:snapToGrid/>
          <w:kern w:val="2"/>
          <w:sz w:val="44"/>
          <w:szCs w:val="44"/>
          <w:lang w:eastAsia="zh-CN"/>
        </w:rPr>
      </w:pPr>
      <w:r>
        <w:rPr>
          <w:rFonts w:hint="eastAsia" w:ascii="仿宋" w:hAnsi="仿宋" w:eastAsia="仿宋" w:cs="仿宋"/>
          <w:snapToGrid/>
          <w:kern w:val="2"/>
          <w:sz w:val="44"/>
          <w:szCs w:val="44"/>
          <w:lang w:eastAsia="zh-CN"/>
        </w:rPr>
        <w:t xml:space="preserve">          </w:t>
      </w:r>
      <w:r>
        <w:rPr>
          <w:rFonts w:hint="eastAsia" w:ascii="仿宋" w:hAnsi="仿宋" w:eastAsia="仿宋" w:cs="仿宋"/>
          <w:b/>
          <w:bCs/>
          <w:snapToGrid/>
          <w:kern w:val="2"/>
          <w:sz w:val="44"/>
          <w:szCs w:val="44"/>
          <w:lang w:eastAsia="zh-CN"/>
        </w:rPr>
        <w:t>二0二</w:t>
      </w:r>
      <w:r>
        <w:rPr>
          <w:rFonts w:hint="eastAsia" w:ascii="仿宋" w:hAnsi="仿宋" w:eastAsia="仿宋" w:cs="仿宋"/>
          <w:b/>
          <w:bCs/>
          <w:snapToGrid/>
          <w:kern w:val="2"/>
          <w:sz w:val="44"/>
          <w:szCs w:val="44"/>
          <w:lang w:val="en-US" w:eastAsia="zh-CN"/>
        </w:rPr>
        <w:t>六</w:t>
      </w:r>
      <w:r>
        <w:rPr>
          <w:rFonts w:hint="eastAsia" w:ascii="仿宋" w:hAnsi="仿宋" w:eastAsia="仿宋" w:cs="仿宋"/>
          <w:b/>
          <w:bCs/>
          <w:snapToGrid/>
          <w:kern w:val="2"/>
          <w:sz w:val="44"/>
          <w:szCs w:val="44"/>
          <w:lang w:eastAsia="zh-CN"/>
        </w:rPr>
        <w:t>年</w:t>
      </w:r>
      <w:r>
        <w:rPr>
          <w:rFonts w:hint="eastAsia" w:ascii="仿宋" w:hAnsi="仿宋" w:eastAsia="仿宋" w:cs="仿宋"/>
          <w:b/>
          <w:bCs/>
          <w:snapToGrid/>
          <w:kern w:val="2"/>
          <w:sz w:val="44"/>
          <w:szCs w:val="44"/>
          <w:u w:val="single"/>
          <w:lang w:eastAsia="zh-CN"/>
        </w:rPr>
        <w:t xml:space="preserve">    </w:t>
      </w:r>
      <w:r>
        <w:rPr>
          <w:rFonts w:hint="eastAsia" w:ascii="仿宋" w:hAnsi="仿宋" w:eastAsia="仿宋" w:cs="仿宋"/>
          <w:b/>
          <w:bCs/>
          <w:snapToGrid/>
          <w:kern w:val="2"/>
          <w:sz w:val="44"/>
          <w:szCs w:val="44"/>
          <w:lang w:eastAsia="zh-CN"/>
        </w:rPr>
        <w:t>月</w:t>
      </w:r>
      <w:r>
        <w:rPr>
          <w:rFonts w:hint="eastAsia" w:ascii="仿宋" w:hAnsi="仿宋" w:eastAsia="仿宋" w:cs="仿宋"/>
          <w:b/>
          <w:bCs/>
          <w:snapToGrid/>
          <w:kern w:val="2"/>
          <w:sz w:val="44"/>
          <w:szCs w:val="44"/>
          <w:u w:val="single"/>
          <w:lang w:eastAsia="zh-CN"/>
        </w:rPr>
        <w:t xml:space="preserve">   </w:t>
      </w:r>
      <w:r>
        <w:rPr>
          <w:rFonts w:hint="eastAsia" w:ascii="仿宋" w:hAnsi="仿宋" w:eastAsia="仿宋" w:cs="仿宋"/>
          <w:b/>
          <w:bCs/>
          <w:snapToGrid/>
          <w:kern w:val="2"/>
          <w:sz w:val="44"/>
          <w:szCs w:val="44"/>
          <w:lang w:eastAsia="zh-CN"/>
        </w:rPr>
        <w:t>日</w:t>
      </w:r>
    </w:p>
    <w:p w14:paraId="4C478B32">
      <w:pPr>
        <w:widowControl/>
        <w:spacing w:line="360" w:lineRule="auto"/>
        <w:jc w:val="left"/>
        <w:rPr>
          <w:rFonts w:hint="eastAsia" w:ascii="仿宋" w:hAnsi="仿宋" w:eastAsia="仿宋" w:cs="仿宋"/>
          <w:b/>
          <w:bCs/>
          <w:sz w:val="44"/>
          <w:szCs w:val="44"/>
        </w:rPr>
        <w:sectPr>
          <w:pgSz w:w="11906" w:h="16838"/>
          <w:pgMar w:top="1440" w:right="1080" w:bottom="1440" w:left="1080" w:header="850" w:footer="992" w:gutter="0"/>
          <w:cols w:space="720" w:num="1"/>
          <w:rtlGutter w:val="0"/>
          <w:docGrid w:type="lines" w:linePitch="312" w:charSpace="0"/>
        </w:sectPr>
      </w:pPr>
    </w:p>
    <w:p w14:paraId="55BFA160">
      <w:pPr>
        <w:pStyle w:val="31"/>
        <w:shd w:val="clear" w:color="auto" w:fill="FFFFFF"/>
        <w:kinsoku/>
        <w:autoSpaceDE/>
        <w:autoSpaceDN/>
        <w:adjustRightInd/>
        <w:snapToGrid/>
        <w:spacing w:before="0" w:beforeAutospacing="0" w:after="0" w:afterAutospacing="0" w:line="480" w:lineRule="auto"/>
        <w:ind w:right="-307" w:rightChars="-146"/>
        <w:jc w:val="center"/>
        <w:textAlignment w:val="auto"/>
        <w:rPr>
          <w:rFonts w:hint="eastAsia" w:ascii="仿宋" w:hAnsi="仿宋" w:eastAsia="仿宋" w:cs="仿宋"/>
          <w:b/>
          <w:bCs/>
          <w:snapToGrid/>
          <w:color w:val="000000"/>
          <w:spacing w:val="-3"/>
          <w:kern w:val="2"/>
          <w:sz w:val="32"/>
          <w:szCs w:val="32"/>
        </w:rPr>
      </w:pPr>
      <w:r>
        <w:rPr>
          <w:rFonts w:hint="eastAsia" w:ascii="仿宋" w:hAnsi="仿宋" w:eastAsia="仿宋" w:cs="仿宋"/>
          <w:b/>
          <w:bCs/>
          <w:snapToGrid/>
          <w:color w:val="000000"/>
          <w:spacing w:val="22"/>
          <w:sz w:val="44"/>
          <w:szCs w:val="44"/>
        </w:rPr>
        <w:t>施工合同</w:t>
      </w:r>
    </w:p>
    <w:p w14:paraId="37FF20B5">
      <w:pPr>
        <w:pStyle w:val="32"/>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仿宋" w:hAnsi="仿宋" w:eastAsia="仿宋" w:cs="仿宋"/>
          <w:b/>
          <w:bCs/>
          <w:snapToGrid/>
          <w:color w:val="000000"/>
          <w:spacing w:val="-3"/>
          <w:kern w:val="2"/>
          <w:sz w:val="24"/>
          <w:szCs w:val="24"/>
          <w:u w:val="single"/>
          <w:lang w:val="en-US" w:eastAsia="zh-CN"/>
        </w:rPr>
      </w:pPr>
      <w:r>
        <w:rPr>
          <w:rFonts w:hint="eastAsia" w:ascii="仿宋" w:hAnsi="仿宋" w:eastAsia="仿宋" w:cs="仿宋"/>
          <w:b/>
          <w:bCs/>
          <w:snapToGrid/>
          <w:color w:val="000000"/>
          <w:spacing w:val="-3"/>
          <w:kern w:val="2"/>
          <w:sz w:val="24"/>
          <w:szCs w:val="24"/>
        </w:rPr>
        <w:t>发包人（以下简称甲方）:</w:t>
      </w:r>
      <w:r>
        <w:rPr>
          <w:rFonts w:hint="eastAsia" w:ascii="仿宋" w:hAnsi="仿宋" w:eastAsia="仿宋" w:cs="仿宋"/>
          <w:b/>
          <w:bCs/>
          <w:snapToGrid/>
          <w:color w:val="000000"/>
          <w:spacing w:val="-3"/>
          <w:kern w:val="2"/>
          <w:sz w:val="24"/>
          <w:szCs w:val="24"/>
          <w:u w:val="single"/>
          <w:lang w:val="en-US" w:eastAsia="zh-CN"/>
        </w:rPr>
        <w:t xml:space="preserve"> 汉滨区大竹园镇人民政府</w:t>
      </w:r>
    </w:p>
    <w:p w14:paraId="01594874">
      <w:pPr>
        <w:pStyle w:val="32"/>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仿宋" w:hAnsi="仿宋" w:eastAsia="仿宋" w:cs="仿宋"/>
          <w:b/>
          <w:bCs/>
          <w:snapToGrid/>
          <w:color w:val="000000"/>
          <w:kern w:val="2"/>
          <w:sz w:val="24"/>
          <w:szCs w:val="24"/>
          <w:u w:val="single"/>
          <w:lang w:val="en-US" w:eastAsia="zh-CN"/>
        </w:rPr>
      </w:pPr>
      <w:r>
        <w:rPr>
          <w:rFonts w:hint="eastAsia" w:ascii="仿宋" w:hAnsi="仿宋" w:eastAsia="仿宋" w:cs="仿宋"/>
          <w:b/>
          <w:bCs/>
          <w:snapToGrid/>
          <w:color w:val="000000"/>
          <w:kern w:val="2"/>
          <w:sz w:val="24"/>
          <w:szCs w:val="24"/>
        </w:rPr>
        <w:t>承包人（以下简称乙方）:</w:t>
      </w:r>
      <w:r>
        <w:rPr>
          <w:rFonts w:hint="eastAsia" w:ascii="仿宋" w:hAnsi="仿宋" w:eastAsia="仿宋" w:cs="仿宋"/>
          <w:b/>
          <w:bCs/>
          <w:snapToGrid/>
          <w:color w:val="000000"/>
          <w:kern w:val="2"/>
          <w:sz w:val="24"/>
          <w:szCs w:val="24"/>
          <w:u w:val="single"/>
          <w:lang w:val="en-US" w:eastAsia="zh-CN"/>
        </w:rPr>
        <w:t xml:space="preserve">                       </w:t>
      </w:r>
    </w:p>
    <w:p w14:paraId="4000491B">
      <w:pPr>
        <w:keepNext w:val="0"/>
        <w:keepLines w:val="0"/>
        <w:pageBreakBefore w:val="0"/>
        <w:widowControl/>
        <w:suppressLineNumbers w:val="0"/>
        <w:kinsoku/>
        <w:overflowPunct/>
        <w:topLinePunct w:val="0"/>
        <w:autoSpaceDE/>
        <w:autoSpaceDN/>
        <w:bidi w:val="0"/>
        <w:adjustRightInd/>
        <w:snapToGrid/>
        <w:spacing w:line="440" w:lineRule="exact"/>
        <w:ind w:left="0" w:leftChars="0" w:right="0" w:rightChars="0" w:firstLine="480" w:firstLineChars="200"/>
        <w:jc w:val="left"/>
        <w:textAlignment w:val="auto"/>
        <w:rPr>
          <w:rFonts w:hint="eastAsia" w:ascii="仿宋" w:hAnsi="仿宋" w:eastAsia="仿宋" w:cs="仿宋"/>
          <w:b w:val="0"/>
          <w:bCs w:val="0"/>
          <w:snapToGrid/>
          <w:color w:val="000000"/>
          <w:kern w:val="2"/>
          <w:sz w:val="24"/>
          <w:szCs w:val="24"/>
          <w:lang w:eastAsia="zh-CN"/>
        </w:rPr>
      </w:pPr>
      <w:r>
        <w:rPr>
          <w:rFonts w:hint="eastAsia" w:ascii="仿宋" w:hAnsi="仿宋" w:eastAsia="仿宋" w:cs="仿宋"/>
          <w:snapToGrid/>
          <w:color w:val="000000"/>
          <w:kern w:val="2"/>
          <w:sz w:val="24"/>
          <w:szCs w:val="24"/>
          <w:lang w:eastAsia="zh-CN"/>
        </w:rPr>
        <w:t>依照有关法律、行政法规，遵循平等、自愿、公平和诚实信用的原则双方就</w:t>
      </w:r>
      <w:r>
        <w:rPr>
          <w:rFonts w:hint="eastAsia" w:ascii="仿宋" w:hAnsi="仿宋" w:eastAsia="仿宋" w:cs="仿宋"/>
          <w:snapToGrid/>
          <w:kern w:val="2"/>
          <w:sz w:val="24"/>
          <w:szCs w:val="24"/>
          <w:u w:val="single"/>
          <w:lang w:val="en-US" w:eastAsia="zh-CN"/>
        </w:rPr>
        <w:t>2026年大竹园镇粮茶村一、六组道路建设项目</w:t>
      </w:r>
      <w:r>
        <w:rPr>
          <w:rFonts w:hint="eastAsia" w:ascii="仿宋" w:hAnsi="仿宋" w:eastAsia="仿宋" w:cs="仿宋"/>
          <w:snapToGrid/>
          <w:color w:val="000000"/>
          <w:kern w:val="2"/>
          <w:sz w:val="24"/>
          <w:szCs w:val="24"/>
          <w:u w:val="none"/>
          <w:lang w:eastAsia="zh-CN"/>
        </w:rPr>
        <w:t>施</w:t>
      </w:r>
      <w:r>
        <w:rPr>
          <w:rFonts w:hint="eastAsia" w:ascii="仿宋" w:hAnsi="仿宋" w:eastAsia="仿宋" w:cs="仿宋"/>
          <w:b w:val="0"/>
          <w:bCs w:val="0"/>
          <w:snapToGrid/>
          <w:color w:val="000000"/>
          <w:kern w:val="2"/>
          <w:sz w:val="24"/>
          <w:szCs w:val="24"/>
          <w:lang w:eastAsia="zh-CN"/>
        </w:rPr>
        <w:t>工事宜协商一致，订立本合同。</w:t>
      </w:r>
    </w:p>
    <w:p w14:paraId="60F82AE0">
      <w:pPr>
        <w:pStyle w:val="33"/>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b/>
          <w:bCs/>
          <w:snapToGrid/>
          <w:color w:val="000000"/>
          <w:kern w:val="2"/>
          <w:sz w:val="24"/>
          <w:szCs w:val="24"/>
        </w:rPr>
      </w:pPr>
      <w:r>
        <w:rPr>
          <w:rFonts w:hint="eastAsia" w:ascii="仿宋" w:hAnsi="仿宋" w:eastAsia="仿宋" w:cs="仿宋"/>
          <w:snapToGrid/>
          <w:color w:val="000000"/>
          <w:kern w:val="2"/>
          <w:sz w:val="24"/>
          <w:szCs w:val="24"/>
        </w:rPr>
        <w:t xml:space="preserve">    </w:t>
      </w:r>
      <w:r>
        <w:rPr>
          <w:rFonts w:hint="eastAsia" w:ascii="仿宋" w:hAnsi="仿宋" w:eastAsia="仿宋" w:cs="仿宋"/>
          <w:b/>
          <w:bCs/>
          <w:snapToGrid/>
          <w:color w:val="000000"/>
          <w:kern w:val="2"/>
          <w:sz w:val="24"/>
          <w:szCs w:val="24"/>
        </w:rPr>
        <w:t>第一条  工程名称及地点</w:t>
      </w:r>
    </w:p>
    <w:p w14:paraId="518D193E">
      <w:pPr>
        <w:keepNext w:val="0"/>
        <w:keepLines w:val="0"/>
        <w:pageBreakBefore w:val="0"/>
        <w:widowControl w:val="0"/>
        <w:tabs>
          <w:tab w:val="left" w:pos="2703"/>
        </w:tabs>
        <w:kinsoku/>
        <w:wordWrap/>
        <w:overflowPunct/>
        <w:topLinePunct w:val="0"/>
        <w:autoSpaceDE/>
        <w:autoSpaceDN/>
        <w:bidi w:val="0"/>
        <w:adjustRightInd/>
        <w:snapToGrid/>
        <w:spacing w:line="440" w:lineRule="exact"/>
        <w:ind w:left="0" w:leftChars="0" w:right="0" w:rightChars="0" w:firstLine="480" w:firstLineChars="200"/>
        <w:jc w:val="left"/>
        <w:textAlignment w:val="auto"/>
        <w:rPr>
          <w:rFonts w:hint="eastAsia" w:ascii="仿宋" w:hAnsi="仿宋" w:eastAsia="仿宋" w:cs="仿宋"/>
          <w:b w:val="0"/>
          <w:bCs w:val="0"/>
          <w:snapToGrid/>
          <w:color w:val="000000"/>
          <w:kern w:val="2"/>
          <w:sz w:val="24"/>
          <w:szCs w:val="24"/>
          <w:u w:val="single"/>
          <w:lang w:eastAsia="zh-CN"/>
        </w:rPr>
      </w:pPr>
      <w:r>
        <w:rPr>
          <w:rFonts w:hint="eastAsia" w:ascii="仿宋" w:hAnsi="仿宋" w:eastAsia="仿宋" w:cs="仿宋"/>
          <w:bCs/>
          <w:snapToGrid/>
          <w:color w:val="000000"/>
          <w:kern w:val="2"/>
          <w:sz w:val="24"/>
          <w:szCs w:val="24"/>
          <w:lang w:eastAsia="zh-CN"/>
        </w:rPr>
        <w:t>1、工程名称</w:t>
      </w:r>
      <w:r>
        <w:rPr>
          <w:rFonts w:hint="eastAsia" w:ascii="仿宋" w:hAnsi="仿宋" w:eastAsia="仿宋" w:cs="仿宋"/>
          <w:snapToGrid/>
          <w:color w:val="000000"/>
          <w:kern w:val="2"/>
          <w:sz w:val="24"/>
          <w:szCs w:val="24"/>
          <w:lang w:eastAsia="zh-CN"/>
        </w:rPr>
        <w:t>：</w:t>
      </w:r>
      <w:r>
        <w:rPr>
          <w:rFonts w:hint="eastAsia" w:ascii="仿宋" w:hAnsi="仿宋" w:eastAsia="仿宋" w:cs="仿宋"/>
          <w:b w:val="0"/>
          <w:bCs w:val="0"/>
          <w:snapToGrid/>
          <w:color w:val="000000"/>
          <w:kern w:val="2"/>
          <w:sz w:val="24"/>
          <w:szCs w:val="24"/>
          <w:u w:val="single"/>
          <w:lang w:val="en-US" w:eastAsia="zh-CN"/>
        </w:rPr>
        <w:t xml:space="preserve"> </w:t>
      </w:r>
      <w:r>
        <w:rPr>
          <w:rFonts w:hint="eastAsia" w:ascii="仿宋" w:hAnsi="仿宋" w:eastAsia="仿宋" w:cs="仿宋"/>
          <w:snapToGrid/>
          <w:kern w:val="2"/>
          <w:sz w:val="24"/>
          <w:szCs w:val="24"/>
          <w:u w:val="single"/>
          <w:lang w:val="en-US" w:eastAsia="zh-CN"/>
        </w:rPr>
        <w:t>2026年大竹园镇粮茶村基础设施提升项目</w:t>
      </w:r>
      <w:r>
        <w:rPr>
          <w:rFonts w:hint="eastAsia" w:ascii="仿宋" w:hAnsi="仿宋" w:eastAsia="仿宋" w:cs="仿宋"/>
          <w:b w:val="0"/>
          <w:bCs w:val="0"/>
          <w:snapToGrid/>
          <w:color w:val="000000"/>
          <w:kern w:val="2"/>
          <w:sz w:val="24"/>
          <w:szCs w:val="24"/>
          <w:u w:val="single"/>
          <w:lang w:eastAsia="zh-CN"/>
        </w:rPr>
        <w:t>；</w:t>
      </w:r>
    </w:p>
    <w:p w14:paraId="69D5F93F">
      <w:pPr>
        <w:pStyle w:val="33"/>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b w:val="0"/>
          <w:bCs w:val="0"/>
          <w:snapToGrid/>
          <w:color w:val="000000"/>
          <w:sz w:val="24"/>
          <w:szCs w:val="24"/>
        </w:rPr>
      </w:pPr>
      <w:r>
        <w:rPr>
          <w:rFonts w:hint="eastAsia" w:ascii="仿宋" w:hAnsi="仿宋" w:eastAsia="仿宋" w:cs="仿宋"/>
          <w:b w:val="0"/>
          <w:bCs w:val="0"/>
          <w:snapToGrid/>
          <w:color w:val="000000"/>
          <w:sz w:val="24"/>
          <w:szCs w:val="24"/>
        </w:rPr>
        <w:t xml:space="preserve">    2、工程地点：</w:t>
      </w:r>
      <w:r>
        <w:rPr>
          <w:rFonts w:hint="eastAsia" w:ascii="仿宋" w:hAnsi="仿宋" w:eastAsia="仿宋" w:cs="仿宋"/>
          <w:b w:val="0"/>
          <w:bCs w:val="0"/>
          <w:snapToGrid/>
          <w:color w:val="000000"/>
          <w:sz w:val="24"/>
          <w:szCs w:val="24"/>
          <w:u w:val="single"/>
          <w:lang w:val="en-US" w:eastAsia="zh-CN"/>
        </w:rPr>
        <w:t xml:space="preserve"> </w:t>
      </w:r>
      <w:r>
        <w:rPr>
          <w:rFonts w:hint="eastAsia" w:ascii="仿宋" w:hAnsi="仿宋" w:eastAsia="仿宋" w:cs="仿宋"/>
          <w:snapToGrid/>
          <w:sz w:val="24"/>
          <w:szCs w:val="24"/>
          <w:u w:val="single"/>
          <w:lang w:val="en-US" w:eastAsia="zh-CN"/>
        </w:rPr>
        <w:t>大竹园镇粮茶村</w:t>
      </w:r>
      <w:r>
        <w:rPr>
          <w:rFonts w:hint="eastAsia" w:ascii="仿宋" w:hAnsi="仿宋" w:eastAsia="仿宋" w:cs="仿宋"/>
          <w:b w:val="0"/>
          <w:bCs w:val="0"/>
          <w:snapToGrid/>
          <w:color w:val="000000"/>
          <w:sz w:val="24"/>
          <w:szCs w:val="24"/>
          <w:u w:val="single"/>
          <w:lang w:val="en-US" w:eastAsia="zh-CN"/>
        </w:rPr>
        <w:t xml:space="preserve"> </w:t>
      </w:r>
      <w:r>
        <w:rPr>
          <w:rFonts w:hint="eastAsia" w:ascii="仿宋" w:hAnsi="仿宋" w:eastAsia="仿宋" w:cs="仿宋"/>
          <w:b w:val="0"/>
          <w:bCs w:val="0"/>
          <w:snapToGrid/>
          <w:color w:val="000000"/>
          <w:sz w:val="24"/>
          <w:szCs w:val="24"/>
        </w:rPr>
        <w:t>；</w:t>
      </w:r>
    </w:p>
    <w:p w14:paraId="0EBE7400">
      <w:pPr>
        <w:pStyle w:val="33"/>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b/>
          <w:bCs/>
          <w:snapToGrid/>
          <w:color w:val="000000"/>
          <w:kern w:val="2"/>
          <w:sz w:val="24"/>
          <w:szCs w:val="24"/>
        </w:rPr>
      </w:pPr>
      <w:r>
        <w:rPr>
          <w:rFonts w:hint="eastAsia" w:ascii="仿宋" w:hAnsi="仿宋" w:eastAsia="仿宋" w:cs="仿宋"/>
          <w:snapToGrid/>
          <w:color w:val="000000"/>
          <w:kern w:val="2"/>
          <w:sz w:val="24"/>
          <w:szCs w:val="24"/>
        </w:rPr>
        <w:t xml:space="preserve">    </w:t>
      </w:r>
      <w:r>
        <w:rPr>
          <w:rFonts w:hint="eastAsia" w:ascii="仿宋" w:hAnsi="仿宋" w:eastAsia="仿宋" w:cs="仿宋"/>
          <w:b/>
          <w:bCs/>
          <w:snapToGrid/>
          <w:color w:val="000000"/>
          <w:kern w:val="2"/>
          <w:sz w:val="24"/>
          <w:szCs w:val="24"/>
        </w:rPr>
        <w:t>第二条  工程内容及范围</w:t>
      </w:r>
    </w:p>
    <w:p w14:paraId="10B7AAD2">
      <w:pPr>
        <w:pStyle w:val="16"/>
        <w:keepNext w:val="0"/>
        <w:keepLines w:val="0"/>
        <w:pageBreakBefore w:val="0"/>
        <w:widowControl/>
        <w:suppressLineNumbers w:val="0"/>
        <w:kinsoku/>
        <w:overflowPunct/>
        <w:topLinePunct w:val="0"/>
        <w:autoSpaceDE/>
        <w:autoSpaceDN/>
        <w:bidi w:val="0"/>
        <w:adjustRightInd/>
        <w:snapToGrid/>
        <w:spacing w:line="440" w:lineRule="exact"/>
        <w:ind w:left="0" w:leftChars="0" w:right="0" w:rightChars="0"/>
        <w:textAlignment w:val="auto"/>
        <w:rPr>
          <w:rFonts w:hint="eastAsia" w:ascii="仿宋" w:hAnsi="仿宋" w:eastAsia="仿宋" w:cs="仿宋"/>
          <w:b w:val="0"/>
          <w:bCs w:val="0"/>
          <w:snapToGrid/>
          <w:color w:val="000000"/>
          <w:sz w:val="24"/>
          <w:szCs w:val="24"/>
          <w:u w:val="single"/>
          <w:lang w:val="en-US" w:eastAsia="zh-CN"/>
        </w:rPr>
      </w:pPr>
      <w:r>
        <w:rPr>
          <w:rFonts w:hint="eastAsia" w:ascii="仿宋" w:hAnsi="仿宋" w:eastAsia="仿宋" w:cs="仿宋"/>
          <w:snapToGrid/>
          <w:color w:val="000000"/>
          <w:kern w:val="2"/>
          <w:sz w:val="24"/>
          <w:szCs w:val="24"/>
        </w:rPr>
        <w:t xml:space="preserve">    1、该工程为</w:t>
      </w:r>
      <w:r>
        <w:rPr>
          <w:rFonts w:hint="eastAsia" w:ascii="仿宋" w:hAnsi="仿宋" w:eastAsia="仿宋" w:cs="仿宋"/>
          <w:snapToGrid/>
          <w:color w:val="000000"/>
          <w:kern w:val="2"/>
          <w:sz w:val="24"/>
          <w:szCs w:val="24"/>
          <w:lang w:val="en-US" w:eastAsia="zh-CN"/>
        </w:rPr>
        <w:t>提升产业基础设施、</w:t>
      </w:r>
      <w:r>
        <w:rPr>
          <w:rFonts w:hint="eastAsia" w:ascii="仿宋" w:hAnsi="仿宋" w:eastAsia="仿宋" w:cs="仿宋"/>
          <w:snapToGrid/>
          <w:sz w:val="24"/>
          <w:szCs w:val="24"/>
          <w:lang w:val="en-US" w:eastAsia="zh-CN"/>
        </w:rPr>
        <w:t>方便群众生产生活出行从而决定</w:t>
      </w:r>
      <w:r>
        <w:rPr>
          <w:rFonts w:hint="eastAsia" w:ascii="仿宋" w:hAnsi="仿宋" w:eastAsia="仿宋" w:cs="仿宋"/>
          <w:snapToGrid/>
          <w:color w:val="000000"/>
          <w:kern w:val="2"/>
          <w:sz w:val="24"/>
          <w:szCs w:val="24"/>
          <w:lang w:eastAsia="zh-CN"/>
        </w:rPr>
        <w:t>修</w:t>
      </w:r>
      <w:r>
        <w:rPr>
          <w:rFonts w:hint="eastAsia" w:ascii="仿宋" w:hAnsi="仿宋" w:eastAsia="仿宋" w:cs="仿宋"/>
          <w:snapToGrid/>
          <w:color w:val="000000"/>
          <w:kern w:val="2"/>
          <w:sz w:val="24"/>
          <w:szCs w:val="24"/>
          <w:lang w:val="en-US" w:eastAsia="zh-CN"/>
        </w:rPr>
        <w:t>建</w:t>
      </w:r>
      <w:r>
        <w:rPr>
          <w:rFonts w:hint="eastAsia" w:ascii="仿宋" w:hAnsi="仿宋" w:eastAsia="仿宋" w:cs="仿宋"/>
          <w:snapToGrid/>
          <w:color w:val="000000"/>
          <w:kern w:val="2"/>
          <w:sz w:val="24"/>
          <w:szCs w:val="24"/>
          <w:lang w:eastAsia="zh-CN"/>
        </w:rPr>
        <w:t>，具体工程量为</w:t>
      </w:r>
      <w:r>
        <w:rPr>
          <w:rFonts w:hint="eastAsia" w:ascii="仿宋" w:hAnsi="仿宋" w:eastAsia="仿宋" w:cs="仿宋"/>
          <w:snapToGrid/>
          <w:color w:val="000000"/>
          <w:kern w:val="2"/>
          <w:sz w:val="24"/>
          <w:szCs w:val="24"/>
          <w:u w:val="single"/>
          <w:lang w:val="en-US" w:eastAsia="zh-CN"/>
        </w:rPr>
        <w:t xml:space="preserve"> </w:t>
      </w:r>
      <w:r>
        <w:rPr>
          <w:rFonts w:hint="eastAsia" w:ascii="仿宋" w:hAnsi="仿宋" w:eastAsia="仿宋" w:cs="仿宋"/>
          <w:snapToGrid/>
          <w:sz w:val="24"/>
          <w:szCs w:val="24"/>
          <w:u w:val="single"/>
          <w:lang w:val="en-US" w:eastAsia="zh-CN"/>
        </w:rPr>
        <w:t>新建宽2.5米长75米沥青步道；新建水泥平台 14平方米；路面修复150平方米；步道拓宽改造 80米，宽2.5米；新建污水管网主管网 300Φ500米、支管网160Φ600米；新建U型排水沟（长80m、宽0.4m、高0.3m）；场地硬化530平方米；道路拓宽240米长（原路基4米，路面3.5米混凝土，改建为路基5.5米、路面宽5米，厚度0.18米混凝土路面 ）等</w:t>
      </w:r>
      <w:r>
        <w:rPr>
          <w:rFonts w:hint="eastAsia" w:ascii="仿宋" w:hAnsi="仿宋" w:eastAsia="仿宋" w:cs="仿宋"/>
          <w:b w:val="0"/>
          <w:bCs w:val="0"/>
          <w:snapToGrid/>
          <w:color w:val="000000"/>
          <w:sz w:val="24"/>
          <w:szCs w:val="24"/>
          <w:u w:val="single"/>
          <w:lang w:val="en-US" w:eastAsia="zh-CN"/>
        </w:rPr>
        <w:t>。</w:t>
      </w:r>
    </w:p>
    <w:p w14:paraId="7AC98D4B">
      <w:pPr>
        <w:pStyle w:val="33"/>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2、承包范围发生变更或调整的，双方应另行签订补充协议约定。</w:t>
      </w:r>
    </w:p>
    <w:p w14:paraId="5857A033">
      <w:pPr>
        <w:pStyle w:val="33"/>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b/>
          <w:bCs/>
          <w:snapToGrid/>
          <w:color w:val="000000"/>
          <w:kern w:val="2"/>
          <w:sz w:val="24"/>
          <w:szCs w:val="24"/>
        </w:rPr>
      </w:pPr>
      <w:r>
        <w:rPr>
          <w:rFonts w:hint="eastAsia" w:ascii="仿宋" w:hAnsi="仿宋" w:eastAsia="仿宋" w:cs="仿宋"/>
          <w:snapToGrid/>
          <w:color w:val="000000"/>
          <w:kern w:val="2"/>
          <w:sz w:val="24"/>
          <w:szCs w:val="24"/>
        </w:rPr>
        <w:t xml:space="preserve">   </w:t>
      </w:r>
      <w:r>
        <w:rPr>
          <w:rFonts w:hint="eastAsia" w:ascii="仿宋" w:hAnsi="仿宋" w:eastAsia="仿宋" w:cs="仿宋"/>
          <w:b/>
          <w:bCs/>
          <w:snapToGrid/>
          <w:color w:val="000000"/>
          <w:kern w:val="2"/>
          <w:sz w:val="24"/>
          <w:szCs w:val="24"/>
        </w:rPr>
        <w:t>第三条  承包方式</w:t>
      </w:r>
    </w:p>
    <w:p w14:paraId="0A5B26CB">
      <w:pPr>
        <w:pStyle w:val="33"/>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包工包料、包安全、保质量、保工期。</w:t>
      </w:r>
    </w:p>
    <w:p w14:paraId="7D48FACC">
      <w:pPr>
        <w:pStyle w:val="33"/>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9" w:firstLineChars="41"/>
        <w:textAlignment w:val="auto"/>
        <w:rPr>
          <w:rFonts w:hint="eastAsia" w:ascii="仿宋" w:hAnsi="仿宋" w:eastAsia="仿宋" w:cs="仿宋"/>
          <w:b/>
          <w:bCs/>
          <w:snapToGrid/>
          <w:color w:val="000000"/>
          <w:kern w:val="2"/>
          <w:sz w:val="24"/>
          <w:szCs w:val="24"/>
        </w:rPr>
      </w:pPr>
      <w:r>
        <w:rPr>
          <w:rFonts w:hint="eastAsia" w:ascii="仿宋" w:hAnsi="仿宋" w:eastAsia="仿宋" w:cs="仿宋"/>
          <w:b/>
          <w:bCs/>
          <w:snapToGrid/>
          <w:color w:val="000000"/>
          <w:kern w:val="2"/>
          <w:sz w:val="24"/>
          <w:szCs w:val="24"/>
        </w:rPr>
        <w:t xml:space="preserve">    第四条  合同工期</w:t>
      </w:r>
    </w:p>
    <w:p w14:paraId="6C9DBB60">
      <w:pPr>
        <w:keepNext w:val="0"/>
        <w:keepLines w:val="0"/>
        <w:pageBreakBefore w:val="0"/>
        <w:widowControl w:val="0"/>
        <w:kinsoku/>
        <w:overflowPunct/>
        <w:topLinePunct w:val="0"/>
        <w:autoSpaceDE/>
        <w:autoSpaceDN/>
        <w:bidi w:val="0"/>
        <w:adjustRightInd/>
        <w:snapToGrid/>
        <w:spacing w:line="440" w:lineRule="exact"/>
        <w:ind w:left="0" w:leftChars="0" w:right="0" w:rightChars="0" w:firstLine="40" w:firstLineChars="17"/>
        <w:jc w:val="both"/>
        <w:textAlignment w:val="auto"/>
        <w:rPr>
          <w:rFonts w:hint="eastAsia" w:ascii="仿宋" w:hAnsi="仿宋" w:eastAsia="仿宋" w:cs="仿宋"/>
          <w:snapToGrid/>
          <w:color w:val="000000"/>
          <w:kern w:val="2"/>
          <w:sz w:val="24"/>
          <w:szCs w:val="24"/>
          <w:lang w:eastAsia="zh-CN"/>
        </w:rPr>
      </w:pPr>
      <w:r>
        <w:rPr>
          <w:rFonts w:hint="eastAsia" w:ascii="仿宋" w:hAnsi="仿宋" w:eastAsia="仿宋" w:cs="仿宋"/>
          <w:snapToGrid/>
          <w:color w:val="000000"/>
          <w:kern w:val="2"/>
          <w:sz w:val="24"/>
          <w:szCs w:val="24"/>
          <w:lang w:eastAsia="zh-CN"/>
        </w:rPr>
        <w:t>计划开工日期：</w:t>
      </w:r>
      <w:r>
        <w:rPr>
          <w:rFonts w:hint="eastAsia" w:ascii="仿宋" w:hAnsi="仿宋" w:eastAsia="仿宋" w:cs="仿宋"/>
          <w:snapToGrid/>
          <w:color w:val="000000"/>
          <w:kern w:val="2"/>
          <w:sz w:val="24"/>
          <w:szCs w:val="24"/>
          <w:u w:val="single"/>
          <w:lang w:val="en-US" w:eastAsia="zh-CN"/>
        </w:rPr>
        <w:t xml:space="preserve">   年  月  日</w:t>
      </w:r>
      <w:r>
        <w:rPr>
          <w:rFonts w:hint="eastAsia" w:ascii="仿宋" w:hAnsi="仿宋" w:eastAsia="仿宋" w:cs="仿宋"/>
          <w:snapToGrid/>
          <w:color w:val="000000"/>
          <w:kern w:val="2"/>
          <w:sz w:val="24"/>
          <w:szCs w:val="24"/>
          <w:lang w:eastAsia="zh-CN"/>
        </w:rPr>
        <w:t>，竣工日期：</w:t>
      </w:r>
      <w:r>
        <w:rPr>
          <w:rFonts w:hint="eastAsia" w:ascii="仿宋" w:hAnsi="仿宋" w:eastAsia="仿宋" w:cs="仿宋"/>
          <w:snapToGrid/>
          <w:color w:val="000000"/>
          <w:kern w:val="2"/>
          <w:sz w:val="24"/>
          <w:szCs w:val="24"/>
          <w:u w:val="single"/>
          <w:lang w:val="en-US" w:eastAsia="zh-CN"/>
        </w:rPr>
        <w:t xml:space="preserve">   年  月日</w:t>
      </w:r>
      <w:r>
        <w:rPr>
          <w:rFonts w:hint="eastAsia" w:ascii="仿宋" w:hAnsi="仿宋" w:eastAsia="仿宋" w:cs="仿宋"/>
          <w:snapToGrid/>
          <w:color w:val="000000"/>
          <w:kern w:val="2"/>
          <w:sz w:val="24"/>
          <w:szCs w:val="24"/>
          <w:lang w:eastAsia="zh-CN"/>
        </w:rPr>
        <w:t>，工期总日历天数：</w:t>
      </w:r>
      <w:r>
        <w:rPr>
          <w:rFonts w:hint="eastAsia" w:ascii="仿宋" w:hAnsi="仿宋" w:eastAsia="仿宋" w:cs="仿宋"/>
          <w:snapToGrid/>
          <w:color w:val="000000"/>
          <w:kern w:val="2"/>
          <w:sz w:val="24"/>
          <w:szCs w:val="24"/>
          <w:u w:val="single"/>
          <w:lang w:val="en-US" w:eastAsia="zh-CN"/>
        </w:rPr>
        <w:t xml:space="preserve">   </w:t>
      </w:r>
      <w:r>
        <w:rPr>
          <w:rFonts w:hint="eastAsia" w:ascii="仿宋" w:hAnsi="仿宋" w:eastAsia="仿宋" w:cs="仿宋"/>
          <w:snapToGrid/>
          <w:color w:val="000000"/>
          <w:kern w:val="2"/>
          <w:sz w:val="24"/>
          <w:szCs w:val="24"/>
          <w:lang w:eastAsia="zh-CN"/>
        </w:rPr>
        <w:t>天，雨天工期顺延。</w:t>
      </w:r>
    </w:p>
    <w:p w14:paraId="7612206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59"/>
        <w:jc w:val="both"/>
        <w:textAlignment w:val="auto"/>
        <w:rPr>
          <w:rFonts w:hint="eastAsia" w:ascii="仿宋" w:hAnsi="仿宋" w:eastAsia="仿宋" w:cs="仿宋"/>
          <w:b/>
          <w:bCs/>
          <w:snapToGrid/>
          <w:color w:val="000000"/>
          <w:kern w:val="2"/>
          <w:sz w:val="24"/>
          <w:szCs w:val="24"/>
          <w:lang w:eastAsia="zh-CN"/>
        </w:rPr>
      </w:pPr>
      <w:r>
        <w:rPr>
          <w:rFonts w:hint="eastAsia" w:ascii="仿宋" w:hAnsi="仿宋" w:eastAsia="仿宋" w:cs="仿宋"/>
          <w:b/>
          <w:bCs/>
          <w:snapToGrid/>
          <w:color w:val="000000"/>
          <w:kern w:val="2"/>
          <w:sz w:val="24"/>
          <w:szCs w:val="24"/>
          <w:lang w:eastAsia="zh-CN"/>
        </w:rPr>
        <w:t>第五条  工程质量标准</w:t>
      </w:r>
    </w:p>
    <w:p w14:paraId="0D2B4886">
      <w:pPr>
        <w:pStyle w:val="3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1、工程被验收为合格工程；</w:t>
      </w:r>
    </w:p>
    <w:p w14:paraId="629E56E3">
      <w:pPr>
        <w:pStyle w:val="3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2、施工质量</w:t>
      </w:r>
      <w:r>
        <w:rPr>
          <w:rFonts w:hint="eastAsia" w:ascii="仿宋" w:hAnsi="仿宋" w:eastAsia="仿宋" w:cs="仿宋"/>
          <w:snapToGrid/>
          <w:color w:val="000000"/>
          <w:kern w:val="2"/>
          <w:sz w:val="24"/>
          <w:szCs w:val="24"/>
          <w:lang w:eastAsia="zh-CN"/>
        </w:rPr>
        <w:t>、</w:t>
      </w:r>
      <w:r>
        <w:rPr>
          <w:rFonts w:hint="eastAsia" w:ascii="仿宋" w:hAnsi="仿宋" w:eastAsia="仿宋" w:cs="仿宋"/>
          <w:snapToGrid/>
          <w:color w:val="000000"/>
          <w:kern w:val="2"/>
          <w:sz w:val="24"/>
          <w:szCs w:val="24"/>
          <w:lang w:val="en-US" w:eastAsia="zh-CN"/>
        </w:rPr>
        <w:t>物资采购</w:t>
      </w:r>
      <w:r>
        <w:rPr>
          <w:rFonts w:hint="eastAsia" w:ascii="仿宋" w:hAnsi="仿宋" w:eastAsia="仿宋" w:cs="仿宋"/>
          <w:snapToGrid/>
          <w:color w:val="000000"/>
          <w:kern w:val="2"/>
          <w:sz w:val="24"/>
          <w:szCs w:val="24"/>
        </w:rPr>
        <w:t>严格按照</w:t>
      </w:r>
      <w:r>
        <w:rPr>
          <w:rFonts w:hint="eastAsia" w:ascii="仿宋" w:hAnsi="仿宋" w:eastAsia="仿宋" w:cs="仿宋"/>
          <w:snapToGrid/>
          <w:color w:val="000000"/>
          <w:kern w:val="2"/>
          <w:sz w:val="24"/>
          <w:szCs w:val="24"/>
          <w:lang w:val="en-US" w:eastAsia="zh-CN"/>
        </w:rPr>
        <w:t>项目实施方案中</w:t>
      </w:r>
      <w:r>
        <w:rPr>
          <w:rFonts w:hint="eastAsia" w:ascii="仿宋" w:hAnsi="仿宋" w:eastAsia="仿宋" w:cs="仿宋"/>
          <w:snapToGrid/>
          <w:color w:val="000000"/>
          <w:kern w:val="2"/>
          <w:sz w:val="24"/>
          <w:szCs w:val="24"/>
        </w:rPr>
        <w:t>工程量清单</w:t>
      </w:r>
      <w:r>
        <w:rPr>
          <w:rFonts w:hint="eastAsia" w:ascii="仿宋" w:hAnsi="仿宋" w:eastAsia="仿宋" w:cs="仿宋"/>
          <w:snapToGrid/>
          <w:color w:val="000000"/>
          <w:kern w:val="2"/>
          <w:sz w:val="24"/>
          <w:szCs w:val="24"/>
          <w:lang w:eastAsia="zh-CN"/>
        </w:rPr>
        <w:t>、</w:t>
      </w:r>
      <w:r>
        <w:rPr>
          <w:rFonts w:hint="eastAsia" w:ascii="仿宋" w:hAnsi="仿宋" w:eastAsia="仿宋" w:cs="仿宋"/>
          <w:snapToGrid/>
          <w:color w:val="000000"/>
          <w:kern w:val="2"/>
          <w:sz w:val="24"/>
          <w:szCs w:val="24"/>
          <w:lang w:val="en-US" w:eastAsia="zh-CN"/>
        </w:rPr>
        <w:t>设计及工程质量</w:t>
      </w:r>
      <w:r>
        <w:rPr>
          <w:rFonts w:hint="eastAsia" w:ascii="仿宋" w:hAnsi="仿宋" w:eastAsia="仿宋" w:cs="仿宋"/>
          <w:snapToGrid/>
          <w:color w:val="000000"/>
          <w:kern w:val="2"/>
          <w:sz w:val="24"/>
          <w:szCs w:val="24"/>
        </w:rPr>
        <w:t>要求规范进行施工。</w:t>
      </w:r>
    </w:p>
    <w:p w14:paraId="02AD1C64">
      <w:pPr>
        <w:pStyle w:val="3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578" w:firstLineChars="240"/>
        <w:textAlignment w:val="auto"/>
        <w:rPr>
          <w:rFonts w:hint="eastAsia" w:ascii="仿宋" w:hAnsi="仿宋" w:eastAsia="仿宋" w:cs="仿宋"/>
          <w:b/>
          <w:bCs/>
          <w:snapToGrid/>
          <w:color w:val="000000"/>
          <w:kern w:val="2"/>
          <w:sz w:val="24"/>
          <w:szCs w:val="24"/>
        </w:rPr>
      </w:pPr>
      <w:r>
        <w:rPr>
          <w:rFonts w:hint="eastAsia" w:ascii="仿宋" w:hAnsi="仿宋" w:eastAsia="仿宋" w:cs="仿宋"/>
          <w:b/>
          <w:bCs/>
          <w:snapToGrid/>
          <w:color w:val="000000"/>
          <w:kern w:val="2"/>
          <w:sz w:val="24"/>
          <w:szCs w:val="24"/>
        </w:rPr>
        <w:t>第六条  合同价款、结算办法及支付方式</w:t>
      </w:r>
    </w:p>
    <w:p w14:paraId="6B655B19">
      <w:pPr>
        <w:pStyle w:val="3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576" w:firstLineChars="240"/>
        <w:textAlignment w:val="auto"/>
        <w:rPr>
          <w:rFonts w:hint="eastAsia" w:ascii="仿宋" w:hAnsi="仿宋" w:eastAsia="仿宋" w:cs="仿宋"/>
          <w:snapToGrid/>
          <w:color w:val="000000"/>
          <w:kern w:val="2"/>
          <w:sz w:val="24"/>
          <w:szCs w:val="24"/>
          <w:lang w:eastAsia="zh-CN"/>
        </w:rPr>
      </w:pPr>
      <w:r>
        <w:rPr>
          <w:rFonts w:hint="eastAsia" w:ascii="仿宋" w:hAnsi="仿宋" w:eastAsia="仿宋" w:cs="仿宋"/>
          <w:snapToGrid/>
          <w:color w:val="000000"/>
          <w:kern w:val="2"/>
          <w:sz w:val="24"/>
          <w:szCs w:val="24"/>
        </w:rPr>
        <w:t>1、合同价款约定：本合同</w:t>
      </w:r>
      <w:r>
        <w:rPr>
          <w:rFonts w:hint="eastAsia" w:ascii="仿宋" w:hAnsi="仿宋" w:eastAsia="仿宋" w:cs="仿宋"/>
          <w:snapToGrid/>
          <w:color w:val="000000"/>
          <w:kern w:val="2"/>
          <w:sz w:val="24"/>
          <w:szCs w:val="24"/>
          <w:lang w:eastAsia="zh-CN"/>
        </w:rPr>
        <w:t>总价为￥：</w:t>
      </w:r>
      <w:r>
        <w:rPr>
          <w:rFonts w:hint="eastAsia" w:ascii="仿宋" w:hAnsi="仿宋" w:eastAsia="仿宋" w:cs="仿宋"/>
          <w:snapToGrid/>
          <w:color w:val="000000"/>
          <w:kern w:val="2"/>
          <w:sz w:val="24"/>
          <w:szCs w:val="24"/>
          <w:u w:val="single"/>
          <w:lang w:val="en-US" w:eastAsia="zh-CN"/>
        </w:rPr>
        <w:t xml:space="preserve">    </w:t>
      </w:r>
      <w:r>
        <w:rPr>
          <w:rFonts w:hint="eastAsia" w:ascii="仿宋" w:hAnsi="仿宋" w:eastAsia="仿宋" w:cs="仿宋"/>
          <w:snapToGrid/>
          <w:color w:val="000000"/>
          <w:kern w:val="2"/>
          <w:sz w:val="24"/>
          <w:szCs w:val="24"/>
          <w:lang w:val="en-US" w:eastAsia="zh-CN"/>
        </w:rPr>
        <w:t>元（大写金额），</w:t>
      </w:r>
      <w:r>
        <w:rPr>
          <w:rFonts w:hint="eastAsia" w:ascii="仿宋" w:hAnsi="仿宋" w:eastAsia="仿宋" w:cs="仿宋"/>
          <w:snapToGrid/>
          <w:color w:val="000000"/>
          <w:kern w:val="2"/>
          <w:sz w:val="24"/>
          <w:szCs w:val="24"/>
          <w:lang w:eastAsia="zh-CN"/>
        </w:rPr>
        <w:t>最终结算金额以结算审计为准</w:t>
      </w:r>
      <w:r>
        <w:rPr>
          <w:rFonts w:hint="eastAsia" w:ascii="仿宋" w:hAnsi="仿宋" w:eastAsia="仿宋" w:cs="仿宋"/>
          <w:snapToGrid/>
          <w:color w:val="000000"/>
          <w:kern w:val="2"/>
          <w:sz w:val="24"/>
          <w:szCs w:val="24"/>
        </w:rPr>
        <w:t>。</w:t>
      </w:r>
    </w:p>
    <w:p w14:paraId="5E80C940">
      <w:pPr>
        <w:pStyle w:val="3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2、结算办法：包工包料，固定综合单价，合同总价可变方式，按照工程量据实结算，最终结算价为竣工验收后，以收量审计价为结算价。</w:t>
      </w:r>
    </w:p>
    <w:p w14:paraId="25E3FD46">
      <w:pPr>
        <w:pStyle w:val="6"/>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3、资金拨付：</w:t>
      </w:r>
      <w:r>
        <w:rPr>
          <w:rFonts w:hint="eastAsia" w:ascii="仿宋" w:hAnsi="仿宋" w:eastAsia="仿宋" w:cs="仿宋"/>
          <w:snapToGrid/>
          <w:color w:val="000000"/>
          <w:kern w:val="2"/>
          <w:sz w:val="24"/>
          <w:szCs w:val="24"/>
          <w:lang w:val="en-US" w:eastAsia="zh-CN" w:bidi="ar-SA"/>
        </w:rPr>
        <w:t>双方合同签订后，人员设备进场支付工程总价款的40 %为预付款，项目完工后拨付 40%，工程完工并通过竣工验收合格、结算书经审计部门审核（结果经双方签字盖章确认）后付清剩余工程总价款的20%。</w:t>
      </w:r>
    </w:p>
    <w:p w14:paraId="3CBC8764">
      <w:pPr>
        <w:pStyle w:val="3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578" w:firstLineChars="240"/>
        <w:textAlignment w:val="auto"/>
        <w:rPr>
          <w:rFonts w:hint="eastAsia" w:ascii="仿宋" w:hAnsi="仿宋" w:eastAsia="仿宋" w:cs="仿宋"/>
          <w:b/>
          <w:bCs/>
          <w:snapToGrid/>
          <w:color w:val="000000"/>
          <w:kern w:val="2"/>
          <w:sz w:val="24"/>
          <w:szCs w:val="24"/>
        </w:rPr>
      </w:pPr>
      <w:r>
        <w:rPr>
          <w:rFonts w:hint="eastAsia" w:ascii="仿宋" w:hAnsi="仿宋" w:eastAsia="仿宋" w:cs="仿宋"/>
          <w:b/>
          <w:bCs/>
          <w:snapToGrid/>
          <w:color w:val="000000"/>
          <w:kern w:val="2"/>
          <w:sz w:val="24"/>
          <w:szCs w:val="24"/>
        </w:rPr>
        <w:t>第七条  工程验收</w:t>
      </w:r>
    </w:p>
    <w:p w14:paraId="7C07ECB5">
      <w:pPr>
        <w:pStyle w:val="3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1、验收标准：按照</w:t>
      </w:r>
      <w:r>
        <w:rPr>
          <w:rFonts w:hint="eastAsia" w:ascii="仿宋" w:hAnsi="仿宋" w:eastAsia="仿宋" w:cs="仿宋"/>
          <w:snapToGrid/>
          <w:color w:val="000000"/>
          <w:kern w:val="2"/>
          <w:sz w:val="24"/>
          <w:szCs w:val="24"/>
          <w:lang w:eastAsia="zh-CN"/>
        </w:rPr>
        <w:t>实际</w:t>
      </w:r>
      <w:r>
        <w:rPr>
          <w:rFonts w:hint="eastAsia" w:ascii="仿宋" w:hAnsi="仿宋" w:eastAsia="仿宋" w:cs="仿宋"/>
          <w:snapToGrid/>
          <w:color w:val="000000"/>
          <w:kern w:val="2"/>
          <w:sz w:val="24"/>
          <w:szCs w:val="24"/>
        </w:rPr>
        <w:t>工程量清单内容逐项验收。</w:t>
      </w:r>
    </w:p>
    <w:p w14:paraId="31D98357">
      <w:pPr>
        <w:pStyle w:val="3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2、工程具备竣工验收条件，乙方按同类工程竣工验收有关规定，向甲方提供完整竣工验收申请；甲方收到竣工验收申请后组织有关单位验收，并在验收后给予认可或提出修改意见。乙方按要求修改，并承担由自身原因造成修改的费用。</w:t>
      </w:r>
    </w:p>
    <w:p w14:paraId="0D71A36D">
      <w:pPr>
        <w:pStyle w:val="3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w:t>
      </w:r>
      <w:r>
        <w:rPr>
          <w:rFonts w:hint="eastAsia" w:ascii="仿宋" w:hAnsi="仿宋" w:eastAsia="仿宋" w:cs="仿宋"/>
          <w:b/>
          <w:bCs/>
          <w:snapToGrid/>
          <w:color w:val="000000"/>
          <w:kern w:val="2"/>
          <w:sz w:val="24"/>
          <w:szCs w:val="24"/>
        </w:rPr>
        <w:t>第八条  质保期及维保</w:t>
      </w:r>
    </w:p>
    <w:p w14:paraId="29591BBA">
      <w:pPr>
        <w:pStyle w:val="36"/>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1、本工程的免费质量保修期为</w:t>
      </w:r>
      <w:r>
        <w:rPr>
          <w:rFonts w:hint="eastAsia" w:ascii="仿宋" w:hAnsi="仿宋" w:eastAsia="仿宋" w:cs="仿宋"/>
          <w:snapToGrid/>
          <w:color w:val="000000"/>
          <w:kern w:val="2"/>
          <w:sz w:val="24"/>
          <w:szCs w:val="24"/>
          <w:u w:val="single"/>
        </w:rPr>
        <w:t>壹</w:t>
      </w:r>
      <w:r>
        <w:rPr>
          <w:rFonts w:hint="eastAsia" w:ascii="仿宋" w:hAnsi="仿宋" w:eastAsia="仿宋" w:cs="仿宋"/>
          <w:snapToGrid/>
          <w:color w:val="000000"/>
          <w:kern w:val="2"/>
          <w:sz w:val="24"/>
          <w:szCs w:val="24"/>
        </w:rPr>
        <w:t>年，质量保修期自本工程竣工验收合格之日起计算。</w:t>
      </w:r>
    </w:p>
    <w:p w14:paraId="3F7B9294">
      <w:pPr>
        <w:pStyle w:val="35"/>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576" w:firstLineChars="240"/>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2、在保修期内乙方无条件负维修因工程质量出现的任何题或缺陷，乙方应当在接到保修通知后24小时内派人保修，如乙方未能在约定期限内派人保修的，甲方将行委托他人修理，费用</w:t>
      </w:r>
      <w:r>
        <w:rPr>
          <w:rFonts w:hint="eastAsia" w:ascii="仿宋" w:hAnsi="仿宋" w:eastAsia="仿宋" w:cs="仿宋"/>
          <w:snapToGrid/>
          <w:color w:val="000000"/>
          <w:kern w:val="2"/>
          <w:sz w:val="24"/>
          <w:szCs w:val="24"/>
          <w:lang w:val="en-US" w:eastAsia="zh-CN"/>
        </w:rPr>
        <w:t>由乙方</w:t>
      </w:r>
      <w:r>
        <w:rPr>
          <w:rFonts w:hint="eastAsia" w:ascii="仿宋" w:hAnsi="仿宋" w:eastAsia="仿宋" w:cs="仿宋"/>
          <w:snapToGrid/>
          <w:color w:val="000000"/>
          <w:kern w:val="2"/>
          <w:sz w:val="24"/>
          <w:szCs w:val="24"/>
        </w:rPr>
        <w:t>支付，</w:t>
      </w:r>
      <w:r>
        <w:rPr>
          <w:rFonts w:hint="eastAsia" w:ascii="仿宋" w:hAnsi="仿宋" w:eastAsia="仿宋" w:cs="仿宋"/>
          <w:snapToGrid/>
          <w:color w:val="000000"/>
          <w:kern w:val="2"/>
          <w:sz w:val="24"/>
          <w:szCs w:val="24"/>
          <w:lang w:val="en-US" w:eastAsia="zh-CN"/>
        </w:rPr>
        <w:t>若不付</w:t>
      </w:r>
      <w:r>
        <w:rPr>
          <w:rFonts w:hint="eastAsia" w:ascii="仿宋" w:hAnsi="仿宋" w:eastAsia="仿宋" w:cs="仿宋"/>
          <w:snapToGrid/>
          <w:color w:val="000000"/>
          <w:kern w:val="2"/>
          <w:sz w:val="24"/>
          <w:szCs w:val="24"/>
        </w:rPr>
        <w:t>甲方有权向乙方追偿。</w:t>
      </w:r>
    </w:p>
    <w:p w14:paraId="0E921394">
      <w:pPr>
        <w:pStyle w:val="37"/>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9" w:firstLineChars="41"/>
        <w:textAlignment w:val="auto"/>
        <w:rPr>
          <w:rFonts w:hint="eastAsia" w:ascii="仿宋" w:hAnsi="仿宋" w:eastAsia="仿宋" w:cs="仿宋"/>
          <w:b/>
          <w:bCs/>
          <w:snapToGrid/>
          <w:color w:val="000000"/>
          <w:kern w:val="2"/>
          <w:sz w:val="24"/>
          <w:szCs w:val="24"/>
        </w:rPr>
      </w:pPr>
      <w:r>
        <w:rPr>
          <w:rFonts w:hint="eastAsia" w:ascii="仿宋" w:hAnsi="仿宋" w:eastAsia="仿宋" w:cs="仿宋"/>
          <w:b/>
          <w:bCs/>
          <w:snapToGrid/>
          <w:color w:val="000000"/>
          <w:kern w:val="2"/>
          <w:sz w:val="24"/>
          <w:szCs w:val="24"/>
        </w:rPr>
        <w:t xml:space="preserve">    第九条  双方的权利和义务</w:t>
      </w:r>
    </w:p>
    <w:p w14:paraId="1818EFA6">
      <w:pPr>
        <w:pStyle w:val="36"/>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1、甲方的权利和义务</w:t>
      </w:r>
    </w:p>
    <w:p w14:paraId="63B118D2">
      <w:pPr>
        <w:pStyle w:val="35"/>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98" w:firstLineChars="41"/>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甲方监督乙方的施工质量、进度、安全文明；对乙方施工过程质量、工程竣工等的验收；对乙方进场材料、施工半成品进行检查时发现达不到标准要求的，乙方不得使用，同时甲方有权责令乙方调换、退场或返工；为乙方提供必要的施工材料堆放场地和施工作业环境及各参建方的关系；施工前甲方将提供施工所需的水源电源接驳点，施工中乙方自行负责安装及水、电表的安装，经甲方检验确认合格后进行使用；甲方应按合同约定及时支付工程款。 </w:t>
      </w:r>
    </w:p>
    <w:p w14:paraId="5FABC39D">
      <w:pPr>
        <w:pStyle w:val="38"/>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576" w:firstLineChars="240"/>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2、乙方的权利和义务</w:t>
      </w:r>
    </w:p>
    <w:p w14:paraId="4B20461F">
      <w:pPr>
        <w:pStyle w:val="39"/>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576" w:firstLineChars="240"/>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乙方派驻本工程的项目负责人职权：负责项目实施过程中全面工程施工和现场协调工作，对本工程的施工安全负全部责任</w:t>
      </w:r>
      <w:r>
        <w:rPr>
          <w:rFonts w:hint="eastAsia" w:ascii="仿宋" w:hAnsi="仿宋" w:eastAsia="仿宋" w:cs="仿宋"/>
          <w:snapToGrid/>
          <w:color w:val="000000"/>
          <w:kern w:val="2"/>
          <w:sz w:val="24"/>
          <w:szCs w:val="24"/>
          <w:lang w:eastAsia="zh-CN"/>
        </w:rPr>
        <w:t>，</w:t>
      </w:r>
      <w:r>
        <w:rPr>
          <w:rFonts w:hint="eastAsia" w:ascii="仿宋" w:hAnsi="仿宋" w:eastAsia="仿宋" w:cs="仿宋"/>
          <w:snapToGrid/>
          <w:color w:val="000000"/>
          <w:kern w:val="2"/>
          <w:sz w:val="24"/>
          <w:szCs w:val="24"/>
        </w:rPr>
        <w:t>接受甲方的工程监督；配合甲方对进场材料的验收、施工过程质量验收、竣工验收等工作，服从甲方人员的现场管理；按照合同工期和合同要求质量、验收标准进行施工；严格实行工序开工前向甲方或监理报验制度，施工中因乙方责任造成的停工、返工、材料损失等均由乙方承担；施工期间至工程交付时，由乙方产生的施工垃圾应由乙方负责清运出场由此产生的所有费用均由乙方担；本工程未正式移交甲方之前，乙方负责本工程的成品、半成品保护，所有的人为或非人为原因造成的破坏均由乙方负责；工程经验收不合格的，乙方应当无偿在甲方指定的合理期限内返工至合格，由此造成的损失由乙方承担。</w:t>
      </w:r>
    </w:p>
    <w:p w14:paraId="32865986">
      <w:pPr>
        <w:keepNext w:val="0"/>
        <w:keepLines w:val="0"/>
        <w:pageBreakBefore w:val="0"/>
        <w:widowControl/>
        <w:kinsoku/>
        <w:wordWrap w:val="0"/>
        <w:overflowPunct/>
        <w:topLinePunct w:val="0"/>
        <w:autoSpaceDE/>
        <w:autoSpaceDN/>
        <w:bidi w:val="0"/>
        <w:adjustRightInd/>
        <w:snapToGrid/>
        <w:spacing w:line="440" w:lineRule="exact"/>
        <w:ind w:left="0" w:leftChars="0" w:right="0" w:rightChars="0" w:firstLine="99" w:firstLineChars="41"/>
        <w:jc w:val="left"/>
        <w:textAlignment w:val="auto"/>
        <w:rPr>
          <w:rFonts w:hint="eastAsia" w:ascii="仿宋" w:hAnsi="仿宋" w:eastAsia="仿宋" w:cs="仿宋"/>
          <w:b/>
          <w:bCs/>
          <w:snapToGrid/>
          <w:color w:val="000000"/>
          <w:kern w:val="2"/>
          <w:sz w:val="24"/>
          <w:szCs w:val="24"/>
          <w:lang w:eastAsia="zh-CN"/>
        </w:rPr>
      </w:pPr>
      <w:r>
        <w:rPr>
          <w:rFonts w:hint="eastAsia" w:ascii="仿宋" w:hAnsi="仿宋" w:eastAsia="仿宋" w:cs="仿宋"/>
          <w:b/>
          <w:bCs/>
          <w:snapToGrid/>
          <w:color w:val="000000"/>
          <w:kern w:val="2"/>
          <w:sz w:val="24"/>
          <w:szCs w:val="24"/>
          <w:lang w:eastAsia="zh-CN"/>
        </w:rPr>
        <w:t xml:space="preserve">    第十条  其他</w:t>
      </w:r>
    </w:p>
    <w:p w14:paraId="0C9909DD">
      <w:pPr>
        <w:keepNext w:val="0"/>
        <w:keepLines w:val="0"/>
        <w:pageBreakBefore w:val="0"/>
        <w:widowControl/>
        <w:kinsoku/>
        <w:wordWrap w:val="0"/>
        <w:overflowPunct/>
        <w:topLinePunct w:val="0"/>
        <w:autoSpaceDE/>
        <w:autoSpaceDN/>
        <w:bidi w:val="0"/>
        <w:adjustRightInd/>
        <w:snapToGrid/>
        <w:spacing w:line="440" w:lineRule="exact"/>
        <w:ind w:left="0" w:leftChars="0" w:right="0" w:rightChars="0" w:firstLine="98" w:firstLineChars="41"/>
        <w:jc w:val="left"/>
        <w:textAlignment w:val="auto"/>
        <w:rPr>
          <w:rFonts w:hint="eastAsia" w:ascii="仿宋" w:hAnsi="仿宋" w:eastAsia="仿宋" w:cs="仿宋"/>
          <w:snapToGrid/>
          <w:color w:val="000000"/>
          <w:kern w:val="2"/>
          <w:sz w:val="24"/>
          <w:szCs w:val="24"/>
          <w:lang w:eastAsia="zh-CN"/>
        </w:rPr>
      </w:pPr>
      <w:r>
        <w:rPr>
          <w:rFonts w:hint="eastAsia" w:ascii="仿宋" w:hAnsi="仿宋" w:eastAsia="仿宋" w:cs="仿宋"/>
          <w:snapToGrid/>
          <w:color w:val="000000"/>
          <w:kern w:val="2"/>
          <w:sz w:val="24"/>
          <w:szCs w:val="24"/>
          <w:lang w:eastAsia="zh-CN"/>
        </w:rPr>
        <w:t xml:space="preserve">    1．本合同未尽事宜，由甲乙双方共同协商解决。</w:t>
      </w:r>
    </w:p>
    <w:p w14:paraId="4D79C480">
      <w:pPr>
        <w:keepNext w:val="0"/>
        <w:keepLines w:val="0"/>
        <w:pageBreakBefore w:val="0"/>
        <w:widowControl/>
        <w:kinsoku/>
        <w:wordWrap w:val="0"/>
        <w:overflowPunct/>
        <w:topLinePunct w:val="0"/>
        <w:autoSpaceDE/>
        <w:autoSpaceDN/>
        <w:bidi w:val="0"/>
        <w:adjustRightInd/>
        <w:snapToGrid/>
        <w:spacing w:line="440" w:lineRule="exact"/>
        <w:ind w:left="0" w:leftChars="0" w:right="0" w:rightChars="0" w:firstLine="98" w:firstLineChars="41"/>
        <w:jc w:val="left"/>
        <w:textAlignment w:val="auto"/>
        <w:rPr>
          <w:rFonts w:hint="eastAsia" w:ascii="仿宋" w:hAnsi="仿宋" w:eastAsia="仿宋" w:cs="仿宋"/>
          <w:snapToGrid/>
          <w:color w:val="000000"/>
          <w:kern w:val="2"/>
          <w:sz w:val="24"/>
          <w:szCs w:val="24"/>
          <w:lang w:eastAsia="zh-CN"/>
        </w:rPr>
      </w:pPr>
      <w:r>
        <w:rPr>
          <w:rFonts w:hint="eastAsia" w:ascii="仿宋" w:hAnsi="仿宋" w:eastAsia="仿宋" w:cs="仿宋"/>
          <w:snapToGrid/>
          <w:color w:val="000000"/>
          <w:kern w:val="2"/>
          <w:sz w:val="24"/>
          <w:szCs w:val="24"/>
          <w:lang w:eastAsia="zh-CN"/>
        </w:rPr>
        <w:t xml:space="preserve">    2、本合同一式二份，甲乙双方各执一份。</w:t>
      </w:r>
    </w:p>
    <w:p w14:paraId="4C5FA496">
      <w:pPr>
        <w:keepNext w:val="0"/>
        <w:keepLines w:val="0"/>
        <w:pageBreakBefore w:val="0"/>
        <w:widowControl/>
        <w:kinsoku/>
        <w:wordWrap w:val="0"/>
        <w:overflowPunct/>
        <w:topLinePunct w:val="0"/>
        <w:autoSpaceDE/>
        <w:autoSpaceDN/>
        <w:bidi w:val="0"/>
        <w:adjustRightInd/>
        <w:snapToGrid/>
        <w:spacing w:line="440" w:lineRule="exact"/>
        <w:ind w:left="0" w:leftChars="0" w:right="0" w:rightChars="0" w:firstLine="98" w:firstLineChars="41"/>
        <w:jc w:val="left"/>
        <w:textAlignment w:val="auto"/>
        <w:rPr>
          <w:rFonts w:hint="eastAsia" w:ascii="仿宋" w:hAnsi="仿宋" w:eastAsia="仿宋" w:cs="仿宋"/>
          <w:snapToGrid/>
          <w:color w:val="000000"/>
          <w:kern w:val="2"/>
          <w:sz w:val="24"/>
          <w:szCs w:val="24"/>
          <w:lang w:eastAsia="zh-CN"/>
        </w:rPr>
      </w:pPr>
      <w:r>
        <w:rPr>
          <w:rFonts w:hint="eastAsia" w:ascii="仿宋" w:hAnsi="仿宋" w:eastAsia="仿宋" w:cs="仿宋"/>
          <w:snapToGrid/>
          <w:color w:val="000000"/>
          <w:kern w:val="2"/>
          <w:sz w:val="24"/>
          <w:szCs w:val="24"/>
          <w:lang w:eastAsia="zh-CN"/>
        </w:rPr>
        <w:t xml:space="preserve">    3、本合同自签字之日起生效。</w:t>
      </w:r>
    </w:p>
    <w:p w14:paraId="33689794">
      <w:pPr>
        <w:keepNext w:val="0"/>
        <w:keepLines w:val="0"/>
        <w:pageBreakBefore w:val="0"/>
        <w:widowControl w:val="0"/>
        <w:kinsoku/>
        <w:overflowPunct/>
        <w:topLinePunct w:val="0"/>
        <w:autoSpaceDE/>
        <w:autoSpaceDN/>
        <w:bidi w:val="0"/>
        <w:adjustRightInd/>
        <w:snapToGrid/>
        <w:spacing w:line="440" w:lineRule="exact"/>
        <w:ind w:left="0" w:leftChars="0" w:right="0" w:rightChars="0"/>
        <w:jc w:val="both"/>
        <w:textAlignment w:val="auto"/>
        <w:rPr>
          <w:rFonts w:hint="eastAsia" w:ascii="仿宋" w:hAnsi="仿宋" w:eastAsia="仿宋" w:cs="仿宋"/>
          <w:snapToGrid/>
          <w:color w:val="000000"/>
          <w:kern w:val="2"/>
          <w:sz w:val="24"/>
          <w:szCs w:val="24"/>
          <w:lang w:eastAsia="zh-CN"/>
        </w:rPr>
      </w:pPr>
    </w:p>
    <w:p w14:paraId="7A5DF924">
      <w:pPr>
        <w:keepNext w:val="0"/>
        <w:keepLines w:val="0"/>
        <w:pageBreakBefore w:val="0"/>
        <w:widowControl w:val="0"/>
        <w:kinsoku/>
        <w:overflowPunct/>
        <w:topLinePunct w:val="0"/>
        <w:autoSpaceDE/>
        <w:autoSpaceDN/>
        <w:bidi w:val="0"/>
        <w:adjustRightInd/>
        <w:snapToGrid/>
        <w:spacing w:line="440" w:lineRule="exact"/>
        <w:ind w:left="0" w:leftChars="0" w:right="0" w:rightChars="0" w:firstLine="240" w:firstLineChars="100"/>
        <w:jc w:val="both"/>
        <w:textAlignment w:val="auto"/>
        <w:rPr>
          <w:rFonts w:hint="eastAsia" w:ascii="仿宋" w:hAnsi="仿宋" w:eastAsia="仿宋" w:cs="仿宋"/>
          <w:snapToGrid/>
          <w:color w:val="000000"/>
          <w:kern w:val="2"/>
          <w:sz w:val="24"/>
          <w:szCs w:val="24"/>
          <w:lang w:eastAsia="zh-CN"/>
        </w:rPr>
      </w:pPr>
      <w:r>
        <w:rPr>
          <w:rFonts w:hint="eastAsia" w:ascii="仿宋" w:hAnsi="仿宋" w:eastAsia="仿宋" w:cs="仿宋"/>
          <w:snapToGrid/>
          <w:color w:val="000000"/>
          <w:kern w:val="2"/>
          <w:sz w:val="24"/>
          <w:szCs w:val="24"/>
          <w:lang w:eastAsia="zh-CN"/>
        </w:rPr>
        <w:t xml:space="preserve">发包人：  (公章)             </w:t>
      </w:r>
      <w:r>
        <w:rPr>
          <w:rFonts w:hint="eastAsia" w:ascii="仿宋" w:hAnsi="仿宋" w:eastAsia="仿宋" w:cs="仿宋"/>
          <w:snapToGrid/>
          <w:color w:val="000000"/>
          <w:kern w:val="2"/>
          <w:sz w:val="24"/>
          <w:szCs w:val="24"/>
          <w:lang w:val="en-US" w:eastAsia="zh-CN"/>
        </w:rPr>
        <w:t xml:space="preserve">                  </w:t>
      </w:r>
      <w:r>
        <w:rPr>
          <w:rFonts w:hint="eastAsia" w:ascii="仿宋" w:hAnsi="仿宋" w:eastAsia="仿宋" w:cs="仿宋"/>
          <w:snapToGrid/>
          <w:color w:val="000000"/>
          <w:kern w:val="2"/>
          <w:sz w:val="24"/>
          <w:szCs w:val="24"/>
          <w:lang w:eastAsia="zh-CN"/>
        </w:rPr>
        <w:t xml:space="preserve"> 承包人：  (公章)  </w:t>
      </w:r>
    </w:p>
    <w:p w14:paraId="0E5C655E">
      <w:pPr>
        <w:keepNext w:val="0"/>
        <w:keepLines w:val="0"/>
        <w:pageBreakBefore w:val="0"/>
        <w:widowControl w:val="0"/>
        <w:kinsoku/>
        <w:overflowPunct/>
        <w:topLinePunct w:val="0"/>
        <w:autoSpaceDE/>
        <w:autoSpaceDN/>
        <w:bidi w:val="0"/>
        <w:adjustRightInd/>
        <w:snapToGrid/>
        <w:spacing w:line="440" w:lineRule="exact"/>
        <w:ind w:left="0" w:leftChars="0" w:right="0" w:rightChars="0" w:firstLine="98" w:firstLineChars="41"/>
        <w:jc w:val="both"/>
        <w:textAlignment w:val="auto"/>
        <w:rPr>
          <w:rFonts w:hint="eastAsia" w:ascii="仿宋" w:hAnsi="仿宋" w:eastAsia="仿宋" w:cs="仿宋"/>
          <w:snapToGrid/>
          <w:color w:val="000000"/>
          <w:kern w:val="2"/>
          <w:sz w:val="24"/>
          <w:szCs w:val="24"/>
          <w:lang w:eastAsia="zh-CN"/>
        </w:rPr>
      </w:pPr>
      <w:r>
        <w:rPr>
          <w:rFonts w:hint="eastAsia" w:ascii="仿宋" w:hAnsi="仿宋" w:eastAsia="仿宋" w:cs="仿宋"/>
          <w:snapToGrid/>
          <w:color w:val="000000"/>
          <w:kern w:val="2"/>
          <w:sz w:val="24"/>
          <w:szCs w:val="24"/>
          <w:lang w:eastAsia="zh-CN"/>
        </w:rPr>
        <w:t xml:space="preserve">法定代表人或委托代理人：    </w:t>
      </w:r>
      <w:r>
        <w:rPr>
          <w:rFonts w:hint="eastAsia" w:ascii="仿宋" w:hAnsi="仿宋" w:eastAsia="仿宋" w:cs="仿宋"/>
          <w:snapToGrid/>
          <w:color w:val="000000"/>
          <w:kern w:val="2"/>
          <w:sz w:val="24"/>
          <w:szCs w:val="24"/>
          <w:lang w:val="en-US" w:eastAsia="zh-CN"/>
        </w:rPr>
        <w:t xml:space="preserve">                     </w:t>
      </w:r>
      <w:r>
        <w:rPr>
          <w:rFonts w:hint="eastAsia" w:ascii="仿宋" w:hAnsi="仿宋" w:eastAsia="仿宋" w:cs="仿宋"/>
          <w:snapToGrid/>
          <w:color w:val="000000"/>
          <w:kern w:val="2"/>
          <w:sz w:val="24"/>
          <w:szCs w:val="24"/>
          <w:lang w:eastAsia="zh-CN"/>
        </w:rPr>
        <w:t>法定代表人或委托代理人：</w:t>
      </w:r>
    </w:p>
    <w:p w14:paraId="3A33A009">
      <w:pPr>
        <w:keepNext w:val="0"/>
        <w:keepLines w:val="0"/>
        <w:pageBreakBefore w:val="0"/>
        <w:widowControl w:val="0"/>
        <w:kinsoku/>
        <w:overflowPunct/>
        <w:topLinePunct w:val="0"/>
        <w:autoSpaceDE/>
        <w:autoSpaceDN/>
        <w:bidi w:val="0"/>
        <w:adjustRightInd/>
        <w:snapToGrid/>
        <w:spacing w:line="440" w:lineRule="exact"/>
        <w:ind w:left="0" w:leftChars="0" w:right="0" w:rightChars="0" w:firstLine="480" w:firstLineChars="200"/>
        <w:jc w:val="both"/>
        <w:textAlignment w:val="auto"/>
        <w:rPr>
          <w:rFonts w:hint="eastAsia" w:ascii="仿宋" w:hAnsi="仿宋" w:eastAsia="仿宋" w:cs="仿宋"/>
          <w:snapToGrid/>
          <w:color w:val="000000"/>
          <w:kern w:val="2"/>
          <w:sz w:val="24"/>
          <w:szCs w:val="24"/>
          <w:lang w:eastAsia="zh-CN"/>
        </w:rPr>
      </w:pPr>
      <w:r>
        <w:rPr>
          <w:rFonts w:hint="eastAsia" w:ascii="仿宋" w:hAnsi="仿宋" w:eastAsia="仿宋" w:cs="仿宋"/>
          <w:snapToGrid/>
          <w:color w:val="000000"/>
          <w:kern w:val="2"/>
          <w:sz w:val="24"/>
          <w:szCs w:val="24"/>
          <w:lang w:eastAsia="zh-CN"/>
        </w:rPr>
        <w:t xml:space="preserve">（签章）                    </w:t>
      </w:r>
      <w:r>
        <w:rPr>
          <w:rFonts w:hint="eastAsia" w:ascii="仿宋" w:hAnsi="仿宋" w:eastAsia="仿宋" w:cs="仿宋"/>
          <w:snapToGrid/>
          <w:color w:val="000000"/>
          <w:kern w:val="2"/>
          <w:sz w:val="24"/>
          <w:szCs w:val="24"/>
          <w:lang w:val="en-US" w:eastAsia="zh-CN"/>
        </w:rPr>
        <w:t xml:space="preserve">                       </w:t>
      </w:r>
      <w:r>
        <w:rPr>
          <w:rFonts w:hint="eastAsia" w:ascii="仿宋" w:hAnsi="仿宋" w:eastAsia="仿宋" w:cs="仿宋"/>
          <w:snapToGrid/>
          <w:color w:val="000000"/>
          <w:kern w:val="2"/>
          <w:sz w:val="24"/>
          <w:szCs w:val="24"/>
          <w:lang w:eastAsia="zh-CN"/>
        </w:rPr>
        <w:t>（签章）</w:t>
      </w:r>
    </w:p>
    <w:p w14:paraId="4DF7378E">
      <w:pPr>
        <w:pStyle w:val="39"/>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360" w:firstLineChars="150"/>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 xml:space="preserve">                     </w:t>
      </w:r>
    </w:p>
    <w:p w14:paraId="0567F37E">
      <w:pPr>
        <w:pStyle w:val="39"/>
        <w:keepNext w:val="0"/>
        <w:keepLines w:val="0"/>
        <w:pageBreakBefore w:val="0"/>
        <w:shd w:val="clear" w:color="auto" w:fill="FFFFFF"/>
        <w:kinsoku/>
        <w:overflowPunct/>
        <w:topLinePunct w:val="0"/>
        <w:autoSpaceDE/>
        <w:autoSpaceDN/>
        <w:bidi w:val="0"/>
        <w:adjustRightInd/>
        <w:snapToGrid/>
        <w:spacing w:before="0" w:beforeAutospacing="0" w:after="0" w:afterAutospacing="0" w:line="440" w:lineRule="exact"/>
        <w:ind w:left="0" w:leftChars="0" w:right="0" w:rightChars="0" w:firstLine="6120" w:firstLineChars="2550"/>
        <w:textAlignment w:val="auto"/>
        <w:rPr>
          <w:rFonts w:hint="eastAsia" w:ascii="仿宋" w:hAnsi="仿宋" w:eastAsia="仿宋" w:cs="仿宋"/>
          <w:snapToGrid/>
          <w:color w:val="000000"/>
          <w:kern w:val="2"/>
          <w:sz w:val="24"/>
          <w:szCs w:val="24"/>
        </w:rPr>
      </w:pPr>
      <w:r>
        <w:rPr>
          <w:rFonts w:hint="eastAsia" w:ascii="仿宋" w:hAnsi="仿宋" w:eastAsia="仿宋" w:cs="仿宋"/>
          <w:snapToGrid/>
          <w:color w:val="000000"/>
          <w:kern w:val="2"/>
          <w:sz w:val="24"/>
          <w:szCs w:val="24"/>
        </w:rPr>
        <w:t>日 期：</w:t>
      </w:r>
      <w:r>
        <w:rPr>
          <w:rFonts w:hint="eastAsia" w:ascii="仿宋" w:hAnsi="仿宋" w:eastAsia="仿宋" w:cs="仿宋"/>
          <w:snapToGrid/>
          <w:color w:val="000000"/>
          <w:kern w:val="2"/>
          <w:sz w:val="24"/>
          <w:szCs w:val="24"/>
          <w:u w:val="single"/>
          <w:lang w:val="en-US" w:eastAsia="zh-CN"/>
        </w:rPr>
        <w:t xml:space="preserve">    </w:t>
      </w:r>
      <w:r>
        <w:rPr>
          <w:rFonts w:hint="eastAsia" w:ascii="仿宋" w:hAnsi="仿宋" w:eastAsia="仿宋" w:cs="仿宋"/>
          <w:snapToGrid/>
          <w:color w:val="000000"/>
          <w:kern w:val="2"/>
          <w:sz w:val="24"/>
          <w:szCs w:val="24"/>
          <w:lang w:eastAsia="zh-CN"/>
        </w:rPr>
        <w:t>年</w:t>
      </w:r>
      <w:r>
        <w:rPr>
          <w:rFonts w:hint="eastAsia" w:ascii="仿宋" w:hAnsi="仿宋" w:eastAsia="仿宋" w:cs="仿宋"/>
          <w:snapToGrid/>
          <w:color w:val="000000"/>
          <w:kern w:val="2"/>
          <w:sz w:val="24"/>
          <w:szCs w:val="24"/>
          <w:u w:val="single"/>
          <w:lang w:val="en-US" w:eastAsia="zh-CN"/>
        </w:rPr>
        <w:t xml:space="preserve">   </w:t>
      </w:r>
      <w:r>
        <w:rPr>
          <w:rFonts w:hint="eastAsia" w:ascii="仿宋" w:hAnsi="仿宋" w:eastAsia="仿宋" w:cs="仿宋"/>
          <w:snapToGrid/>
          <w:color w:val="000000"/>
          <w:kern w:val="2"/>
          <w:sz w:val="24"/>
          <w:szCs w:val="24"/>
          <w:lang w:eastAsia="zh-CN"/>
        </w:rPr>
        <w:t>月</w:t>
      </w:r>
      <w:r>
        <w:rPr>
          <w:rFonts w:hint="eastAsia" w:ascii="仿宋" w:hAnsi="仿宋" w:eastAsia="仿宋" w:cs="仿宋"/>
          <w:snapToGrid/>
          <w:color w:val="000000"/>
          <w:kern w:val="2"/>
          <w:sz w:val="24"/>
          <w:szCs w:val="24"/>
          <w:u w:val="single"/>
          <w:lang w:val="en-US" w:eastAsia="zh-CN"/>
        </w:rPr>
        <w:t xml:space="preserve">   </w:t>
      </w:r>
      <w:r>
        <w:rPr>
          <w:rFonts w:hint="eastAsia" w:ascii="仿宋" w:hAnsi="仿宋" w:eastAsia="仿宋" w:cs="仿宋"/>
          <w:snapToGrid/>
          <w:color w:val="000000"/>
          <w:kern w:val="2"/>
          <w:sz w:val="24"/>
          <w:szCs w:val="24"/>
          <w:lang w:eastAsia="zh-CN"/>
        </w:rPr>
        <w:t>日</w:t>
      </w:r>
    </w:p>
    <w:p w14:paraId="2C85667C">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rightChars="0" w:firstLine="0" w:firstLineChars="0"/>
        <w:jc w:val="center"/>
        <w:textAlignment w:val="baseline"/>
        <w:outlineLvl w:val="0"/>
        <w:rPr>
          <w:rFonts w:hint="eastAsia" w:ascii="仿宋" w:hAnsi="仿宋" w:eastAsia="仿宋" w:cs="仿宋"/>
          <w:b/>
          <w:bCs/>
          <w:spacing w:val="0"/>
          <w:position w:val="0"/>
          <w:sz w:val="31"/>
          <w:szCs w:val="31"/>
        </w:rPr>
      </w:pPr>
    </w:p>
    <w:p w14:paraId="2CFE22AA">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rightChars="0" w:firstLine="0" w:firstLineChars="0"/>
        <w:jc w:val="center"/>
        <w:textAlignment w:val="baseline"/>
        <w:outlineLvl w:val="0"/>
        <w:rPr>
          <w:rFonts w:hint="eastAsia" w:ascii="仿宋" w:hAnsi="仿宋" w:eastAsia="仿宋" w:cs="仿宋"/>
          <w:b/>
          <w:bCs/>
          <w:spacing w:val="0"/>
          <w:position w:val="0"/>
          <w:sz w:val="31"/>
          <w:szCs w:val="31"/>
        </w:rPr>
      </w:pPr>
    </w:p>
    <w:p w14:paraId="7F2D1A64">
      <w:pPr>
        <w:pStyle w:val="9"/>
        <w:keepNext w:val="0"/>
        <w:keepLines w:val="0"/>
        <w:pageBreakBefore w:val="0"/>
        <w:widowControl w:val="0"/>
        <w:kinsoku/>
        <w:wordWrap w:val="0"/>
        <w:overflowPunct/>
        <w:topLinePunct/>
        <w:autoSpaceDE/>
        <w:autoSpaceDN/>
        <w:bidi w:val="0"/>
        <w:adjustRightInd w:val="0"/>
        <w:snapToGrid w:val="0"/>
        <w:spacing w:line="440" w:lineRule="exact"/>
        <w:ind w:left="0" w:leftChars="0" w:right="0" w:rightChars="0" w:firstLine="0" w:firstLineChars="0"/>
        <w:jc w:val="center"/>
        <w:textAlignment w:val="baseline"/>
        <w:outlineLvl w:val="0"/>
        <w:rPr>
          <w:rFonts w:hint="eastAsia" w:ascii="仿宋" w:hAnsi="仿宋" w:eastAsia="仿宋" w:cs="仿宋"/>
          <w:b/>
          <w:bCs/>
          <w:spacing w:val="0"/>
          <w:position w:val="0"/>
          <w:sz w:val="31"/>
          <w:szCs w:val="31"/>
        </w:rPr>
      </w:pPr>
    </w:p>
    <w:p w14:paraId="1D6B2ABF">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33ADBFDF">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3B5FB89F">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61BAECC2">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7781FBCB">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689C5491">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651C446F">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6C4C2A0A">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021ECB02">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10400A3A">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6AEBA93F">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32055DA4">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5638B42D">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6C05BC4C">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6282856D">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68A53916">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72BA3FC4">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4B7027B0">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568A04A9">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b/>
          <w:bCs/>
          <w:spacing w:val="0"/>
          <w:position w:val="0"/>
          <w:sz w:val="31"/>
          <w:szCs w:val="31"/>
        </w:rPr>
      </w:pPr>
    </w:p>
    <w:p w14:paraId="0014EF6A">
      <w:pPr>
        <w:pStyle w:val="9"/>
        <w:keepNext w:val="0"/>
        <w:keepLines w:val="0"/>
        <w:pageBreakBefore w:val="0"/>
        <w:widowControl w:val="0"/>
        <w:kinsoku/>
        <w:wordWrap w:val="0"/>
        <w:overflowPunct/>
        <w:topLinePunct/>
        <w:autoSpaceDE/>
        <w:autoSpaceDN/>
        <w:bidi w:val="0"/>
        <w:spacing w:before="101" w:line="225" w:lineRule="auto"/>
        <w:ind w:left="0" w:leftChars="0" w:right="0" w:rightChars="0" w:firstLine="0" w:firstLineChars="0"/>
        <w:jc w:val="center"/>
        <w:outlineLvl w:val="0"/>
        <w:rPr>
          <w:rFonts w:hint="eastAsia" w:ascii="仿宋" w:hAnsi="仿宋" w:eastAsia="仿宋" w:cs="仿宋"/>
          <w:spacing w:val="0"/>
          <w:position w:val="0"/>
          <w:sz w:val="31"/>
          <w:szCs w:val="31"/>
        </w:rPr>
      </w:pPr>
      <w:r>
        <w:rPr>
          <w:rFonts w:hint="eastAsia" w:ascii="仿宋" w:hAnsi="仿宋" w:eastAsia="仿宋" w:cs="仿宋"/>
          <w:b/>
          <w:bCs/>
          <w:spacing w:val="0"/>
          <w:position w:val="0"/>
          <w:sz w:val="31"/>
          <w:szCs w:val="31"/>
        </w:rPr>
        <w:t>第</w:t>
      </w:r>
      <w:r>
        <w:rPr>
          <w:rFonts w:hint="eastAsia" w:ascii="仿宋" w:hAnsi="仿宋" w:eastAsia="仿宋" w:cs="仿宋"/>
          <w:b/>
          <w:bCs/>
          <w:spacing w:val="0"/>
          <w:position w:val="0"/>
          <w:sz w:val="31"/>
          <w:szCs w:val="31"/>
          <w:lang w:val="en-US" w:eastAsia="zh-CN"/>
        </w:rPr>
        <w:t>八</w:t>
      </w:r>
      <w:r>
        <w:rPr>
          <w:rFonts w:hint="eastAsia" w:ascii="仿宋" w:hAnsi="仿宋" w:eastAsia="仿宋" w:cs="仿宋"/>
          <w:b/>
          <w:bCs/>
          <w:spacing w:val="0"/>
          <w:position w:val="0"/>
          <w:sz w:val="31"/>
          <w:szCs w:val="31"/>
        </w:rPr>
        <w:t>部分</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响应文件格式</w:t>
      </w:r>
      <w:bookmarkEnd w:id="16"/>
      <w:bookmarkEnd w:id="17"/>
    </w:p>
    <w:p w14:paraId="0F8960B7">
      <w:pPr>
        <w:pStyle w:val="9"/>
        <w:keepNext w:val="0"/>
        <w:keepLines w:val="0"/>
        <w:pageBreakBefore w:val="0"/>
        <w:widowControl w:val="0"/>
        <w:kinsoku/>
        <w:wordWrap w:val="0"/>
        <w:overflowPunct/>
        <w:topLinePunct/>
        <w:autoSpaceDE/>
        <w:autoSpaceDN/>
        <w:bidi w:val="0"/>
        <w:adjustRightInd w:val="0"/>
        <w:snapToGrid w:val="0"/>
        <w:spacing w:line="360" w:lineRule="auto"/>
        <w:ind w:left="0" w:right="0"/>
        <w:jc w:val="both"/>
        <w:textAlignment w:val="baseline"/>
        <w:rPr>
          <w:rFonts w:hint="eastAsia" w:ascii="仿宋" w:hAnsi="仿宋" w:eastAsia="仿宋" w:cs="仿宋"/>
          <w:b/>
          <w:bCs/>
          <w:spacing w:val="0"/>
          <w:position w:val="0"/>
          <w:sz w:val="24"/>
          <w:szCs w:val="24"/>
        </w:rPr>
      </w:pPr>
    </w:p>
    <w:p w14:paraId="37BD7D6A">
      <w:pPr>
        <w:pStyle w:val="9"/>
        <w:keepNext w:val="0"/>
        <w:keepLines w:val="0"/>
        <w:pageBreakBefore w:val="0"/>
        <w:widowControl w:val="0"/>
        <w:kinsoku/>
        <w:wordWrap w:val="0"/>
        <w:overflowPunct/>
        <w:topLinePunct/>
        <w:autoSpaceDE/>
        <w:autoSpaceDN/>
        <w:bidi w:val="0"/>
        <w:adjustRightInd w:val="0"/>
        <w:snapToGrid w:val="0"/>
        <w:spacing w:line="360" w:lineRule="auto"/>
        <w:ind w:left="0" w:right="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一、投标人提交响应文件须知</w:t>
      </w:r>
    </w:p>
    <w:p w14:paraId="6D2EA6B3">
      <w:pPr>
        <w:pStyle w:val="9"/>
        <w:keepNext w:val="0"/>
        <w:keepLines w:val="0"/>
        <w:pageBreakBefore w:val="0"/>
        <w:widowControl w:val="0"/>
        <w:kinsoku/>
        <w:wordWrap w:val="0"/>
        <w:overflowPunct/>
        <w:topLinePunct/>
        <w:autoSpaceDE/>
        <w:autoSpaceDN/>
        <w:bidi w:val="0"/>
        <w:adjustRightInd w:val="0"/>
        <w:snapToGrid w:val="0"/>
        <w:spacing w:line="360" w:lineRule="auto"/>
        <w:ind w:left="0" w:right="0" w:firstLine="490"/>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1、投标人编制磋商响应文件前，请详细阅读磋商文件，根据</w:t>
      </w:r>
      <w:r>
        <w:rPr>
          <w:rFonts w:hint="eastAsia" w:ascii="仿宋" w:hAnsi="仿宋" w:eastAsia="仿宋" w:cs="仿宋"/>
          <w:spacing w:val="0"/>
          <w:position w:val="0"/>
          <w:sz w:val="24"/>
          <w:szCs w:val="24"/>
          <w:lang w:eastAsia="zh-CN"/>
        </w:rPr>
        <w:t>安康华旭辉工程管理服务有限公司</w:t>
      </w:r>
      <w:r>
        <w:rPr>
          <w:rFonts w:hint="eastAsia" w:ascii="仿宋" w:hAnsi="仿宋" w:eastAsia="仿宋" w:cs="仿宋"/>
          <w:spacing w:val="0"/>
          <w:position w:val="0"/>
          <w:sz w:val="24"/>
          <w:szCs w:val="24"/>
        </w:rPr>
        <w:t>提供的磋商响应文件格式，理解文件中的每一项要求。</w:t>
      </w:r>
    </w:p>
    <w:p w14:paraId="1B834C33">
      <w:pPr>
        <w:pStyle w:val="9"/>
        <w:keepNext w:val="0"/>
        <w:keepLines w:val="0"/>
        <w:pageBreakBefore w:val="0"/>
        <w:widowControl w:val="0"/>
        <w:kinsoku/>
        <w:wordWrap w:val="0"/>
        <w:overflowPunct/>
        <w:topLinePunct/>
        <w:autoSpaceDE/>
        <w:autoSpaceDN/>
        <w:bidi w:val="0"/>
        <w:adjustRightInd w:val="0"/>
        <w:snapToGrid w:val="0"/>
        <w:spacing w:line="360" w:lineRule="auto"/>
        <w:ind w:left="0" w:right="0" w:firstLine="481"/>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2、磋商响应文件的编制应按照样本格式提供的内容，做出逐一明确的答复；投标人认为有必要，还可以做其它补充说明。</w:t>
      </w:r>
    </w:p>
    <w:p w14:paraId="48612B02">
      <w:pPr>
        <w:pStyle w:val="9"/>
        <w:keepNext w:val="0"/>
        <w:keepLines w:val="0"/>
        <w:pageBreakBefore w:val="0"/>
        <w:widowControl w:val="0"/>
        <w:kinsoku/>
        <w:wordWrap w:val="0"/>
        <w:overflowPunct/>
        <w:topLinePunct/>
        <w:autoSpaceDE/>
        <w:autoSpaceDN/>
        <w:bidi w:val="0"/>
        <w:adjustRightInd w:val="0"/>
        <w:snapToGrid w:val="0"/>
        <w:spacing w:line="360" w:lineRule="auto"/>
        <w:ind w:left="0" w:right="0" w:firstLine="485"/>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3、全部编制后，按磋商文件要求加盖印章并及时将电子响应文件（*.SXSTF）于投标截止时间前任意时间段登录全国公共资源交易平台（陕西省·安康市）网站进行提交，逾期系统将拒绝接收。</w:t>
      </w:r>
    </w:p>
    <w:p w14:paraId="4023E167">
      <w:pPr>
        <w:pStyle w:val="9"/>
        <w:keepNext w:val="0"/>
        <w:keepLines w:val="0"/>
        <w:pageBreakBefore w:val="0"/>
        <w:widowControl w:val="0"/>
        <w:kinsoku/>
        <w:wordWrap w:val="0"/>
        <w:overflowPunct/>
        <w:topLinePunct/>
        <w:autoSpaceDE/>
        <w:autoSpaceDN/>
        <w:bidi w:val="0"/>
        <w:adjustRightInd w:val="0"/>
        <w:snapToGrid w:val="0"/>
        <w:spacing w:line="360" w:lineRule="auto"/>
        <w:ind w:left="0" w:right="0" w:firstLine="476"/>
        <w:jc w:val="both"/>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4、未按磋商文件提供的磋商响应文件格式制作的磋商响应文件或磋商响应文件中没有按照磋商文件要求提交全部资料或者磋商响应文件没有对磋商文件在各方面都做出实质性响应的，磋商小组将按最不利于投标人的原则对磋商响应文件做出评判，因此导致废标或未中标，投标人自行承担责任。</w:t>
      </w:r>
    </w:p>
    <w:p w14:paraId="0F6D785B">
      <w:pPr>
        <w:pStyle w:val="9"/>
        <w:keepNext w:val="0"/>
        <w:keepLines w:val="0"/>
        <w:pageBreakBefore w:val="0"/>
        <w:widowControl w:val="0"/>
        <w:kinsoku/>
        <w:wordWrap w:val="0"/>
        <w:overflowPunct/>
        <w:topLinePunct/>
        <w:autoSpaceDE/>
        <w:autoSpaceDN/>
        <w:bidi w:val="0"/>
        <w:adjustRightInd w:val="0"/>
        <w:snapToGrid w:val="0"/>
        <w:spacing w:line="360" w:lineRule="auto"/>
        <w:ind w:left="0" w:right="0"/>
        <w:jc w:val="both"/>
        <w:textAlignment w:val="baseline"/>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二、响应文件格式及编排顺序</w:t>
      </w:r>
    </w:p>
    <w:p w14:paraId="2F0A2A4B">
      <w:pPr>
        <w:keepNext w:val="0"/>
        <w:keepLines w:val="0"/>
        <w:pageBreakBefore w:val="0"/>
        <w:widowControl w:val="0"/>
        <w:kinsoku/>
        <w:wordWrap w:val="0"/>
        <w:overflowPunct/>
        <w:topLinePunct/>
        <w:autoSpaceDE/>
        <w:autoSpaceDN/>
        <w:bidi w:val="0"/>
        <w:adjustRightInd w:val="0"/>
        <w:snapToGrid w:val="0"/>
        <w:spacing w:line="360" w:lineRule="auto"/>
        <w:ind w:left="0" w:right="0"/>
        <w:jc w:val="both"/>
        <w:textAlignment w:val="baseline"/>
        <w:rPr>
          <w:rFonts w:hint="eastAsia" w:ascii="仿宋" w:hAnsi="仿宋" w:eastAsia="仿宋" w:cs="仿宋"/>
          <w:spacing w:val="0"/>
          <w:position w:val="0"/>
          <w:sz w:val="24"/>
          <w:szCs w:val="24"/>
        </w:rPr>
        <w:sectPr>
          <w:headerReference r:id="rId14" w:type="default"/>
          <w:footerReference r:id="rId15" w:type="default"/>
          <w:pgSz w:w="11906" w:h="16839"/>
          <w:pgMar w:top="1440" w:right="1080" w:bottom="1440" w:left="1080" w:header="850" w:footer="992" w:gutter="0"/>
          <w:pgNumType w:fmt="decimal"/>
          <w:cols w:space="0" w:num="1"/>
          <w:rtlGutter w:val="0"/>
          <w:docGrid w:linePitch="0" w:charSpace="0"/>
        </w:sectPr>
      </w:pPr>
    </w:p>
    <w:p w14:paraId="6D6E6378">
      <w:pPr>
        <w:pStyle w:val="9"/>
        <w:keepNext w:val="0"/>
        <w:keepLines w:val="0"/>
        <w:pageBreakBefore w:val="0"/>
        <w:widowControl w:val="0"/>
        <w:kinsoku/>
        <w:wordWrap w:val="0"/>
        <w:overflowPunct/>
        <w:topLinePunct/>
        <w:autoSpaceDE/>
        <w:autoSpaceDN/>
        <w:bidi w:val="0"/>
        <w:spacing w:before="91" w:line="220" w:lineRule="auto"/>
        <w:rPr>
          <w:rFonts w:hint="eastAsia" w:ascii="仿宋" w:hAnsi="仿宋" w:eastAsia="仿宋" w:cs="仿宋"/>
          <w:b/>
          <w:bCs/>
          <w:spacing w:val="0"/>
          <w:position w:val="0"/>
          <w:sz w:val="28"/>
          <w:szCs w:val="28"/>
          <w:lang w:val="en-US" w:eastAsia="zh-CN"/>
        </w:rPr>
      </w:pPr>
      <w:r>
        <w:rPr>
          <w:rFonts w:hint="eastAsia" w:ascii="仿宋" w:hAnsi="仿宋" w:eastAsia="仿宋" w:cs="仿宋"/>
          <w:b/>
          <w:bCs/>
          <w:spacing w:val="0"/>
          <w:position w:val="0"/>
          <w:sz w:val="28"/>
          <w:szCs w:val="28"/>
        </w:rPr>
        <w:t>项目编号：</w:t>
      </w:r>
      <w:r>
        <w:rPr>
          <w:rFonts w:hint="eastAsia" w:ascii="仿宋" w:hAnsi="仿宋" w:eastAsia="仿宋" w:cs="仿宋"/>
          <w:b/>
          <w:bCs/>
          <w:spacing w:val="0"/>
          <w:position w:val="0"/>
          <w:sz w:val="28"/>
          <w:szCs w:val="28"/>
          <w:lang w:eastAsia="zh-CN"/>
        </w:rPr>
        <w:t>AKHXH-2026-0015</w:t>
      </w:r>
    </w:p>
    <w:p w14:paraId="0F48076B">
      <w:pPr>
        <w:keepNext w:val="0"/>
        <w:keepLines w:val="0"/>
        <w:pageBreakBefore w:val="0"/>
        <w:widowControl w:val="0"/>
        <w:kinsoku/>
        <w:wordWrap w:val="0"/>
        <w:overflowPunct/>
        <w:topLinePunct/>
        <w:autoSpaceDE/>
        <w:autoSpaceDN/>
        <w:bidi w:val="0"/>
        <w:spacing w:line="241" w:lineRule="auto"/>
        <w:rPr>
          <w:rFonts w:hint="eastAsia" w:ascii="仿宋" w:hAnsi="仿宋" w:eastAsia="仿宋" w:cs="仿宋"/>
          <w:b/>
          <w:bCs/>
          <w:spacing w:val="0"/>
          <w:position w:val="0"/>
          <w:sz w:val="21"/>
        </w:rPr>
      </w:pPr>
    </w:p>
    <w:p w14:paraId="07F83601">
      <w:pPr>
        <w:keepNext w:val="0"/>
        <w:keepLines w:val="0"/>
        <w:pageBreakBefore w:val="0"/>
        <w:widowControl w:val="0"/>
        <w:kinsoku/>
        <w:wordWrap w:val="0"/>
        <w:overflowPunct/>
        <w:topLinePunct/>
        <w:autoSpaceDE/>
        <w:autoSpaceDN/>
        <w:bidi w:val="0"/>
        <w:spacing w:line="241" w:lineRule="auto"/>
        <w:rPr>
          <w:rFonts w:hint="eastAsia" w:ascii="仿宋" w:hAnsi="仿宋" w:eastAsia="仿宋" w:cs="仿宋"/>
          <w:b/>
          <w:bCs/>
          <w:spacing w:val="0"/>
          <w:position w:val="0"/>
          <w:sz w:val="21"/>
        </w:rPr>
      </w:pPr>
    </w:p>
    <w:p w14:paraId="732863D5">
      <w:pPr>
        <w:keepNext w:val="0"/>
        <w:keepLines w:val="0"/>
        <w:pageBreakBefore w:val="0"/>
        <w:widowControl w:val="0"/>
        <w:kinsoku/>
        <w:wordWrap w:val="0"/>
        <w:overflowPunct/>
        <w:topLinePunct/>
        <w:autoSpaceDE/>
        <w:autoSpaceDN/>
        <w:bidi w:val="0"/>
        <w:spacing w:line="241" w:lineRule="auto"/>
        <w:rPr>
          <w:rFonts w:hint="eastAsia" w:ascii="仿宋" w:hAnsi="仿宋" w:eastAsia="仿宋" w:cs="仿宋"/>
          <w:b/>
          <w:bCs/>
          <w:spacing w:val="0"/>
          <w:position w:val="0"/>
          <w:sz w:val="21"/>
        </w:rPr>
      </w:pPr>
    </w:p>
    <w:p w14:paraId="604C1892">
      <w:pPr>
        <w:keepNext w:val="0"/>
        <w:keepLines w:val="0"/>
        <w:pageBreakBefore w:val="0"/>
        <w:widowControl w:val="0"/>
        <w:kinsoku/>
        <w:wordWrap w:val="0"/>
        <w:overflowPunct/>
        <w:topLinePunct/>
        <w:autoSpaceDE/>
        <w:autoSpaceDN/>
        <w:bidi w:val="0"/>
        <w:spacing w:line="241" w:lineRule="auto"/>
        <w:rPr>
          <w:rFonts w:hint="eastAsia" w:ascii="仿宋" w:hAnsi="仿宋" w:eastAsia="仿宋" w:cs="仿宋"/>
          <w:b/>
          <w:bCs/>
          <w:spacing w:val="0"/>
          <w:position w:val="0"/>
          <w:sz w:val="21"/>
        </w:rPr>
      </w:pPr>
    </w:p>
    <w:p w14:paraId="103D5128">
      <w:pPr>
        <w:keepNext w:val="0"/>
        <w:keepLines w:val="0"/>
        <w:pageBreakBefore w:val="0"/>
        <w:widowControl w:val="0"/>
        <w:kinsoku/>
        <w:wordWrap w:val="0"/>
        <w:overflowPunct/>
        <w:topLinePunct/>
        <w:autoSpaceDE/>
        <w:autoSpaceDN/>
        <w:bidi w:val="0"/>
        <w:spacing w:line="241" w:lineRule="auto"/>
        <w:rPr>
          <w:rFonts w:hint="eastAsia" w:ascii="仿宋" w:hAnsi="仿宋" w:eastAsia="仿宋" w:cs="仿宋"/>
          <w:b/>
          <w:bCs/>
          <w:spacing w:val="0"/>
          <w:position w:val="0"/>
          <w:sz w:val="21"/>
        </w:rPr>
      </w:pPr>
    </w:p>
    <w:p w14:paraId="12A6AE60">
      <w:pPr>
        <w:keepNext w:val="0"/>
        <w:keepLines w:val="0"/>
        <w:pageBreakBefore w:val="0"/>
        <w:widowControl w:val="0"/>
        <w:kinsoku/>
        <w:wordWrap w:val="0"/>
        <w:overflowPunct/>
        <w:topLinePunct/>
        <w:autoSpaceDE/>
        <w:autoSpaceDN/>
        <w:bidi w:val="0"/>
        <w:spacing w:line="242" w:lineRule="auto"/>
        <w:rPr>
          <w:rFonts w:hint="eastAsia" w:ascii="仿宋" w:hAnsi="仿宋" w:eastAsia="仿宋" w:cs="仿宋"/>
          <w:b/>
          <w:bCs/>
          <w:spacing w:val="0"/>
          <w:position w:val="0"/>
          <w:sz w:val="48"/>
          <w:szCs w:val="48"/>
        </w:rPr>
      </w:pPr>
    </w:p>
    <w:p w14:paraId="0EFC6331">
      <w:pPr>
        <w:keepNext w:val="0"/>
        <w:keepLines w:val="0"/>
        <w:pageBreakBefore w:val="0"/>
        <w:widowControl w:val="0"/>
        <w:kinsoku/>
        <w:wordWrap w:val="0"/>
        <w:overflowPunct/>
        <w:topLinePunct/>
        <w:autoSpaceDE/>
        <w:autoSpaceDN/>
        <w:bidi w:val="0"/>
        <w:spacing w:line="304" w:lineRule="auto"/>
        <w:rPr>
          <w:rFonts w:hint="eastAsia" w:ascii="仿宋" w:hAnsi="仿宋" w:eastAsia="仿宋" w:cs="仿宋"/>
          <w:b/>
          <w:bCs/>
          <w:spacing w:val="0"/>
          <w:position w:val="0"/>
          <w:sz w:val="21"/>
        </w:rPr>
      </w:pPr>
      <w:r>
        <w:rPr>
          <w:rFonts w:hint="eastAsia" w:ascii="仿宋" w:hAnsi="仿宋" w:eastAsia="仿宋" w:cs="仿宋"/>
          <w:b/>
          <w:bCs/>
          <w:spacing w:val="0"/>
          <w:position w:val="0"/>
          <w:sz w:val="48"/>
          <w:szCs w:val="48"/>
          <w:lang w:eastAsia="zh-CN"/>
        </w:rPr>
        <w:t>2026年大竹园镇粮茶村基础设施提升项目</w:t>
      </w:r>
    </w:p>
    <w:p w14:paraId="78B213ED">
      <w:pPr>
        <w:keepNext w:val="0"/>
        <w:keepLines w:val="0"/>
        <w:pageBreakBefore w:val="0"/>
        <w:widowControl w:val="0"/>
        <w:kinsoku/>
        <w:wordWrap w:val="0"/>
        <w:overflowPunct/>
        <w:topLinePunct/>
        <w:autoSpaceDE/>
        <w:autoSpaceDN/>
        <w:bidi w:val="0"/>
        <w:spacing w:line="304" w:lineRule="auto"/>
        <w:rPr>
          <w:rFonts w:hint="eastAsia" w:ascii="仿宋" w:hAnsi="仿宋" w:eastAsia="仿宋" w:cs="仿宋"/>
          <w:b/>
          <w:bCs/>
          <w:spacing w:val="0"/>
          <w:position w:val="0"/>
          <w:sz w:val="21"/>
        </w:rPr>
      </w:pPr>
    </w:p>
    <w:p w14:paraId="118610CE">
      <w:pPr>
        <w:pStyle w:val="9"/>
        <w:keepNext w:val="0"/>
        <w:keepLines w:val="0"/>
        <w:pageBreakBefore w:val="0"/>
        <w:widowControl w:val="0"/>
        <w:kinsoku/>
        <w:wordWrap w:val="0"/>
        <w:overflowPunct/>
        <w:topLinePunct/>
        <w:autoSpaceDE/>
        <w:autoSpaceDN/>
        <w:bidi w:val="0"/>
        <w:spacing w:before="179" w:line="222" w:lineRule="auto"/>
        <w:ind w:left="0" w:leftChars="0" w:right="0" w:rightChars="0" w:firstLine="0" w:firstLineChars="0"/>
        <w:jc w:val="center"/>
        <w:rPr>
          <w:rFonts w:hint="eastAsia" w:ascii="仿宋" w:hAnsi="仿宋" w:eastAsia="仿宋" w:cs="仿宋"/>
          <w:b/>
          <w:bCs/>
          <w:spacing w:val="0"/>
          <w:position w:val="0"/>
          <w:sz w:val="55"/>
          <w:szCs w:val="55"/>
        </w:rPr>
      </w:pPr>
    </w:p>
    <w:p w14:paraId="7C760D71">
      <w:pPr>
        <w:pStyle w:val="9"/>
        <w:keepNext w:val="0"/>
        <w:keepLines w:val="0"/>
        <w:pageBreakBefore w:val="0"/>
        <w:widowControl w:val="0"/>
        <w:kinsoku/>
        <w:wordWrap w:val="0"/>
        <w:overflowPunct/>
        <w:topLinePunct/>
        <w:autoSpaceDE/>
        <w:autoSpaceDN/>
        <w:bidi w:val="0"/>
        <w:spacing w:before="179" w:line="222" w:lineRule="auto"/>
        <w:ind w:left="0" w:leftChars="0" w:right="0" w:rightChars="0" w:firstLine="0" w:firstLineChars="0"/>
        <w:jc w:val="center"/>
        <w:rPr>
          <w:rFonts w:hint="eastAsia" w:ascii="仿宋" w:hAnsi="仿宋" w:eastAsia="仿宋" w:cs="仿宋"/>
          <w:b/>
          <w:bCs/>
          <w:spacing w:val="0"/>
          <w:position w:val="0"/>
          <w:sz w:val="55"/>
          <w:szCs w:val="55"/>
        </w:rPr>
      </w:pPr>
    </w:p>
    <w:p w14:paraId="0BD19D0F">
      <w:pPr>
        <w:pStyle w:val="9"/>
        <w:keepNext w:val="0"/>
        <w:keepLines w:val="0"/>
        <w:pageBreakBefore w:val="0"/>
        <w:widowControl w:val="0"/>
        <w:kinsoku/>
        <w:wordWrap w:val="0"/>
        <w:overflowPunct/>
        <w:topLinePunct/>
        <w:autoSpaceDE/>
        <w:autoSpaceDN/>
        <w:bidi w:val="0"/>
        <w:spacing w:before="179" w:line="222" w:lineRule="auto"/>
        <w:ind w:left="0" w:leftChars="0" w:right="0" w:rightChars="0" w:firstLine="0" w:firstLineChars="0"/>
        <w:jc w:val="center"/>
        <w:rPr>
          <w:rFonts w:hint="eastAsia" w:ascii="仿宋" w:hAnsi="仿宋" w:eastAsia="仿宋" w:cs="仿宋"/>
          <w:b/>
          <w:bCs/>
          <w:spacing w:val="0"/>
          <w:position w:val="0"/>
          <w:sz w:val="55"/>
          <w:szCs w:val="55"/>
        </w:rPr>
      </w:pPr>
      <w:r>
        <w:rPr>
          <w:rFonts w:hint="eastAsia" w:ascii="仿宋" w:hAnsi="仿宋" w:eastAsia="仿宋" w:cs="仿宋"/>
          <w:b/>
          <w:bCs/>
          <w:spacing w:val="0"/>
          <w:position w:val="0"/>
          <w:sz w:val="55"/>
          <w:szCs w:val="55"/>
        </w:rPr>
        <w:t>磋商响应文件</w:t>
      </w:r>
    </w:p>
    <w:p w14:paraId="74DEEBE8">
      <w:pPr>
        <w:keepNext w:val="0"/>
        <w:keepLines w:val="0"/>
        <w:pageBreakBefore w:val="0"/>
        <w:widowControl w:val="0"/>
        <w:kinsoku/>
        <w:wordWrap w:val="0"/>
        <w:overflowPunct/>
        <w:topLinePunct/>
        <w:autoSpaceDE/>
        <w:autoSpaceDN/>
        <w:bidi w:val="0"/>
        <w:spacing w:line="246" w:lineRule="auto"/>
        <w:rPr>
          <w:rFonts w:hint="eastAsia" w:ascii="仿宋" w:hAnsi="仿宋" w:eastAsia="仿宋" w:cs="仿宋"/>
          <w:b/>
          <w:bCs/>
          <w:spacing w:val="0"/>
          <w:position w:val="0"/>
          <w:sz w:val="21"/>
        </w:rPr>
      </w:pPr>
    </w:p>
    <w:p w14:paraId="411B0E5D">
      <w:pPr>
        <w:keepNext w:val="0"/>
        <w:keepLines w:val="0"/>
        <w:pageBreakBefore w:val="0"/>
        <w:widowControl w:val="0"/>
        <w:kinsoku/>
        <w:wordWrap w:val="0"/>
        <w:overflowPunct/>
        <w:topLinePunct/>
        <w:autoSpaceDE/>
        <w:autoSpaceDN/>
        <w:bidi w:val="0"/>
        <w:spacing w:line="246" w:lineRule="auto"/>
        <w:rPr>
          <w:rFonts w:hint="eastAsia" w:ascii="仿宋" w:hAnsi="仿宋" w:eastAsia="仿宋" w:cs="仿宋"/>
          <w:b/>
          <w:bCs/>
          <w:spacing w:val="0"/>
          <w:position w:val="0"/>
          <w:sz w:val="21"/>
        </w:rPr>
      </w:pPr>
    </w:p>
    <w:p w14:paraId="137A8D11">
      <w:pPr>
        <w:keepNext w:val="0"/>
        <w:keepLines w:val="0"/>
        <w:pageBreakBefore w:val="0"/>
        <w:widowControl w:val="0"/>
        <w:kinsoku/>
        <w:wordWrap w:val="0"/>
        <w:overflowPunct/>
        <w:topLinePunct/>
        <w:autoSpaceDE/>
        <w:autoSpaceDN/>
        <w:bidi w:val="0"/>
        <w:spacing w:line="246" w:lineRule="auto"/>
        <w:rPr>
          <w:rFonts w:hint="eastAsia" w:ascii="仿宋" w:hAnsi="仿宋" w:eastAsia="仿宋" w:cs="仿宋"/>
          <w:b/>
          <w:bCs/>
          <w:spacing w:val="0"/>
          <w:position w:val="0"/>
          <w:sz w:val="21"/>
        </w:rPr>
      </w:pPr>
    </w:p>
    <w:p w14:paraId="5555DAAD">
      <w:pPr>
        <w:keepNext w:val="0"/>
        <w:keepLines w:val="0"/>
        <w:pageBreakBefore w:val="0"/>
        <w:widowControl w:val="0"/>
        <w:kinsoku/>
        <w:wordWrap w:val="0"/>
        <w:overflowPunct/>
        <w:topLinePunct/>
        <w:autoSpaceDE/>
        <w:autoSpaceDN/>
        <w:bidi w:val="0"/>
        <w:spacing w:line="246" w:lineRule="auto"/>
        <w:rPr>
          <w:rFonts w:hint="eastAsia" w:ascii="仿宋" w:hAnsi="仿宋" w:eastAsia="仿宋" w:cs="仿宋"/>
          <w:b/>
          <w:bCs/>
          <w:spacing w:val="0"/>
          <w:position w:val="0"/>
          <w:sz w:val="21"/>
        </w:rPr>
      </w:pPr>
    </w:p>
    <w:p w14:paraId="393FE179">
      <w:pPr>
        <w:keepNext w:val="0"/>
        <w:keepLines w:val="0"/>
        <w:pageBreakBefore w:val="0"/>
        <w:widowControl w:val="0"/>
        <w:kinsoku/>
        <w:wordWrap w:val="0"/>
        <w:overflowPunct/>
        <w:topLinePunct/>
        <w:autoSpaceDE/>
        <w:autoSpaceDN/>
        <w:bidi w:val="0"/>
        <w:spacing w:line="246" w:lineRule="auto"/>
        <w:rPr>
          <w:rFonts w:hint="eastAsia" w:ascii="仿宋" w:hAnsi="仿宋" w:eastAsia="仿宋" w:cs="仿宋"/>
          <w:b/>
          <w:bCs/>
          <w:spacing w:val="0"/>
          <w:position w:val="0"/>
          <w:sz w:val="21"/>
        </w:rPr>
      </w:pPr>
    </w:p>
    <w:p w14:paraId="3E7A4247">
      <w:pPr>
        <w:keepNext w:val="0"/>
        <w:keepLines w:val="0"/>
        <w:pageBreakBefore w:val="0"/>
        <w:widowControl w:val="0"/>
        <w:kinsoku/>
        <w:wordWrap w:val="0"/>
        <w:overflowPunct/>
        <w:topLinePunct/>
        <w:autoSpaceDE/>
        <w:autoSpaceDN/>
        <w:bidi w:val="0"/>
        <w:spacing w:line="246" w:lineRule="auto"/>
        <w:rPr>
          <w:rFonts w:hint="eastAsia" w:ascii="仿宋" w:hAnsi="仿宋" w:eastAsia="仿宋" w:cs="仿宋"/>
          <w:b/>
          <w:bCs/>
          <w:spacing w:val="0"/>
          <w:position w:val="0"/>
          <w:sz w:val="21"/>
        </w:rPr>
      </w:pPr>
    </w:p>
    <w:p w14:paraId="064C09EC">
      <w:pPr>
        <w:keepNext w:val="0"/>
        <w:keepLines w:val="0"/>
        <w:pageBreakBefore w:val="0"/>
        <w:widowControl w:val="0"/>
        <w:kinsoku/>
        <w:wordWrap w:val="0"/>
        <w:overflowPunct/>
        <w:topLinePunct/>
        <w:autoSpaceDE/>
        <w:autoSpaceDN/>
        <w:bidi w:val="0"/>
        <w:spacing w:line="247" w:lineRule="auto"/>
        <w:rPr>
          <w:rFonts w:hint="eastAsia" w:ascii="仿宋" w:hAnsi="仿宋" w:eastAsia="仿宋" w:cs="仿宋"/>
          <w:b/>
          <w:bCs/>
          <w:spacing w:val="0"/>
          <w:position w:val="0"/>
          <w:sz w:val="21"/>
        </w:rPr>
      </w:pPr>
    </w:p>
    <w:p w14:paraId="3E97C539">
      <w:pPr>
        <w:keepNext w:val="0"/>
        <w:keepLines w:val="0"/>
        <w:pageBreakBefore w:val="0"/>
        <w:widowControl w:val="0"/>
        <w:kinsoku/>
        <w:wordWrap w:val="0"/>
        <w:overflowPunct/>
        <w:topLinePunct/>
        <w:autoSpaceDE/>
        <w:autoSpaceDN/>
        <w:bidi w:val="0"/>
        <w:spacing w:line="247" w:lineRule="auto"/>
        <w:rPr>
          <w:rFonts w:hint="eastAsia" w:ascii="仿宋" w:hAnsi="仿宋" w:eastAsia="仿宋" w:cs="仿宋"/>
          <w:b/>
          <w:bCs/>
          <w:spacing w:val="0"/>
          <w:position w:val="0"/>
          <w:sz w:val="21"/>
        </w:rPr>
      </w:pPr>
    </w:p>
    <w:p w14:paraId="55F30060">
      <w:pPr>
        <w:keepNext w:val="0"/>
        <w:keepLines w:val="0"/>
        <w:pageBreakBefore w:val="0"/>
        <w:widowControl w:val="0"/>
        <w:kinsoku/>
        <w:wordWrap w:val="0"/>
        <w:overflowPunct/>
        <w:topLinePunct/>
        <w:autoSpaceDE/>
        <w:autoSpaceDN/>
        <w:bidi w:val="0"/>
        <w:spacing w:line="247" w:lineRule="auto"/>
        <w:rPr>
          <w:rFonts w:hint="eastAsia" w:ascii="仿宋" w:hAnsi="仿宋" w:eastAsia="仿宋" w:cs="仿宋"/>
          <w:b/>
          <w:bCs/>
          <w:spacing w:val="0"/>
          <w:position w:val="0"/>
          <w:sz w:val="21"/>
        </w:rPr>
      </w:pPr>
    </w:p>
    <w:p w14:paraId="14F18A44">
      <w:pPr>
        <w:pStyle w:val="9"/>
        <w:keepNext w:val="0"/>
        <w:keepLines w:val="0"/>
        <w:pageBreakBefore w:val="0"/>
        <w:widowControl w:val="0"/>
        <w:kinsoku/>
        <w:wordWrap w:val="0"/>
        <w:overflowPunct/>
        <w:topLinePunct/>
        <w:autoSpaceDE/>
        <w:autoSpaceDN/>
        <w:bidi w:val="0"/>
        <w:adjustRightInd w:val="0"/>
        <w:snapToGrid w:val="0"/>
        <w:spacing w:before="97" w:line="219" w:lineRule="auto"/>
        <w:ind w:firstLine="1205" w:firstLineChars="400"/>
        <w:textAlignment w:val="baseline"/>
        <w:rPr>
          <w:rFonts w:hint="eastAsia" w:ascii="仿宋" w:hAnsi="仿宋" w:eastAsia="仿宋" w:cs="仿宋"/>
          <w:b/>
          <w:bCs/>
          <w:spacing w:val="0"/>
          <w:position w:val="0"/>
          <w:sz w:val="30"/>
          <w:szCs w:val="30"/>
        </w:rPr>
      </w:pPr>
      <w:r>
        <w:rPr>
          <w:rFonts w:hint="eastAsia" w:ascii="仿宋" w:hAnsi="仿宋" w:eastAsia="仿宋" w:cs="仿宋"/>
          <w:b/>
          <w:bCs/>
          <w:spacing w:val="0"/>
          <w:position w:val="0"/>
          <w:sz w:val="30"/>
          <w:szCs w:val="30"/>
        </w:rPr>
        <w:t>供应商名称：</w:t>
      </w:r>
      <w:r>
        <w:rPr>
          <w:rFonts w:hint="eastAsia" w:ascii="仿宋" w:hAnsi="仿宋" w:eastAsia="仿宋" w:cs="仿宋"/>
          <w:b/>
          <w:bCs/>
          <w:spacing w:val="0"/>
          <w:position w:val="0"/>
          <w:sz w:val="30"/>
          <w:szCs w:val="30"/>
          <w:u w:val="single"/>
          <w:lang w:val="en-US" w:eastAsia="zh-CN"/>
        </w:rPr>
        <w:t xml:space="preserve">                         </w:t>
      </w:r>
      <w:r>
        <w:rPr>
          <w:rFonts w:hint="eastAsia" w:ascii="仿宋" w:hAnsi="仿宋" w:eastAsia="仿宋" w:cs="仿宋"/>
          <w:b/>
          <w:bCs/>
          <w:spacing w:val="0"/>
          <w:position w:val="0"/>
          <w:sz w:val="30"/>
          <w:szCs w:val="30"/>
        </w:rPr>
        <w:t>（盖章）</w:t>
      </w:r>
    </w:p>
    <w:p w14:paraId="4DE87D76">
      <w:pPr>
        <w:pStyle w:val="9"/>
        <w:keepNext w:val="0"/>
        <w:keepLines w:val="0"/>
        <w:pageBreakBefore w:val="0"/>
        <w:widowControl w:val="0"/>
        <w:kinsoku/>
        <w:wordWrap w:val="0"/>
        <w:overflowPunct/>
        <w:topLinePunct/>
        <w:autoSpaceDE/>
        <w:autoSpaceDN/>
        <w:bidi w:val="0"/>
        <w:adjustRightInd w:val="0"/>
        <w:snapToGrid w:val="0"/>
        <w:spacing w:before="269" w:line="219" w:lineRule="auto"/>
        <w:ind w:firstLine="1205" w:firstLineChars="400"/>
        <w:textAlignment w:val="baseline"/>
        <w:rPr>
          <w:rFonts w:hint="eastAsia" w:ascii="仿宋" w:hAnsi="仿宋" w:eastAsia="仿宋" w:cs="仿宋"/>
          <w:b/>
          <w:bCs/>
          <w:spacing w:val="0"/>
          <w:position w:val="0"/>
          <w:sz w:val="30"/>
          <w:szCs w:val="30"/>
          <w:u w:val="single"/>
          <w:lang w:val="en-US" w:eastAsia="zh-CN"/>
        </w:rPr>
      </w:pPr>
      <w:r>
        <w:rPr>
          <w:rFonts w:hint="eastAsia" w:ascii="仿宋" w:hAnsi="仿宋" w:eastAsia="仿宋" w:cs="仿宋"/>
          <w:b/>
          <w:bCs/>
          <w:spacing w:val="0"/>
          <w:position w:val="0"/>
          <w:sz w:val="30"/>
          <w:szCs w:val="30"/>
        </w:rPr>
        <w:t>联系电话：</w:t>
      </w:r>
      <w:r>
        <w:rPr>
          <w:rFonts w:hint="eastAsia" w:ascii="仿宋" w:hAnsi="仿宋" w:eastAsia="仿宋" w:cs="仿宋"/>
          <w:b/>
          <w:bCs/>
          <w:spacing w:val="0"/>
          <w:position w:val="0"/>
          <w:sz w:val="30"/>
          <w:szCs w:val="30"/>
          <w:u w:val="single"/>
          <w:lang w:val="en-US" w:eastAsia="zh-CN"/>
        </w:rPr>
        <w:t xml:space="preserve">               </w:t>
      </w:r>
      <w:r>
        <w:rPr>
          <w:rFonts w:hint="eastAsia" w:ascii="仿宋" w:hAnsi="仿宋" w:eastAsia="仿宋" w:cs="仿宋"/>
          <w:b/>
          <w:bCs/>
          <w:spacing w:val="0"/>
          <w:position w:val="0"/>
          <w:sz w:val="30"/>
          <w:szCs w:val="30"/>
          <w:lang w:val="en-US" w:eastAsia="zh-CN"/>
        </w:rPr>
        <w:t xml:space="preserve"> </w:t>
      </w:r>
      <w:r>
        <w:rPr>
          <w:rFonts w:hint="eastAsia" w:ascii="仿宋" w:hAnsi="仿宋" w:eastAsia="仿宋" w:cs="仿宋"/>
          <w:b/>
          <w:bCs/>
          <w:spacing w:val="0"/>
          <w:position w:val="0"/>
          <w:sz w:val="30"/>
          <w:szCs w:val="30"/>
        </w:rPr>
        <w:t>邮编：</w:t>
      </w:r>
      <w:r>
        <w:rPr>
          <w:rFonts w:hint="eastAsia" w:ascii="仿宋" w:hAnsi="仿宋" w:eastAsia="仿宋" w:cs="仿宋"/>
          <w:b/>
          <w:bCs/>
          <w:spacing w:val="0"/>
          <w:position w:val="0"/>
          <w:sz w:val="30"/>
          <w:szCs w:val="30"/>
          <w:u w:val="single"/>
          <w:lang w:val="en-US" w:eastAsia="zh-CN"/>
        </w:rPr>
        <w:t xml:space="preserve">          </w:t>
      </w:r>
    </w:p>
    <w:p w14:paraId="615E2B56">
      <w:pPr>
        <w:pStyle w:val="9"/>
        <w:keepNext w:val="0"/>
        <w:keepLines w:val="0"/>
        <w:pageBreakBefore w:val="0"/>
        <w:widowControl w:val="0"/>
        <w:kinsoku/>
        <w:wordWrap w:val="0"/>
        <w:overflowPunct/>
        <w:topLinePunct/>
        <w:autoSpaceDE/>
        <w:autoSpaceDN/>
        <w:bidi w:val="0"/>
        <w:adjustRightInd w:val="0"/>
        <w:snapToGrid w:val="0"/>
        <w:spacing w:before="267" w:line="219" w:lineRule="auto"/>
        <w:ind w:firstLine="1205" w:firstLineChars="400"/>
        <w:textAlignment w:val="baseline"/>
        <w:rPr>
          <w:rFonts w:hint="eastAsia" w:ascii="仿宋" w:hAnsi="仿宋" w:eastAsia="仿宋" w:cs="仿宋"/>
          <w:b/>
          <w:bCs/>
          <w:spacing w:val="0"/>
          <w:position w:val="0"/>
          <w:sz w:val="30"/>
          <w:szCs w:val="30"/>
        </w:rPr>
      </w:pPr>
      <w:r>
        <w:rPr>
          <w:rFonts w:hint="eastAsia" w:ascii="仿宋" w:hAnsi="仿宋" w:eastAsia="仿宋" w:cs="仿宋"/>
          <w:b/>
          <w:bCs/>
          <w:spacing w:val="0"/>
          <w:position w:val="0"/>
          <w:sz w:val="30"/>
          <w:szCs w:val="30"/>
        </w:rPr>
        <w:t>法定代表人：</w:t>
      </w:r>
      <w:r>
        <w:rPr>
          <w:rFonts w:hint="eastAsia" w:ascii="仿宋" w:hAnsi="仿宋" w:eastAsia="仿宋" w:cs="仿宋"/>
          <w:b/>
          <w:bCs/>
          <w:spacing w:val="0"/>
          <w:position w:val="0"/>
          <w:sz w:val="30"/>
          <w:szCs w:val="30"/>
          <w:u w:val="single"/>
          <w:lang w:val="en-US" w:eastAsia="zh-CN"/>
        </w:rPr>
        <w:t xml:space="preserve">                  </w:t>
      </w:r>
      <w:r>
        <w:rPr>
          <w:rFonts w:hint="eastAsia" w:ascii="仿宋" w:hAnsi="仿宋" w:eastAsia="仿宋" w:cs="仿宋"/>
          <w:b/>
          <w:bCs/>
          <w:spacing w:val="0"/>
          <w:position w:val="0"/>
          <w:sz w:val="30"/>
          <w:szCs w:val="30"/>
        </w:rPr>
        <w:t>（签字或盖章）</w:t>
      </w:r>
    </w:p>
    <w:p w14:paraId="06136C45">
      <w:pPr>
        <w:pStyle w:val="9"/>
        <w:keepNext w:val="0"/>
        <w:keepLines w:val="0"/>
        <w:pageBreakBefore w:val="0"/>
        <w:widowControl w:val="0"/>
        <w:kinsoku/>
        <w:wordWrap w:val="0"/>
        <w:overflowPunct/>
        <w:topLinePunct/>
        <w:autoSpaceDE/>
        <w:autoSpaceDN/>
        <w:bidi w:val="0"/>
        <w:adjustRightInd w:val="0"/>
        <w:snapToGrid w:val="0"/>
        <w:spacing w:before="270" w:line="219" w:lineRule="auto"/>
        <w:ind w:firstLine="1205" w:firstLineChars="400"/>
        <w:textAlignment w:val="baseline"/>
        <w:rPr>
          <w:rFonts w:hint="eastAsia" w:ascii="仿宋" w:hAnsi="仿宋" w:eastAsia="仿宋" w:cs="仿宋"/>
          <w:b/>
          <w:bCs/>
          <w:spacing w:val="0"/>
          <w:position w:val="0"/>
          <w:sz w:val="30"/>
          <w:szCs w:val="30"/>
        </w:rPr>
      </w:pPr>
      <w:r>
        <w:rPr>
          <w:rFonts w:hint="eastAsia" w:ascii="仿宋" w:hAnsi="仿宋" w:eastAsia="仿宋" w:cs="仿宋"/>
          <w:b/>
          <w:bCs/>
          <w:spacing w:val="0"/>
          <w:position w:val="0"/>
          <w:sz w:val="30"/>
          <w:szCs w:val="30"/>
        </w:rPr>
        <w:t>委托代理人：</w:t>
      </w:r>
      <w:r>
        <w:rPr>
          <w:rFonts w:hint="eastAsia" w:ascii="仿宋" w:hAnsi="仿宋" w:eastAsia="仿宋" w:cs="仿宋"/>
          <w:b/>
          <w:bCs/>
          <w:spacing w:val="0"/>
          <w:position w:val="0"/>
          <w:sz w:val="30"/>
          <w:szCs w:val="30"/>
          <w:lang w:val="en-US" w:eastAsia="zh-CN"/>
        </w:rPr>
        <w:t xml:space="preserve"> </w:t>
      </w:r>
      <w:r>
        <w:rPr>
          <w:rFonts w:hint="eastAsia" w:ascii="仿宋" w:hAnsi="仿宋" w:eastAsia="仿宋" w:cs="仿宋"/>
          <w:b/>
          <w:bCs/>
          <w:spacing w:val="0"/>
          <w:position w:val="0"/>
          <w:sz w:val="30"/>
          <w:szCs w:val="30"/>
          <w:u w:val="single"/>
          <w:lang w:val="en-US" w:eastAsia="zh-CN"/>
        </w:rPr>
        <w:t xml:space="preserve">                       </w:t>
      </w:r>
      <w:r>
        <w:rPr>
          <w:rFonts w:hint="eastAsia" w:ascii="仿宋" w:hAnsi="仿宋" w:eastAsia="仿宋" w:cs="仿宋"/>
          <w:b/>
          <w:bCs/>
          <w:spacing w:val="0"/>
          <w:position w:val="0"/>
          <w:sz w:val="30"/>
          <w:szCs w:val="30"/>
          <w:lang w:val="en-US" w:eastAsia="zh-CN"/>
        </w:rPr>
        <w:t xml:space="preserve"> </w:t>
      </w:r>
      <w:r>
        <w:rPr>
          <w:rFonts w:hint="eastAsia" w:ascii="仿宋" w:hAnsi="仿宋" w:eastAsia="仿宋" w:cs="仿宋"/>
          <w:b/>
          <w:bCs/>
          <w:spacing w:val="0"/>
          <w:position w:val="0"/>
          <w:sz w:val="30"/>
          <w:szCs w:val="30"/>
        </w:rPr>
        <w:t>（签字）</w:t>
      </w:r>
    </w:p>
    <w:p w14:paraId="13E0609E">
      <w:pPr>
        <w:pStyle w:val="9"/>
        <w:keepNext w:val="0"/>
        <w:keepLines w:val="0"/>
        <w:pageBreakBefore w:val="0"/>
        <w:widowControl w:val="0"/>
        <w:kinsoku/>
        <w:wordWrap w:val="0"/>
        <w:overflowPunct/>
        <w:topLinePunct/>
        <w:autoSpaceDE/>
        <w:autoSpaceDN/>
        <w:bidi w:val="0"/>
        <w:adjustRightInd w:val="0"/>
        <w:snapToGrid w:val="0"/>
        <w:spacing w:before="268" w:line="221" w:lineRule="auto"/>
        <w:ind w:firstLine="1205" w:firstLineChars="400"/>
        <w:textAlignment w:val="baseline"/>
        <w:rPr>
          <w:rFonts w:hint="eastAsia" w:ascii="仿宋" w:hAnsi="仿宋" w:eastAsia="仿宋" w:cs="仿宋"/>
          <w:b/>
          <w:bCs/>
          <w:spacing w:val="0"/>
          <w:position w:val="0"/>
          <w:sz w:val="30"/>
          <w:szCs w:val="30"/>
          <w:u w:val="none"/>
        </w:rPr>
      </w:pPr>
      <w:r>
        <w:rPr>
          <w:rFonts w:hint="eastAsia" w:ascii="仿宋" w:hAnsi="仿宋" w:eastAsia="仿宋" w:cs="仿宋"/>
          <w:b/>
          <w:bCs/>
          <w:spacing w:val="0"/>
          <w:position w:val="0"/>
          <w:sz w:val="30"/>
          <w:szCs w:val="30"/>
        </w:rPr>
        <w:t>联系电话：</w:t>
      </w:r>
      <w:r>
        <w:rPr>
          <w:rFonts w:hint="eastAsia" w:ascii="仿宋" w:hAnsi="仿宋" w:eastAsia="仿宋" w:cs="仿宋"/>
          <w:b/>
          <w:bCs/>
          <w:spacing w:val="0"/>
          <w:position w:val="0"/>
          <w:sz w:val="30"/>
          <w:szCs w:val="30"/>
          <w:u w:val="single"/>
          <w:lang w:val="en-US" w:eastAsia="zh-CN"/>
        </w:rPr>
        <w:t xml:space="preserve">                           </w:t>
      </w:r>
      <w:r>
        <w:rPr>
          <w:rFonts w:hint="eastAsia" w:ascii="仿宋" w:hAnsi="仿宋" w:eastAsia="仿宋" w:cs="仿宋"/>
          <w:b/>
          <w:bCs/>
          <w:spacing w:val="0"/>
          <w:position w:val="0"/>
          <w:sz w:val="30"/>
          <w:szCs w:val="30"/>
          <w:lang w:val="en-US" w:eastAsia="zh-CN"/>
        </w:rPr>
        <w:t xml:space="preserve"> </w:t>
      </w:r>
    </w:p>
    <w:p w14:paraId="0E03C2C9">
      <w:pPr>
        <w:pStyle w:val="9"/>
        <w:keepNext w:val="0"/>
        <w:keepLines w:val="0"/>
        <w:pageBreakBefore w:val="0"/>
        <w:widowControl w:val="0"/>
        <w:kinsoku/>
        <w:wordWrap w:val="0"/>
        <w:overflowPunct/>
        <w:topLinePunct/>
        <w:autoSpaceDE/>
        <w:autoSpaceDN/>
        <w:bidi w:val="0"/>
        <w:adjustRightInd w:val="0"/>
        <w:snapToGrid w:val="0"/>
        <w:spacing w:before="265" w:line="219" w:lineRule="auto"/>
        <w:ind w:firstLine="1205" w:firstLineChars="400"/>
        <w:textAlignment w:val="baseline"/>
        <w:rPr>
          <w:rFonts w:hint="eastAsia" w:ascii="仿宋" w:hAnsi="仿宋" w:eastAsia="仿宋" w:cs="仿宋"/>
          <w:spacing w:val="0"/>
          <w:position w:val="0"/>
          <w:sz w:val="30"/>
          <w:szCs w:val="30"/>
        </w:rPr>
        <w:sectPr>
          <w:headerReference r:id="rId16" w:type="default"/>
          <w:footerReference r:id="rId17" w:type="default"/>
          <w:pgSz w:w="11906" w:h="16839"/>
          <w:pgMar w:top="1440" w:right="1080" w:bottom="1440" w:left="1080" w:header="850" w:footer="992" w:gutter="0"/>
          <w:pgNumType w:fmt="decimal"/>
          <w:cols w:space="0" w:num="1"/>
          <w:rtlGutter w:val="0"/>
          <w:docGrid w:linePitch="0" w:charSpace="0"/>
        </w:sectPr>
      </w:pPr>
      <w:r>
        <w:rPr>
          <w:rFonts w:hint="eastAsia" w:ascii="仿宋" w:hAnsi="仿宋" w:eastAsia="仿宋" w:cs="仿宋"/>
          <w:b/>
          <w:bCs/>
          <w:spacing w:val="0"/>
          <w:position w:val="0"/>
          <w:sz w:val="30"/>
          <w:szCs w:val="30"/>
        </w:rPr>
        <w:t>日期：</w:t>
      </w:r>
      <w:r>
        <w:rPr>
          <w:rFonts w:hint="eastAsia" w:ascii="仿宋" w:hAnsi="仿宋" w:eastAsia="仿宋" w:cs="仿宋"/>
          <w:b/>
          <w:bCs/>
          <w:spacing w:val="0"/>
          <w:position w:val="0"/>
          <w:sz w:val="30"/>
          <w:szCs w:val="30"/>
          <w:lang w:val="en-US" w:eastAsia="zh-CN"/>
        </w:rPr>
        <w:t xml:space="preserve">    </w:t>
      </w:r>
      <w:r>
        <w:rPr>
          <w:rFonts w:hint="eastAsia" w:ascii="仿宋" w:hAnsi="仿宋" w:eastAsia="仿宋" w:cs="仿宋"/>
          <w:b/>
          <w:bCs/>
          <w:spacing w:val="0"/>
          <w:position w:val="0"/>
          <w:sz w:val="30"/>
          <w:szCs w:val="30"/>
        </w:rPr>
        <w:t>年</w:t>
      </w:r>
      <w:r>
        <w:rPr>
          <w:rFonts w:hint="eastAsia" w:ascii="仿宋" w:hAnsi="仿宋" w:eastAsia="仿宋" w:cs="仿宋"/>
          <w:b/>
          <w:bCs/>
          <w:spacing w:val="0"/>
          <w:position w:val="0"/>
          <w:sz w:val="30"/>
          <w:szCs w:val="30"/>
          <w:lang w:val="en-US" w:eastAsia="zh-CN"/>
        </w:rPr>
        <w:t xml:space="preserve">   </w:t>
      </w:r>
      <w:r>
        <w:rPr>
          <w:rFonts w:hint="eastAsia" w:ascii="仿宋" w:hAnsi="仿宋" w:eastAsia="仿宋" w:cs="仿宋"/>
          <w:b/>
          <w:bCs/>
          <w:spacing w:val="0"/>
          <w:position w:val="0"/>
          <w:sz w:val="30"/>
          <w:szCs w:val="30"/>
        </w:rPr>
        <w:t>月</w:t>
      </w:r>
      <w:r>
        <w:rPr>
          <w:rFonts w:hint="eastAsia" w:ascii="仿宋" w:hAnsi="仿宋" w:eastAsia="仿宋" w:cs="仿宋"/>
          <w:b/>
          <w:bCs/>
          <w:spacing w:val="0"/>
          <w:position w:val="0"/>
          <w:sz w:val="30"/>
          <w:szCs w:val="30"/>
          <w:lang w:val="en-US" w:eastAsia="zh-CN"/>
        </w:rPr>
        <w:t xml:space="preserve">  </w:t>
      </w:r>
      <w:r>
        <w:rPr>
          <w:rFonts w:hint="eastAsia" w:ascii="仿宋" w:hAnsi="仿宋" w:eastAsia="仿宋" w:cs="仿宋"/>
          <w:b/>
          <w:bCs/>
          <w:spacing w:val="0"/>
          <w:position w:val="0"/>
          <w:sz w:val="30"/>
          <w:szCs w:val="30"/>
        </w:rPr>
        <w:t>日</w:t>
      </w:r>
    </w:p>
    <w:p w14:paraId="487CF91A">
      <w:pPr>
        <w:pStyle w:val="9"/>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47"/>
          <w:szCs w:val="47"/>
        </w:rPr>
      </w:pPr>
      <w:r>
        <w:rPr>
          <w:rFonts w:hint="eastAsia" w:ascii="仿宋" w:hAnsi="仿宋" w:eastAsia="仿宋" w:cs="仿宋"/>
          <w:b/>
          <w:bCs/>
          <w:spacing w:val="0"/>
          <w:position w:val="0"/>
          <w:sz w:val="47"/>
          <w:szCs w:val="47"/>
        </w:rPr>
        <w:t>目</w:t>
      </w:r>
      <w:r>
        <w:rPr>
          <w:rFonts w:hint="eastAsia" w:ascii="仿宋" w:hAnsi="仿宋" w:eastAsia="仿宋" w:cs="仿宋"/>
          <w:b/>
          <w:bCs/>
          <w:spacing w:val="0"/>
          <w:position w:val="0"/>
          <w:sz w:val="47"/>
          <w:szCs w:val="47"/>
          <w:lang w:val="en-US" w:eastAsia="zh-CN"/>
        </w:rPr>
        <w:t xml:space="preserve">  </w:t>
      </w:r>
      <w:r>
        <w:rPr>
          <w:rFonts w:hint="eastAsia" w:ascii="仿宋" w:hAnsi="仿宋" w:eastAsia="仿宋" w:cs="仿宋"/>
          <w:b/>
          <w:bCs/>
          <w:spacing w:val="0"/>
          <w:position w:val="0"/>
          <w:sz w:val="47"/>
          <w:szCs w:val="47"/>
        </w:rPr>
        <w:t>录</w:t>
      </w:r>
    </w:p>
    <w:p w14:paraId="42E3E63C">
      <w:pPr>
        <w:keepNext w:val="0"/>
        <w:keepLines w:val="0"/>
        <w:pageBreakBefore w:val="0"/>
        <w:widowControl w:val="0"/>
        <w:kinsoku/>
        <w:wordWrap w:val="0"/>
        <w:overflowPunct/>
        <w:topLinePunct/>
        <w:autoSpaceDE/>
        <w:autoSpaceDN/>
        <w:bidi w:val="0"/>
        <w:spacing w:line="274" w:lineRule="auto"/>
        <w:rPr>
          <w:rFonts w:hint="eastAsia" w:ascii="仿宋" w:hAnsi="仿宋" w:eastAsia="仿宋" w:cs="仿宋"/>
          <w:spacing w:val="0"/>
          <w:position w:val="0"/>
          <w:sz w:val="21"/>
        </w:rPr>
      </w:pPr>
    </w:p>
    <w:p w14:paraId="70EC1025">
      <w:pPr>
        <w:keepNext w:val="0"/>
        <w:keepLines w:val="0"/>
        <w:pageBreakBefore w:val="0"/>
        <w:widowControl w:val="0"/>
        <w:kinsoku/>
        <w:wordWrap w:val="0"/>
        <w:overflowPunct/>
        <w:topLinePunct/>
        <w:autoSpaceDE/>
        <w:autoSpaceDN/>
        <w:bidi w:val="0"/>
        <w:spacing w:line="275" w:lineRule="auto"/>
        <w:rPr>
          <w:rFonts w:hint="eastAsia" w:ascii="仿宋" w:hAnsi="仿宋" w:eastAsia="仿宋" w:cs="仿宋"/>
          <w:spacing w:val="0"/>
          <w:position w:val="0"/>
          <w:sz w:val="21"/>
        </w:rPr>
      </w:pPr>
    </w:p>
    <w:p w14:paraId="2552C7D4">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第一章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磋商响应函</w:t>
      </w:r>
    </w:p>
    <w:p w14:paraId="7D90D68D">
      <w:pPr>
        <w:keepNext w:val="0"/>
        <w:keepLines w:val="0"/>
        <w:pageBreakBefore w:val="0"/>
        <w:widowControl w:val="0"/>
        <w:kinsoku/>
        <w:wordWrap w:val="0"/>
        <w:overflowPunct/>
        <w:topLinePunct/>
        <w:autoSpaceDE/>
        <w:autoSpaceDN/>
        <w:bidi w:val="0"/>
        <w:spacing w:line="302" w:lineRule="auto"/>
        <w:rPr>
          <w:rFonts w:hint="eastAsia" w:ascii="仿宋" w:hAnsi="仿宋" w:eastAsia="仿宋" w:cs="仿宋"/>
          <w:spacing w:val="0"/>
          <w:position w:val="0"/>
          <w:sz w:val="21"/>
        </w:rPr>
      </w:pPr>
    </w:p>
    <w:p w14:paraId="17ED0709">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第二章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磋商响应一览表</w:t>
      </w:r>
    </w:p>
    <w:p w14:paraId="5ACD4039">
      <w:pPr>
        <w:keepNext w:val="0"/>
        <w:keepLines w:val="0"/>
        <w:pageBreakBefore w:val="0"/>
        <w:widowControl w:val="0"/>
        <w:kinsoku/>
        <w:wordWrap w:val="0"/>
        <w:overflowPunct/>
        <w:topLinePunct/>
        <w:autoSpaceDE/>
        <w:autoSpaceDN/>
        <w:bidi w:val="0"/>
        <w:spacing w:line="298" w:lineRule="auto"/>
        <w:rPr>
          <w:rFonts w:hint="eastAsia" w:ascii="仿宋" w:hAnsi="仿宋" w:eastAsia="仿宋" w:cs="仿宋"/>
          <w:spacing w:val="0"/>
          <w:position w:val="0"/>
          <w:sz w:val="21"/>
          <w:lang w:val="en-US" w:eastAsia="zh-CN"/>
        </w:rPr>
      </w:pPr>
      <w:r>
        <w:rPr>
          <w:rFonts w:hint="eastAsia" w:ascii="仿宋" w:hAnsi="仿宋" w:eastAsia="仿宋" w:cs="仿宋"/>
          <w:spacing w:val="0"/>
          <w:position w:val="0"/>
          <w:sz w:val="21"/>
          <w:lang w:val="en-US" w:eastAsia="zh-CN"/>
        </w:rPr>
        <w:t xml:space="preserve"> </w:t>
      </w:r>
    </w:p>
    <w:p w14:paraId="7053DB4A">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b/>
          <w:bCs/>
          <w:spacing w:val="0"/>
          <w:position w:val="0"/>
          <w:sz w:val="28"/>
          <w:szCs w:val="28"/>
          <w:lang w:val="en-US" w:eastAsia="en-US"/>
        </w:rPr>
      </w:pPr>
      <w:r>
        <w:rPr>
          <w:rFonts w:hint="eastAsia" w:ascii="仿宋" w:hAnsi="仿宋" w:eastAsia="仿宋" w:cs="仿宋"/>
          <w:b/>
          <w:bCs/>
          <w:spacing w:val="0"/>
          <w:position w:val="0"/>
          <w:sz w:val="28"/>
          <w:szCs w:val="28"/>
          <w:lang w:val="en-US" w:eastAsia="zh-CN"/>
        </w:rPr>
        <w:t>第三章、</w:t>
      </w:r>
      <w:r>
        <w:rPr>
          <w:rFonts w:hint="eastAsia" w:ascii="仿宋" w:hAnsi="仿宋" w:eastAsia="仿宋" w:cs="仿宋"/>
          <w:b/>
          <w:bCs/>
          <w:spacing w:val="0"/>
          <w:position w:val="0"/>
          <w:sz w:val="28"/>
          <w:szCs w:val="28"/>
          <w:lang w:val="en-US" w:eastAsia="en-US"/>
        </w:rPr>
        <w:t>已标价工程量清单</w:t>
      </w:r>
    </w:p>
    <w:p w14:paraId="67E7A0A3">
      <w:pPr>
        <w:keepNext w:val="0"/>
        <w:keepLines w:val="0"/>
        <w:pageBreakBefore w:val="0"/>
        <w:widowControl w:val="0"/>
        <w:kinsoku/>
        <w:wordWrap w:val="0"/>
        <w:overflowPunct/>
        <w:topLinePunct/>
        <w:autoSpaceDE/>
        <w:autoSpaceDN/>
        <w:bidi w:val="0"/>
        <w:spacing w:line="303" w:lineRule="auto"/>
        <w:rPr>
          <w:rFonts w:hint="eastAsia" w:ascii="仿宋" w:hAnsi="仿宋" w:eastAsia="仿宋" w:cs="仿宋"/>
          <w:spacing w:val="0"/>
          <w:position w:val="0"/>
          <w:sz w:val="21"/>
        </w:rPr>
      </w:pPr>
    </w:p>
    <w:p w14:paraId="7E2CDEB2">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w:t>
      </w:r>
      <w:r>
        <w:rPr>
          <w:rFonts w:hint="eastAsia" w:ascii="仿宋" w:hAnsi="仿宋" w:eastAsia="仿宋" w:cs="仿宋"/>
          <w:b/>
          <w:bCs/>
          <w:spacing w:val="0"/>
          <w:position w:val="0"/>
          <w:sz w:val="28"/>
          <w:szCs w:val="28"/>
          <w:lang w:val="en-US" w:eastAsia="zh-CN"/>
        </w:rPr>
        <w:t>四</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法定代表人证明书及授权委托书</w:t>
      </w:r>
    </w:p>
    <w:p w14:paraId="66B897F1">
      <w:pPr>
        <w:keepNext w:val="0"/>
        <w:keepLines w:val="0"/>
        <w:pageBreakBefore w:val="0"/>
        <w:widowControl w:val="0"/>
        <w:kinsoku/>
        <w:wordWrap w:val="0"/>
        <w:overflowPunct/>
        <w:topLinePunct/>
        <w:autoSpaceDE/>
        <w:autoSpaceDN/>
        <w:bidi w:val="0"/>
        <w:spacing w:line="302" w:lineRule="auto"/>
        <w:rPr>
          <w:rFonts w:hint="eastAsia" w:ascii="仿宋" w:hAnsi="仿宋" w:eastAsia="仿宋" w:cs="仿宋"/>
          <w:spacing w:val="0"/>
          <w:position w:val="0"/>
          <w:sz w:val="21"/>
        </w:rPr>
      </w:pPr>
    </w:p>
    <w:p w14:paraId="20B1071F">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w:t>
      </w:r>
      <w:r>
        <w:rPr>
          <w:rFonts w:hint="eastAsia" w:ascii="仿宋" w:hAnsi="仿宋" w:eastAsia="仿宋" w:cs="仿宋"/>
          <w:b/>
          <w:bCs/>
          <w:spacing w:val="0"/>
          <w:position w:val="0"/>
          <w:sz w:val="28"/>
          <w:szCs w:val="28"/>
          <w:lang w:val="en-US" w:eastAsia="zh-CN"/>
        </w:rPr>
        <w:t>五</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无重大违法记录声明</w:t>
      </w:r>
    </w:p>
    <w:p w14:paraId="6DF6AB3E">
      <w:pPr>
        <w:keepNext w:val="0"/>
        <w:keepLines w:val="0"/>
        <w:pageBreakBefore w:val="0"/>
        <w:widowControl w:val="0"/>
        <w:kinsoku/>
        <w:wordWrap w:val="0"/>
        <w:overflowPunct/>
        <w:topLinePunct/>
        <w:autoSpaceDE/>
        <w:autoSpaceDN/>
        <w:bidi w:val="0"/>
        <w:spacing w:line="299" w:lineRule="auto"/>
        <w:rPr>
          <w:rFonts w:hint="eastAsia" w:ascii="仿宋" w:hAnsi="仿宋" w:eastAsia="仿宋" w:cs="仿宋"/>
          <w:spacing w:val="0"/>
          <w:position w:val="0"/>
          <w:sz w:val="21"/>
          <w:lang w:val="en-US" w:eastAsia="zh-CN"/>
        </w:rPr>
      </w:pPr>
      <w:r>
        <w:rPr>
          <w:rFonts w:hint="eastAsia" w:ascii="仿宋" w:hAnsi="仿宋" w:eastAsia="仿宋" w:cs="仿宋"/>
          <w:spacing w:val="0"/>
          <w:position w:val="0"/>
          <w:sz w:val="21"/>
          <w:lang w:val="en-US" w:eastAsia="zh-CN"/>
        </w:rPr>
        <w:t xml:space="preserve"> </w:t>
      </w:r>
    </w:p>
    <w:p w14:paraId="16BD2BC4">
      <w:pPr>
        <w:pStyle w:val="9"/>
        <w:keepNext w:val="0"/>
        <w:keepLines w:val="0"/>
        <w:pageBreakBefore w:val="0"/>
        <w:widowControl w:val="0"/>
        <w:kinsoku/>
        <w:wordWrap w:val="0"/>
        <w:overflowPunct/>
        <w:topLinePunct/>
        <w:autoSpaceDE/>
        <w:autoSpaceDN/>
        <w:bidi w:val="0"/>
        <w:spacing w:before="92"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w:t>
      </w:r>
      <w:r>
        <w:rPr>
          <w:rFonts w:hint="eastAsia" w:ascii="仿宋" w:hAnsi="仿宋" w:eastAsia="仿宋" w:cs="仿宋"/>
          <w:b/>
          <w:bCs/>
          <w:spacing w:val="0"/>
          <w:position w:val="0"/>
          <w:sz w:val="28"/>
          <w:szCs w:val="28"/>
          <w:lang w:val="en-US" w:eastAsia="zh-CN"/>
        </w:rPr>
        <w:t>六</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供应商资格证明文件</w:t>
      </w:r>
    </w:p>
    <w:p w14:paraId="16ECBD4B">
      <w:pPr>
        <w:keepNext w:val="0"/>
        <w:keepLines w:val="0"/>
        <w:pageBreakBefore w:val="0"/>
        <w:widowControl w:val="0"/>
        <w:kinsoku/>
        <w:wordWrap w:val="0"/>
        <w:overflowPunct/>
        <w:topLinePunct/>
        <w:autoSpaceDE/>
        <w:autoSpaceDN/>
        <w:bidi w:val="0"/>
        <w:spacing w:line="302" w:lineRule="auto"/>
        <w:rPr>
          <w:rFonts w:hint="eastAsia" w:ascii="仿宋" w:hAnsi="仿宋" w:eastAsia="仿宋" w:cs="仿宋"/>
          <w:spacing w:val="0"/>
          <w:position w:val="0"/>
          <w:sz w:val="21"/>
        </w:rPr>
      </w:pPr>
    </w:p>
    <w:p w14:paraId="50F1E884">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w:t>
      </w:r>
      <w:r>
        <w:rPr>
          <w:rFonts w:hint="eastAsia" w:ascii="仿宋" w:hAnsi="仿宋" w:eastAsia="仿宋" w:cs="仿宋"/>
          <w:b/>
          <w:bCs/>
          <w:spacing w:val="0"/>
          <w:position w:val="0"/>
          <w:sz w:val="28"/>
          <w:szCs w:val="28"/>
          <w:lang w:val="en-US" w:eastAsia="zh-CN"/>
        </w:rPr>
        <w:t>七</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商务响应偏离表</w:t>
      </w:r>
    </w:p>
    <w:p w14:paraId="11312965">
      <w:pPr>
        <w:keepNext w:val="0"/>
        <w:keepLines w:val="0"/>
        <w:pageBreakBefore w:val="0"/>
        <w:widowControl w:val="0"/>
        <w:kinsoku/>
        <w:wordWrap w:val="0"/>
        <w:overflowPunct/>
        <w:topLinePunct/>
        <w:autoSpaceDE/>
        <w:autoSpaceDN/>
        <w:bidi w:val="0"/>
        <w:spacing w:line="299" w:lineRule="auto"/>
        <w:rPr>
          <w:rFonts w:hint="eastAsia" w:ascii="仿宋" w:hAnsi="仿宋" w:eastAsia="仿宋" w:cs="仿宋"/>
          <w:spacing w:val="0"/>
          <w:position w:val="0"/>
          <w:sz w:val="21"/>
        </w:rPr>
      </w:pPr>
    </w:p>
    <w:p w14:paraId="46F927A1">
      <w:pPr>
        <w:pStyle w:val="9"/>
        <w:keepNext w:val="0"/>
        <w:keepLines w:val="0"/>
        <w:pageBreakBefore w:val="0"/>
        <w:widowControl w:val="0"/>
        <w:kinsoku/>
        <w:wordWrap w:val="0"/>
        <w:overflowPunct/>
        <w:topLinePunct/>
        <w:autoSpaceDE/>
        <w:autoSpaceDN/>
        <w:bidi w:val="0"/>
        <w:spacing w:before="92"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w:t>
      </w:r>
      <w:r>
        <w:rPr>
          <w:rFonts w:hint="eastAsia" w:ascii="仿宋" w:hAnsi="仿宋" w:eastAsia="仿宋" w:cs="仿宋"/>
          <w:b/>
          <w:bCs/>
          <w:spacing w:val="0"/>
          <w:position w:val="0"/>
          <w:sz w:val="28"/>
          <w:szCs w:val="28"/>
          <w:lang w:val="en-US" w:eastAsia="zh-CN"/>
        </w:rPr>
        <w:t>八</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施工组织方案</w:t>
      </w:r>
    </w:p>
    <w:p w14:paraId="522B484F">
      <w:pPr>
        <w:keepNext w:val="0"/>
        <w:keepLines w:val="0"/>
        <w:pageBreakBefore w:val="0"/>
        <w:widowControl w:val="0"/>
        <w:kinsoku/>
        <w:wordWrap w:val="0"/>
        <w:overflowPunct/>
        <w:topLinePunct/>
        <w:autoSpaceDE/>
        <w:autoSpaceDN/>
        <w:bidi w:val="0"/>
        <w:spacing w:line="302" w:lineRule="auto"/>
        <w:rPr>
          <w:rFonts w:hint="eastAsia" w:ascii="仿宋" w:hAnsi="仿宋" w:eastAsia="仿宋" w:cs="仿宋"/>
          <w:spacing w:val="0"/>
          <w:position w:val="0"/>
          <w:sz w:val="21"/>
        </w:rPr>
      </w:pPr>
    </w:p>
    <w:p w14:paraId="56C9BEC9">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w:t>
      </w:r>
      <w:r>
        <w:rPr>
          <w:rFonts w:hint="eastAsia" w:ascii="仿宋" w:hAnsi="仿宋" w:eastAsia="仿宋" w:cs="仿宋"/>
          <w:b/>
          <w:bCs/>
          <w:spacing w:val="0"/>
          <w:position w:val="0"/>
          <w:sz w:val="28"/>
          <w:szCs w:val="28"/>
          <w:lang w:val="en-US" w:eastAsia="zh-CN"/>
        </w:rPr>
        <w:t>九</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缺陷责任期服务承诺</w:t>
      </w:r>
    </w:p>
    <w:p w14:paraId="743F4C9B">
      <w:pPr>
        <w:keepNext w:val="0"/>
        <w:keepLines w:val="0"/>
        <w:pageBreakBefore w:val="0"/>
        <w:widowControl w:val="0"/>
        <w:kinsoku/>
        <w:wordWrap w:val="0"/>
        <w:overflowPunct/>
        <w:topLinePunct/>
        <w:autoSpaceDE/>
        <w:autoSpaceDN/>
        <w:bidi w:val="0"/>
        <w:spacing w:line="302" w:lineRule="auto"/>
        <w:rPr>
          <w:rFonts w:hint="eastAsia" w:ascii="仿宋" w:hAnsi="仿宋" w:eastAsia="仿宋" w:cs="仿宋"/>
          <w:spacing w:val="0"/>
          <w:position w:val="0"/>
          <w:sz w:val="21"/>
        </w:rPr>
      </w:pPr>
    </w:p>
    <w:p w14:paraId="6E4E7C81">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w:t>
      </w:r>
      <w:r>
        <w:rPr>
          <w:rFonts w:hint="eastAsia" w:ascii="仿宋" w:hAnsi="仿宋" w:eastAsia="仿宋" w:cs="仿宋"/>
          <w:b/>
          <w:bCs/>
          <w:spacing w:val="0"/>
          <w:position w:val="0"/>
          <w:sz w:val="28"/>
          <w:szCs w:val="28"/>
          <w:lang w:val="en-US" w:eastAsia="zh-CN"/>
        </w:rPr>
        <w:t>十</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供应商认为有必要说明的其他问题</w:t>
      </w:r>
    </w:p>
    <w:p w14:paraId="10E03240">
      <w:pPr>
        <w:keepNext w:val="0"/>
        <w:keepLines w:val="0"/>
        <w:pageBreakBefore w:val="0"/>
        <w:widowControl w:val="0"/>
        <w:kinsoku/>
        <w:wordWrap w:val="0"/>
        <w:overflowPunct/>
        <w:topLinePunct/>
        <w:autoSpaceDE/>
        <w:autoSpaceDN/>
        <w:bidi w:val="0"/>
        <w:spacing w:line="299" w:lineRule="auto"/>
        <w:rPr>
          <w:rFonts w:hint="eastAsia" w:ascii="仿宋" w:hAnsi="仿宋" w:eastAsia="仿宋" w:cs="仿宋"/>
          <w:spacing w:val="0"/>
          <w:position w:val="0"/>
          <w:sz w:val="21"/>
        </w:rPr>
      </w:pPr>
    </w:p>
    <w:p w14:paraId="68C6FBEC">
      <w:pPr>
        <w:pStyle w:val="9"/>
        <w:keepNext w:val="0"/>
        <w:keepLines w:val="0"/>
        <w:pageBreakBefore w:val="0"/>
        <w:widowControl w:val="0"/>
        <w:kinsoku/>
        <w:wordWrap w:val="0"/>
        <w:overflowPunct/>
        <w:topLinePunct/>
        <w:autoSpaceDE/>
        <w:autoSpaceDN/>
        <w:bidi w:val="0"/>
        <w:spacing w:before="92"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第十</w:t>
      </w:r>
      <w:r>
        <w:rPr>
          <w:rFonts w:hint="eastAsia" w:ascii="仿宋" w:hAnsi="仿宋" w:eastAsia="仿宋" w:cs="仿宋"/>
          <w:b/>
          <w:bCs/>
          <w:spacing w:val="0"/>
          <w:position w:val="0"/>
          <w:sz w:val="28"/>
          <w:szCs w:val="28"/>
          <w:lang w:val="en-US" w:eastAsia="zh-CN"/>
        </w:rPr>
        <w:t>一</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供应商承诺书</w:t>
      </w:r>
    </w:p>
    <w:p w14:paraId="110E499C">
      <w:pPr>
        <w:keepNext w:val="0"/>
        <w:keepLines w:val="0"/>
        <w:pageBreakBefore w:val="0"/>
        <w:widowControl w:val="0"/>
        <w:kinsoku/>
        <w:wordWrap w:val="0"/>
        <w:overflowPunct/>
        <w:topLinePunct/>
        <w:autoSpaceDE/>
        <w:autoSpaceDN/>
        <w:bidi w:val="0"/>
        <w:spacing w:line="302" w:lineRule="auto"/>
        <w:rPr>
          <w:rFonts w:hint="eastAsia" w:ascii="仿宋" w:hAnsi="仿宋" w:eastAsia="仿宋" w:cs="仿宋"/>
          <w:spacing w:val="0"/>
          <w:position w:val="0"/>
          <w:sz w:val="21"/>
        </w:rPr>
      </w:pPr>
    </w:p>
    <w:p w14:paraId="74612AAF">
      <w:pPr>
        <w:pStyle w:val="9"/>
        <w:keepNext w:val="0"/>
        <w:keepLines w:val="0"/>
        <w:pageBreakBefore w:val="0"/>
        <w:widowControl w:val="0"/>
        <w:kinsoku/>
        <w:wordWrap w:val="0"/>
        <w:overflowPunct/>
        <w:topLinePunct/>
        <w:autoSpaceDE/>
        <w:autoSpaceDN/>
        <w:bidi w:val="0"/>
        <w:spacing w:before="91" w:line="219" w:lineRule="auto"/>
        <w:ind w:firstLine="562" w:firstLineChars="200"/>
        <w:rPr>
          <w:rFonts w:hint="eastAsia" w:ascii="仿宋" w:hAnsi="仿宋" w:eastAsia="仿宋" w:cs="仿宋"/>
          <w:spacing w:val="0"/>
          <w:position w:val="0"/>
          <w:sz w:val="28"/>
          <w:szCs w:val="28"/>
        </w:rPr>
      </w:pPr>
      <w:r>
        <w:rPr>
          <w:rFonts w:hint="eastAsia" w:ascii="仿宋" w:hAnsi="仿宋" w:eastAsia="仿宋" w:cs="仿宋"/>
          <w:b/>
          <w:bCs/>
          <w:spacing w:val="0"/>
          <w:position w:val="0"/>
          <w:sz w:val="28"/>
          <w:szCs w:val="28"/>
        </w:rPr>
        <w:t>第十</w:t>
      </w:r>
      <w:r>
        <w:rPr>
          <w:rFonts w:hint="eastAsia" w:ascii="仿宋" w:hAnsi="仿宋" w:eastAsia="仿宋" w:cs="仿宋"/>
          <w:b/>
          <w:bCs/>
          <w:spacing w:val="0"/>
          <w:position w:val="0"/>
          <w:sz w:val="28"/>
          <w:szCs w:val="28"/>
          <w:lang w:val="en-US" w:eastAsia="zh-CN"/>
        </w:rPr>
        <w:t>二</w:t>
      </w:r>
      <w:r>
        <w:rPr>
          <w:rFonts w:hint="eastAsia" w:ascii="仿宋" w:hAnsi="仿宋" w:eastAsia="仿宋" w:cs="仿宋"/>
          <w:b/>
          <w:bCs/>
          <w:spacing w:val="0"/>
          <w:position w:val="0"/>
          <w:sz w:val="28"/>
          <w:szCs w:val="28"/>
        </w:rPr>
        <w:t>章</w:t>
      </w:r>
      <w:r>
        <w:rPr>
          <w:rFonts w:hint="eastAsia" w:ascii="仿宋" w:hAnsi="仿宋" w:eastAsia="仿宋" w:cs="仿宋"/>
          <w:b/>
          <w:bCs/>
          <w:spacing w:val="0"/>
          <w:position w:val="0"/>
          <w:sz w:val="28"/>
          <w:szCs w:val="28"/>
          <w:lang w:val="en-US" w:eastAsia="zh-CN"/>
        </w:rPr>
        <w:t xml:space="preserve">  </w:t>
      </w:r>
      <w:r>
        <w:rPr>
          <w:rFonts w:hint="eastAsia" w:ascii="仿宋" w:hAnsi="仿宋" w:eastAsia="仿宋" w:cs="仿宋"/>
          <w:b/>
          <w:bCs/>
          <w:spacing w:val="0"/>
          <w:position w:val="0"/>
          <w:sz w:val="28"/>
          <w:szCs w:val="28"/>
        </w:rPr>
        <w:t>供应商业绩</w:t>
      </w:r>
    </w:p>
    <w:p w14:paraId="75F8B8F3">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sz w:val="28"/>
          <w:szCs w:val="28"/>
        </w:rPr>
        <w:sectPr>
          <w:headerReference r:id="rId18" w:type="default"/>
          <w:footerReference r:id="rId19" w:type="default"/>
          <w:pgSz w:w="11906" w:h="16839"/>
          <w:pgMar w:top="1440" w:right="1080" w:bottom="1440" w:left="1080" w:header="850" w:footer="992" w:gutter="0"/>
          <w:pgNumType w:fmt="decimal"/>
          <w:cols w:space="0" w:num="1"/>
          <w:rtlGutter w:val="0"/>
          <w:docGrid w:linePitch="0" w:charSpace="0"/>
        </w:sectPr>
      </w:pPr>
    </w:p>
    <w:p w14:paraId="56F11851">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spacing w:val="0"/>
          <w:position w:val="0"/>
          <w:sz w:val="31"/>
          <w:szCs w:val="31"/>
        </w:rPr>
      </w:pPr>
      <w:bookmarkStart w:id="18" w:name="_Toc9581"/>
      <w:bookmarkStart w:id="19" w:name="_Toc10479"/>
      <w:r>
        <w:rPr>
          <w:rFonts w:hint="eastAsia" w:ascii="仿宋" w:hAnsi="仿宋" w:eastAsia="仿宋" w:cs="仿宋"/>
          <w:b/>
          <w:bCs/>
          <w:spacing w:val="0"/>
          <w:position w:val="0"/>
          <w:sz w:val="31"/>
          <w:szCs w:val="31"/>
        </w:rPr>
        <w:t>第一章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磋商响应函</w:t>
      </w:r>
      <w:bookmarkEnd w:id="18"/>
      <w:bookmarkEnd w:id="19"/>
    </w:p>
    <w:p w14:paraId="6925497F">
      <w:pPr>
        <w:pStyle w:val="9"/>
        <w:keepNext w:val="0"/>
        <w:keepLines w:val="0"/>
        <w:pageBreakBefore w:val="0"/>
        <w:widowControl w:val="0"/>
        <w:kinsoku/>
        <w:wordWrap w:val="0"/>
        <w:overflowPunct/>
        <w:topLinePunct/>
        <w:autoSpaceDE/>
        <w:autoSpaceDN/>
        <w:bidi w:val="0"/>
        <w:adjustRightInd w:val="0"/>
        <w:snapToGrid w:val="0"/>
        <w:spacing w:line="440" w:lineRule="exact"/>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b/>
          <w:bCs/>
          <w:spacing w:val="0"/>
          <w:position w:val="0"/>
          <w:sz w:val="24"/>
          <w:szCs w:val="24"/>
        </w:rPr>
        <w:t>致：（采购代理机构名称）</w:t>
      </w:r>
    </w:p>
    <w:p w14:paraId="64F72DB7">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我方已仔细研究了</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u w:val="single"/>
        </w:rPr>
        <w:t>项目名称)（采购项目编号）</w:t>
      </w:r>
      <w:r>
        <w:rPr>
          <w:rFonts w:hint="eastAsia" w:ascii="仿宋" w:hAnsi="仿宋" w:eastAsia="仿宋" w:cs="仿宋"/>
          <w:spacing w:val="0"/>
          <w:position w:val="0"/>
          <w:sz w:val="24"/>
          <w:szCs w:val="24"/>
        </w:rPr>
        <w:t>的竞争性磋商文件的全部内容，知悉参加磋商的风险，我方承诺接受磋商文件的全部条款且无任何异议，决定参加贵单位组织的本项目磋商。我方正式授权</w:t>
      </w:r>
      <w:r>
        <w:rPr>
          <w:rFonts w:hint="eastAsia" w:ascii="仿宋" w:hAnsi="仿宋" w:eastAsia="仿宋" w:cs="仿宋"/>
          <w:spacing w:val="0"/>
          <w:position w:val="0"/>
          <w:sz w:val="24"/>
          <w:szCs w:val="24"/>
          <w:u w:val="single" w:color="auto"/>
        </w:rPr>
        <w:t>（姓名、职务）</w:t>
      </w:r>
      <w:r>
        <w:rPr>
          <w:rFonts w:hint="eastAsia" w:ascii="仿宋" w:hAnsi="仿宋" w:eastAsia="仿宋" w:cs="仿宋"/>
          <w:spacing w:val="0"/>
          <w:position w:val="0"/>
          <w:sz w:val="24"/>
          <w:szCs w:val="24"/>
        </w:rPr>
        <w:t>代表我方（供应商的名称）全权处理本项目磋商的有关事宜。</w:t>
      </w:r>
    </w:p>
    <w:p w14:paraId="25DD61E9">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一、我方提交竞争性磋商响应文件电子文件（*.SXSTF）</w:t>
      </w:r>
      <w:r>
        <w:rPr>
          <w:rFonts w:hint="eastAsia" w:ascii="仿宋" w:hAnsi="仿宋" w:eastAsia="仿宋" w:cs="仿宋"/>
          <w:spacing w:val="0"/>
          <w:position w:val="0"/>
          <w:sz w:val="24"/>
          <w:szCs w:val="24"/>
          <w:u w:val="single" w:color="auto"/>
        </w:rPr>
        <w:t>壹</w:t>
      </w:r>
      <w:r>
        <w:rPr>
          <w:rFonts w:hint="eastAsia" w:ascii="仿宋" w:hAnsi="仿宋" w:eastAsia="仿宋" w:cs="仿宋"/>
          <w:spacing w:val="0"/>
          <w:position w:val="0"/>
          <w:sz w:val="24"/>
          <w:szCs w:val="24"/>
        </w:rPr>
        <w:t>份，并保证响应文件提供的数据和材料真实、准确。并愿意接受你方的授权代表进行调查，以审核我方提交的文件和资料。否则，愿承担《中华人民共和国政府采购法》第七十七条规定的法律责任。</w:t>
      </w:r>
    </w:p>
    <w:p w14:paraId="429B070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二、我方按磋商文件规定，磋商总报价为人民币大写</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rPr>
        <w:t>（小写￥</w:t>
      </w:r>
      <w:r>
        <w:rPr>
          <w:rFonts w:hint="eastAsia" w:ascii="仿宋" w:hAnsi="仿宋" w:eastAsia="仿宋" w:cs="仿宋"/>
          <w:spacing w:val="0"/>
          <w:position w:val="0"/>
          <w:sz w:val="24"/>
          <w:szCs w:val="24"/>
          <w:u w:val="single"/>
          <w:lang w:val="en-US" w:eastAsia="zh-CN"/>
        </w:rPr>
        <w:t xml:space="preserve">    </w:t>
      </w:r>
      <w:r>
        <w:rPr>
          <w:rFonts w:hint="eastAsia" w:ascii="仿宋" w:hAnsi="仿宋" w:eastAsia="仿宋" w:cs="仿宋"/>
          <w:spacing w:val="0"/>
          <w:position w:val="0"/>
          <w:sz w:val="24"/>
          <w:szCs w:val="24"/>
        </w:rPr>
        <w:t>)。</w:t>
      </w:r>
    </w:p>
    <w:p w14:paraId="62B8145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三、我方愿意按磋商文件规定的各项要求，向采购人提供所需的所有服务事项。</w:t>
      </w:r>
    </w:p>
    <w:p w14:paraId="222FD14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四、我方已仔细阅读了磋商文件的全部内容，并同意和放弃对磋商文件不明或误解而询问、质疑和投诉的权利。</w:t>
      </w:r>
    </w:p>
    <w:p w14:paraId="042BCBE2">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五、我方承诺遵守《中华人民共和国政府采购法》及其实施条例的有关规定，保证在获得成交资格后：</w:t>
      </w:r>
    </w:p>
    <w:p w14:paraId="22CCDFDD">
      <w:pPr>
        <w:pStyle w:val="9"/>
        <w:keepNext w:val="0"/>
        <w:keepLines w:val="0"/>
        <w:pageBreakBefore w:val="0"/>
        <w:widowControl w:val="0"/>
        <w:kinsoku/>
        <w:wordWrap w:val="0"/>
        <w:overflowPunct/>
        <w:topLinePunct/>
        <w:autoSpaceDE/>
        <w:autoSpaceDN/>
        <w:bidi w:val="0"/>
        <w:adjustRightInd w:val="0"/>
        <w:snapToGrid w:val="0"/>
        <w:spacing w:line="44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（1）按照磋商文件确定的事项签订政府采购合同，履行双方所签订的合同，并承担合同规定的责任和义务；</w:t>
      </w:r>
    </w:p>
    <w:p w14:paraId="57AEB5EF">
      <w:pPr>
        <w:pStyle w:val="9"/>
        <w:keepNext w:val="0"/>
        <w:keepLines w:val="0"/>
        <w:pageBreakBefore w:val="0"/>
        <w:widowControl w:val="0"/>
        <w:kinsoku/>
        <w:wordWrap w:val="0"/>
        <w:overflowPunct/>
        <w:topLinePunct/>
        <w:autoSpaceDE/>
        <w:autoSpaceDN/>
        <w:bidi w:val="0"/>
        <w:adjustRightInd w:val="0"/>
        <w:snapToGrid w:val="0"/>
        <w:spacing w:line="40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（2）磋商有效期自磋商截止之日起</w:t>
      </w:r>
      <w:r>
        <w:rPr>
          <w:rFonts w:hint="eastAsia" w:ascii="仿宋" w:hAnsi="仿宋" w:eastAsia="仿宋" w:cs="仿宋"/>
          <w:spacing w:val="0"/>
          <w:position w:val="0"/>
          <w:sz w:val="24"/>
          <w:szCs w:val="24"/>
          <w:u w:val="single" w:color="auto"/>
        </w:rPr>
        <w:t>90</w:t>
      </w:r>
      <w:r>
        <w:rPr>
          <w:rFonts w:hint="eastAsia" w:ascii="仿宋" w:hAnsi="仿宋" w:eastAsia="仿宋" w:cs="仿宋"/>
          <w:spacing w:val="0"/>
          <w:position w:val="0"/>
          <w:sz w:val="24"/>
          <w:szCs w:val="24"/>
        </w:rPr>
        <w:t>日历天，若我方成交磋商有效期自动延长至合同履行完毕。</w:t>
      </w:r>
    </w:p>
    <w:p w14:paraId="4996807E">
      <w:pPr>
        <w:pStyle w:val="9"/>
        <w:keepNext w:val="0"/>
        <w:keepLines w:val="0"/>
        <w:pageBreakBefore w:val="0"/>
        <w:widowControl w:val="0"/>
        <w:kinsoku/>
        <w:wordWrap w:val="0"/>
        <w:overflowPunct/>
        <w:topLinePunct/>
        <w:autoSpaceDE/>
        <w:autoSpaceDN/>
        <w:bidi w:val="0"/>
        <w:adjustRightInd w:val="0"/>
        <w:snapToGrid w:val="0"/>
        <w:spacing w:line="40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六、我方完全理解最低报价不是成交的唯一条件，并尊重磋商小组的评审结论和磋商结果。</w:t>
      </w:r>
    </w:p>
    <w:p w14:paraId="792942CA">
      <w:pPr>
        <w:pStyle w:val="9"/>
        <w:keepNext w:val="0"/>
        <w:keepLines w:val="0"/>
        <w:pageBreakBefore w:val="0"/>
        <w:widowControl w:val="0"/>
        <w:kinsoku/>
        <w:wordWrap w:val="0"/>
        <w:overflowPunct/>
        <w:topLinePunct/>
        <w:autoSpaceDE/>
        <w:autoSpaceDN/>
        <w:bidi w:val="0"/>
        <w:adjustRightInd w:val="0"/>
        <w:snapToGrid w:val="0"/>
        <w:spacing w:line="400" w:lineRule="exact"/>
        <w:ind w:left="0" w:right="0" w:firstLine="480" w:firstLineChars="200"/>
        <w:jc w:val="both"/>
        <w:textAlignment w:val="baseline"/>
        <w:outlineLvl w:val="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七、有关本项目的所有函电，请按下列地址联系：</w:t>
      </w:r>
    </w:p>
    <w:p w14:paraId="65A9F097">
      <w:pPr>
        <w:keepNext w:val="0"/>
        <w:keepLines w:val="0"/>
        <w:pageBreakBefore w:val="0"/>
        <w:widowControl w:val="0"/>
        <w:kinsoku/>
        <w:wordWrap w:val="0"/>
        <w:overflowPunct/>
        <w:topLinePunct/>
        <w:autoSpaceDE/>
        <w:autoSpaceDN/>
        <w:bidi w:val="0"/>
        <w:adjustRightInd w:val="0"/>
        <w:snapToGrid w:val="0"/>
        <w:spacing w:line="400" w:lineRule="exact"/>
        <w:ind w:left="0"/>
        <w:jc w:val="both"/>
        <w:textAlignment w:val="baseline"/>
        <w:outlineLvl w:val="9"/>
        <w:rPr>
          <w:rFonts w:hint="eastAsia" w:ascii="仿宋" w:hAnsi="仿宋" w:eastAsia="仿宋" w:cs="仿宋"/>
          <w:spacing w:val="0"/>
          <w:position w:val="0"/>
          <w:sz w:val="21"/>
        </w:rPr>
      </w:pPr>
    </w:p>
    <w:p w14:paraId="21E50C97">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sz w:val="21"/>
        </w:rPr>
      </w:pPr>
      <w:r>
        <w:rPr>
          <w:rFonts w:hint="eastAsia" w:ascii="仿宋" w:hAnsi="仿宋" w:eastAsia="仿宋" w:cs="仿宋"/>
          <w:spacing w:val="0"/>
          <w:position w:val="0"/>
        </w:rPr>
        <w:t>供应商名称：（盖章）</w:t>
      </w:r>
    </w:p>
    <w:p w14:paraId="7F3C7876">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sz w:val="21"/>
        </w:rPr>
      </w:pPr>
      <w:r>
        <w:rPr>
          <w:rFonts w:hint="eastAsia" w:ascii="仿宋" w:hAnsi="仿宋" w:eastAsia="仿宋" w:cs="仿宋"/>
          <w:spacing w:val="0"/>
          <w:position w:val="0"/>
        </w:rPr>
        <w:t>法定代表人或授权委托代表（签字或盖章）：</w:t>
      </w:r>
    </w:p>
    <w:p w14:paraId="417C4399">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sz w:val="21"/>
        </w:rPr>
      </w:pPr>
      <w:r>
        <w:rPr>
          <w:rFonts w:hint="eastAsia" w:ascii="仿宋" w:hAnsi="仿宋" w:eastAsia="仿宋" w:cs="仿宋"/>
          <w:spacing w:val="0"/>
          <w:position w:val="0"/>
        </w:rPr>
        <w:t>通讯地址：</w:t>
      </w:r>
    </w:p>
    <w:p w14:paraId="178683E1">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sz w:val="21"/>
        </w:rPr>
      </w:pPr>
      <w:r>
        <w:rPr>
          <w:rFonts w:hint="eastAsia" w:ascii="仿宋" w:hAnsi="仿宋" w:eastAsia="仿宋" w:cs="仿宋"/>
          <w:spacing w:val="0"/>
          <w:position w:val="0"/>
        </w:rPr>
        <w:t>邮政编码：</w:t>
      </w:r>
    </w:p>
    <w:p w14:paraId="7673FCC3">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sz w:val="21"/>
        </w:rPr>
      </w:pPr>
      <w:r>
        <w:rPr>
          <w:rFonts w:hint="eastAsia" w:ascii="仿宋" w:hAnsi="仿宋" w:eastAsia="仿宋" w:cs="仿宋"/>
          <w:spacing w:val="0"/>
          <w:position w:val="0"/>
        </w:rPr>
        <w:t>联系电话：</w:t>
      </w:r>
    </w:p>
    <w:p w14:paraId="69A19C8B">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sz w:val="21"/>
        </w:rPr>
      </w:pPr>
      <w:r>
        <w:rPr>
          <w:rFonts w:hint="eastAsia" w:ascii="仿宋" w:hAnsi="仿宋" w:eastAsia="仿宋" w:cs="仿宋"/>
          <w:spacing w:val="0"/>
          <w:position w:val="0"/>
        </w:rPr>
        <w:t>邮箱：</w:t>
      </w:r>
    </w:p>
    <w:p w14:paraId="514B4813">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sz w:val="21"/>
        </w:rPr>
      </w:pPr>
      <w:r>
        <w:rPr>
          <w:rFonts w:hint="eastAsia" w:ascii="仿宋" w:hAnsi="仿宋" w:eastAsia="仿宋" w:cs="仿宋"/>
          <w:spacing w:val="0"/>
          <w:position w:val="0"/>
        </w:rPr>
        <w:t>开户银行:</w:t>
      </w:r>
    </w:p>
    <w:p w14:paraId="56C58F12">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sz w:val="21"/>
        </w:rPr>
      </w:pPr>
      <w:r>
        <w:rPr>
          <w:rFonts w:hint="eastAsia" w:ascii="仿宋" w:hAnsi="仿宋" w:eastAsia="仿宋" w:cs="仿宋"/>
          <w:spacing w:val="0"/>
          <w:position w:val="0"/>
        </w:rPr>
        <w:t>帐号：</w:t>
      </w:r>
    </w:p>
    <w:p w14:paraId="2ADFE386">
      <w:pPr>
        <w:pStyle w:val="9"/>
        <w:keepNext w:val="0"/>
        <w:keepLines w:val="0"/>
        <w:pageBreakBefore w:val="0"/>
        <w:widowControl w:val="0"/>
        <w:kinsoku/>
        <w:wordWrap w:val="0"/>
        <w:overflowPunct/>
        <w:topLinePunct/>
        <w:autoSpaceDE/>
        <w:autoSpaceDN/>
        <w:bidi w:val="0"/>
        <w:adjustRightInd w:val="0"/>
        <w:snapToGrid w:val="0"/>
        <w:spacing w:line="400" w:lineRule="exact"/>
        <w:ind w:left="0" w:firstLine="480" w:firstLineChars="200"/>
        <w:jc w:val="both"/>
        <w:textAlignment w:val="baseline"/>
        <w:outlineLvl w:val="9"/>
        <w:rPr>
          <w:rFonts w:hint="eastAsia" w:ascii="仿宋" w:hAnsi="仿宋" w:eastAsia="仿宋" w:cs="仿宋"/>
          <w:spacing w:val="0"/>
          <w:position w:val="0"/>
        </w:rPr>
      </w:pPr>
      <w:r>
        <w:rPr>
          <w:rFonts w:hint="eastAsia" w:ascii="仿宋" w:hAnsi="仿宋" w:eastAsia="仿宋" w:cs="仿宋"/>
          <w:spacing w:val="0"/>
          <w:position w:val="0"/>
        </w:rPr>
        <w:t>日期：</w:t>
      </w:r>
    </w:p>
    <w:p w14:paraId="6521F581">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spacing w:val="0"/>
          <w:position w:val="0"/>
          <w:sz w:val="31"/>
          <w:szCs w:val="31"/>
        </w:rPr>
      </w:pPr>
      <w:bookmarkStart w:id="20" w:name="_Toc32449"/>
      <w:bookmarkStart w:id="21" w:name="_Toc8403"/>
      <w:r>
        <w:rPr>
          <w:rFonts w:hint="eastAsia" w:ascii="仿宋" w:hAnsi="仿宋" w:eastAsia="仿宋" w:cs="仿宋"/>
          <w:b/>
          <w:bCs/>
          <w:spacing w:val="0"/>
          <w:position w:val="0"/>
          <w:sz w:val="31"/>
          <w:szCs w:val="31"/>
        </w:rPr>
        <w:t>第二章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磋商一览表</w:t>
      </w:r>
      <w:bookmarkEnd w:id="20"/>
      <w:bookmarkEnd w:id="21"/>
    </w:p>
    <w:p w14:paraId="51993F63">
      <w:pPr>
        <w:pStyle w:val="9"/>
        <w:keepNext w:val="0"/>
        <w:keepLines w:val="0"/>
        <w:pageBreakBefore w:val="0"/>
        <w:widowControl w:val="0"/>
        <w:kinsoku/>
        <w:wordWrap w:val="0"/>
        <w:overflowPunct/>
        <w:topLinePunct/>
        <w:autoSpaceDE/>
        <w:autoSpaceDN/>
        <w:bidi w:val="0"/>
        <w:spacing w:before="184" w:line="219" w:lineRule="auto"/>
        <w:ind w:left="3"/>
        <w:rPr>
          <w:rFonts w:hint="eastAsia" w:ascii="仿宋" w:hAnsi="仿宋" w:eastAsia="仿宋" w:cs="仿宋"/>
          <w:spacing w:val="0"/>
          <w:position w:val="0"/>
          <w:u w:val="single" w:color="auto"/>
          <w:lang w:val="en-US" w:eastAsia="zh-CN"/>
        </w:rPr>
      </w:pPr>
      <w:r>
        <w:rPr>
          <w:rFonts w:hint="eastAsia" w:ascii="仿宋" w:hAnsi="仿宋" w:eastAsia="仿宋" w:cs="仿宋"/>
          <w:spacing w:val="0"/>
          <w:position w:val="0"/>
        </w:rPr>
        <w:t>项目名称：</w:t>
      </w:r>
      <w:r>
        <w:rPr>
          <w:rFonts w:hint="eastAsia" w:ascii="仿宋" w:hAnsi="仿宋" w:eastAsia="仿宋" w:cs="仿宋"/>
          <w:spacing w:val="0"/>
          <w:position w:val="0"/>
          <w:u w:val="single" w:color="auto"/>
          <w:lang w:eastAsia="zh-CN"/>
        </w:rPr>
        <w:t>2026年大竹园镇粮茶村基础设施提升项目</w:t>
      </w:r>
    </w:p>
    <w:p w14:paraId="74D49075">
      <w:pPr>
        <w:pStyle w:val="9"/>
        <w:keepNext w:val="0"/>
        <w:keepLines w:val="0"/>
        <w:pageBreakBefore w:val="0"/>
        <w:widowControl w:val="0"/>
        <w:kinsoku/>
        <w:wordWrap w:val="0"/>
        <w:overflowPunct/>
        <w:topLinePunct/>
        <w:autoSpaceDE/>
        <w:autoSpaceDN/>
        <w:bidi w:val="0"/>
        <w:spacing w:before="184" w:line="219" w:lineRule="auto"/>
        <w:ind w:left="3"/>
        <w:rPr>
          <w:rFonts w:hint="eastAsia" w:ascii="仿宋" w:hAnsi="仿宋" w:eastAsia="仿宋" w:cs="仿宋"/>
          <w:spacing w:val="0"/>
          <w:position w:val="0"/>
          <w:lang w:val="en-US" w:eastAsia="zh-CN"/>
        </w:rPr>
      </w:pPr>
      <w:r>
        <w:rPr>
          <w:rFonts w:hint="eastAsia" w:ascii="仿宋" w:hAnsi="仿宋" w:eastAsia="仿宋" w:cs="仿宋"/>
          <w:spacing w:val="0"/>
          <w:position w:val="0"/>
        </w:rPr>
        <w:t>项目编号：</w:t>
      </w:r>
      <w:r>
        <w:rPr>
          <w:rFonts w:hint="eastAsia" w:ascii="仿宋" w:hAnsi="仿宋" w:eastAsia="仿宋" w:cs="仿宋"/>
          <w:spacing w:val="0"/>
          <w:position w:val="0"/>
          <w:u w:val="single" w:color="auto"/>
          <w:lang w:eastAsia="zh-CN"/>
        </w:rPr>
        <w:t>AKHXH-2026-0015</w:t>
      </w:r>
    </w:p>
    <w:p w14:paraId="3EB5BC12">
      <w:pPr>
        <w:pStyle w:val="9"/>
        <w:keepNext w:val="0"/>
        <w:keepLines w:val="0"/>
        <w:pageBreakBefore w:val="0"/>
        <w:widowControl w:val="0"/>
        <w:kinsoku/>
        <w:wordWrap w:val="0"/>
        <w:overflowPunct/>
        <w:topLinePunct/>
        <w:autoSpaceDE/>
        <w:autoSpaceDN/>
        <w:bidi w:val="0"/>
        <w:spacing w:before="182" w:line="220" w:lineRule="auto"/>
        <w:ind w:left="1"/>
        <w:rPr>
          <w:rFonts w:hint="eastAsia" w:ascii="仿宋" w:hAnsi="仿宋" w:eastAsia="仿宋" w:cs="仿宋"/>
          <w:spacing w:val="0"/>
          <w:position w:val="0"/>
        </w:rPr>
      </w:pPr>
      <w:r>
        <w:rPr>
          <w:rFonts w:hint="eastAsia" w:ascii="仿宋" w:hAnsi="仿宋" w:eastAsia="仿宋" w:cs="仿宋"/>
          <w:spacing w:val="0"/>
          <w:position w:val="0"/>
        </w:rPr>
        <w:t>单位：元</w:t>
      </w:r>
    </w:p>
    <w:p w14:paraId="6B604929">
      <w:pPr>
        <w:keepNext w:val="0"/>
        <w:keepLines w:val="0"/>
        <w:pageBreakBefore w:val="0"/>
        <w:widowControl w:val="0"/>
        <w:kinsoku/>
        <w:wordWrap w:val="0"/>
        <w:overflowPunct/>
        <w:topLinePunct/>
        <w:autoSpaceDE/>
        <w:autoSpaceDN/>
        <w:bidi w:val="0"/>
        <w:spacing w:before="31"/>
        <w:rPr>
          <w:rFonts w:hint="eastAsia" w:ascii="仿宋" w:hAnsi="仿宋" w:eastAsia="仿宋" w:cs="仿宋"/>
          <w:spacing w:val="0"/>
          <w:position w:val="0"/>
        </w:rPr>
      </w:pPr>
    </w:p>
    <w:tbl>
      <w:tblPr>
        <w:tblStyle w:val="22"/>
        <w:tblW w:w="96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96"/>
        <w:gridCol w:w="1498"/>
        <w:gridCol w:w="1402"/>
        <w:gridCol w:w="1499"/>
        <w:gridCol w:w="1204"/>
        <w:gridCol w:w="798"/>
        <w:gridCol w:w="802"/>
      </w:tblGrid>
      <w:tr w14:paraId="2FC67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7" w:hRule="atLeast"/>
          <w:jc w:val="center"/>
        </w:trPr>
        <w:tc>
          <w:tcPr>
            <w:tcW w:w="2496" w:type="dxa"/>
            <w:tcBorders>
              <w:tl2br w:val="single" w:color="000000" w:sz="4" w:space="0"/>
            </w:tcBorders>
            <w:vAlign w:val="top"/>
          </w:tcPr>
          <w:p w14:paraId="18FA8839">
            <w:pPr>
              <w:pStyle w:val="23"/>
              <w:keepNext w:val="0"/>
              <w:keepLines w:val="0"/>
              <w:pageBreakBefore w:val="0"/>
              <w:widowControl w:val="0"/>
              <w:kinsoku/>
              <w:wordWrap w:val="0"/>
              <w:overflowPunct/>
              <w:topLinePunct/>
              <w:autoSpaceDE/>
              <w:autoSpaceDN/>
              <w:bidi w:val="0"/>
              <w:spacing w:line="242" w:lineRule="auto"/>
              <w:rPr>
                <w:rFonts w:hint="eastAsia" w:ascii="仿宋" w:hAnsi="仿宋" w:eastAsia="仿宋" w:cs="仿宋"/>
                <w:spacing w:val="0"/>
                <w:position w:val="0"/>
              </w:rPr>
            </w:pPr>
          </w:p>
          <w:p w14:paraId="764AD141">
            <w:pPr>
              <w:pStyle w:val="23"/>
              <w:keepNext w:val="0"/>
              <w:keepLines w:val="0"/>
              <w:pageBreakBefore w:val="0"/>
              <w:widowControl w:val="0"/>
              <w:kinsoku/>
              <w:wordWrap w:val="0"/>
              <w:overflowPunct/>
              <w:topLinePunct/>
              <w:autoSpaceDE/>
              <w:autoSpaceDN/>
              <w:bidi w:val="0"/>
              <w:spacing w:line="243" w:lineRule="auto"/>
              <w:rPr>
                <w:rFonts w:hint="eastAsia" w:ascii="仿宋" w:hAnsi="仿宋" w:eastAsia="仿宋" w:cs="仿宋"/>
                <w:spacing w:val="0"/>
                <w:position w:val="0"/>
              </w:rPr>
            </w:pPr>
          </w:p>
          <w:p w14:paraId="3A1A180D">
            <w:pPr>
              <w:pStyle w:val="23"/>
              <w:keepNext w:val="0"/>
              <w:keepLines w:val="0"/>
              <w:pageBreakBefore w:val="0"/>
              <w:widowControl w:val="0"/>
              <w:kinsoku/>
              <w:wordWrap w:val="0"/>
              <w:overflowPunct/>
              <w:topLinePunct/>
              <w:autoSpaceDE/>
              <w:autoSpaceDN/>
              <w:bidi w:val="0"/>
              <w:spacing w:line="243" w:lineRule="auto"/>
              <w:rPr>
                <w:rFonts w:hint="eastAsia" w:ascii="仿宋" w:hAnsi="仿宋" w:eastAsia="仿宋" w:cs="仿宋"/>
                <w:spacing w:val="0"/>
                <w:position w:val="0"/>
              </w:rPr>
            </w:pPr>
          </w:p>
          <w:p w14:paraId="7C099FCB">
            <w:pPr>
              <w:pStyle w:val="23"/>
              <w:keepNext w:val="0"/>
              <w:keepLines w:val="0"/>
              <w:pageBreakBefore w:val="0"/>
              <w:widowControl w:val="0"/>
              <w:kinsoku/>
              <w:wordWrap w:val="0"/>
              <w:overflowPunct/>
              <w:topLinePunct/>
              <w:autoSpaceDE/>
              <w:autoSpaceDN/>
              <w:bidi w:val="0"/>
              <w:spacing w:line="243" w:lineRule="auto"/>
              <w:rPr>
                <w:rFonts w:hint="eastAsia" w:ascii="仿宋" w:hAnsi="仿宋" w:eastAsia="仿宋" w:cs="仿宋"/>
                <w:spacing w:val="0"/>
                <w:position w:val="0"/>
              </w:rPr>
            </w:pPr>
          </w:p>
          <w:p w14:paraId="51271ADA">
            <w:pPr>
              <w:keepNext w:val="0"/>
              <w:keepLines w:val="0"/>
              <w:pageBreakBefore w:val="0"/>
              <w:widowControl w:val="0"/>
              <w:kinsoku/>
              <w:wordWrap w:val="0"/>
              <w:overflowPunct/>
              <w:topLinePunct/>
              <w:autoSpaceDE/>
              <w:autoSpaceDN/>
              <w:bidi w:val="0"/>
              <w:spacing w:before="78" w:line="218" w:lineRule="auto"/>
              <w:ind w:left="1431"/>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报价内容</w:t>
            </w:r>
          </w:p>
          <w:p w14:paraId="431078C0">
            <w:pPr>
              <w:pStyle w:val="23"/>
              <w:keepNext w:val="0"/>
              <w:keepLines w:val="0"/>
              <w:pageBreakBefore w:val="0"/>
              <w:widowControl w:val="0"/>
              <w:kinsoku/>
              <w:wordWrap w:val="0"/>
              <w:overflowPunct/>
              <w:topLinePunct/>
              <w:autoSpaceDE/>
              <w:autoSpaceDN/>
              <w:bidi w:val="0"/>
              <w:spacing w:line="259" w:lineRule="auto"/>
              <w:rPr>
                <w:rFonts w:hint="eastAsia" w:ascii="仿宋" w:hAnsi="仿宋" w:eastAsia="仿宋" w:cs="仿宋"/>
                <w:spacing w:val="0"/>
                <w:position w:val="0"/>
              </w:rPr>
            </w:pPr>
          </w:p>
          <w:p w14:paraId="03447133">
            <w:pPr>
              <w:keepNext w:val="0"/>
              <w:keepLines w:val="0"/>
              <w:pageBreakBefore w:val="0"/>
              <w:widowControl w:val="0"/>
              <w:kinsoku/>
              <w:wordWrap w:val="0"/>
              <w:overflowPunct/>
              <w:topLinePunct/>
              <w:autoSpaceDE/>
              <w:autoSpaceDN/>
              <w:bidi w:val="0"/>
              <w:spacing w:before="78" w:line="219" w:lineRule="auto"/>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磋商内容</w:t>
            </w:r>
          </w:p>
        </w:tc>
        <w:tc>
          <w:tcPr>
            <w:tcW w:w="1498" w:type="dxa"/>
            <w:vAlign w:val="center"/>
          </w:tcPr>
          <w:p w14:paraId="40951775">
            <w:pPr>
              <w:keepNext w:val="0"/>
              <w:keepLines w:val="0"/>
              <w:pageBreakBefore w:val="0"/>
              <w:widowControl w:val="0"/>
              <w:kinsoku/>
              <w:wordWrap w:val="0"/>
              <w:overflowPunct/>
              <w:topLinePunct/>
              <w:autoSpaceDE/>
              <w:autoSpaceDN/>
              <w:bidi w:val="0"/>
              <w:adjustRightInd w:val="0"/>
              <w:snapToGrid w:val="0"/>
              <w:spacing w:line="218"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磋商总报价</w:t>
            </w:r>
          </w:p>
          <w:p w14:paraId="28C7CD23">
            <w:pPr>
              <w:keepNext w:val="0"/>
              <w:keepLines w:val="0"/>
              <w:pageBreakBefore w:val="0"/>
              <w:widowControl w:val="0"/>
              <w:kinsoku/>
              <w:wordWrap w:val="0"/>
              <w:overflowPunct/>
              <w:topLinePunct/>
              <w:autoSpaceDE/>
              <w:autoSpaceDN/>
              <w:bidi w:val="0"/>
              <w:adjustRightInd w:val="0"/>
              <w:snapToGrid w:val="0"/>
              <w:spacing w:line="22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（元）</w:t>
            </w:r>
          </w:p>
        </w:tc>
        <w:tc>
          <w:tcPr>
            <w:tcW w:w="1402" w:type="dxa"/>
            <w:vAlign w:val="center"/>
          </w:tcPr>
          <w:p w14:paraId="4C1EC1A7">
            <w:pPr>
              <w:keepNext w:val="0"/>
              <w:keepLines w:val="0"/>
              <w:pageBreakBefore w:val="0"/>
              <w:widowControl w:val="0"/>
              <w:kinsoku/>
              <w:wordWrap w:val="0"/>
              <w:overflowPunct/>
              <w:topLinePunct/>
              <w:autoSpaceDE/>
              <w:autoSpaceDN/>
              <w:bidi w:val="0"/>
              <w:adjustRightInd w:val="0"/>
              <w:snapToGrid w:val="0"/>
              <w:spacing w:line="22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工期</w:t>
            </w:r>
          </w:p>
          <w:p w14:paraId="5F892F5B">
            <w:pPr>
              <w:keepNext w:val="0"/>
              <w:keepLines w:val="0"/>
              <w:pageBreakBefore w:val="0"/>
              <w:widowControl w:val="0"/>
              <w:kinsoku/>
              <w:wordWrap w:val="0"/>
              <w:overflowPunct/>
              <w:topLinePunct/>
              <w:autoSpaceDE/>
              <w:autoSpaceDN/>
              <w:bidi w:val="0"/>
              <w:adjustRightInd w:val="0"/>
              <w:snapToGrid w:val="0"/>
              <w:spacing w:line="22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（日历天）</w:t>
            </w:r>
          </w:p>
        </w:tc>
        <w:tc>
          <w:tcPr>
            <w:tcW w:w="1499" w:type="dxa"/>
            <w:vAlign w:val="center"/>
          </w:tcPr>
          <w:p w14:paraId="3317C63E">
            <w:pPr>
              <w:keepNext w:val="0"/>
              <w:keepLines w:val="0"/>
              <w:pageBreakBefore w:val="0"/>
              <w:widowControl w:val="0"/>
              <w:kinsoku/>
              <w:wordWrap w:val="0"/>
              <w:overflowPunct/>
              <w:topLinePunct/>
              <w:autoSpaceDE/>
              <w:autoSpaceDN/>
              <w:bidi w:val="0"/>
              <w:adjustRightInd w:val="0"/>
              <w:snapToGrid w:val="0"/>
              <w:spacing w:line="219"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缺陷责任期</w:t>
            </w:r>
          </w:p>
          <w:p w14:paraId="7B9FCFCD">
            <w:pPr>
              <w:keepNext w:val="0"/>
              <w:keepLines w:val="0"/>
              <w:pageBreakBefore w:val="0"/>
              <w:widowControl w:val="0"/>
              <w:kinsoku/>
              <w:wordWrap w:val="0"/>
              <w:overflowPunct/>
              <w:topLinePunct/>
              <w:autoSpaceDE/>
              <w:autoSpaceDN/>
              <w:bidi w:val="0"/>
              <w:adjustRightInd w:val="0"/>
              <w:snapToGrid w:val="0"/>
              <w:spacing w:line="219"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（年）</w:t>
            </w:r>
          </w:p>
        </w:tc>
        <w:tc>
          <w:tcPr>
            <w:tcW w:w="1204" w:type="dxa"/>
            <w:vAlign w:val="center"/>
          </w:tcPr>
          <w:p w14:paraId="7C3BB7D8">
            <w:pPr>
              <w:keepNext w:val="0"/>
              <w:keepLines w:val="0"/>
              <w:pageBreakBefore w:val="0"/>
              <w:widowControl w:val="0"/>
              <w:kinsoku/>
              <w:wordWrap w:val="0"/>
              <w:overflowPunct/>
              <w:topLinePunct/>
              <w:autoSpaceDE/>
              <w:autoSpaceDN/>
              <w:bidi w:val="0"/>
              <w:adjustRightInd w:val="0"/>
              <w:snapToGrid w:val="0"/>
              <w:spacing w:line="22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项目经理</w:t>
            </w:r>
          </w:p>
        </w:tc>
        <w:tc>
          <w:tcPr>
            <w:tcW w:w="798" w:type="dxa"/>
            <w:vAlign w:val="center"/>
          </w:tcPr>
          <w:p w14:paraId="276130A9">
            <w:pPr>
              <w:keepNext w:val="0"/>
              <w:keepLines w:val="0"/>
              <w:pageBreakBefore w:val="0"/>
              <w:widowControl w:val="0"/>
              <w:kinsoku/>
              <w:wordWrap w:val="0"/>
              <w:overflowPunct/>
              <w:topLinePunct/>
              <w:autoSpaceDE/>
              <w:autoSpaceDN/>
              <w:bidi w:val="0"/>
              <w:adjustRightInd w:val="0"/>
              <w:snapToGrid w:val="0"/>
              <w:spacing w:line="22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质量</w:t>
            </w:r>
          </w:p>
        </w:tc>
        <w:tc>
          <w:tcPr>
            <w:tcW w:w="802" w:type="dxa"/>
            <w:vAlign w:val="center"/>
          </w:tcPr>
          <w:p w14:paraId="3C0882EB">
            <w:pPr>
              <w:keepNext w:val="0"/>
              <w:keepLines w:val="0"/>
              <w:pageBreakBefore w:val="0"/>
              <w:widowControl w:val="0"/>
              <w:kinsoku/>
              <w:wordWrap w:val="0"/>
              <w:overflowPunct/>
              <w:topLinePunct/>
              <w:autoSpaceDE/>
              <w:autoSpaceDN/>
              <w:bidi w:val="0"/>
              <w:adjustRightInd w:val="0"/>
              <w:snapToGrid w:val="0"/>
              <w:spacing w:line="221"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备注</w:t>
            </w:r>
          </w:p>
        </w:tc>
      </w:tr>
      <w:tr w14:paraId="423A8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jc w:val="center"/>
        </w:trPr>
        <w:tc>
          <w:tcPr>
            <w:tcW w:w="2496" w:type="dxa"/>
            <w:vAlign w:val="center"/>
          </w:tcPr>
          <w:p w14:paraId="5E3009EA">
            <w:pPr>
              <w:pStyle w:val="23"/>
              <w:keepNext w:val="0"/>
              <w:keepLines w:val="0"/>
              <w:pageBreakBefore w:val="0"/>
              <w:widowControl w:val="0"/>
              <w:kinsoku/>
              <w:wordWrap w:val="0"/>
              <w:overflowPunct/>
              <w:topLinePunct/>
              <w:autoSpaceDE/>
              <w:autoSpaceDN/>
              <w:bidi w:val="0"/>
              <w:spacing w:line="383" w:lineRule="auto"/>
              <w:ind w:left="0" w:leftChars="0" w:right="0" w:rightChars="0" w:firstLine="0" w:firstLineChars="0"/>
              <w:jc w:val="center"/>
              <w:rPr>
                <w:rFonts w:hint="eastAsia" w:ascii="仿宋" w:hAnsi="仿宋" w:eastAsia="仿宋" w:cs="仿宋"/>
                <w:spacing w:val="0"/>
                <w:position w:val="0"/>
              </w:rPr>
            </w:pPr>
          </w:p>
          <w:p w14:paraId="4598743C">
            <w:pPr>
              <w:keepNext w:val="0"/>
              <w:keepLines w:val="0"/>
              <w:pageBreakBefore w:val="0"/>
              <w:widowControl w:val="0"/>
              <w:kinsoku/>
              <w:wordWrap w:val="0"/>
              <w:overflowPunct/>
              <w:topLinePunct/>
              <w:autoSpaceDE/>
              <w:autoSpaceDN/>
              <w:bidi w:val="0"/>
              <w:spacing w:before="78" w:line="362"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lang w:eastAsia="zh-CN"/>
              </w:rPr>
              <w:t>2026年大竹园镇粮茶村基础设施提升项目</w:t>
            </w:r>
          </w:p>
        </w:tc>
        <w:tc>
          <w:tcPr>
            <w:tcW w:w="1498" w:type="dxa"/>
            <w:vAlign w:val="top"/>
          </w:tcPr>
          <w:p w14:paraId="3B7FE8F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2B336DB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99" w:type="dxa"/>
            <w:vAlign w:val="top"/>
          </w:tcPr>
          <w:p w14:paraId="6B68494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04" w:type="dxa"/>
            <w:vAlign w:val="top"/>
          </w:tcPr>
          <w:p w14:paraId="40434C7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98" w:type="dxa"/>
            <w:vAlign w:val="top"/>
          </w:tcPr>
          <w:p w14:paraId="19A48BB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02" w:type="dxa"/>
            <w:vAlign w:val="top"/>
          </w:tcPr>
          <w:p w14:paraId="1344691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11B4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8" w:hRule="atLeast"/>
          <w:jc w:val="center"/>
        </w:trPr>
        <w:tc>
          <w:tcPr>
            <w:tcW w:w="9699" w:type="dxa"/>
            <w:gridSpan w:val="7"/>
            <w:vAlign w:val="top"/>
          </w:tcPr>
          <w:p w14:paraId="3C369320">
            <w:pPr>
              <w:pStyle w:val="23"/>
              <w:keepNext w:val="0"/>
              <w:keepLines w:val="0"/>
              <w:pageBreakBefore w:val="0"/>
              <w:widowControl w:val="0"/>
              <w:kinsoku/>
              <w:wordWrap w:val="0"/>
              <w:overflowPunct/>
              <w:topLinePunct/>
              <w:autoSpaceDE/>
              <w:autoSpaceDN/>
              <w:bidi w:val="0"/>
              <w:spacing w:line="256" w:lineRule="auto"/>
              <w:rPr>
                <w:rFonts w:hint="eastAsia" w:ascii="仿宋" w:hAnsi="仿宋" w:eastAsia="仿宋" w:cs="仿宋"/>
                <w:spacing w:val="0"/>
                <w:position w:val="0"/>
              </w:rPr>
            </w:pPr>
          </w:p>
          <w:p w14:paraId="7B232A80">
            <w:pPr>
              <w:keepNext w:val="0"/>
              <w:keepLines w:val="0"/>
              <w:pageBreakBefore w:val="0"/>
              <w:widowControl w:val="0"/>
              <w:kinsoku/>
              <w:wordWrap w:val="0"/>
              <w:overflowPunct/>
              <w:topLinePunct/>
              <w:autoSpaceDE/>
              <w:autoSpaceDN/>
              <w:bidi w:val="0"/>
              <w:spacing w:before="78" w:line="218" w:lineRule="auto"/>
              <w:ind w:left="115"/>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磋商总报价（大写）：（小写：￥)</w:t>
            </w:r>
          </w:p>
        </w:tc>
      </w:tr>
      <w:tr w14:paraId="679D8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 w:hRule="atLeast"/>
          <w:jc w:val="center"/>
        </w:trPr>
        <w:tc>
          <w:tcPr>
            <w:tcW w:w="9699" w:type="dxa"/>
            <w:gridSpan w:val="7"/>
            <w:vAlign w:val="top"/>
          </w:tcPr>
          <w:p w14:paraId="543A0D0B">
            <w:pPr>
              <w:pStyle w:val="23"/>
              <w:keepNext w:val="0"/>
              <w:keepLines w:val="0"/>
              <w:pageBreakBefore w:val="0"/>
              <w:widowControl w:val="0"/>
              <w:kinsoku/>
              <w:wordWrap w:val="0"/>
              <w:overflowPunct/>
              <w:topLinePunct/>
              <w:autoSpaceDE/>
              <w:autoSpaceDN/>
              <w:bidi w:val="0"/>
              <w:spacing w:line="257" w:lineRule="auto"/>
              <w:rPr>
                <w:rFonts w:hint="eastAsia" w:ascii="仿宋" w:hAnsi="仿宋" w:eastAsia="仿宋" w:cs="仿宋"/>
                <w:spacing w:val="0"/>
                <w:position w:val="0"/>
              </w:rPr>
            </w:pPr>
          </w:p>
          <w:p w14:paraId="37BDC655">
            <w:pPr>
              <w:keepNext w:val="0"/>
              <w:keepLines w:val="0"/>
              <w:pageBreakBefore w:val="0"/>
              <w:widowControl w:val="0"/>
              <w:kinsoku/>
              <w:wordWrap w:val="0"/>
              <w:overflowPunct/>
              <w:topLinePunct/>
              <w:autoSpaceDE/>
              <w:autoSpaceDN/>
              <w:bidi w:val="0"/>
              <w:spacing w:before="78" w:line="218" w:lineRule="auto"/>
              <w:ind w:left="11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备注：表内报价内容以元为单位，精确到小数点后两位。</w:t>
            </w:r>
          </w:p>
        </w:tc>
      </w:tr>
    </w:tbl>
    <w:p w14:paraId="08377DC2">
      <w:pPr>
        <w:keepNext w:val="0"/>
        <w:keepLines w:val="0"/>
        <w:pageBreakBefore w:val="0"/>
        <w:widowControl w:val="0"/>
        <w:kinsoku/>
        <w:wordWrap w:val="0"/>
        <w:overflowPunct/>
        <w:topLinePunct/>
        <w:autoSpaceDE/>
        <w:autoSpaceDN/>
        <w:bidi w:val="0"/>
        <w:spacing w:line="422" w:lineRule="auto"/>
        <w:rPr>
          <w:rFonts w:hint="eastAsia" w:ascii="仿宋" w:hAnsi="仿宋" w:eastAsia="仿宋" w:cs="仿宋"/>
          <w:spacing w:val="0"/>
          <w:position w:val="0"/>
          <w:sz w:val="21"/>
        </w:rPr>
      </w:pPr>
    </w:p>
    <w:p w14:paraId="47C27649">
      <w:pPr>
        <w:pStyle w:val="9"/>
        <w:keepNext w:val="0"/>
        <w:keepLines w:val="0"/>
        <w:pageBreakBefore w:val="0"/>
        <w:widowControl w:val="0"/>
        <w:kinsoku/>
        <w:wordWrap w:val="0"/>
        <w:overflowPunct/>
        <w:topLinePunct/>
        <w:autoSpaceDE/>
        <w:autoSpaceDN/>
        <w:bidi w:val="0"/>
        <w:spacing w:before="78"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714BB00E">
      <w:pPr>
        <w:pStyle w:val="9"/>
        <w:keepNext w:val="0"/>
        <w:keepLines w:val="0"/>
        <w:pageBreakBefore w:val="0"/>
        <w:widowControl w:val="0"/>
        <w:kinsoku/>
        <w:wordWrap w:val="0"/>
        <w:overflowPunct/>
        <w:topLinePunct/>
        <w:autoSpaceDE/>
        <w:autoSpaceDN/>
        <w:bidi w:val="0"/>
        <w:spacing w:before="181"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610B99A5">
      <w:pPr>
        <w:pStyle w:val="9"/>
        <w:keepNext w:val="0"/>
        <w:keepLines w:val="0"/>
        <w:pageBreakBefore w:val="0"/>
        <w:widowControl w:val="0"/>
        <w:kinsoku/>
        <w:wordWrap w:val="0"/>
        <w:overflowPunct/>
        <w:topLinePunct/>
        <w:autoSpaceDE/>
        <w:autoSpaceDN/>
        <w:bidi w:val="0"/>
        <w:spacing w:before="184"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65F92957">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20" w:type="default"/>
          <w:footerReference r:id="rId21" w:type="default"/>
          <w:pgSz w:w="11906" w:h="16839"/>
          <w:pgMar w:top="1440" w:right="1080" w:bottom="1440" w:left="1080" w:header="850" w:footer="992" w:gutter="0"/>
          <w:pgNumType w:fmt="decimal"/>
          <w:cols w:space="0" w:num="1"/>
          <w:rtlGutter w:val="0"/>
          <w:docGrid w:linePitch="0" w:charSpace="0"/>
        </w:sectPr>
      </w:pPr>
    </w:p>
    <w:p w14:paraId="7AEF18DD">
      <w:pPr>
        <w:kinsoku w:val="0"/>
        <w:autoSpaceDE w:val="0"/>
        <w:autoSpaceDN w:val="0"/>
        <w:adjustRightInd w:val="0"/>
        <w:snapToGrid w:val="0"/>
        <w:spacing w:before="203" w:line="224" w:lineRule="auto"/>
        <w:ind w:left="3111"/>
        <w:jc w:val="left"/>
        <w:textAlignment w:val="baseline"/>
        <w:outlineLvl w:val="1"/>
        <w:rPr>
          <w:rFonts w:hint="eastAsia" w:ascii="仿宋" w:hAnsi="仿宋" w:eastAsia="仿宋" w:cs="仿宋"/>
          <w:snapToGrid w:val="0"/>
          <w:color w:val="000000"/>
          <w:kern w:val="0"/>
          <w:sz w:val="31"/>
          <w:szCs w:val="31"/>
          <w:lang w:val="en-US" w:eastAsia="en-US" w:bidi="ar-SA"/>
        </w:rPr>
      </w:pPr>
      <w:bookmarkStart w:id="22" w:name="_Toc4619"/>
      <w:bookmarkStart w:id="23" w:name="_Toc12924"/>
      <w:r>
        <w:rPr>
          <w:rFonts w:hint="eastAsia" w:ascii="仿宋" w:hAnsi="仿宋" w:eastAsia="仿宋" w:cs="仿宋"/>
          <w:b/>
          <w:bCs/>
          <w:snapToGrid w:val="0"/>
          <w:color w:val="000000"/>
          <w:spacing w:val="6"/>
          <w:kern w:val="0"/>
          <w:sz w:val="31"/>
          <w:szCs w:val="31"/>
          <w:lang w:val="en-US" w:eastAsia="zh-CN" w:bidi="ar-SA"/>
        </w:rPr>
        <w:t>第三章、</w:t>
      </w:r>
      <w:r>
        <w:rPr>
          <w:rFonts w:hint="eastAsia" w:ascii="仿宋" w:hAnsi="仿宋" w:eastAsia="仿宋" w:cs="仿宋"/>
          <w:b/>
          <w:bCs/>
          <w:snapToGrid w:val="0"/>
          <w:color w:val="000000"/>
          <w:spacing w:val="6"/>
          <w:kern w:val="0"/>
          <w:sz w:val="31"/>
          <w:szCs w:val="31"/>
          <w:lang w:val="en-US" w:eastAsia="en-US" w:bidi="ar-SA"/>
        </w:rPr>
        <w:t>已标价工程量清单</w:t>
      </w:r>
      <w:bookmarkEnd w:id="22"/>
      <w:bookmarkEnd w:id="23"/>
    </w:p>
    <w:p w14:paraId="6C85AC71">
      <w:pPr>
        <w:kinsoku w:val="0"/>
        <w:autoSpaceDE w:val="0"/>
        <w:autoSpaceDN w:val="0"/>
        <w:adjustRightInd w:val="0"/>
        <w:snapToGrid w:val="0"/>
        <w:spacing w:before="78" w:line="369" w:lineRule="auto"/>
        <w:ind w:left="12" w:right="50" w:firstLine="478"/>
        <w:jc w:val="left"/>
        <w:textAlignment w:val="baseline"/>
        <w:rPr>
          <w:rFonts w:hint="eastAsia" w:ascii="仿宋" w:hAnsi="仿宋" w:eastAsia="仿宋" w:cs="仿宋"/>
          <w:snapToGrid w:val="0"/>
          <w:color w:val="000000"/>
          <w:kern w:val="0"/>
          <w:sz w:val="24"/>
          <w:szCs w:val="24"/>
          <w:lang w:val="en-US" w:eastAsia="en-US" w:bidi="ar-SA"/>
        </w:rPr>
      </w:pPr>
    </w:p>
    <w:p w14:paraId="1F887171">
      <w:pPr>
        <w:keepNext w:val="0"/>
        <w:keepLines w:val="0"/>
        <w:pageBreakBefore w:val="0"/>
        <w:widowControl/>
        <w:kinsoku/>
        <w:wordWrap/>
        <w:overflowPunct/>
        <w:topLinePunct w:val="0"/>
        <w:autoSpaceDE w:val="0"/>
        <w:autoSpaceDN w:val="0"/>
        <w:bidi w:val="0"/>
        <w:adjustRightInd w:val="0"/>
        <w:snapToGrid w:val="0"/>
        <w:spacing w:before="101" w:line="360" w:lineRule="auto"/>
        <w:ind w:firstLine="622" w:firstLineChars="200"/>
        <w:jc w:val="left"/>
        <w:textAlignment w:val="baseline"/>
        <w:rPr>
          <w:rFonts w:hint="eastAsia" w:ascii="仿宋" w:hAnsi="仿宋" w:eastAsia="仿宋" w:cs="仿宋"/>
          <w:b/>
          <w:bCs/>
          <w:sz w:val="31"/>
          <w:szCs w:val="31"/>
        </w:rPr>
      </w:pPr>
      <w:r>
        <w:rPr>
          <w:rFonts w:hint="eastAsia" w:ascii="仿宋" w:hAnsi="仿宋" w:eastAsia="仿宋" w:cs="仿宋"/>
          <w:b/>
          <w:bCs/>
          <w:sz w:val="31"/>
          <w:szCs w:val="31"/>
        </w:rPr>
        <w:t>注：报价时必须用相关的计价软件按工程量清单表格所列内容进行报价，不得更改，凡与清单不符的一律视为无效投标。</w:t>
      </w:r>
    </w:p>
    <w:p w14:paraId="30F33DCD">
      <w:pPr>
        <w:pStyle w:val="9"/>
        <w:keepNext w:val="0"/>
        <w:keepLines w:val="0"/>
        <w:pageBreakBefore w:val="0"/>
        <w:widowControl w:val="0"/>
        <w:kinsoku/>
        <w:wordWrap w:val="0"/>
        <w:overflowPunct/>
        <w:topLinePunct/>
        <w:autoSpaceDE/>
        <w:autoSpaceDN/>
        <w:bidi w:val="0"/>
        <w:spacing w:before="91" w:line="219" w:lineRule="auto"/>
        <w:ind w:left="0" w:leftChars="0" w:right="0" w:rightChars="0" w:firstLine="0" w:firstLineChars="0"/>
        <w:jc w:val="center"/>
        <w:rPr>
          <w:rFonts w:hint="eastAsia" w:ascii="仿宋" w:hAnsi="仿宋" w:eastAsia="仿宋" w:cs="仿宋"/>
          <w:b/>
          <w:bCs/>
          <w:spacing w:val="0"/>
          <w:position w:val="0"/>
          <w:sz w:val="28"/>
          <w:szCs w:val="28"/>
        </w:rPr>
      </w:pPr>
    </w:p>
    <w:p w14:paraId="07EB06A3">
      <w:pPr>
        <w:pStyle w:val="9"/>
        <w:keepNext w:val="0"/>
        <w:keepLines w:val="0"/>
        <w:pageBreakBefore w:val="0"/>
        <w:widowControl w:val="0"/>
        <w:kinsoku/>
        <w:wordWrap w:val="0"/>
        <w:overflowPunct/>
        <w:topLinePunct/>
        <w:autoSpaceDE/>
        <w:autoSpaceDN/>
        <w:bidi w:val="0"/>
        <w:spacing w:before="91" w:line="219" w:lineRule="auto"/>
        <w:ind w:left="0" w:leftChars="0" w:right="0" w:rightChars="0" w:firstLine="0" w:firstLineChars="0"/>
        <w:jc w:val="center"/>
        <w:rPr>
          <w:rFonts w:hint="eastAsia" w:ascii="仿宋" w:hAnsi="仿宋" w:eastAsia="仿宋" w:cs="仿宋"/>
          <w:b/>
          <w:bCs/>
          <w:spacing w:val="0"/>
          <w:position w:val="0"/>
          <w:sz w:val="28"/>
          <w:szCs w:val="28"/>
        </w:rPr>
      </w:pPr>
    </w:p>
    <w:p w14:paraId="5F4046F0">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409164D7">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2C6E0AA4">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5515FDDD">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075C7970">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426882B2">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1A0D70F0">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1C7B81EC">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4011923C">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57690DF9">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30AFE978">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23657442">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02202AEA">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3057D3BC">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2F9E75C0">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6AB84113">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092ED784">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45DDBBA8">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38731C9D">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2C376BDD">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20CA18D1">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2B425CE7">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b/>
          <w:bCs/>
          <w:spacing w:val="0"/>
          <w:position w:val="0"/>
          <w:sz w:val="31"/>
          <w:szCs w:val="31"/>
        </w:rPr>
      </w:pPr>
    </w:p>
    <w:p w14:paraId="1BE86D47">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spacing w:val="0"/>
          <w:position w:val="0"/>
          <w:sz w:val="31"/>
          <w:szCs w:val="31"/>
          <w:highlight w:val="none"/>
        </w:rPr>
      </w:pPr>
      <w:bookmarkStart w:id="24" w:name="_Toc29452"/>
      <w:bookmarkStart w:id="25" w:name="_Toc6258"/>
      <w:r>
        <w:rPr>
          <w:rFonts w:hint="eastAsia" w:ascii="仿宋" w:hAnsi="仿宋" w:eastAsia="仿宋" w:cs="仿宋"/>
          <w:b/>
          <w:bCs/>
          <w:spacing w:val="0"/>
          <w:position w:val="0"/>
          <w:sz w:val="31"/>
          <w:szCs w:val="31"/>
          <w:highlight w:val="none"/>
        </w:rPr>
        <w:t>第</w:t>
      </w:r>
      <w:r>
        <w:rPr>
          <w:rFonts w:hint="eastAsia" w:ascii="仿宋" w:hAnsi="仿宋" w:eastAsia="仿宋" w:cs="仿宋"/>
          <w:b/>
          <w:bCs/>
          <w:spacing w:val="0"/>
          <w:position w:val="0"/>
          <w:sz w:val="31"/>
          <w:szCs w:val="31"/>
          <w:highlight w:val="none"/>
          <w:lang w:val="en-US" w:eastAsia="zh-CN"/>
        </w:rPr>
        <w:t>四</w:t>
      </w:r>
      <w:r>
        <w:rPr>
          <w:rFonts w:hint="eastAsia" w:ascii="仿宋" w:hAnsi="仿宋" w:eastAsia="仿宋" w:cs="仿宋"/>
          <w:b/>
          <w:bCs/>
          <w:spacing w:val="0"/>
          <w:position w:val="0"/>
          <w:sz w:val="31"/>
          <w:szCs w:val="31"/>
          <w:highlight w:val="none"/>
        </w:rPr>
        <w:t>章</w:t>
      </w:r>
      <w:r>
        <w:rPr>
          <w:rFonts w:hint="eastAsia" w:ascii="仿宋" w:hAnsi="仿宋" w:eastAsia="仿宋" w:cs="仿宋"/>
          <w:b/>
          <w:bCs/>
          <w:spacing w:val="0"/>
          <w:position w:val="0"/>
          <w:sz w:val="31"/>
          <w:szCs w:val="31"/>
          <w:highlight w:val="none"/>
          <w:lang w:val="en-US" w:eastAsia="zh-CN"/>
        </w:rPr>
        <w:t xml:space="preserve">  </w:t>
      </w:r>
      <w:r>
        <w:rPr>
          <w:rFonts w:hint="eastAsia" w:ascii="仿宋" w:hAnsi="仿宋" w:eastAsia="仿宋" w:cs="仿宋"/>
          <w:b/>
          <w:bCs/>
          <w:spacing w:val="0"/>
          <w:position w:val="0"/>
          <w:sz w:val="31"/>
          <w:szCs w:val="31"/>
          <w:highlight w:val="none"/>
        </w:rPr>
        <w:t>法定代表人证明书及授权委托书</w:t>
      </w:r>
      <w:bookmarkEnd w:id="24"/>
      <w:bookmarkEnd w:id="25"/>
    </w:p>
    <w:p w14:paraId="54CEF468">
      <w:pPr>
        <w:keepNext w:val="0"/>
        <w:keepLines w:val="0"/>
        <w:pageBreakBefore w:val="0"/>
        <w:widowControl w:val="0"/>
        <w:kinsoku/>
        <w:wordWrap w:val="0"/>
        <w:overflowPunct/>
        <w:topLinePunct/>
        <w:autoSpaceDE/>
        <w:autoSpaceDN/>
        <w:bidi w:val="0"/>
        <w:spacing w:line="257" w:lineRule="auto"/>
        <w:rPr>
          <w:rFonts w:hint="eastAsia" w:ascii="仿宋" w:hAnsi="仿宋" w:eastAsia="仿宋" w:cs="仿宋"/>
          <w:spacing w:val="0"/>
          <w:position w:val="0"/>
          <w:sz w:val="21"/>
        </w:rPr>
      </w:pPr>
    </w:p>
    <w:p w14:paraId="0AEB6B55">
      <w:pPr>
        <w:keepNext w:val="0"/>
        <w:keepLines w:val="0"/>
        <w:pageBreakBefore w:val="0"/>
        <w:widowControl w:val="0"/>
        <w:kinsoku/>
        <w:wordWrap w:val="0"/>
        <w:overflowPunct/>
        <w:topLinePunct/>
        <w:autoSpaceDE/>
        <w:autoSpaceDN/>
        <w:bidi w:val="0"/>
        <w:spacing w:line="257" w:lineRule="auto"/>
        <w:rPr>
          <w:rFonts w:hint="eastAsia" w:ascii="仿宋" w:hAnsi="仿宋" w:eastAsia="仿宋" w:cs="仿宋"/>
          <w:spacing w:val="0"/>
          <w:position w:val="0"/>
          <w:sz w:val="21"/>
        </w:rPr>
      </w:pPr>
    </w:p>
    <w:p w14:paraId="19EDCFD3">
      <w:pPr>
        <w:pStyle w:val="9"/>
        <w:keepNext w:val="0"/>
        <w:keepLines w:val="0"/>
        <w:pageBreakBefore w:val="0"/>
        <w:widowControl w:val="0"/>
        <w:kinsoku/>
        <w:wordWrap w:val="0"/>
        <w:overflowPunct/>
        <w:topLinePunct/>
        <w:autoSpaceDE/>
        <w:autoSpaceDN/>
        <w:bidi w:val="0"/>
        <w:spacing w:before="78" w:line="219" w:lineRule="auto"/>
        <w:ind w:left="3462"/>
        <w:rPr>
          <w:rFonts w:hint="eastAsia" w:ascii="仿宋" w:hAnsi="仿宋" w:eastAsia="仿宋" w:cs="仿宋"/>
          <w:spacing w:val="0"/>
          <w:position w:val="0"/>
        </w:rPr>
      </w:pPr>
      <w:r>
        <w:rPr>
          <w:rFonts w:hint="eastAsia" w:ascii="仿宋" w:hAnsi="仿宋" w:eastAsia="仿宋" w:cs="仿宋"/>
          <w:b/>
          <w:bCs/>
          <w:spacing w:val="0"/>
          <w:position w:val="0"/>
        </w:rPr>
        <w:t>一、法定代表人证明书</w:t>
      </w:r>
    </w:p>
    <w:p w14:paraId="698607A1">
      <w:pPr>
        <w:keepNext w:val="0"/>
        <w:keepLines w:val="0"/>
        <w:pageBreakBefore w:val="0"/>
        <w:widowControl w:val="0"/>
        <w:kinsoku/>
        <w:wordWrap w:val="0"/>
        <w:overflowPunct/>
        <w:topLinePunct/>
        <w:autoSpaceDE/>
        <w:autoSpaceDN/>
        <w:bidi w:val="0"/>
        <w:spacing w:line="292" w:lineRule="auto"/>
        <w:rPr>
          <w:rFonts w:hint="eastAsia" w:ascii="仿宋" w:hAnsi="仿宋" w:eastAsia="仿宋" w:cs="仿宋"/>
          <w:spacing w:val="0"/>
          <w:position w:val="0"/>
          <w:sz w:val="21"/>
        </w:rPr>
      </w:pPr>
    </w:p>
    <w:p w14:paraId="09C4E7EE">
      <w:pPr>
        <w:keepNext w:val="0"/>
        <w:keepLines w:val="0"/>
        <w:pageBreakBefore w:val="0"/>
        <w:widowControl w:val="0"/>
        <w:kinsoku/>
        <w:wordWrap w:val="0"/>
        <w:overflowPunct/>
        <w:topLinePunct/>
        <w:autoSpaceDE/>
        <w:autoSpaceDN/>
        <w:bidi w:val="0"/>
        <w:spacing w:line="292" w:lineRule="auto"/>
        <w:rPr>
          <w:rFonts w:hint="eastAsia" w:ascii="仿宋" w:hAnsi="仿宋" w:eastAsia="仿宋" w:cs="仿宋"/>
          <w:spacing w:val="0"/>
          <w:position w:val="0"/>
          <w:sz w:val="21"/>
        </w:rPr>
      </w:pPr>
    </w:p>
    <w:p w14:paraId="62E33312">
      <w:pPr>
        <w:keepNext w:val="0"/>
        <w:keepLines w:val="0"/>
        <w:pageBreakBefore w:val="0"/>
        <w:widowControl w:val="0"/>
        <w:kinsoku/>
        <w:wordWrap w:val="0"/>
        <w:overflowPunct/>
        <w:topLinePunct/>
        <w:autoSpaceDE/>
        <w:autoSpaceDN/>
        <w:bidi w:val="0"/>
        <w:spacing w:line="293" w:lineRule="auto"/>
        <w:rPr>
          <w:rFonts w:hint="eastAsia" w:ascii="仿宋" w:hAnsi="仿宋" w:eastAsia="仿宋" w:cs="仿宋"/>
          <w:spacing w:val="0"/>
          <w:position w:val="0"/>
          <w:sz w:val="21"/>
        </w:rPr>
      </w:pPr>
    </w:p>
    <w:p w14:paraId="36051E58">
      <w:pPr>
        <w:pStyle w:val="9"/>
        <w:keepNext w:val="0"/>
        <w:keepLines w:val="0"/>
        <w:pageBreakBefore w:val="0"/>
        <w:widowControl w:val="0"/>
        <w:kinsoku/>
        <w:wordWrap w:val="0"/>
        <w:overflowPunct/>
        <w:topLinePunct/>
        <w:autoSpaceDE/>
        <w:autoSpaceDN/>
        <w:bidi w:val="0"/>
        <w:spacing w:before="78" w:line="219" w:lineRule="auto"/>
        <w:rPr>
          <w:rFonts w:hint="eastAsia" w:ascii="仿宋" w:hAnsi="仿宋" w:eastAsia="仿宋" w:cs="仿宋"/>
          <w:spacing w:val="0"/>
          <w:position w:val="0"/>
          <w:u w:val="single"/>
        </w:rPr>
      </w:pPr>
      <w:r>
        <w:rPr>
          <w:rFonts w:hint="eastAsia" w:ascii="仿宋" w:hAnsi="仿宋" w:eastAsia="仿宋" w:cs="仿宋"/>
          <w:spacing w:val="0"/>
          <w:position w:val="0"/>
        </w:rPr>
        <w:t>供应商名称：</w:t>
      </w:r>
      <w:r>
        <w:rPr>
          <w:rFonts w:hint="eastAsia" w:ascii="仿宋" w:hAnsi="仿宋" w:eastAsia="仿宋" w:cs="仿宋"/>
          <w:spacing w:val="0"/>
          <w:position w:val="0"/>
          <w:u w:val="single" w:color="auto"/>
          <w:lang w:val="en-US" w:eastAsia="zh-CN"/>
        </w:rPr>
        <w:t xml:space="preserve">                      </w:t>
      </w:r>
    </w:p>
    <w:p w14:paraId="77A0372C">
      <w:pPr>
        <w:keepNext w:val="0"/>
        <w:keepLines w:val="0"/>
        <w:pageBreakBefore w:val="0"/>
        <w:widowControl w:val="0"/>
        <w:kinsoku/>
        <w:wordWrap w:val="0"/>
        <w:overflowPunct/>
        <w:topLinePunct/>
        <w:autoSpaceDE/>
        <w:autoSpaceDN/>
        <w:bidi w:val="0"/>
        <w:spacing w:line="259" w:lineRule="auto"/>
        <w:rPr>
          <w:rFonts w:hint="eastAsia" w:ascii="仿宋" w:hAnsi="仿宋" w:eastAsia="仿宋" w:cs="仿宋"/>
          <w:spacing w:val="0"/>
          <w:position w:val="0"/>
          <w:sz w:val="21"/>
        </w:rPr>
      </w:pPr>
    </w:p>
    <w:p w14:paraId="174CA7D7">
      <w:pPr>
        <w:pStyle w:val="9"/>
        <w:keepNext w:val="0"/>
        <w:keepLines w:val="0"/>
        <w:pageBreakBefore w:val="0"/>
        <w:widowControl w:val="0"/>
        <w:kinsoku/>
        <w:wordWrap w:val="0"/>
        <w:overflowPunct/>
        <w:topLinePunct/>
        <w:autoSpaceDE/>
        <w:autoSpaceDN/>
        <w:bidi w:val="0"/>
        <w:spacing w:before="78" w:line="221" w:lineRule="auto"/>
        <w:rPr>
          <w:rFonts w:hint="eastAsia" w:ascii="仿宋" w:hAnsi="仿宋" w:eastAsia="仿宋" w:cs="仿宋"/>
          <w:spacing w:val="0"/>
          <w:position w:val="0"/>
        </w:rPr>
      </w:pPr>
      <w:r>
        <w:rPr>
          <w:rFonts w:hint="eastAsia" w:ascii="仿宋" w:hAnsi="仿宋" w:eastAsia="仿宋" w:cs="仿宋"/>
          <w:spacing w:val="0"/>
          <w:position w:val="0"/>
        </w:rPr>
        <w:t>注册地址：</w:t>
      </w:r>
      <w:r>
        <w:rPr>
          <w:rFonts w:hint="eastAsia" w:ascii="仿宋" w:hAnsi="仿宋" w:eastAsia="仿宋" w:cs="仿宋"/>
          <w:spacing w:val="0"/>
          <w:position w:val="0"/>
          <w:u w:val="single" w:color="auto"/>
          <w:lang w:val="en-US" w:eastAsia="zh-CN"/>
        </w:rPr>
        <w:t xml:space="preserve">                        </w:t>
      </w:r>
    </w:p>
    <w:p w14:paraId="5EB8F84F">
      <w:pPr>
        <w:keepNext w:val="0"/>
        <w:keepLines w:val="0"/>
        <w:pageBreakBefore w:val="0"/>
        <w:widowControl w:val="0"/>
        <w:kinsoku/>
        <w:wordWrap w:val="0"/>
        <w:overflowPunct/>
        <w:topLinePunct/>
        <w:autoSpaceDE/>
        <w:autoSpaceDN/>
        <w:bidi w:val="0"/>
        <w:spacing w:line="255" w:lineRule="auto"/>
        <w:rPr>
          <w:rFonts w:hint="eastAsia" w:ascii="仿宋" w:hAnsi="仿宋" w:eastAsia="仿宋" w:cs="仿宋"/>
          <w:spacing w:val="0"/>
          <w:position w:val="0"/>
          <w:sz w:val="21"/>
        </w:rPr>
      </w:pPr>
    </w:p>
    <w:p w14:paraId="0FF37784">
      <w:pPr>
        <w:pStyle w:val="9"/>
        <w:keepNext w:val="0"/>
        <w:keepLines w:val="0"/>
        <w:pageBreakBefore w:val="0"/>
        <w:widowControl w:val="0"/>
        <w:kinsoku/>
        <w:wordWrap w:val="0"/>
        <w:overflowPunct/>
        <w:topLinePunct/>
        <w:autoSpaceDE/>
        <w:autoSpaceDN/>
        <w:bidi w:val="0"/>
        <w:spacing w:before="78" w:line="219" w:lineRule="auto"/>
        <w:ind w:left="1"/>
        <w:rPr>
          <w:rFonts w:hint="eastAsia" w:ascii="仿宋" w:hAnsi="仿宋" w:eastAsia="仿宋" w:cs="仿宋"/>
          <w:spacing w:val="0"/>
          <w:position w:val="0"/>
        </w:rPr>
      </w:pPr>
      <w:r>
        <w:rPr>
          <w:rFonts w:hint="eastAsia" w:ascii="仿宋" w:hAnsi="仿宋" w:eastAsia="仿宋" w:cs="仿宋"/>
          <w:spacing w:val="0"/>
          <w:position w:val="0"/>
        </w:rPr>
        <w:t>成立时间：</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2BBEB16F">
      <w:pPr>
        <w:keepNext w:val="0"/>
        <w:keepLines w:val="0"/>
        <w:pageBreakBefore w:val="0"/>
        <w:widowControl w:val="0"/>
        <w:kinsoku/>
        <w:wordWrap w:val="0"/>
        <w:overflowPunct/>
        <w:topLinePunct/>
        <w:autoSpaceDE/>
        <w:autoSpaceDN/>
        <w:bidi w:val="0"/>
        <w:spacing w:line="259" w:lineRule="auto"/>
        <w:rPr>
          <w:rFonts w:hint="eastAsia" w:ascii="仿宋" w:hAnsi="仿宋" w:eastAsia="仿宋" w:cs="仿宋"/>
          <w:spacing w:val="0"/>
          <w:position w:val="0"/>
          <w:sz w:val="21"/>
        </w:rPr>
      </w:pPr>
    </w:p>
    <w:p w14:paraId="60AA3B54">
      <w:pPr>
        <w:pStyle w:val="9"/>
        <w:keepNext w:val="0"/>
        <w:keepLines w:val="0"/>
        <w:pageBreakBefore w:val="0"/>
        <w:widowControl w:val="0"/>
        <w:kinsoku/>
        <w:wordWrap w:val="0"/>
        <w:overflowPunct/>
        <w:topLinePunct/>
        <w:autoSpaceDE/>
        <w:autoSpaceDN/>
        <w:bidi w:val="0"/>
        <w:spacing w:before="79" w:line="220" w:lineRule="auto"/>
        <w:ind w:left="1"/>
        <w:rPr>
          <w:rFonts w:hint="eastAsia" w:ascii="仿宋" w:hAnsi="仿宋" w:eastAsia="仿宋" w:cs="仿宋"/>
          <w:spacing w:val="0"/>
          <w:position w:val="0"/>
        </w:rPr>
      </w:pPr>
      <w:r>
        <w:rPr>
          <w:rFonts w:hint="eastAsia" w:ascii="仿宋" w:hAnsi="仿宋" w:eastAsia="仿宋" w:cs="仿宋"/>
          <w:spacing w:val="0"/>
          <w:position w:val="0"/>
        </w:rPr>
        <w:t>经营期限：</w:t>
      </w:r>
      <w:r>
        <w:rPr>
          <w:rFonts w:hint="eastAsia" w:ascii="仿宋" w:hAnsi="仿宋" w:eastAsia="仿宋" w:cs="仿宋"/>
          <w:spacing w:val="0"/>
          <w:position w:val="0"/>
          <w:u w:val="single" w:color="auto"/>
          <w:lang w:val="en-US" w:eastAsia="zh-CN"/>
        </w:rPr>
        <w:t xml:space="preserve">                          </w:t>
      </w:r>
    </w:p>
    <w:p w14:paraId="64922675">
      <w:pPr>
        <w:keepNext w:val="0"/>
        <w:keepLines w:val="0"/>
        <w:pageBreakBefore w:val="0"/>
        <w:widowControl w:val="0"/>
        <w:kinsoku/>
        <w:wordWrap w:val="0"/>
        <w:overflowPunct/>
        <w:topLinePunct/>
        <w:autoSpaceDE/>
        <w:autoSpaceDN/>
        <w:bidi w:val="0"/>
        <w:spacing w:line="255" w:lineRule="auto"/>
        <w:rPr>
          <w:rFonts w:hint="eastAsia" w:ascii="仿宋" w:hAnsi="仿宋" w:eastAsia="仿宋" w:cs="仿宋"/>
          <w:spacing w:val="0"/>
          <w:position w:val="0"/>
          <w:sz w:val="21"/>
        </w:rPr>
      </w:pPr>
    </w:p>
    <w:p w14:paraId="79C0CF13">
      <w:pPr>
        <w:pStyle w:val="9"/>
        <w:keepNext w:val="0"/>
        <w:keepLines w:val="0"/>
        <w:pageBreakBefore w:val="0"/>
        <w:widowControl w:val="0"/>
        <w:kinsoku/>
        <w:wordWrap w:val="0"/>
        <w:overflowPunct/>
        <w:topLinePunct/>
        <w:autoSpaceDE/>
        <w:autoSpaceDN/>
        <w:bidi w:val="0"/>
        <w:spacing w:before="78" w:line="219" w:lineRule="auto"/>
        <w:rPr>
          <w:rFonts w:hint="eastAsia" w:ascii="仿宋" w:hAnsi="仿宋" w:eastAsia="仿宋" w:cs="仿宋"/>
          <w:spacing w:val="0"/>
          <w:position w:val="0"/>
        </w:rPr>
      </w:pPr>
      <w:r>
        <w:rPr>
          <w:rFonts w:hint="eastAsia" w:ascii="仿宋" w:hAnsi="仿宋" w:eastAsia="仿宋" w:cs="仿宋"/>
          <w:spacing w:val="0"/>
          <w:position w:val="0"/>
        </w:rPr>
        <w:t>姓名：</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性别：</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年龄：</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系</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u w:val="single" w:color="auto"/>
        </w:rPr>
        <w:t>（供应商名称）</w:t>
      </w:r>
      <w:r>
        <w:rPr>
          <w:rFonts w:hint="eastAsia" w:ascii="仿宋" w:hAnsi="仿宋" w:eastAsia="仿宋" w:cs="仿宋"/>
          <w:spacing w:val="0"/>
          <w:position w:val="0"/>
        </w:rPr>
        <w:t>的法定代表人。</w:t>
      </w:r>
    </w:p>
    <w:p w14:paraId="611CABCF">
      <w:pPr>
        <w:keepNext w:val="0"/>
        <w:keepLines w:val="0"/>
        <w:pageBreakBefore w:val="0"/>
        <w:widowControl w:val="0"/>
        <w:kinsoku/>
        <w:wordWrap w:val="0"/>
        <w:overflowPunct/>
        <w:topLinePunct/>
        <w:autoSpaceDE/>
        <w:autoSpaceDN/>
        <w:bidi w:val="0"/>
        <w:spacing w:line="260" w:lineRule="auto"/>
        <w:rPr>
          <w:rFonts w:hint="eastAsia" w:ascii="仿宋" w:hAnsi="仿宋" w:eastAsia="仿宋" w:cs="仿宋"/>
          <w:spacing w:val="0"/>
          <w:position w:val="0"/>
          <w:sz w:val="21"/>
        </w:rPr>
      </w:pPr>
    </w:p>
    <w:p w14:paraId="3BC057B7">
      <w:pPr>
        <w:pStyle w:val="9"/>
        <w:keepNext w:val="0"/>
        <w:keepLines w:val="0"/>
        <w:pageBreakBefore w:val="0"/>
        <w:widowControl w:val="0"/>
        <w:kinsoku/>
        <w:wordWrap w:val="0"/>
        <w:overflowPunct/>
        <w:topLinePunct/>
        <w:autoSpaceDE/>
        <w:autoSpaceDN/>
        <w:bidi w:val="0"/>
        <w:spacing w:before="79" w:line="219" w:lineRule="auto"/>
        <w:ind w:left="480"/>
        <w:rPr>
          <w:rFonts w:hint="eastAsia" w:ascii="仿宋" w:hAnsi="仿宋" w:eastAsia="仿宋" w:cs="仿宋"/>
          <w:spacing w:val="0"/>
          <w:position w:val="0"/>
          <w:lang w:eastAsia="zh-CN"/>
        </w:rPr>
      </w:pPr>
      <w:r>
        <w:rPr>
          <w:rFonts w:hint="eastAsia" w:ascii="仿宋" w:hAnsi="仿宋" w:eastAsia="仿宋" w:cs="仿宋"/>
          <w:spacing w:val="0"/>
          <w:position w:val="0"/>
        </w:rPr>
        <w:t>特此证明</w:t>
      </w:r>
      <w:r>
        <w:rPr>
          <w:rFonts w:hint="eastAsia" w:ascii="仿宋" w:hAnsi="仿宋" w:eastAsia="仿宋" w:cs="仿宋"/>
          <w:spacing w:val="0"/>
          <w:position w:val="0"/>
          <w:lang w:val="en-US" w:eastAsia="zh-CN"/>
        </w:rPr>
        <w:t>！</w:t>
      </w:r>
    </w:p>
    <w:p w14:paraId="729509E3">
      <w:pPr>
        <w:keepNext w:val="0"/>
        <w:keepLines w:val="0"/>
        <w:pageBreakBefore w:val="0"/>
        <w:widowControl w:val="0"/>
        <w:kinsoku/>
        <w:wordWrap w:val="0"/>
        <w:overflowPunct/>
        <w:topLinePunct/>
        <w:autoSpaceDE/>
        <w:autoSpaceDN/>
        <w:bidi w:val="0"/>
        <w:spacing w:line="267" w:lineRule="auto"/>
        <w:rPr>
          <w:rFonts w:hint="eastAsia" w:ascii="仿宋" w:hAnsi="仿宋" w:eastAsia="仿宋" w:cs="仿宋"/>
          <w:spacing w:val="0"/>
          <w:position w:val="0"/>
          <w:sz w:val="21"/>
        </w:rPr>
      </w:pPr>
    </w:p>
    <w:p w14:paraId="10E17FF0">
      <w:pPr>
        <w:pStyle w:val="9"/>
        <w:keepNext w:val="0"/>
        <w:keepLines w:val="0"/>
        <w:pageBreakBefore w:val="0"/>
        <w:widowControl w:val="0"/>
        <w:kinsoku/>
        <w:wordWrap w:val="0"/>
        <w:overflowPunct/>
        <w:topLinePunct/>
        <w:autoSpaceDE/>
        <w:autoSpaceDN/>
        <w:bidi w:val="0"/>
        <w:spacing w:before="65" w:line="227" w:lineRule="auto"/>
        <w:ind w:left="15"/>
        <w:rPr>
          <w:rFonts w:hint="eastAsia" w:ascii="仿宋" w:hAnsi="仿宋" w:eastAsia="仿宋" w:cs="仿宋"/>
          <w:spacing w:val="0"/>
          <w:position w:val="0"/>
          <w:sz w:val="20"/>
          <w:szCs w:val="20"/>
        </w:rPr>
      </w:pPr>
      <w:r>
        <w:rPr>
          <w:rFonts w:hint="eastAsia" w:ascii="仿宋" w:hAnsi="仿宋" w:eastAsia="仿宋" w:cs="仿宋"/>
          <w:b/>
          <w:bCs/>
          <w:spacing w:val="0"/>
          <w:position w:val="0"/>
          <w:sz w:val="20"/>
          <w:szCs w:val="20"/>
        </w:rPr>
        <w:t>附：法定代表人身份证复印件</w:t>
      </w:r>
    </w:p>
    <w:p w14:paraId="13CB5169">
      <w:pPr>
        <w:pStyle w:val="9"/>
        <w:keepNext w:val="0"/>
        <w:keepLines w:val="0"/>
        <w:pageBreakBefore w:val="0"/>
        <w:widowControl w:val="0"/>
        <w:kinsoku/>
        <w:wordWrap w:val="0"/>
        <w:overflowPunct/>
        <w:topLinePunct/>
        <w:autoSpaceDE/>
        <w:autoSpaceDN/>
        <w:bidi w:val="0"/>
        <w:spacing w:before="236" w:line="3341" w:lineRule="exact"/>
        <w:ind w:firstLine="478"/>
        <w:rPr>
          <w:rFonts w:hint="eastAsia" w:ascii="仿宋" w:hAnsi="仿宋" w:eastAsia="仿宋" w:cs="仿宋"/>
          <w:spacing w:val="0"/>
          <w:position w:val="0"/>
        </w:rPr>
      </w:pPr>
      <w:r>
        <w:rPr>
          <w:rFonts w:hint="eastAsia" w:ascii="仿宋" w:hAnsi="仿宋" w:eastAsia="仿宋" w:cs="仿宋"/>
          <w:spacing w:val="0"/>
          <w:position w:val="0"/>
        </w:rPr>
        <mc:AlternateContent>
          <mc:Choice Requires="wpg">
            <w:drawing>
              <wp:anchor distT="0" distB="0" distL="114300" distR="114300" simplePos="0" relativeHeight="251660288" behindDoc="1" locked="0" layoutInCell="1" allowOverlap="1">
                <wp:simplePos x="0" y="0"/>
                <wp:positionH relativeFrom="column">
                  <wp:posOffset>271145</wp:posOffset>
                </wp:positionH>
                <wp:positionV relativeFrom="paragraph">
                  <wp:posOffset>240030</wp:posOffset>
                </wp:positionV>
                <wp:extent cx="5568950" cy="2122170"/>
                <wp:effectExtent l="0" t="0" r="29845" b="38735"/>
                <wp:wrapNone/>
                <wp:docPr id="58" name="组合 5"/>
                <wp:cNvGraphicFramePr/>
                <a:graphic xmlns:a="http://schemas.openxmlformats.org/drawingml/2006/main">
                  <a:graphicData uri="http://schemas.microsoft.com/office/word/2010/wordprocessingGroup">
                    <wpg:wgp>
                      <wpg:cNvGrpSpPr/>
                      <wpg:grpSpPr>
                        <a:xfrm>
                          <a:off x="0" y="0"/>
                          <a:ext cx="5568950" cy="2122170"/>
                          <a:chOff x="0" y="0"/>
                          <a:chExt cx="8770" cy="3342"/>
                        </a:xfrm>
                      </wpg:grpSpPr>
                      <wps:wsp>
                        <wps:cNvPr id="53" name="任意多边形 6"/>
                        <wps:cNvSpPr/>
                        <wps:spPr>
                          <a:xfrm>
                            <a:off x="0" y="0"/>
                            <a:ext cx="8770" cy="3342"/>
                          </a:xfrm>
                          <a:custGeom>
                            <a:avLst/>
                            <a:gdLst/>
                            <a:ahLst/>
                            <a:cxnLst/>
                            <a:pathLst>
                              <a:path w="8770" h="3342">
                                <a:moveTo>
                                  <a:pt x="0" y="4"/>
                                </a:moveTo>
                                <a:lnTo>
                                  <a:pt x="8769" y="4"/>
                                </a:lnTo>
                                <a:moveTo>
                                  <a:pt x="0" y="3336"/>
                                </a:moveTo>
                                <a:lnTo>
                                  <a:pt x="8769" y="3336"/>
                                </a:lnTo>
                                <a:moveTo>
                                  <a:pt x="4" y="0"/>
                                </a:moveTo>
                                <a:lnTo>
                                  <a:pt x="4" y="3332"/>
                                </a:lnTo>
                                <a:moveTo>
                                  <a:pt x="8764" y="0"/>
                                </a:moveTo>
                                <a:lnTo>
                                  <a:pt x="8764" y="3332"/>
                                </a:lnTo>
                              </a:path>
                            </a:pathLst>
                          </a:custGeom>
                          <a:noFill/>
                          <a:ln w="6096" cap="flat" cmpd="sng">
                            <a:solidFill>
                              <a:srgbClr val="000000"/>
                            </a:solidFill>
                            <a:prstDash val="solid"/>
                            <a:bevel/>
                            <a:headEnd type="none" w="med" len="med"/>
                            <a:tailEnd type="none" w="med" len="med"/>
                          </a:ln>
                        </wps:spPr>
                        <wps:bodyPr upright="1"/>
                      </wps:wsp>
                      <wps:wsp>
                        <wps:cNvPr id="54" name="文本框 7"/>
                        <wps:cNvSpPr txBox="1"/>
                        <wps:spPr>
                          <a:xfrm>
                            <a:off x="2265" y="1555"/>
                            <a:ext cx="4246" cy="248"/>
                          </a:xfrm>
                          <a:prstGeom prst="rect">
                            <a:avLst/>
                          </a:prstGeom>
                          <a:noFill/>
                          <a:ln>
                            <a:noFill/>
                          </a:ln>
                        </wps:spPr>
                        <wps:txbx>
                          <w:txbxContent>
                            <w:p w14:paraId="756D04DA">
                              <w:pPr>
                                <w:spacing w:before="19" w:line="228" w:lineRule="auto"/>
                                <w:ind w:left="20"/>
                                <w:rPr>
                                  <w:rFonts w:ascii="宋体" w:hAnsi="宋体" w:eastAsia="宋体" w:cs="宋体"/>
                                  <w:sz w:val="20"/>
                                  <w:szCs w:val="20"/>
                                </w:rPr>
                              </w:pPr>
                              <w:r>
                                <w:rPr>
                                  <w:rFonts w:ascii="宋体" w:hAnsi="宋体" w:eastAsia="宋体" w:cs="宋体"/>
                                  <w:b/>
                                  <w:bCs/>
                                  <w:spacing w:val="8"/>
                                  <w:sz w:val="20"/>
                                  <w:szCs w:val="20"/>
                                </w:rPr>
                                <w:t>法定代表人身份证复印件（正、反面）粘贴处</w:t>
                              </w:r>
                            </w:p>
                          </w:txbxContent>
                        </wps:txbx>
                        <wps:bodyPr lIns="0" tIns="0" rIns="0" bIns="0" upright="1"/>
                      </wps:wsp>
                    </wpg:wgp>
                  </a:graphicData>
                </a:graphic>
              </wp:anchor>
            </w:drawing>
          </mc:Choice>
          <mc:Fallback>
            <w:pict>
              <v:group id="组合 5" o:spid="_x0000_s1026" o:spt="203" style="position:absolute;left:0pt;margin-left:21.35pt;margin-top:18.9pt;height:167.1pt;width:438.5pt;z-index:-251656192;mso-width-relative:page;mso-height-relative:page;" coordsize="8770,3342" o:gfxdata="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">
                <o:lock v:ext="edit" aspectratio="f"/>
                <v:shape id="任意多边形 6" o:spid="_x0000_s1026" o:spt="100" style="position:absolute;left:0;top:0;height:3342;width:8770;" filled="f" stroked="t" coordsize="8770,3342" o:gfxdata="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KahH74A&#10;AADbAAAADwAAAAAAAAABACAAAAAiAAAAZHJzL2Rvd25yZXYueG1sUEsBAhQAFAAAAAgAh07iQDMv&#10;BZ47AAAAOQAAABAAAAAAAAAAAQAgAAAADQEAAGRycy9zaGFwZXhtbC54bWxQSwUGAAAAAAYABgBb&#10;AQAAtwMAAAAA&#10;" path="m0,4l8769,4m0,3336l8769,3336m4,0l4,3332m8764,0l8764,3332e">
                  <v:fill on="f" focussize="0,0"/>
                  <v:stroke weight="0.48pt" color="#000000" joinstyle="bevel"/>
                  <v:imagedata o:title=""/>
                  <o:lock v:ext="edit" aspectratio="f"/>
                </v:shape>
                <v:shape id="文本框 7" o:spid="_x0000_s1026" o:spt="202" type="#_x0000_t202" style="position:absolute;left:2265;top:1555;height:248;width:4246;" filled="f" stroked="f" coordsize="21600,21600" o:gfxdata="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1tOe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56D04DA">
                        <w:pPr>
                          <w:spacing w:before="19" w:line="228" w:lineRule="auto"/>
                          <w:ind w:left="20"/>
                          <w:rPr>
                            <w:rFonts w:ascii="宋体" w:hAnsi="宋体" w:eastAsia="宋体" w:cs="宋体"/>
                            <w:sz w:val="20"/>
                            <w:szCs w:val="20"/>
                          </w:rPr>
                        </w:pPr>
                        <w:r>
                          <w:rPr>
                            <w:rFonts w:ascii="宋体" w:hAnsi="宋体" w:eastAsia="宋体" w:cs="宋体"/>
                            <w:b/>
                            <w:bCs/>
                            <w:spacing w:val="8"/>
                            <w:sz w:val="20"/>
                            <w:szCs w:val="20"/>
                          </w:rPr>
                          <w:t>法定代表人身份证复印件（正、反面）粘贴处</w:t>
                        </w:r>
                      </w:p>
                    </w:txbxContent>
                  </v:textbox>
                </v:shape>
              </v:group>
            </w:pict>
          </mc:Fallback>
        </mc:AlternateContent>
      </w:r>
    </w:p>
    <w:p w14:paraId="6DF065A5">
      <w:pPr>
        <w:keepNext w:val="0"/>
        <w:keepLines w:val="0"/>
        <w:pageBreakBefore w:val="0"/>
        <w:widowControl w:val="0"/>
        <w:kinsoku/>
        <w:wordWrap w:val="0"/>
        <w:overflowPunct/>
        <w:topLinePunct/>
        <w:autoSpaceDE/>
        <w:autoSpaceDN/>
        <w:bidi w:val="0"/>
        <w:spacing w:line="420" w:lineRule="auto"/>
        <w:rPr>
          <w:rFonts w:hint="eastAsia" w:ascii="仿宋" w:hAnsi="仿宋" w:eastAsia="仿宋" w:cs="仿宋"/>
          <w:spacing w:val="0"/>
          <w:position w:val="0"/>
          <w:sz w:val="21"/>
        </w:rPr>
      </w:pPr>
    </w:p>
    <w:p w14:paraId="710D80D7">
      <w:pPr>
        <w:keepNext w:val="0"/>
        <w:keepLines w:val="0"/>
        <w:pageBreakBefore w:val="0"/>
        <w:widowControl w:val="0"/>
        <w:kinsoku/>
        <w:wordWrap w:val="0"/>
        <w:overflowPunct/>
        <w:topLinePunct/>
        <w:autoSpaceDE/>
        <w:autoSpaceDN/>
        <w:bidi w:val="0"/>
        <w:spacing w:line="420" w:lineRule="auto"/>
        <w:rPr>
          <w:rFonts w:hint="eastAsia" w:ascii="仿宋" w:hAnsi="仿宋" w:eastAsia="仿宋" w:cs="仿宋"/>
          <w:spacing w:val="0"/>
          <w:position w:val="0"/>
          <w:sz w:val="21"/>
        </w:rPr>
      </w:pPr>
    </w:p>
    <w:p w14:paraId="6189D29B">
      <w:pPr>
        <w:pStyle w:val="9"/>
        <w:keepNext w:val="0"/>
        <w:keepLines w:val="0"/>
        <w:pageBreakBefore w:val="0"/>
        <w:widowControl w:val="0"/>
        <w:kinsoku/>
        <w:wordWrap w:val="0"/>
        <w:overflowPunct/>
        <w:topLinePunct/>
        <w:autoSpaceDE/>
        <w:autoSpaceDN/>
        <w:bidi w:val="0"/>
        <w:spacing w:before="79"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3E2CF46C">
      <w:pPr>
        <w:keepNext w:val="0"/>
        <w:keepLines w:val="0"/>
        <w:pageBreakBefore w:val="0"/>
        <w:widowControl w:val="0"/>
        <w:kinsoku/>
        <w:wordWrap w:val="0"/>
        <w:overflowPunct/>
        <w:topLinePunct/>
        <w:autoSpaceDE/>
        <w:autoSpaceDN/>
        <w:bidi w:val="0"/>
        <w:spacing w:line="285" w:lineRule="auto"/>
        <w:rPr>
          <w:rFonts w:hint="eastAsia" w:ascii="仿宋" w:hAnsi="仿宋" w:eastAsia="仿宋" w:cs="仿宋"/>
          <w:spacing w:val="0"/>
          <w:position w:val="0"/>
          <w:sz w:val="21"/>
        </w:rPr>
      </w:pPr>
    </w:p>
    <w:p w14:paraId="4018EFC1">
      <w:pPr>
        <w:keepNext w:val="0"/>
        <w:keepLines w:val="0"/>
        <w:pageBreakBefore w:val="0"/>
        <w:widowControl w:val="0"/>
        <w:kinsoku/>
        <w:wordWrap w:val="0"/>
        <w:overflowPunct/>
        <w:topLinePunct/>
        <w:autoSpaceDE/>
        <w:autoSpaceDN/>
        <w:bidi w:val="0"/>
        <w:spacing w:line="285" w:lineRule="auto"/>
        <w:rPr>
          <w:rFonts w:hint="eastAsia" w:ascii="仿宋" w:hAnsi="仿宋" w:eastAsia="仿宋" w:cs="仿宋"/>
          <w:spacing w:val="0"/>
          <w:position w:val="0"/>
          <w:sz w:val="21"/>
        </w:rPr>
      </w:pPr>
    </w:p>
    <w:p w14:paraId="022BEE21">
      <w:pPr>
        <w:pStyle w:val="9"/>
        <w:keepNext w:val="0"/>
        <w:keepLines w:val="0"/>
        <w:pageBreakBefore w:val="0"/>
        <w:widowControl w:val="0"/>
        <w:kinsoku/>
        <w:wordWrap w:val="0"/>
        <w:overflowPunct/>
        <w:topLinePunct/>
        <w:autoSpaceDE/>
        <w:autoSpaceDN/>
        <w:bidi w:val="0"/>
        <w:spacing w:before="79" w:line="219" w:lineRule="auto"/>
        <w:ind w:left="41"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21B2B4E1">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22" w:type="default"/>
          <w:footerReference r:id="rId23" w:type="default"/>
          <w:pgSz w:w="11906" w:h="16839"/>
          <w:pgMar w:top="1440" w:right="1080" w:bottom="1440" w:left="1080" w:header="850" w:footer="992" w:gutter="0"/>
          <w:pgNumType w:fmt="decimal"/>
          <w:cols w:space="0" w:num="1"/>
          <w:rtlGutter w:val="0"/>
          <w:docGrid w:linePitch="0" w:charSpace="0"/>
        </w:sectPr>
      </w:pPr>
    </w:p>
    <w:p w14:paraId="48FB40CB">
      <w:pPr>
        <w:keepNext w:val="0"/>
        <w:keepLines w:val="0"/>
        <w:pageBreakBefore w:val="0"/>
        <w:widowControl w:val="0"/>
        <w:kinsoku/>
        <w:wordWrap w:val="0"/>
        <w:overflowPunct/>
        <w:topLinePunct/>
        <w:autoSpaceDE/>
        <w:autoSpaceDN/>
        <w:bidi w:val="0"/>
        <w:spacing w:line="261" w:lineRule="auto"/>
        <w:rPr>
          <w:rFonts w:hint="eastAsia" w:ascii="仿宋" w:hAnsi="仿宋" w:eastAsia="仿宋" w:cs="仿宋"/>
          <w:spacing w:val="0"/>
          <w:position w:val="0"/>
          <w:sz w:val="21"/>
        </w:rPr>
      </w:pPr>
    </w:p>
    <w:p w14:paraId="6DC10D87">
      <w:pPr>
        <w:pStyle w:val="9"/>
        <w:keepNext w:val="0"/>
        <w:keepLines w:val="0"/>
        <w:pageBreakBefore w:val="0"/>
        <w:widowControl w:val="0"/>
        <w:kinsoku/>
        <w:wordWrap w:val="0"/>
        <w:overflowPunct/>
        <w:topLinePunct/>
        <w:autoSpaceDE/>
        <w:autoSpaceDN/>
        <w:bidi w:val="0"/>
        <w:spacing w:before="78" w:line="219" w:lineRule="auto"/>
        <w:ind w:left="3342"/>
        <w:rPr>
          <w:rFonts w:hint="eastAsia" w:ascii="仿宋" w:hAnsi="仿宋" w:eastAsia="仿宋" w:cs="仿宋"/>
          <w:spacing w:val="0"/>
          <w:position w:val="0"/>
        </w:rPr>
      </w:pPr>
      <w:r>
        <w:rPr>
          <w:rFonts w:hint="eastAsia" w:ascii="仿宋" w:hAnsi="仿宋" w:eastAsia="仿宋" w:cs="仿宋"/>
          <w:b/>
          <w:bCs/>
          <w:spacing w:val="0"/>
          <w:position w:val="0"/>
        </w:rPr>
        <w:t>二、法定代表人授权委托书</w:t>
      </w:r>
    </w:p>
    <w:p w14:paraId="3DB6791D">
      <w:pPr>
        <w:pStyle w:val="9"/>
        <w:keepNext w:val="0"/>
        <w:keepLines w:val="0"/>
        <w:pageBreakBefore w:val="0"/>
        <w:widowControl w:val="0"/>
        <w:tabs>
          <w:tab w:val="left" w:pos="247"/>
        </w:tabs>
        <w:kinsoku/>
        <w:wordWrap w:val="0"/>
        <w:overflowPunct/>
        <w:topLinePunct/>
        <w:autoSpaceDE/>
        <w:autoSpaceDN/>
        <w:bidi w:val="0"/>
        <w:spacing w:before="260" w:line="219" w:lineRule="auto"/>
        <w:ind w:left="112"/>
        <w:rPr>
          <w:rFonts w:hint="eastAsia" w:ascii="仿宋" w:hAnsi="仿宋" w:eastAsia="仿宋" w:cs="仿宋"/>
          <w:spacing w:val="0"/>
          <w:position w:val="0"/>
        </w:rPr>
      </w:pPr>
      <w:r>
        <w:rPr>
          <w:rFonts w:hint="eastAsia" w:ascii="仿宋" w:hAnsi="仿宋" w:eastAsia="仿宋" w:cs="仿宋"/>
          <w:b/>
          <w:bCs/>
          <w:spacing w:val="0"/>
          <w:position w:val="0"/>
          <w:u w:val="single" w:color="auto"/>
        </w:rPr>
        <w:t>（采购代理机构名称）</w:t>
      </w:r>
      <w:r>
        <w:rPr>
          <w:rFonts w:hint="eastAsia" w:ascii="仿宋" w:hAnsi="仿宋" w:eastAsia="仿宋" w:cs="仿宋"/>
          <w:b/>
          <w:bCs/>
          <w:spacing w:val="0"/>
          <w:position w:val="0"/>
        </w:rPr>
        <w:t>：</w:t>
      </w:r>
    </w:p>
    <w:p w14:paraId="35C80D2F">
      <w:pPr>
        <w:pStyle w:val="9"/>
        <w:keepNext w:val="0"/>
        <w:keepLines w:val="0"/>
        <w:pageBreakBefore w:val="0"/>
        <w:widowControl w:val="0"/>
        <w:kinsoku/>
        <w:wordWrap w:val="0"/>
        <w:overflowPunct/>
        <w:topLinePunct/>
        <w:autoSpaceDE/>
        <w:autoSpaceDN/>
        <w:bidi w:val="0"/>
        <w:spacing w:before="183" w:line="360" w:lineRule="auto"/>
        <w:ind w:left="124" w:right="29" w:firstLine="479"/>
        <w:jc w:val="both"/>
        <w:rPr>
          <w:rFonts w:hint="eastAsia" w:ascii="仿宋" w:hAnsi="仿宋" w:eastAsia="仿宋" w:cs="仿宋"/>
          <w:spacing w:val="0"/>
          <w:position w:val="0"/>
        </w:rPr>
      </w:pPr>
      <w:r>
        <w:rPr>
          <w:rFonts w:hint="eastAsia" w:ascii="仿宋" w:hAnsi="仿宋" w:eastAsia="仿宋" w:cs="仿宋"/>
          <w:spacing w:val="0"/>
          <w:position w:val="0"/>
        </w:rPr>
        <w:t>本人</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u w:val="single" w:color="auto"/>
        </w:rPr>
        <w:t>（姓名）</w:t>
      </w:r>
      <w:r>
        <w:rPr>
          <w:rFonts w:hint="eastAsia" w:ascii="仿宋" w:hAnsi="仿宋" w:eastAsia="仿宋" w:cs="仿宋"/>
          <w:spacing w:val="0"/>
          <w:position w:val="0"/>
        </w:rPr>
        <w:t>系</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u w:val="single" w:color="auto"/>
        </w:rPr>
        <w:t>（供应商名称）</w:t>
      </w:r>
      <w:r>
        <w:rPr>
          <w:rFonts w:hint="eastAsia" w:ascii="仿宋" w:hAnsi="仿宋" w:eastAsia="仿宋" w:cs="仿宋"/>
          <w:spacing w:val="0"/>
          <w:position w:val="0"/>
        </w:rPr>
        <w:t>的法定代表人，现委托</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u w:val="single" w:color="auto"/>
        </w:rPr>
        <w:t>（姓名）</w:t>
      </w:r>
      <w:r>
        <w:rPr>
          <w:rFonts w:hint="eastAsia" w:ascii="仿宋" w:hAnsi="仿宋" w:eastAsia="仿宋" w:cs="仿宋"/>
          <w:spacing w:val="0"/>
          <w:position w:val="0"/>
        </w:rPr>
        <w:t>为我方代理人。代理人根据授权，以我方名义签署、澄清、说明、补正、递交、撤回、</w:t>
      </w:r>
      <w:r>
        <w:rPr>
          <w:rFonts w:hint="eastAsia" w:ascii="仿宋" w:hAnsi="仿宋" w:eastAsia="仿宋" w:cs="仿宋"/>
          <w:spacing w:val="0"/>
          <w:position w:val="0"/>
          <w:u w:val="single" w:color="auto"/>
        </w:rPr>
        <w:t>项目名称、项目编号</w:t>
      </w:r>
      <w:r>
        <w:rPr>
          <w:rFonts w:hint="eastAsia" w:ascii="仿宋" w:hAnsi="仿宋" w:eastAsia="仿宋" w:cs="仿宋"/>
          <w:spacing w:val="0"/>
          <w:position w:val="0"/>
        </w:rPr>
        <w:t>磋商响应文件、签订合同和处理有关事宜，其法律后果由我方承担。</w:t>
      </w:r>
    </w:p>
    <w:p w14:paraId="739DCE41">
      <w:pPr>
        <w:pStyle w:val="9"/>
        <w:keepNext w:val="0"/>
        <w:keepLines w:val="0"/>
        <w:pageBreakBefore w:val="0"/>
        <w:widowControl w:val="0"/>
        <w:kinsoku/>
        <w:wordWrap w:val="0"/>
        <w:overflowPunct/>
        <w:topLinePunct/>
        <w:autoSpaceDE/>
        <w:autoSpaceDN/>
        <w:bidi w:val="0"/>
        <w:spacing w:line="219" w:lineRule="auto"/>
        <w:ind w:left="601"/>
        <w:rPr>
          <w:rFonts w:hint="eastAsia" w:ascii="仿宋" w:hAnsi="仿宋" w:eastAsia="仿宋" w:cs="仿宋"/>
          <w:spacing w:val="0"/>
          <w:position w:val="0"/>
        </w:rPr>
      </w:pPr>
      <w:r>
        <w:rPr>
          <w:rFonts w:hint="eastAsia" w:ascii="仿宋" w:hAnsi="仿宋" w:eastAsia="仿宋" w:cs="仿宋"/>
          <w:spacing w:val="0"/>
          <w:position w:val="0"/>
        </w:rPr>
        <w:t>委托期限：</w:t>
      </w:r>
      <w:r>
        <w:rPr>
          <w:rFonts w:hint="eastAsia" w:ascii="仿宋" w:hAnsi="仿宋" w:eastAsia="仿宋" w:cs="仿宋"/>
          <w:spacing w:val="0"/>
          <w:position w:val="0"/>
          <w:u w:val="single" w:color="auto"/>
        </w:rPr>
        <w:t>自磋商响应文件递交截止之日起90日历天。</w:t>
      </w:r>
    </w:p>
    <w:p w14:paraId="184A0FF5">
      <w:pPr>
        <w:pStyle w:val="9"/>
        <w:keepNext w:val="0"/>
        <w:keepLines w:val="0"/>
        <w:pageBreakBefore w:val="0"/>
        <w:widowControl w:val="0"/>
        <w:kinsoku/>
        <w:wordWrap w:val="0"/>
        <w:overflowPunct/>
        <w:topLinePunct/>
        <w:autoSpaceDE/>
        <w:autoSpaceDN/>
        <w:bidi w:val="0"/>
        <w:spacing w:before="183" w:line="219" w:lineRule="auto"/>
        <w:ind w:left="601"/>
        <w:rPr>
          <w:rFonts w:hint="eastAsia" w:ascii="仿宋" w:hAnsi="仿宋" w:eastAsia="仿宋" w:cs="仿宋"/>
          <w:spacing w:val="0"/>
          <w:position w:val="0"/>
        </w:rPr>
      </w:pPr>
      <w:r>
        <w:rPr>
          <w:rFonts w:hint="eastAsia" w:ascii="仿宋" w:hAnsi="仿宋" w:eastAsia="仿宋" w:cs="仿宋"/>
          <w:spacing w:val="0"/>
          <w:position w:val="0"/>
        </w:rPr>
        <w:t>代理人无转委托权。</w:t>
      </w:r>
    </w:p>
    <w:p w14:paraId="75F433C7">
      <w:pPr>
        <w:pStyle w:val="9"/>
        <w:keepNext w:val="0"/>
        <w:keepLines w:val="0"/>
        <w:pageBreakBefore w:val="0"/>
        <w:widowControl w:val="0"/>
        <w:kinsoku/>
        <w:wordWrap w:val="0"/>
        <w:overflowPunct/>
        <w:topLinePunct/>
        <w:autoSpaceDE/>
        <w:autoSpaceDN/>
        <w:bidi w:val="0"/>
        <w:spacing w:before="182" w:line="219" w:lineRule="auto"/>
        <w:ind w:left="603"/>
        <w:rPr>
          <w:rFonts w:hint="eastAsia" w:ascii="仿宋" w:hAnsi="仿宋" w:eastAsia="仿宋" w:cs="仿宋"/>
          <w:spacing w:val="0"/>
          <w:position w:val="0"/>
        </w:rPr>
      </w:pPr>
      <w:r>
        <w:rPr>
          <w:rFonts w:hint="eastAsia" w:ascii="仿宋" w:hAnsi="仿宋" w:eastAsia="仿宋" w:cs="仿宋"/>
          <w:spacing w:val="0"/>
          <w:position w:val="0"/>
        </w:rPr>
        <w:t>法定代表人（签字或盖章）：</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被授权人签字：</w:t>
      </w:r>
    </w:p>
    <w:p w14:paraId="74A730E8">
      <w:pPr>
        <w:pStyle w:val="9"/>
        <w:keepNext w:val="0"/>
        <w:keepLines w:val="0"/>
        <w:pageBreakBefore w:val="0"/>
        <w:widowControl w:val="0"/>
        <w:kinsoku/>
        <w:wordWrap w:val="0"/>
        <w:overflowPunct/>
        <w:topLinePunct/>
        <w:autoSpaceDE/>
        <w:autoSpaceDN/>
        <w:bidi w:val="0"/>
        <w:spacing w:before="184" w:line="219" w:lineRule="auto"/>
        <w:ind w:left="603"/>
        <w:rPr>
          <w:rFonts w:hint="eastAsia" w:ascii="仿宋" w:hAnsi="仿宋" w:eastAsia="仿宋" w:cs="仿宋"/>
          <w:spacing w:val="0"/>
          <w:position w:val="0"/>
        </w:rPr>
      </w:pPr>
      <w:r>
        <w:rPr>
          <w:rFonts w:hint="eastAsia" w:ascii="仿宋" w:hAnsi="仿宋" w:eastAsia="仿宋" w:cs="仿宋"/>
          <w:spacing w:val="0"/>
          <w:position w:val="0"/>
        </w:rPr>
        <w:t>职</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务：</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职</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务：</w:t>
      </w:r>
    </w:p>
    <w:p w14:paraId="780E7C29">
      <w:pPr>
        <w:pStyle w:val="9"/>
        <w:keepNext w:val="0"/>
        <w:keepLines w:val="0"/>
        <w:pageBreakBefore w:val="0"/>
        <w:widowControl w:val="0"/>
        <w:kinsoku/>
        <w:wordWrap w:val="0"/>
        <w:overflowPunct/>
        <w:topLinePunct/>
        <w:autoSpaceDE/>
        <w:autoSpaceDN/>
        <w:bidi w:val="0"/>
        <w:spacing w:before="183" w:line="219" w:lineRule="auto"/>
        <w:ind w:left="608"/>
        <w:rPr>
          <w:rFonts w:hint="eastAsia" w:ascii="仿宋" w:hAnsi="仿宋" w:eastAsia="仿宋" w:cs="仿宋"/>
          <w:spacing w:val="0"/>
          <w:position w:val="0"/>
        </w:rPr>
      </w:pPr>
      <w:r>
        <w:rPr>
          <w:rFonts w:hint="eastAsia" w:ascii="仿宋" w:hAnsi="仿宋" w:eastAsia="仿宋" w:cs="仿宋"/>
          <w:spacing w:val="0"/>
          <w:position w:val="0"/>
        </w:rPr>
        <w:t>身份证号：</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身份证号：</w:t>
      </w:r>
    </w:p>
    <w:p w14:paraId="2AFDEB80">
      <w:pPr>
        <w:pStyle w:val="9"/>
        <w:keepNext w:val="0"/>
        <w:keepLines w:val="0"/>
        <w:pageBreakBefore w:val="0"/>
        <w:widowControl w:val="0"/>
        <w:kinsoku/>
        <w:wordWrap w:val="0"/>
        <w:overflowPunct/>
        <w:topLinePunct/>
        <w:autoSpaceDE/>
        <w:autoSpaceDN/>
        <w:bidi w:val="0"/>
        <w:spacing w:before="182" w:line="219" w:lineRule="auto"/>
        <w:ind w:left="140"/>
        <w:rPr>
          <w:rFonts w:hint="eastAsia" w:ascii="仿宋" w:hAnsi="仿宋" w:eastAsia="仿宋" w:cs="仿宋"/>
          <w:spacing w:val="0"/>
          <w:position w:val="0"/>
        </w:rPr>
      </w:pPr>
      <w:r>
        <w:rPr>
          <w:rFonts w:hint="eastAsia" w:ascii="仿宋" w:hAnsi="仿宋" w:eastAsia="仿宋" w:cs="仿宋"/>
          <w:spacing w:val="0"/>
          <w:position w:val="0"/>
        </w:rPr>
        <w:t>附：法定代表人、被授权人身份证复印件。（二代身份证正、反两面都需复印）</w:t>
      </w:r>
    </w:p>
    <w:p w14:paraId="50B961F5">
      <w:pPr>
        <w:keepNext w:val="0"/>
        <w:keepLines w:val="0"/>
        <w:pageBreakBefore w:val="0"/>
        <w:widowControl w:val="0"/>
        <w:kinsoku/>
        <w:wordWrap w:val="0"/>
        <w:overflowPunct/>
        <w:topLinePunct/>
        <w:autoSpaceDE/>
        <w:autoSpaceDN/>
        <w:bidi w:val="0"/>
        <w:spacing w:line="72" w:lineRule="exact"/>
        <w:rPr>
          <w:rFonts w:hint="eastAsia" w:ascii="仿宋" w:hAnsi="仿宋" w:eastAsia="仿宋" w:cs="仿宋"/>
          <w:spacing w:val="0"/>
          <w:position w:val="0"/>
        </w:rPr>
      </w:pPr>
    </w:p>
    <w:tbl>
      <w:tblPr>
        <w:tblStyle w:val="22"/>
        <w:tblW w:w="98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76"/>
        <w:gridCol w:w="4807"/>
      </w:tblGrid>
      <w:tr w14:paraId="421F0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4" w:hRule="atLeast"/>
          <w:jc w:val="center"/>
        </w:trPr>
        <w:tc>
          <w:tcPr>
            <w:tcW w:w="5076" w:type="dxa"/>
            <w:vAlign w:val="top"/>
          </w:tcPr>
          <w:p w14:paraId="3A9856F1">
            <w:pPr>
              <w:pStyle w:val="23"/>
              <w:keepNext w:val="0"/>
              <w:keepLines w:val="0"/>
              <w:pageBreakBefore w:val="0"/>
              <w:widowControl w:val="0"/>
              <w:kinsoku/>
              <w:wordWrap w:val="0"/>
              <w:overflowPunct/>
              <w:topLinePunct/>
              <w:autoSpaceDE/>
              <w:autoSpaceDN/>
              <w:bidi w:val="0"/>
              <w:spacing w:line="313" w:lineRule="auto"/>
              <w:rPr>
                <w:rFonts w:hint="eastAsia" w:ascii="仿宋" w:hAnsi="仿宋" w:eastAsia="仿宋" w:cs="仿宋"/>
                <w:spacing w:val="0"/>
                <w:position w:val="0"/>
              </w:rPr>
            </w:pPr>
          </w:p>
          <w:p w14:paraId="34432D80">
            <w:pPr>
              <w:pStyle w:val="23"/>
              <w:keepNext w:val="0"/>
              <w:keepLines w:val="0"/>
              <w:pageBreakBefore w:val="0"/>
              <w:widowControl w:val="0"/>
              <w:kinsoku/>
              <w:wordWrap w:val="0"/>
              <w:overflowPunct/>
              <w:topLinePunct/>
              <w:autoSpaceDE/>
              <w:autoSpaceDN/>
              <w:bidi w:val="0"/>
              <w:spacing w:line="313" w:lineRule="auto"/>
              <w:rPr>
                <w:rFonts w:hint="eastAsia" w:ascii="仿宋" w:hAnsi="仿宋" w:eastAsia="仿宋" w:cs="仿宋"/>
                <w:spacing w:val="0"/>
                <w:position w:val="0"/>
              </w:rPr>
            </w:pPr>
          </w:p>
          <w:p w14:paraId="32AB6C99">
            <w:pPr>
              <w:keepNext w:val="0"/>
              <w:keepLines w:val="0"/>
              <w:pageBreakBefore w:val="0"/>
              <w:widowControl w:val="0"/>
              <w:kinsoku/>
              <w:wordWrap w:val="0"/>
              <w:overflowPunct/>
              <w:topLinePunct/>
              <w:autoSpaceDE/>
              <w:autoSpaceDN/>
              <w:bidi w:val="0"/>
              <w:spacing w:before="78" w:line="219" w:lineRule="auto"/>
              <w:ind w:left="1226"/>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法定代表人身份证复印件</w:t>
            </w:r>
          </w:p>
          <w:p w14:paraId="459BED84">
            <w:pPr>
              <w:keepNext w:val="0"/>
              <w:keepLines w:val="0"/>
              <w:pageBreakBefore w:val="0"/>
              <w:widowControl w:val="0"/>
              <w:kinsoku/>
              <w:wordWrap w:val="0"/>
              <w:overflowPunct/>
              <w:topLinePunct/>
              <w:autoSpaceDE/>
              <w:autoSpaceDN/>
              <w:bidi w:val="0"/>
              <w:spacing w:before="182" w:line="221" w:lineRule="auto"/>
              <w:ind w:left="2077"/>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（正面）</w:t>
            </w:r>
          </w:p>
        </w:tc>
        <w:tc>
          <w:tcPr>
            <w:tcW w:w="4807" w:type="dxa"/>
            <w:vAlign w:val="top"/>
          </w:tcPr>
          <w:p w14:paraId="3E646361">
            <w:pPr>
              <w:pStyle w:val="23"/>
              <w:keepNext w:val="0"/>
              <w:keepLines w:val="0"/>
              <w:pageBreakBefore w:val="0"/>
              <w:widowControl w:val="0"/>
              <w:kinsoku/>
              <w:wordWrap w:val="0"/>
              <w:overflowPunct/>
              <w:topLinePunct/>
              <w:autoSpaceDE/>
              <w:autoSpaceDN/>
              <w:bidi w:val="0"/>
              <w:spacing w:line="313" w:lineRule="auto"/>
              <w:rPr>
                <w:rFonts w:hint="eastAsia" w:ascii="仿宋" w:hAnsi="仿宋" w:eastAsia="仿宋" w:cs="仿宋"/>
                <w:spacing w:val="0"/>
                <w:position w:val="0"/>
              </w:rPr>
            </w:pPr>
          </w:p>
          <w:p w14:paraId="1E170F33">
            <w:pPr>
              <w:pStyle w:val="23"/>
              <w:keepNext w:val="0"/>
              <w:keepLines w:val="0"/>
              <w:pageBreakBefore w:val="0"/>
              <w:widowControl w:val="0"/>
              <w:kinsoku/>
              <w:wordWrap w:val="0"/>
              <w:overflowPunct/>
              <w:topLinePunct/>
              <w:autoSpaceDE/>
              <w:autoSpaceDN/>
              <w:bidi w:val="0"/>
              <w:spacing w:line="313" w:lineRule="auto"/>
              <w:rPr>
                <w:rFonts w:hint="eastAsia" w:ascii="仿宋" w:hAnsi="仿宋" w:eastAsia="仿宋" w:cs="仿宋"/>
                <w:spacing w:val="0"/>
                <w:position w:val="0"/>
              </w:rPr>
            </w:pPr>
          </w:p>
          <w:p w14:paraId="4476B805">
            <w:pPr>
              <w:keepNext w:val="0"/>
              <w:keepLines w:val="0"/>
              <w:pageBreakBefore w:val="0"/>
              <w:widowControl w:val="0"/>
              <w:kinsoku/>
              <w:wordWrap w:val="0"/>
              <w:overflowPunct/>
              <w:topLinePunct/>
              <w:autoSpaceDE/>
              <w:autoSpaceDN/>
              <w:bidi w:val="0"/>
              <w:spacing w:before="78" w:line="219" w:lineRule="auto"/>
              <w:ind w:left="120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被授权人身份证复印件</w:t>
            </w:r>
          </w:p>
          <w:p w14:paraId="1989F89C">
            <w:pPr>
              <w:keepNext w:val="0"/>
              <w:keepLines w:val="0"/>
              <w:pageBreakBefore w:val="0"/>
              <w:widowControl w:val="0"/>
              <w:kinsoku/>
              <w:wordWrap w:val="0"/>
              <w:overflowPunct/>
              <w:topLinePunct/>
              <w:autoSpaceDE/>
              <w:autoSpaceDN/>
              <w:bidi w:val="0"/>
              <w:spacing w:before="182" w:line="221" w:lineRule="auto"/>
              <w:ind w:left="1940"/>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（正面）</w:t>
            </w:r>
          </w:p>
        </w:tc>
      </w:tr>
      <w:tr w14:paraId="60C99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4" w:hRule="atLeast"/>
          <w:jc w:val="center"/>
        </w:trPr>
        <w:tc>
          <w:tcPr>
            <w:tcW w:w="5076" w:type="dxa"/>
            <w:vAlign w:val="top"/>
          </w:tcPr>
          <w:p w14:paraId="0977295F">
            <w:pPr>
              <w:pStyle w:val="23"/>
              <w:keepNext w:val="0"/>
              <w:keepLines w:val="0"/>
              <w:pageBreakBefore w:val="0"/>
              <w:widowControl w:val="0"/>
              <w:kinsoku/>
              <w:wordWrap w:val="0"/>
              <w:overflowPunct/>
              <w:topLinePunct/>
              <w:autoSpaceDE/>
              <w:autoSpaceDN/>
              <w:bidi w:val="0"/>
              <w:spacing w:line="315" w:lineRule="auto"/>
              <w:rPr>
                <w:rFonts w:hint="eastAsia" w:ascii="仿宋" w:hAnsi="仿宋" w:eastAsia="仿宋" w:cs="仿宋"/>
                <w:spacing w:val="0"/>
                <w:position w:val="0"/>
              </w:rPr>
            </w:pPr>
          </w:p>
          <w:p w14:paraId="4778FBB1">
            <w:pPr>
              <w:pStyle w:val="23"/>
              <w:keepNext w:val="0"/>
              <w:keepLines w:val="0"/>
              <w:pageBreakBefore w:val="0"/>
              <w:widowControl w:val="0"/>
              <w:kinsoku/>
              <w:wordWrap w:val="0"/>
              <w:overflowPunct/>
              <w:topLinePunct/>
              <w:autoSpaceDE/>
              <w:autoSpaceDN/>
              <w:bidi w:val="0"/>
              <w:spacing w:line="315" w:lineRule="auto"/>
              <w:rPr>
                <w:rFonts w:hint="eastAsia" w:ascii="仿宋" w:hAnsi="仿宋" w:eastAsia="仿宋" w:cs="仿宋"/>
                <w:spacing w:val="0"/>
                <w:position w:val="0"/>
              </w:rPr>
            </w:pPr>
          </w:p>
          <w:p w14:paraId="7B562671">
            <w:pPr>
              <w:keepNext w:val="0"/>
              <w:keepLines w:val="0"/>
              <w:pageBreakBefore w:val="0"/>
              <w:widowControl w:val="0"/>
              <w:kinsoku/>
              <w:wordWrap w:val="0"/>
              <w:overflowPunct/>
              <w:topLinePunct/>
              <w:autoSpaceDE/>
              <w:autoSpaceDN/>
              <w:bidi w:val="0"/>
              <w:spacing w:before="78" w:line="219" w:lineRule="auto"/>
              <w:ind w:left="1226"/>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法定代表人身份证复印件</w:t>
            </w:r>
          </w:p>
          <w:p w14:paraId="4C0A2B93">
            <w:pPr>
              <w:keepNext w:val="0"/>
              <w:keepLines w:val="0"/>
              <w:pageBreakBefore w:val="0"/>
              <w:widowControl w:val="0"/>
              <w:kinsoku/>
              <w:wordWrap w:val="0"/>
              <w:overflowPunct/>
              <w:topLinePunct/>
              <w:autoSpaceDE/>
              <w:autoSpaceDN/>
              <w:bidi w:val="0"/>
              <w:spacing w:before="182" w:line="221" w:lineRule="auto"/>
              <w:ind w:left="2077"/>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（反面）</w:t>
            </w:r>
          </w:p>
        </w:tc>
        <w:tc>
          <w:tcPr>
            <w:tcW w:w="4807" w:type="dxa"/>
            <w:vAlign w:val="top"/>
          </w:tcPr>
          <w:p w14:paraId="304B7014">
            <w:pPr>
              <w:pStyle w:val="23"/>
              <w:keepNext w:val="0"/>
              <w:keepLines w:val="0"/>
              <w:pageBreakBefore w:val="0"/>
              <w:widowControl w:val="0"/>
              <w:kinsoku/>
              <w:wordWrap w:val="0"/>
              <w:overflowPunct/>
              <w:topLinePunct/>
              <w:autoSpaceDE/>
              <w:autoSpaceDN/>
              <w:bidi w:val="0"/>
              <w:spacing w:line="315" w:lineRule="auto"/>
              <w:rPr>
                <w:rFonts w:hint="eastAsia" w:ascii="仿宋" w:hAnsi="仿宋" w:eastAsia="仿宋" w:cs="仿宋"/>
                <w:spacing w:val="0"/>
                <w:position w:val="0"/>
              </w:rPr>
            </w:pPr>
          </w:p>
          <w:p w14:paraId="35EDD621">
            <w:pPr>
              <w:pStyle w:val="23"/>
              <w:keepNext w:val="0"/>
              <w:keepLines w:val="0"/>
              <w:pageBreakBefore w:val="0"/>
              <w:widowControl w:val="0"/>
              <w:kinsoku/>
              <w:wordWrap w:val="0"/>
              <w:overflowPunct/>
              <w:topLinePunct/>
              <w:autoSpaceDE/>
              <w:autoSpaceDN/>
              <w:bidi w:val="0"/>
              <w:spacing w:line="315" w:lineRule="auto"/>
              <w:rPr>
                <w:rFonts w:hint="eastAsia" w:ascii="仿宋" w:hAnsi="仿宋" w:eastAsia="仿宋" w:cs="仿宋"/>
                <w:spacing w:val="0"/>
                <w:position w:val="0"/>
              </w:rPr>
            </w:pPr>
          </w:p>
          <w:p w14:paraId="14C46679">
            <w:pPr>
              <w:keepNext w:val="0"/>
              <w:keepLines w:val="0"/>
              <w:pageBreakBefore w:val="0"/>
              <w:widowControl w:val="0"/>
              <w:kinsoku/>
              <w:wordWrap w:val="0"/>
              <w:overflowPunct/>
              <w:topLinePunct/>
              <w:autoSpaceDE/>
              <w:autoSpaceDN/>
              <w:bidi w:val="0"/>
              <w:spacing w:before="78" w:line="219" w:lineRule="auto"/>
              <w:ind w:left="1209"/>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被授权人身份证复印件</w:t>
            </w:r>
          </w:p>
          <w:p w14:paraId="6F9AB309">
            <w:pPr>
              <w:keepNext w:val="0"/>
              <w:keepLines w:val="0"/>
              <w:pageBreakBefore w:val="0"/>
              <w:widowControl w:val="0"/>
              <w:kinsoku/>
              <w:wordWrap w:val="0"/>
              <w:overflowPunct/>
              <w:topLinePunct/>
              <w:autoSpaceDE/>
              <w:autoSpaceDN/>
              <w:bidi w:val="0"/>
              <w:spacing w:before="182" w:line="221" w:lineRule="auto"/>
              <w:ind w:left="1940"/>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（反面）</w:t>
            </w:r>
          </w:p>
        </w:tc>
      </w:tr>
    </w:tbl>
    <w:p w14:paraId="71D3293B">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13EA6044">
      <w:pPr>
        <w:keepNext w:val="0"/>
        <w:keepLines w:val="0"/>
        <w:pageBreakBefore w:val="0"/>
        <w:widowControl w:val="0"/>
        <w:kinsoku/>
        <w:wordWrap w:val="0"/>
        <w:overflowPunct/>
        <w:topLinePunct/>
        <w:autoSpaceDE/>
        <w:autoSpaceDN/>
        <w:bidi w:val="0"/>
        <w:spacing w:line="250" w:lineRule="auto"/>
        <w:rPr>
          <w:rFonts w:hint="eastAsia" w:ascii="仿宋" w:hAnsi="仿宋" w:eastAsia="仿宋" w:cs="仿宋"/>
          <w:spacing w:val="0"/>
          <w:position w:val="0"/>
          <w:sz w:val="21"/>
        </w:rPr>
      </w:pPr>
    </w:p>
    <w:p w14:paraId="66727006">
      <w:pPr>
        <w:pStyle w:val="9"/>
        <w:keepNext w:val="0"/>
        <w:keepLines w:val="0"/>
        <w:pageBreakBefore w:val="0"/>
        <w:widowControl w:val="0"/>
        <w:kinsoku/>
        <w:wordWrap w:val="0"/>
        <w:overflowPunct/>
        <w:topLinePunct/>
        <w:autoSpaceDE/>
        <w:autoSpaceDN/>
        <w:bidi w:val="0"/>
        <w:spacing w:before="78" w:line="219" w:lineRule="auto"/>
        <w:ind w:firstLine="5520" w:firstLineChars="2300"/>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磋商响应人：（盖单位章）</w:t>
      </w:r>
    </w:p>
    <w:p w14:paraId="55077B53">
      <w:pPr>
        <w:pStyle w:val="9"/>
        <w:keepNext w:val="0"/>
        <w:keepLines w:val="0"/>
        <w:pageBreakBefore w:val="0"/>
        <w:widowControl w:val="0"/>
        <w:tabs>
          <w:tab w:val="left" w:pos="5872"/>
        </w:tabs>
        <w:kinsoku/>
        <w:wordWrap w:val="0"/>
        <w:overflowPunct/>
        <w:topLinePunct/>
        <w:autoSpaceDE/>
        <w:autoSpaceDN/>
        <w:bidi w:val="0"/>
        <w:spacing w:before="184" w:line="360" w:lineRule="auto"/>
        <w:ind w:right="2335" w:firstLine="5520" w:firstLineChars="2300"/>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年</w:t>
      </w:r>
      <w:r>
        <w:rPr>
          <w:rFonts w:hint="eastAsia" w:ascii="仿宋" w:hAnsi="仿宋" w:eastAsia="仿宋" w:cs="仿宋"/>
          <w:spacing w:val="0"/>
          <w:position w:val="0"/>
          <w:sz w:val="24"/>
          <w:szCs w:val="24"/>
          <w:lang w:val="en-US" w:eastAsia="zh-CN"/>
        </w:rPr>
        <w:t xml:space="preserve">   </w:t>
      </w:r>
      <w:r>
        <w:rPr>
          <w:rFonts w:hint="eastAsia" w:ascii="仿宋" w:hAnsi="仿宋" w:eastAsia="仿宋" w:cs="仿宋"/>
          <w:spacing w:val="0"/>
          <w:position w:val="0"/>
          <w:sz w:val="24"/>
          <w:szCs w:val="24"/>
        </w:rPr>
        <w:t>月</w:t>
      </w:r>
      <w:r>
        <w:rPr>
          <w:rFonts w:hint="eastAsia" w:ascii="仿宋" w:hAnsi="仿宋" w:eastAsia="仿宋" w:cs="仿宋"/>
          <w:spacing w:val="0"/>
          <w:position w:val="0"/>
          <w:sz w:val="24"/>
          <w:szCs w:val="24"/>
          <w:lang w:val="en-US" w:eastAsia="zh-CN"/>
        </w:rPr>
        <w:t xml:space="preserve">   </w:t>
      </w:r>
      <w:r>
        <w:rPr>
          <w:rFonts w:hint="eastAsia" w:ascii="仿宋" w:hAnsi="仿宋" w:eastAsia="仿宋" w:cs="仿宋"/>
          <w:spacing w:val="0"/>
          <w:position w:val="0"/>
          <w:sz w:val="24"/>
          <w:szCs w:val="24"/>
        </w:rPr>
        <w:t>日</w:t>
      </w:r>
    </w:p>
    <w:p w14:paraId="5CC0088E">
      <w:pPr>
        <w:pStyle w:val="9"/>
        <w:keepNext w:val="0"/>
        <w:keepLines w:val="0"/>
        <w:pageBreakBefore w:val="0"/>
        <w:widowControl w:val="0"/>
        <w:tabs>
          <w:tab w:val="left" w:pos="5872"/>
        </w:tabs>
        <w:kinsoku/>
        <w:wordWrap w:val="0"/>
        <w:overflowPunct/>
        <w:topLinePunct/>
        <w:autoSpaceDE/>
        <w:autoSpaceDN/>
        <w:bidi w:val="0"/>
        <w:spacing w:before="184" w:line="360" w:lineRule="auto"/>
        <w:ind w:right="2335" w:firstLine="482" w:firstLineChars="200"/>
        <w:rPr>
          <w:rFonts w:hint="eastAsia" w:ascii="仿宋" w:hAnsi="仿宋" w:eastAsia="仿宋" w:cs="仿宋"/>
          <w:b/>
          <w:bCs/>
          <w:spacing w:val="0"/>
          <w:position w:val="0"/>
        </w:rPr>
      </w:pPr>
      <w:r>
        <w:rPr>
          <w:rFonts w:hint="eastAsia" w:ascii="仿宋" w:hAnsi="仿宋" w:eastAsia="仿宋" w:cs="仿宋"/>
          <w:b/>
          <w:bCs/>
          <w:spacing w:val="0"/>
          <w:position w:val="0"/>
        </w:rPr>
        <w:t>备注：</w:t>
      </w:r>
    </w:p>
    <w:p w14:paraId="68F583E8">
      <w:pPr>
        <w:pStyle w:val="9"/>
        <w:keepNext w:val="0"/>
        <w:keepLines w:val="0"/>
        <w:pageBreakBefore w:val="0"/>
        <w:widowControl w:val="0"/>
        <w:kinsoku/>
        <w:wordWrap w:val="0"/>
        <w:overflowPunct/>
        <w:topLinePunct/>
        <w:autoSpaceDE/>
        <w:autoSpaceDN/>
        <w:bidi w:val="0"/>
        <w:spacing w:line="360" w:lineRule="auto"/>
        <w:ind w:left="122" w:right="31" w:firstLine="497"/>
        <w:rPr>
          <w:rFonts w:hint="eastAsia" w:ascii="仿宋" w:hAnsi="仿宋" w:eastAsia="仿宋" w:cs="仿宋"/>
          <w:spacing w:val="0"/>
          <w:position w:val="0"/>
        </w:rPr>
      </w:pPr>
      <w:r>
        <w:rPr>
          <w:rFonts w:hint="eastAsia" w:ascii="仿宋" w:hAnsi="仿宋" w:eastAsia="仿宋" w:cs="仿宋"/>
          <w:b/>
          <w:bCs/>
          <w:spacing w:val="0"/>
          <w:position w:val="0"/>
        </w:rPr>
        <w:t>1．法定代表人亲自参加投标的，无需提供该委托授权书，但须提供法定代表人本人身份证（正反面）复印件。</w:t>
      </w:r>
    </w:p>
    <w:p w14:paraId="6022D137">
      <w:pPr>
        <w:pStyle w:val="9"/>
        <w:keepNext w:val="0"/>
        <w:keepLines w:val="0"/>
        <w:pageBreakBefore w:val="0"/>
        <w:widowControl w:val="0"/>
        <w:kinsoku/>
        <w:wordWrap w:val="0"/>
        <w:overflowPunct/>
        <w:topLinePunct/>
        <w:autoSpaceDE/>
        <w:autoSpaceDN/>
        <w:bidi w:val="0"/>
        <w:spacing w:before="1" w:line="218" w:lineRule="auto"/>
        <w:ind w:left="605"/>
        <w:rPr>
          <w:rFonts w:hint="eastAsia" w:ascii="仿宋" w:hAnsi="仿宋" w:eastAsia="仿宋" w:cs="仿宋"/>
          <w:spacing w:val="0"/>
          <w:position w:val="0"/>
        </w:rPr>
      </w:pPr>
      <w:r>
        <w:rPr>
          <w:rFonts w:hint="eastAsia" w:ascii="仿宋" w:hAnsi="仿宋" w:eastAsia="仿宋" w:cs="仿宋"/>
          <w:b/>
          <w:bCs/>
          <w:spacing w:val="0"/>
          <w:position w:val="0"/>
        </w:rPr>
        <w:t>2．授权书内容填写要明确，文字要工整清楚，涂改无效。</w:t>
      </w:r>
    </w:p>
    <w:p w14:paraId="4AB7F1C0">
      <w:pPr>
        <w:keepNext w:val="0"/>
        <w:keepLines w:val="0"/>
        <w:pageBreakBefore w:val="0"/>
        <w:widowControl w:val="0"/>
        <w:kinsoku/>
        <w:wordWrap w:val="0"/>
        <w:overflowPunct/>
        <w:topLinePunct/>
        <w:autoSpaceDE/>
        <w:autoSpaceDN/>
        <w:bidi w:val="0"/>
        <w:spacing w:line="218" w:lineRule="auto"/>
        <w:rPr>
          <w:rFonts w:hint="eastAsia" w:ascii="仿宋" w:hAnsi="仿宋" w:eastAsia="仿宋" w:cs="仿宋"/>
          <w:spacing w:val="0"/>
          <w:position w:val="0"/>
        </w:rPr>
        <w:sectPr>
          <w:headerReference r:id="rId24" w:type="default"/>
          <w:footerReference r:id="rId25" w:type="default"/>
          <w:pgSz w:w="11906" w:h="16839"/>
          <w:pgMar w:top="1440" w:right="1080" w:bottom="1440" w:left="1080" w:header="850" w:footer="992" w:gutter="0"/>
          <w:pgNumType w:fmt="decimal"/>
          <w:cols w:space="0" w:num="1"/>
          <w:rtlGutter w:val="0"/>
          <w:docGrid w:linePitch="0" w:charSpace="0"/>
        </w:sectPr>
      </w:pPr>
    </w:p>
    <w:p w14:paraId="751F4A4B">
      <w:pPr>
        <w:pStyle w:val="9"/>
        <w:keepNext w:val="0"/>
        <w:keepLines w:val="0"/>
        <w:pageBreakBefore w:val="0"/>
        <w:widowControl w:val="0"/>
        <w:kinsoku/>
        <w:wordWrap w:val="0"/>
        <w:overflowPunct/>
        <w:topLinePunct/>
        <w:autoSpaceDE/>
        <w:autoSpaceDN/>
        <w:bidi w:val="0"/>
        <w:spacing w:before="101" w:line="224" w:lineRule="auto"/>
        <w:ind w:left="2787"/>
        <w:outlineLvl w:val="1"/>
        <w:rPr>
          <w:rFonts w:hint="eastAsia" w:ascii="仿宋" w:hAnsi="仿宋" w:eastAsia="仿宋" w:cs="仿宋"/>
          <w:spacing w:val="0"/>
          <w:position w:val="0"/>
          <w:sz w:val="31"/>
          <w:szCs w:val="31"/>
        </w:rPr>
      </w:pPr>
      <w:bookmarkStart w:id="26" w:name="_Toc16621"/>
      <w:bookmarkStart w:id="27" w:name="_Toc21858"/>
      <w:r>
        <w:rPr>
          <w:rFonts w:hint="eastAsia" w:ascii="仿宋" w:hAnsi="仿宋" w:eastAsia="仿宋" w:cs="仿宋"/>
          <w:b/>
          <w:bCs/>
          <w:spacing w:val="0"/>
          <w:position w:val="0"/>
          <w:sz w:val="31"/>
          <w:szCs w:val="31"/>
        </w:rPr>
        <w:t>第</w:t>
      </w:r>
      <w:r>
        <w:rPr>
          <w:rFonts w:hint="eastAsia" w:ascii="仿宋" w:hAnsi="仿宋" w:eastAsia="仿宋" w:cs="仿宋"/>
          <w:b/>
          <w:bCs/>
          <w:spacing w:val="0"/>
          <w:position w:val="0"/>
          <w:sz w:val="31"/>
          <w:szCs w:val="31"/>
          <w:lang w:val="en-US" w:eastAsia="zh-CN"/>
        </w:rPr>
        <w:t>五</w:t>
      </w:r>
      <w:r>
        <w:rPr>
          <w:rFonts w:hint="eastAsia" w:ascii="仿宋" w:hAnsi="仿宋" w:eastAsia="仿宋" w:cs="仿宋"/>
          <w:b/>
          <w:bCs/>
          <w:spacing w:val="0"/>
          <w:position w:val="0"/>
          <w:sz w:val="31"/>
          <w:szCs w:val="31"/>
        </w:rPr>
        <w:t>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无重大违法记录声明</w:t>
      </w:r>
      <w:bookmarkEnd w:id="26"/>
      <w:bookmarkEnd w:id="27"/>
    </w:p>
    <w:p w14:paraId="080A2259">
      <w:pPr>
        <w:keepNext w:val="0"/>
        <w:keepLines w:val="0"/>
        <w:pageBreakBefore w:val="0"/>
        <w:widowControl w:val="0"/>
        <w:kinsoku/>
        <w:wordWrap w:val="0"/>
        <w:overflowPunct/>
        <w:topLinePunct/>
        <w:autoSpaceDE/>
        <w:autoSpaceDN/>
        <w:bidi w:val="0"/>
        <w:spacing w:line="245" w:lineRule="auto"/>
        <w:rPr>
          <w:rFonts w:hint="eastAsia" w:ascii="仿宋" w:hAnsi="仿宋" w:eastAsia="仿宋" w:cs="仿宋"/>
          <w:spacing w:val="0"/>
          <w:position w:val="0"/>
          <w:sz w:val="21"/>
        </w:rPr>
      </w:pPr>
    </w:p>
    <w:p w14:paraId="0FABEA69">
      <w:pPr>
        <w:keepNext w:val="0"/>
        <w:keepLines w:val="0"/>
        <w:pageBreakBefore w:val="0"/>
        <w:widowControl w:val="0"/>
        <w:kinsoku/>
        <w:wordWrap w:val="0"/>
        <w:overflowPunct/>
        <w:topLinePunct/>
        <w:autoSpaceDE/>
        <w:autoSpaceDN/>
        <w:bidi w:val="0"/>
        <w:spacing w:line="245" w:lineRule="auto"/>
        <w:rPr>
          <w:rFonts w:hint="eastAsia" w:ascii="仿宋" w:hAnsi="仿宋" w:eastAsia="仿宋" w:cs="仿宋"/>
          <w:spacing w:val="0"/>
          <w:position w:val="0"/>
          <w:sz w:val="21"/>
        </w:rPr>
      </w:pPr>
    </w:p>
    <w:p w14:paraId="5CA79880">
      <w:pPr>
        <w:keepNext w:val="0"/>
        <w:keepLines w:val="0"/>
        <w:pageBreakBefore w:val="0"/>
        <w:widowControl w:val="0"/>
        <w:kinsoku/>
        <w:wordWrap w:val="0"/>
        <w:overflowPunct/>
        <w:topLinePunct/>
        <w:autoSpaceDE/>
        <w:autoSpaceDN/>
        <w:bidi w:val="0"/>
        <w:spacing w:line="246" w:lineRule="auto"/>
        <w:rPr>
          <w:rFonts w:hint="eastAsia" w:ascii="仿宋" w:hAnsi="仿宋" w:eastAsia="仿宋" w:cs="仿宋"/>
          <w:spacing w:val="0"/>
          <w:position w:val="0"/>
          <w:sz w:val="21"/>
        </w:rPr>
      </w:pPr>
    </w:p>
    <w:p w14:paraId="55D1D64B">
      <w:pPr>
        <w:pStyle w:val="9"/>
        <w:keepNext w:val="0"/>
        <w:keepLines w:val="0"/>
        <w:pageBreakBefore w:val="0"/>
        <w:widowControl w:val="0"/>
        <w:kinsoku/>
        <w:wordWrap w:val="0"/>
        <w:overflowPunct/>
        <w:topLinePunct/>
        <w:autoSpaceDE/>
        <w:autoSpaceDN/>
        <w:bidi w:val="0"/>
        <w:spacing w:before="78" w:line="360" w:lineRule="auto"/>
        <w:ind w:left="3" w:firstLine="478"/>
        <w:jc w:val="both"/>
        <w:rPr>
          <w:rFonts w:hint="eastAsia" w:ascii="仿宋" w:hAnsi="仿宋" w:eastAsia="仿宋" w:cs="仿宋"/>
          <w:spacing w:val="0"/>
          <w:position w:val="0"/>
        </w:rPr>
      </w:pPr>
      <w:r>
        <w:rPr>
          <w:rFonts w:hint="eastAsia" w:ascii="仿宋" w:hAnsi="仿宋" w:eastAsia="仿宋" w:cs="仿宋"/>
          <w:spacing w:val="0"/>
          <w:position w:val="0"/>
        </w:rPr>
        <w:t>我单位参与</w:t>
      </w:r>
      <w:r>
        <w:rPr>
          <w:rFonts w:hint="eastAsia" w:ascii="仿宋" w:hAnsi="仿宋" w:eastAsia="仿宋" w:cs="仿宋"/>
          <w:spacing w:val="0"/>
          <w:position w:val="0"/>
          <w:u w:val="single" w:color="auto"/>
          <w:lang w:eastAsia="zh-CN"/>
        </w:rPr>
        <w:t>安康华旭辉工程管理服务有限公司</w:t>
      </w:r>
      <w:r>
        <w:rPr>
          <w:rFonts w:hint="eastAsia" w:ascii="仿宋" w:hAnsi="仿宋" w:eastAsia="仿宋" w:cs="仿宋"/>
          <w:spacing w:val="0"/>
          <w:position w:val="0"/>
        </w:rPr>
        <w:t>组织的</w:t>
      </w:r>
      <w:r>
        <w:rPr>
          <w:rFonts w:hint="eastAsia" w:ascii="仿宋" w:hAnsi="仿宋" w:eastAsia="仿宋" w:cs="仿宋"/>
          <w:spacing w:val="0"/>
          <w:position w:val="0"/>
          <w:u w:val="single" w:color="auto"/>
        </w:rPr>
        <w:t>（项目名称）（项目编号）</w:t>
      </w:r>
      <w:r>
        <w:rPr>
          <w:rFonts w:hint="eastAsia" w:ascii="仿宋" w:hAnsi="仿宋" w:eastAsia="仿宋" w:cs="仿宋"/>
          <w:spacing w:val="0"/>
          <w:position w:val="0"/>
        </w:rPr>
        <w:t>采购项目，我单位郑重声明：我方参加本项目竞争性磋商工作前三年内无重大违法活动记录，符合《中华人民共和国政府采购法》规定的供应商资格条件，我方对此声明负全部法律责任。</w:t>
      </w:r>
    </w:p>
    <w:p w14:paraId="692F6AC1">
      <w:pPr>
        <w:keepNext w:val="0"/>
        <w:keepLines w:val="0"/>
        <w:pageBreakBefore w:val="0"/>
        <w:widowControl w:val="0"/>
        <w:kinsoku/>
        <w:wordWrap w:val="0"/>
        <w:overflowPunct/>
        <w:topLinePunct/>
        <w:autoSpaceDE/>
        <w:autoSpaceDN/>
        <w:bidi w:val="0"/>
        <w:spacing w:line="384" w:lineRule="auto"/>
        <w:rPr>
          <w:rFonts w:hint="eastAsia" w:ascii="仿宋" w:hAnsi="仿宋" w:eastAsia="仿宋" w:cs="仿宋"/>
          <w:spacing w:val="0"/>
          <w:position w:val="0"/>
          <w:sz w:val="21"/>
        </w:rPr>
      </w:pPr>
    </w:p>
    <w:p w14:paraId="040652B7">
      <w:pPr>
        <w:pStyle w:val="9"/>
        <w:keepNext w:val="0"/>
        <w:keepLines w:val="0"/>
        <w:pageBreakBefore w:val="0"/>
        <w:widowControl w:val="0"/>
        <w:kinsoku/>
        <w:wordWrap w:val="0"/>
        <w:overflowPunct/>
        <w:topLinePunct/>
        <w:autoSpaceDE/>
        <w:autoSpaceDN/>
        <w:bidi w:val="0"/>
        <w:spacing w:before="78" w:line="219" w:lineRule="auto"/>
        <w:ind w:left="480"/>
        <w:rPr>
          <w:rFonts w:hint="eastAsia" w:ascii="仿宋" w:hAnsi="仿宋" w:eastAsia="仿宋" w:cs="仿宋"/>
          <w:spacing w:val="0"/>
          <w:position w:val="0"/>
        </w:rPr>
      </w:pPr>
      <w:r>
        <w:rPr>
          <w:rFonts w:hint="eastAsia" w:ascii="仿宋" w:hAnsi="仿宋" w:eastAsia="仿宋" w:cs="仿宋"/>
          <w:spacing w:val="0"/>
          <w:position w:val="0"/>
        </w:rPr>
        <w:t>特此声明！</w:t>
      </w:r>
    </w:p>
    <w:p w14:paraId="7BFCF0E1">
      <w:pPr>
        <w:keepNext w:val="0"/>
        <w:keepLines w:val="0"/>
        <w:pageBreakBefore w:val="0"/>
        <w:widowControl w:val="0"/>
        <w:kinsoku/>
        <w:wordWrap w:val="0"/>
        <w:overflowPunct/>
        <w:topLinePunct/>
        <w:autoSpaceDE/>
        <w:autoSpaceDN/>
        <w:bidi w:val="0"/>
        <w:spacing w:line="283" w:lineRule="auto"/>
        <w:rPr>
          <w:rFonts w:hint="eastAsia" w:ascii="仿宋" w:hAnsi="仿宋" w:eastAsia="仿宋" w:cs="仿宋"/>
          <w:spacing w:val="0"/>
          <w:position w:val="0"/>
          <w:sz w:val="21"/>
        </w:rPr>
      </w:pPr>
    </w:p>
    <w:p w14:paraId="401DC9CC">
      <w:pPr>
        <w:keepNext w:val="0"/>
        <w:keepLines w:val="0"/>
        <w:pageBreakBefore w:val="0"/>
        <w:widowControl w:val="0"/>
        <w:kinsoku/>
        <w:wordWrap w:val="0"/>
        <w:overflowPunct/>
        <w:topLinePunct/>
        <w:autoSpaceDE/>
        <w:autoSpaceDN/>
        <w:bidi w:val="0"/>
        <w:spacing w:line="283" w:lineRule="auto"/>
        <w:rPr>
          <w:rFonts w:hint="eastAsia" w:ascii="仿宋" w:hAnsi="仿宋" w:eastAsia="仿宋" w:cs="仿宋"/>
          <w:spacing w:val="0"/>
          <w:position w:val="0"/>
          <w:sz w:val="21"/>
        </w:rPr>
      </w:pPr>
    </w:p>
    <w:p w14:paraId="2CA7AE54">
      <w:pPr>
        <w:pStyle w:val="9"/>
        <w:keepNext w:val="0"/>
        <w:keepLines w:val="0"/>
        <w:pageBreakBefore w:val="0"/>
        <w:widowControl w:val="0"/>
        <w:kinsoku/>
        <w:wordWrap w:val="0"/>
        <w:overflowPunct/>
        <w:topLinePunct/>
        <w:autoSpaceDE/>
        <w:autoSpaceDN/>
        <w:bidi w:val="0"/>
        <w:spacing w:before="78"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3A93D98F">
      <w:pPr>
        <w:pStyle w:val="9"/>
        <w:keepNext w:val="0"/>
        <w:keepLines w:val="0"/>
        <w:pageBreakBefore w:val="0"/>
        <w:widowControl w:val="0"/>
        <w:kinsoku/>
        <w:wordWrap w:val="0"/>
        <w:overflowPunct/>
        <w:topLinePunct/>
        <w:autoSpaceDE/>
        <w:autoSpaceDN/>
        <w:bidi w:val="0"/>
        <w:spacing w:before="183"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04F9F870">
      <w:pPr>
        <w:pStyle w:val="9"/>
        <w:keepNext w:val="0"/>
        <w:keepLines w:val="0"/>
        <w:pageBreakBefore w:val="0"/>
        <w:widowControl w:val="0"/>
        <w:kinsoku/>
        <w:wordWrap w:val="0"/>
        <w:overflowPunct/>
        <w:topLinePunct/>
        <w:autoSpaceDE/>
        <w:autoSpaceDN/>
        <w:bidi w:val="0"/>
        <w:spacing w:before="183"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536CAFAF">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26" w:type="default"/>
          <w:footerReference r:id="rId27" w:type="default"/>
          <w:pgSz w:w="11906" w:h="16839"/>
          <w:pgMar w:top="1440" w:right="1080" w:bottom="1440" w:left="1080" w:header="850" w:footer="992" w:gutter="0"/>
          <w:pgNumType w:fmt="decimal"/>
          <w:cols w:space="0" w:num="1"/>
          <w:rtlGutter w:val="0"/>
          <w:docGrid w:linePitch="0" w:charSpace="0"/>
        </w:sectPr>
      </w:pPr>
    </w:p>
    <w:p w14:paraId="735EB2B9">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rPr>
          <w:rFonts w:hint="eastAsia" w:ascii="仿宋" w:hAnsi="仿宋" w:eastAsia="仿宋" w:cs="仿宋"/>
          <w:spacing w:val="0"/>
          <w:position w:val="0"/>
          <w:sz w:val="31"/>
          <w:szCs w:val="31"/>
        </w:rPr>
      </w:pPr>
      <w:r>
        <w:rPr>
          <w:rFonts w:hint="eastAsia" w:ascii="仿宋" w:hAnsi="仿宋" w:eastAsia="仿宋" w:cs="仿宋"/>
          <w:b/>
          <w:bCs/>
          <w:spacing w:val="0"/>
          <w:position w:val="0"/>
          <w:sz w:val="31"/>
          <w:szCs w:val="31"/>
        </w:rPr>
        <w:t>第</w:t>
      </w:r>
      <w:r>
        <w:rPr>
          <w:rFonts w:hint="eastAsia" w:ascii="仿宋" w:hAnsi="仿宋" w:eastAsia="仿宋" w:cs="仿宋"/>
          <w:b/>
          <w:bCs/>
          <w:spacing w:val="0"/>
          <w:position w:val="0"/>
          <w:sz w:val="31"/>
          <w:szCs w:val="31"/>
          <w:lang w:val="en-US" w:eastAsia="zh-CN"/>
        </w:rPr>
        <w:t>六</w:t>
      </w:r>
      <w:r>
        <w:rPr>
          <w:rFonts w:hint="eastAsia" w:ascii="仿宋" w:hAnsi="仿宋" w:eastAsia="仿宋" w:cs="仿宋"/>
          <w:b/>
          <w:bCs/>
          <w:spacing w:val="0"/>
          <w:position w:val="0"/>
          <w:sz w:val="31"/>
          <w:szCs w:val="31"/>
        </w:rPr>
        <w:t>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供应商资格证明文件</w:t>
      </w:r>
    </w:p>
    <w:p w14:paraId="0401A05B">
      <w:pPr>
        <w:pStyle w:val="9"/>
        <w:keepNext w:val="0"/>
        <w:keepLines w:val="0"/>
        <w:pageBreakBefore w:val="0"/>
        <w:widowControl w:val="0"/>
        <w:kinsoku/>
        <w:wordWrap w:val="0"/>
        <w:overflowPunct/>
        <w:topLinePunct/>
        <w:autoSpaceDE/>
        <w:autoSpaceDN/>
        <w:bidi w:val="0"/>
        <w:spacing w:before="91" w:line="219" w:lineRule="auto"/>
        <w:ind w:left="3750"/>
        <w:rPr>
          <w:rFonts w:hint="eastAsia" w:ascii="仿宋" w:hAnsi="仿宋" w:eastAsia="仿宋" w:cs="仿宋"/>
          <w:b/>
          <w:bCs/>
          <w:spacing w:val="0"/>
          <w:position w:val="0"/>
          <w:sz w:val="28"/>
          <w:szCs w:val="28"/>
        </w:rPr>
      </w:pPr>
    </w:p>
    <w:p w14:paraId="5937AD5F">
      <w:pPr>
        <w:pStyle w:val="9"/>
        <w:keepNext w:val="0"/>
        <w:keepLines w:val="0"/>
        <w:pageBreakBefore w:val="0"/>
        <w:widowControl w:val="0"/>
        <w:kinsoku/>
        <w:wordWrap w:val="0"/>
        <w:overflowPunct/>
        <w:topLinePunct/>
        <w:autoSpaceDE/>
        <w:autoSpaceDN/>
        <w:bidi w:val="0"/>
        <w:spacing w:before="91" w:line="219" w:lineRule="auto"/>
        <w:ind w:left="3750"/>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供应商基本情况表</w:t>
      </w:r>
    </w:p>
    <w:p w14:paraId="5B5A3BB7">
      <w:pPr>
        <w:pStyle w:val="9"/>
        <w:keepNext w:val="0"/>
        <w:keepLines w:val="0"/>
        <w:pageBreakBefore w:val="0"/>
        <w:widowControl w:val="0"/>
        <w:kinsoku/>
        <w:wordWrap w:val="0"/>
        <w:overflowPunct/>
        <w:topLinePunct/>
        <w:autoSpaceDE/>
        <w:autoSpaceDN/>
        <w:bidi w:val="0"/>
        <w:spacing w:before="91" w:line="219" w:lineRule="auto"/>
        <w:ind w:left="3750"/>
        <w:rPr>
          <w:rFonts w:hint="eastAsia" w:ascii="仿宋" w:hAnsi="仿宋" w:eastAsia="仿宋" w:cs="仿宋"/>
          <w:b/>
          <w:bCs/>
          <w:spacing w:val="0"/>
          <w:position w:val="0"/>
          <w:sz w:val="28"/>
          <w:szCs w:val="28"/>
        </w:rPr>
      </w:pPr>
    </w:p>
    <w:tbl>
      <w:tblPr>
        <w:tblStyle w:val="22"/>
        <w:tblW w:w="9305" w:type="dxa"/>
        <w:tblInd w:w="2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2"/>
        <w:gridCol w:w="1230"/>
        <w:gridCol w:w="1348"/>
        <w:gridCol w:w="957"/>
        <w:gridCol w:w="285"/>
        <w:gridCol w:w="1392"/>
        <w:gridCol w:w="823"/>
        <w:gridCol w:w="1308"/>
      </w:tblGrid>
      <w:tr w14:paraId="165763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962" w:type="dxa"/>
            <w:vAlign w:val="center"/>
          </w:tcPr>
          <w:p w14:paraId="526ACF95">
            <w:pPr>
              <w:keepNext w:val="0"/>
              <w:keepLines w:val="0"/>
              <w:pageBreakBefore w:val="0"/>
              <w:widowControl w:val="0"/>
              <w:kinsoku/>
              <w:wordWrap w:val="0"/>
              <w:overflowPunct/>
              <w:topLinePunct/>
              <w:autoSpaceDE/>
              <w:autoSpaceDN/>
              <w:bidi w:val="0"/>
              <w:spacing w:before="89"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供应商名称</w:t>
            </w:r>
          </w:p>
        </w:tc>
        <w:tc>
          <w:tcPr>
            <w:tcW w:w="7343" w:type="dxa"/>
            <w:gridSpan w:val="7"/>
            <w:vAlign w:val="center"/>
          </w:tcPr>
          <w:p w14:paraId="66E1480F">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1F972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62" w:type="dxa"/>
            <w:vAlign w:val="center"/>
          </w:tcPr>
          <w:p w14:paraId="4B789A88">
            <w:pPr>
              <w:keepNext w:val="0"/>
              <w:keepLines w:val="0"/>
              <w:pageBreakBefore w:val="0"/>
              <w:widowControl w:val="0"/>
              <w:kinsoku/>
              <w:wordWrap w:val="0"/>
              <w:overflowPunct/>
              <w:topLinePunct/>
              <w:autoSpaceDE/>
              <w:autoSpaceDN/>
              <w:bidi w:val="0"/>
              <w:spacing w:before="84"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注册地址</w:t>
            </w:r>
          </w:p>
        </w:tc>
        <w:tc>
          <w:tcPr>
            <w:tcW w:w="3820" w:type="dxa"/>
            <w:gridSpan w:val="4"/>
            <w:vAlign w:val="center"/>
          </w:tcPr>
          <w:p w14:paraId="5C660442">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1392" w:type="dxa"/>
            <w:vAlign w:val="center"/>
          </w:tcPr>
          <w:p w14:paraId="6ED96343">
            <w:pPr>
              <w:keepNext w:val="0"/>
              <w:keepLines w:val="0"/>
              <w:pageBreakBefore w:val="0"/>
              <w:widowControl w:val="0"/>
              <w:kinsoku/>
              <w:wordWrap w:val="0"/>
              <w:overflowPunct/>
              <w:topLinePunct/>
              <w:autoSpaceDE/>
              <w:autoSpaceDN/>
              <w:bidi w:val="0"/>
              <w:spacing w:before="85"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邮政编码</w:t>
            </w:r>
          </w:p>
        </w:tc>
        <w:tc>
          <w:tcPr>
            <w:tcW w:w="2131" w:type="dxa"/>
            <w:gridSpan w:val="2"/>
            <w:vAlign w:val="center"/>
          </w:tcPr>
          <w:p w14:paraId="0DDCCD6C">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7DCCA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962" w:type="dxa"/>
            <w:vAlign w:val="center"/>
          </w:tcPr>
          <w:p w14:paraId="6546EE52">
            <w:pPr>
              <w:keepNext w:val="0"/>
              <w:keepLines w:val="0"/>
              <w:pageBreakBefore w:val="0"/>
              <w:widowControl w:val="0"/>
              <w:kinsoku/>
              <w:wordWrap w:val="0"/>
              <w:overflowPunct/>
              <w:topLinePunct/>
              <w:autoSpaceDE/>
              <w:autoSpaceDN/>
              <w:bidi w:val="0"/>
              <w:spacing w:before="162"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联系方式</w:t>
            </w:r>
          </w:p>
        </w:tc>
        <w:tc>
          <w:tcPr>
            <w:tcW w:w="1230" w:type="dxa"/>
            <w:vAlign w:val="center"/>
          </w:tcPr>
          <w:p w14:paraId="4C2EF4AA">
            <w:pPr>
              <w:keepNext w:val="0"/>
              <w:keepLines w:val="0"/>
              <w:pageBreakBefore w:val="0"/>
              <w:widowControl w:val="0"/>
              <w:kinsoku/>
              <w:wordWrap w:val="0"/>
              <w:overflowPunct/>
              <w:topLinePunct/>
              <w:autoSpaceDE/>
              <w:autoSpaceDN/>
              <w:bidi w:val="0"/>
              <w:spacing w:before="86"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联系人</w:t>
            </w:r>
          </w:p>
        </w:tc>
        <w:tc>
          <w:tcPr>
            <w:tcW w:w="2590" w:type="dxa"/>
            <w:gridSpan w:val="3"/>
            <w:vAlign w:val="center"/>
          </w:tcPr>
          <w:p w14:paraId="0A5E634B">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1392" w:type="dxa"/>
            <w:vAlign w:val="center"/>
          </w:tcPr>
          <w:p w14:paraId="48B05CB3">
            <w:pPr>
              <w:keepNext w:val="0"/>
              <w:keepLines w:val="0"/>
              <w:pageBreakBefore w:val="0"/>
              <w:widowControl w:val="0"/>
              <w:kinsoku/>
              <w:wordWrap w:val="0"/>
              <w:overflowPunct/>
              <w:topLinePunct/>
              <w:autoSpaceDE/>
              <w:autoSpaceDN/>
              <w:bidi w:val="0"/>
              <w:spacing w:before="163"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电话</w:t>
            </w:r>
          </w:p>
        </w:tc>
        <w:tc>
          <w:tcPr>
            <w:tcW w:w="2131" w:type="dxa"/>
            <w:gridSpan w:val="2"/>
            <w:vAlign w:val="center"/>
          </w:tcPr>
          <w:p w14:paraId="1CD1661F">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04081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962" w:type="dxa"/>
            <w:vAlign w:val="center"/>
          </w:tcPr>
          <w:p w14:paraId="0B677F06">
            <w:pPr>
              <w:keepNext w:val="0"/>
              <w:keepLines w:val="0"/>
              <w:pageBreakBefore w:val="0"/>
              <w:widowControl w:val="0"/>
              <w:kinsoku/>
              <w:wordWrap w:val="0"/>
              <w:overflowPunct/>
              <w:topLinePunct/>
              <w:autoSpaceDE/>
              <w:autoSpaceDN/>
              <w:bidi w:val="0"/>
              <w:spacing w:before="86"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法定代表人</w:t>
            </w:r>
          </w:p>
        </w:tc>
        <w:tc>
          <w:tcPr>
            <w:tcW w:w="1230" w:type="dxa"/>
            <w:vAlign w:val="center"/>
          </w:tcPr>
          <w:p w14:paraId="21D6BF47">
            <w:pPr>
              <w:keepNext w:val="0"/>
              <w:keepLines w:val="0"/>
              <w:pageBreakBefore w:val="0"/>
              <w:widowControl w:val="0"/>
              <w:kinsoku/>
              <w:wordWrap w:val="0"/>
              <w:overflowPunct/>
              <w:topLinePunct/>
              <w:autoSpaceDE/>
              <w:autoSpaceDN/>
              <w:bidi w:val="0"/>
              <w:spacing w:before="86"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姓名</w:t>
            </w:r>
          </w:p>
        </w:tc>
        <w:tc>
          <w:tcPr>
            <w:tcW w:w="1348" w:type="dxa"/>
            <w:vAlign w:val="center"/>
          </w:tcPr>
          <w:p w14:paraId="3CBB01A7">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1242" w:type="dxa"/>
            <w:gridSpan w:val="2"/>
            <w:vAlign w:val="center"/>
          </w:tcPr>
          <w:p w14:paraId="5F4B30F3">
            <w:pPr>
              <w:keepNext w:val="0"/>
              <w:keepLines w:val="0"/>
              <w:pageBreakBefore w:val="0"/>
              <w:widowControl w:val="0"/>
              <w:kinsoku/>
              <w:wordWrap w:val="0"/>
              <w:overflowPunct/>
              <w:topLinePunct/>
              <w:autoSpaceDE/>
              <w:autoSpaceDN/>
              <w:bidi w:val="0"/>
              <w:spacing w:before="86"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技术职称</w:t>
            </w:r>
          </w:p>
        </w:tc>
        <w:tc>
          <w:tcPr>
            <w:tcW w:w="1392" w:type="dxa"/>
            <w:vAlign w:val="center"/>
          </w:tcPr>
          <w:p w14:paraId="136EB223">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823" w:type="dxa"/>
            <w:vAlign w:val="center"/>
          </w:tcPr>
          <w:p w14:paraId="12965ADB">
            <w:pPr>
              <w:keepNext w:val="0"/>
              <w:keepLines w:val="0"/>
              <w:pageBreakBefore w:val="0"/>
              <w:widowControl w:val="0"/>
              <w:kinsoku/>
              <w:wordWrap w:val="0"/>
              <w:overflowPunct/>
              <w:topLinePunct/>
              <w:autoSpaceDE/>
              <w:autoSpaceDN/>
              <w:bidi w:val="0"/>
              <w:spacing w:before="86"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电话</w:t>
            </w:r>
          </w:p>
        </w:tc>
        <w:tc>
          <w:tcPr>
            <w:tcW w:w="1308" w:type="dxa"/>
            <w:vAlign w:val="center"/>
          </w:tcPr>
          <w:p w14:paraId="4B09624A">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12F14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962" w:type="dxa"/>
            <w:vAlign w:val="center"/>
          </w:tcPr>
          <w:p w14:paraId="230C2C81">
            <w:pPr>
              <w:keepNext w:val="0"/>
              <w:keepLines w:val="0"/>
              <w:pageBreakBefore w:val="0"/>
              <w:widowControl w:val="0"/>
              <w:kinsoku/>
              <w:wordWrap w:val="0"/>
              <w:overflowPunct/>
              <w:topLinePunct/>
              <w:autoSpaceDE/>
              <w:autoSpaceDN/>
              <w:bidi w:val="0"/>
              <w:spacing w:before="8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技术负责人</w:t>
            </w:r>
          </w:p>
        </w:tc>
        <w:tc>
          <w:tcPr>
            <w:tcW w:w="1230" w:type="dxa"/>
            <w:vAlign w:val="center"/>
          </w:tcPr>
          <w:p w14:paraId="6E3B885F">
            <w:pPr>
              <w:keepNext w:val="0"/>
              <w:keepLines w:val="0"/>
              <w:pageBreakBefore w:val="0"/>
              <w:widowControl w:val="0"/>
              <w:kinsoku/>
              <w:wordWrap w:val="0"/>
              <w:overflowPunct/>
              <w:topLinePunct/>
              <w:autoSpaceDE/>
              <w:autoSpaceDN/>
              <w:bidi w:val="0"/>
              <w:spacing w:before="8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姓名</w:t>
            </w:r>
          </w:p>
        </w:tc>
        <w:tc>
          <w:tcPr>
            <w:tcW w:w="1348" w:type="dxa"/>
            <w:vAlign w:val="center"/>
          </w:tcPr>
          <w:p w14:paraId="04FCB5F6">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1242" w:type="dxa"/>
            <w:gridSpan w:val="2"/>
            <w:vAlign w:val="center"/>
          </w:tcPr>
          <w:p w14:paraId="79AD0E2B">
            <w:pPr>
              <w:keepNext w:val="0"/>
              <w:keepLines w:val="0"/>
              <w:pageBreakBefore w:val="0"/>
              <w:widowControl w:val="0"/>
              <w:kinsoku/>
              <w:wordWrap w:val="0"/>
              <w:overflowPunct/>
              <w:topLinePunct/>
              <w:autoSpaceDE/>
              <w:autoSpaceDN/>
              <w:bidi w:val="0"/>
              <w:spacing w:before="8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技术职称</w:t>
            </w:r>
          </w:p>
        </w:tc>
        <w:tc>
          <w:tcPr>
            <w:tcW w:w="1392" w:type="dxa"/>
            <w:vAlign w:val="center"/>
          </w:tcPr>
          <w:p w14:paraId="7623A4CD">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823" w:type="dxa"/>
            <w:vAlign w:val="center"/>
          </w:tcPr>
          <w:p w14:paraId="479B7508">
            <w:pPr>
              <w:keepNext w:val="0"/>
              <w:keepLines w:val="0"/>
              <w:pageBreakBefore w:val="0"/>
              <w:widowControl w:val="0"/>
              <w:kinsoku/>
              <w:wordWrap w:val="0"/>
              <w:overflowPunct/>
              <w:topLinePunct/>
              <w:autoSpaceDE/>
              <w:autoSpaceDN/>
              <w:bidi w:val="0"/>
              <w:spacing w:before="89"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电话</w:t>
            </w:r>
          </w:p>
        </w:tc>
        <w:tc>
          <w:tcPr>
            <w:tcW w:w="1308" w:type="dxa"/>
            <w:vAlign w:val="center"/>
          </w:tcPr>
          <w:p w14:paraId="62524A7B">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21D34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62" w:type="dxa"/>
            <w:vAlign w:val="center"/>
          </w:tcPr>
          <w:p w14:paraId="50B3C949">
            <w:pPr>
              <w:keepNext w:val="0"/>
              <w:keepLines w:val="0"/>
              <w:pageBreakBefore w:val="0"/>
              <w:widowControl w:val="0"/>
              <w:kinsoku/>
              <w:wordWrap w:val="0"/>
              <w:overflowPunct/>
              <w:topLinePunct/>
              <w:autoSpaceDE/>
              <w:autoSpaceDN/>
              <w:bidi w:val="0"/>
              <w:spacing w:before="8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成立时间</w:t>
            </w:r>
          </w:p>
        </w:tc>
        <w:tc>
          <w:tcPr>
            <w:tcW w:w="2578" w:type="dxa"/>
            <w:gridSpan w:val="2"/>
            <w:vAlign w:val="center"/>
          </w:tcPr>
          <w:p w14:paraId="1A169C09">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4765" w:type="dxa"/>
            <w:gridSpan w:val="5"/>
            <w:vAlign w:val="center"/>
          </w:tcPr>
          <w:p w14:paraId="67E43A41">
            <w:pPr>
              <w:keepNext w:val="0"/>
              <w:keepLines w:val="0"/>
              <w:pageBreakBefore w:val="0"/>
              <w:widowControl w:val="0"/>
              <w:kinsoku/>
              <w:wordWrap w:val="0"/>
              <w:overflowPunct/>
              <w:topLinePunct/>
              <w:autoSpaceDE/>
              <w:autoSpaceDN/>
              <w:bidi w:val="0"/>
              <w:spacing w:before="8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员工总人数：</w:t>
            </w:r>
          </w:p>
        </w:tc>
      </w:tr>
      <w:tr w14:paraId="4C91F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62" w:type="dxa"/>
            <w:vAlign w:val="center"/>
          </w:tcPr>
          <w:p w14:paraId="3B791533">
            <w:pPr>
              <w:keepNext w:val="0"/>
              <w:keepLines w:val="0"/>
              <w:pageBreakBefore w:val="0"/>
              <w:widowControl w:val="0"/>
              <w:kinsoku/>
              <w:wordWrap w:val="0"/>
              <w:overflowPunct/>
              <w:topLinePunct/>
              <w:autoSpaceDE/>
              <w:autoSpaceDN/>
              <w:bidi w:val="0"/>
              <w:spacing w:before="90"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企业资质等级</w:t>
            </w:r>
          </w:p>
        </w:tc>
        <w:tc>
          <w:tcPr>
            <w:tcW w:w="2578" w:type="dxa"/>
            <w:gridSpan w:val="2"/>
            <w:vAlign w:val="center"/>
          </w:tcPr>
          <w:p w14:paraId="40B4F450">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957" w:type="dxa"/>
            <w:vMerge w:val="restart"/>
            <w:tcBorders>
              <w:bottom w:val="nil"/>
            </w:tcBorders>
            <w:vAlign w:val="center"/>
          </w:tcPr>
          <w:p w14:paraId="0AF61901">
            <w:pPr>
              <w:keepNext w:val="0"/>
              <w:keepLines w:val="0"/>
              <w:pageBreakBefore w:val="0"/>
              <w:widowControl w:val="0"/>
              <w:kinsoku/>
              <w:wordWrap w:val="0"/>
              <w:overflowPunct/>
              <w:topLinePunct/>
              <w:autoSpaceDE/>
              <w:autoSpaceDN/>
              <w:bidi w:val="0"/>
              <w:spacing w:before="7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其中</w:t>
            </w:r>
          </w:p>
        </w:tc>
        <w:tc>
          <w:tcPr>
            <w:tcW w:w="1677" w:type="dxa"/>
            <w:gridSpan w:val="2"/>
            <w:vAlign w:val="center"/>
          </w:tcPr>
          <w:p w14:paraId="545B8AB5">
            <w:pPr>
              <w:keepNext w:val="0"/>
              <w:keepLines w:val="0"/>
              <w:pageBreakBefore w:val="0"/>
              <w:widowControl w:val="0"/>
              <w:kinsoku/>
              <w:wordWrap w:val="0"/>
              <w:overflowPunct/>
              <w:topLinePunct/>
              <w:autoSpaceDE/>
              <w:autoSpaceDN/>
              <w:bidi w:val="0"/>
              <w:spacing w:before="89"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项目经理</w:t>
            </w:r>
          </w:p>
        </w:tc>
        <w:tc>
          <w:tcPr>
            <w:tcW w:w="2131" w:type="dxa"/>
            <w:gridSpan w:val="2"/>
            <w:vAlign w:val="center"/>
          </w:tcPr>
          <w:p w14:paraId="67DE3E1D">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3FE54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62" w:type="dxa"/>
            <w:vAlign w:val="center"/>
          </w:tcPr>
          <w:p w14:paraId="248ADC12">
            <w:pPr>
              <w:keepNext w:val="0"/>
              <w:keepLines w:val="0"/>
              <w:pageBreakBefore w:val="0"/>
              <w:widowControl w:val="0"/>
              <w:kinsoku/>
              <w:wordWrap w:val="0"/>
              <w:overflowPunct/>
              <w:topLinePunct/>
              <w:autoSpaceDE/>
              <w:autoSpaceDN/>
              <w:bidi w:val="0"/>
              <w:spacing w:before="89"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营业执照号</w:t>
            </w:r>
          </w:p>
        </w:tc>
        <w:tc>
          <w:tcPr>
            <w:tcW w:w="2578" w:type="dxa"/>
            <w:gridSpan w:val="2"/>
            <w:vAlign w:val="center"/>
          </w:tcPr>
          <w:p w14:paraId="1A07304E">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957" w:type="dxa"/>
            <w:vMerge w:val="continue"/>
            <w:tcBorders>
              <w:top w:val="nil"/>
              <w:bottom w:val="nil"/>
            </w:tcBorders>
            <w:vAlign w:val="center"/>
          </w:tcPr>
          <w:p w14:paraId="1D055DC3">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1677" w:type="dxa"/>
            <w:gridSpan w:val="2"/>
            <w:vAlign w:val="center"/>
          </w:tcPr>
          <w:p w14:paraId="39BA59DE">
            <w:pPr>
              <w:keepNext w:val="0"/>
              <w:keepLines w:val="0"/>
              <w:pageBreakBefore w:val="0"/>
              <w:widowControl w:val="0"/>
              <w:kinsoku/>
              <w:wordWrap w:val="0"/>
              <w:overflowPunct/>
              <w:topLinePunct/>
              <w:autoSpaceDE/>
              <w:autoSpaceDN/>
              <w:bidi w:val="0"/>
              <w:spacing w:before="89"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高级职称人员</w:t>
            </w:r>
          </w:p>
        </w:tc>
        <w:tc>
          <w:tcPr>
            <w:tcW w:w="2131" w:type="dxa"/>
            <w:gridSpan w:val="2"/>
            <w:vAlign w:val="center"/>
          </w:tcPr>
          <w:p w14:paraId="54396C5D">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7EA27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62" w:type="dxa"/>
            <w:vAlign w:val="center"/>
          </w:tcPr>
          <w:p w14:paraId="6EC6101C">
            <w:pPr>
              <w:keepNext w:val="0"/>
              <w:keepLines w:val="0"/>
              <w:pageBreakBefore w:val="0"/>
              <w:widowControl w:val="0"/>
              <w:kinsoku/>
              <w:wordWrap w:val="0"/>
              <w:overflowPunct/>
              <w:topLinePunct/>
              <w:autoSpaceDE/>
              <w:autoSpaceDN/>
              <w:bidi w:val="0"/>
              <w:spacing w:before="87"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注册资金</w:t>
            </w:r>
          </w:p>
        </w:tc>
        <w:tc>
          <w:tcPr>
            <w:tcW w:w="2578" w:type="dxa"/>
            <w:gridSpan w:val="2"/>
            <w:vAlign w:val="center"/>
          </w:tcPr>
          <w:p w14:paraId="26EFA0C5">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957" w:type="dxa"/>
            <w:vMerge w:val="continue"/>
            <w:tcBorders>
              <w:top w:val="nil"/>
              <w:bottom w:val="nil"/>
            </w:tcBorders>
            <w:vAlign w:val="center"/>
          </w:tcPr>
          <w:p w14:paraId="12FBC794">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1677" w:type="dxa"/>
            <w:gridSpan w:val="2"/>
            <w:vAlign w:val="center"/>
          </w:tcPr>
          <w:p w14:paraId="79CF9EC6">
            <w:pPr>
              <w:keepNext w:val="0"/>
              <w:keepLines w:val="0"/>
              <w:pageBreakBefore w:val="0"/>
              <w:widowControl w:val="0"/>
              <w:kinsoku/>
              <w:wordWrap w:val="0"/>
              <w:overflowPunct/>
              <w:topLinePunct/>
              <w:autoSpaceDE/>
              <w:autoSpaceDN/>
              <w:bidi w:val="0"/>
              <w:spacing w:before="87"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中级职称人员</w:t>
            </w:r>
          </w:p>
        </w:tc>
        <w:tc>
          <w:tcPr>
            <w:tcW w:w="2131" w:type="dxa"/>
            <w:gridSpan w:val="2"/>
            <w:vAlign w:val="center"/>
          </w:tcPr>
          <w:p w14:paraId="68CE8AFC">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562C6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62" w:type="dxa"/>
            <w:vAlign w:val="center"/>
          </w:tcPr>
          <w:p w14:paraId="19BC5B60">
            <w:pPr>
              <w:keepNext w:val="0"/>
              <w:keepLines w:val="0"/>
              <w:pageBreakBefore w:val="0"/>
              <w:widowControl w:val="0"/>
              <w:kinsoku/>
              <w:wordWrap w:val="0"/>
              <w:overflowPunct/>
              <w:topLinePunct/>
              <w:autoSpaceDE/>
              <w:autoSpaceDN/>
              <w:bidi w:val="0"/>
              <w:spacing w:before="89"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开户银行</w:t>
            </w:r>
          </w:p>
        </w:tc>
        <w:tc>
          <w:tcPr>
            <w:tcW w:w="2578" w:type="dxa"/>
            <w:gridSpan w:val="2"/>
            <w:vAlign w:val="center"/>
          </w:tcPr>
          <w:p w14:paraId="01BCF903">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957" w:type="dxa"/>
            <w:vMerge w:val="continue"/>
            <w:tcBorders>
              <w:top w:val="nil"/>
              <w:bottom w:val="nil"/>
            </w:tcBorders>
            <w:vAlign w:val="center"/>
          </w:tcPr>
          <w:p w14:paraId="69DBF619">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1677" w:type="dxa"/>
            <w:gridSpan w:val="2"/>
            <w:vAlign w:val="center"/>
          </w:tcPr>
          <w:p w14:paraId="1457E3C7">
            <w:pPr>
              <w:keepNext w:val="0"/>
              <w:keepLines w:val="0"/>
              <w:pageBreakBefore w:val="0"/>
              <w:widowControl w:val="0"/>
              <w:kinsoku/>
              <w:wordWrap w:val="0"/>
              <w:overflowPunct/>
              <w:topLinePunct/>
              <w:autoSpaceDE/>
              <w:autoSpaceDN/>
              <w:bidi w:val="0"/>
              <w:spacing w:before="8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初级职称人员</w:t>
            </w:r>
          </w:p>
        </w:tc>
        <w:tc>
          <w:tcPr>
            <w:tcW w:w="2131" w:type="dxa"/>
            <w:gridSpan w:val="2"/>
            <w:vAlign w:val="center"/>
          </w:tcPr>
          <w:p w14:paraId="389D0CED">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4700F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62" w:type="dxa"/>
            <w:vAlign w:val="center"/>
          </w:tcPr>
          <w:p w14:paraId="3E626B1B">
            <w:pPr>
              <w:keepNext w:val="0"/>
              <w:keepLines w:val="0"/>
              <w:pageBreakBefore w:val="0"/>
              <w:widowControl w:val="0"/>
              <w:kinsoku/>
              <w:wordWrap w:val="0"/>
              <w:overflowPunct/>
              <w:topLinePunct/>
              <w:autoSpaceDE/>
              <w:autoSpaceDN/>
              <w:bidi w:val="0"/>
              <w:spacing w:before="87"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账号</w:t>
            </w:r>
          </w:p>
        </w:tc>
        <w:tc>
          <w:tcPr>
            <w:tcW w:w="2578" w:type="dxa"/>
            <w:gridSpan w:val="2"/>
            <w:vAlign w:val="center"/>
          </w:tcPr>
          <w:p w14:paraId="5B0CABCD">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957" w:type="dxa"/>
            <w:vMerge w:val="continue"/>
            <w:tcBorders>
              <w:top w:val="nil"/>
            </w:tcBorders>
            <w:vAlign w:val="center"/>
          </w:tcPr>
          <w:p w14:paraId="1938FE07">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c>
          <w:tcPr>
            <w:tcW w:w="1677" w:type="dxa"/>
            <w:gridSpan w:val="2"/>
            <w:vAlign w:val="center"/>
          </w:tcPr>
          <w:p w14:paraId="4B07D542">
            <w:pPr>
              <w:keepNext w:val="0"/>
              <w:keepLines w:val="0"/>
              <w:pageBreakBefore w:val="0"/>
              <w:widowControl w:val="0"/>
              <w:kinsoku/>
              <w:wordWrap w:val="0"/>
              <w:overflowPunct/>
              <w:topLinePunct/>
              <w:autoSpaceDE/>
              <w:autoSpaceDN/>
              <w:bidi w:val="0"/>
              <w:spacing w:before="87"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技工</w:t>
            </w:r>
          </w:p>
        </w:tc>
        <w:tc>
          <w:tcPr>
            <w:tcW w:w="2131" w:type="dxa"/>
            <w:gridSpan w:val="2"/>
            <w:vAlign w:val="center"/>
          </w:tcPr>
          <w:p w14:paraId="409FE039">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r w14:paraId="51930E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2" w:hRule="atLeast"/>
        </w:trPr>
        <w:tc>
          <w:tcPr>
            <w:tcW w:w="1962" w:type="dxa"/>
            <w:vAlign w:val="center"/>
          </w:tcPr>
          <w:p w14:paraId="6788FC7C">
            <w:pPr>
              <w:keepNext w:val="0"/>
              <w:keepLines w:val="0"/>
              <w:pageBreakBefore w:val="0"/>
              <w:widowControl w:val="0"/>
              <w:kinsoku/>
              <w:wordWrap w:val="0"/>
              <w:overflowPunct/>
              <w:topLinePunct/>
              <w:autoSpaceDE/>
              <w:autoSpaceDN/>
              <w:bidi w:val="0"/>
              <w:spacing w:before="78" w:line="24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经营范围</w:t>
            </w:r>
          </w:p>
        </w:tc>
        <w:tc>
          <w:tcPr>
            <w:tcW w:w="7343" w:type="dxa"/>
            <w:gridSpan w:val="7"/>
            <w:vAlign w:val="center"/>
          </w:tcPr>
          <w:p w14:paraId="01BE7B53">
            <w:pPr>
              <w:pStyle w:val="23"/>
              <w:keepNext w:val="0"/>
              <w:keepLines w:val="0"/>
              <w:pageBreakBefore w:val="0"/>
              <w:widowControl w:val="0"/>
              <w:kinsoku/>
              <w:wordWrap w:val="0"/>
              <w:overflowPunct/>
              <w:topLinePunct/>
              <w:autoSpaceDE/>
              <w:autoSpaceDN/>
              <w:bidi w:val="0"/>
              <w:spacing w:line="240" w:lineRule="auto"/>
              <w:ind w:left="0" w:leftChars="0" w:right="0" w:rightChars="0" w:firstLine="0" w:firstLineChars="0"/>
              <w:jc w:val="center"/>
              <w:rPr>
                <w:rFonts w:hint="eastAsia" w:ascii="仿宋" w:hAnsi="仿宋" w:eastAsia="仿宋" w:cs="仿宋"/>
                <w:spacing w:val="0"/>
                <w:position w:val="0"/>
              </w:rPr>
            </w:pPr>
          </w:p>
        </w:tc>
      </w:tr>
    </w:tbl>
    <w:p w14:paraId="5606B885">
      <w:pPr>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sz w:val="21"/>
        </w:rPr>
      </w:pPr>
    </w:p>
    <w:p w14:paraId="6D4C1854">
      <w:pPr>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sz w:val="21"/>
        </w:rPr>
      </w:pPr>
    </w:p>
    <w:p w14:paraId="37A2509A">
      <w:pPr>
        <w:pStyle w:val="9"/>
        <w:keepNext w:val="0"/>
        <w:keepLines w:val="0"/>
        <w:pageBreakBefore w:val="0"/>
        <w:widowControl w:val="0"/>
        <w:kinsoku/>
        <w:wordWrap w:val="0"/>
        <w:overflowPunct/>
        <w:topLinePunct/>
        <w:autoSpaceDE/>
        <w:autoSpaceDN/>
        <w:bidi w:val="0"/>
        <w:spacing w:before="78"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28211709">
      <w:pPr>
        <w:pStyle w:val="9"/>
        <w:keepNext w:val="0"/>
        <w:keepLines w:val="0"/>
        <w:pageBreakBefore w:val="0"/>
        <w:widowControl w:val="0"/>
        <w:kinsoku/>
        <w:wordWrap w:val="0"/>
        <w:overflowPunct/>
        <w:topLinePunct/>
        <w:autoSpaceDE/>
        <w:autoSpaceDN/>
        <w:bidi w:val="0"/>
        <w:spacing w:before="183"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31FFA275">
      <w:pPr>
        <w:pStyle w:val="9"/>
        <w:keepNext w:val="0"/>
        <w:keepLines w:val="0"/>
        <w:pageBreakBefore w:val="0"/>
        <w:widowControl w:val="0"/>
        <w:kinsoku/>
        <w:wordWrap w:val="0"/>
        <w:overflowPunct/>
        <w:topLinePunct/>
        <w:autoSpaceDE/>
        <w:autoSpaceDN/>
        <w:bidi w:val="0"/>
        <w:spacing w:before="181"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5BC2479E">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28" w:type="default"/>
          <w:footerReference r:id="rId29" w:type="default"/>
          <w:pgSz w:w="11906" w:h="16839"/>
          <w:pgMar w:top="1440" w:right="1080" w:bottom="1440" w:left="1080" w:header="850" w:footer="992" w:gutter="0"/>
          <w:pgNumType w:fmt="decimal"/>
          <w:cols w:space="0" w:num="1"/>
          <w:rtlGutter w:val="0"/>
          <w:docGrid w:linePitch="0" w:charSpace="0"/>
        </w:sectPr>
      </w:pPr>
    </w:p>
    <w:p w14:paraId="5A4CBF4B">
      <w:pPr>
        <w:pStyle w:val="9"/>
        <w:keepNext w:val="0"/>
        <w:keepLines w:val="0"/>
        <w:pageBreakBefore w:val="0"/>
        <w:widowControl w:val="0"/>
        <w:kinsoku/>
        <w:wordWrap w:val="0"/>
        <w:overflowPunct/>
        <w:topLinePunct/>
        <w:autoSpaceDE/>
        <w:autoSpaceDN/>
        <w:bidi w:val="0"/>
        <w:spacing w:before="152" w:line="312" w:lineRule="auto"/>
        <w:ind w:right="106" w:firstLine="492"/>
        <w:rPr>
          <w:rFonts w:hint="eastAsia" w:ascii="仿宋" w:hAnsi="仿宋" w:eastAsia="仿宋" w:cs="仿宋"/>
          <w:b/>
          <w:bCs/>
          <w:spacing w:val="0"/>
          <w:position w:val="0"/>
        </w:rPr>
      </w:pPr>
      <w:r>
        <w:rPr>
          <w:rFonts w:hint="eastAsia" w:ascii="仿宋" w:hAnsi="仿宋" w:eastAsia="仿宋" w:cs="仿宋"/>
          <w:b/>
          <w:bCs/>
          <w:spacing w:val="0"/>
          <w:position w:val="0"/>
        </w:rPr>
        <w:t>磋商供应商资格证明文件主要内容：</w:t>
      </w:r>
    </w:p>
    <w:p w14:paraId="2C7DE74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（1）须具有独立承担民事责任能力的法人、其他组织或自然人，提供年检有效的统一社会信用代码的营业执照或其他合法组织登记证书，自然人参与的提供其身份证明；</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Hans"/>
        </w:rPr>
        <w:t>(2)供应商具备建设行政主管部门核发的市政公用工程施工总承包三级（含三级）及以上资质和有效的安全生产许可证，并在人员、设备、资金等方面具备相应的施工能力；拟派项目经理须具备上述相应专业二级（含二级）及以上注册建造师执业资格和有效的安全生产考核合格证书，且未担任其他在建工程项目的项目经理；</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（3）法定代表人授权书（附法定代表人、被授权人身份证复印件）及被授权人身份证复印；（法定代表人参加，只提供本人身份证复印）；</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（4）参加本次磋商活动前近3年内，在经营活动中没有重大违法记录的书面声明原件，加盖供应商公章；</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5）供应商通过“信用中国”网站(www.creditchina.gov.cn)和中国政府采购网(www.ccgp.gov.cn)等渠道查询相关主体信用记录，对列入失信被执行人、重大税收违法失信主体、政府采购严重违法失信行为记录名单的供应商，将拒绝其参与政府采购活动；（提供查询结果网页截图并加盖供应商公章）；   </w:t>
      </w:r>
    </w:p>
    <w:p w14:paraId="281EA86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6）财务状况报告：提供经审计的2024年-2025年度两年财务审计报告（成立时间至首次递交磋商响应文件截止时间不足1年的，可提供成立后任意时段的资产负债表）或投标截止时间三个月内其基本存款账户开户银行出具的资信证明及基本存款账户开户许可证（基本账户信息表）；</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（7）社会保障资金缴纳证明：提供截止开标日期前六个月内任意</w:t>
      </w: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Hans"/>
        </w:rPr>
        <w:t>个月已缴存的社会保障资金缴存单据或社保机构开具的社会保险参保缴费情况证明，依法不需要缴纳社会保障资金的单位应提供相关证明材料。</w:t>
      </w:r>
    </w:p>
    <w:p w14:paraId="5A69DAF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both"/>
        <w:textAlignment w:val="auto"/>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（8）税收缴纳证明：提供截止开标日期前六个月内任意</w:t>
      </w: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Hans"/>
        </w:rPr>
        <w:t>个月的企业依法交纳税收的完税证明材料，依法免税或无须缴税的供应商，应提供相应证明文件；</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（9）履行合同所必须的证明资料：具有履行合同所必需的设备和专业技术能力证明资料（提供书面承诺）；</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10）中小企业声明函：本项目为专门面向中小企业项目，供应商应为中型、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仿宋" w:hAnsi="仿宋" w:eastAsia="仿宋" w:cs="仿宋"/>
          <w:sz w:val="24"/>
          <w:szCs w:val="24"/>
          <w:lang w:val="en-US" w:eastAsia="zh-Hans"/>
        </w:rPr>
        <w:br w:type="textWrapping"/>
      </w:r>
      <w:r>
        <w:rPr>
          <w:rFonts w:hint="eastAsia" w:ascii="仿宋" w:hAnsi="仿宋" w:eastAsia="仿宋" w:cs="仿宋"/>
          <w:sz w:val="24"/>
          <w:szCs w:val="24"/>
          <w:lang w:val="en-US" w:eastAsia="zh-Hans"/>
        </w:rPr>
        <w:t xml:space="preserve">   （11）非联合体声明：本项目不接受联合体投标</w:t>
      </w:r>
      <w:r>
        <w:rPr>
          <w:rFonts w:hint="eastAsia" w:ascii="仿宋" w:hAnsi="仿宋" w:eastAsia="仿宋" w:cs="仿宋"/>
          <w:sz w:val="24"/>
          <w:szCs w:val="24"/>
          <w:lang w:val="en-US" w:eastAsia="zh-CN"/>
        </w:rPr>
        <w:t>，提供非联合体声明。</w:t>
      </w:r>
    </w:p>
    <w:p w14:paraId="3BDED49C">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092D7DA3">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169AFBCA">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229F4787">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5E4D16C8">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41718192">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36A130BD">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36020C72">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55374A27">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3FCA1E6E">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6F4ED626">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144ED780">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2E1429E9">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1AC5E553">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0AB65D5F">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2A6CD4AE">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594B4AA8">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31F828E5">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0363ACD4">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2E4A0F18">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3D48F9A0">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09A93CE6">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2C2BCAA1">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5A010927">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460023FF">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6AE60A77">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09F134C9">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742B5547">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738475D5">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6CD50D0F">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1F32104B">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6BA9D504">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5DC18EED">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713DBA89">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0B22237B">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21CCFDA9">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b/>
          <w:bCs/>
          <w:spacing w:val="0"/>
          <w:position w:val="0"/>
        </w:rPr>
      </w:pPr>
    </w:p>
    <w:p w14:paraId="02FD3578">
      <w:pPr>
        <w:pStyle w:val="9"/>
        <w:keepNext w:val="0"/>
        <w:keepLines w:val="0"/>
        <w:pageBreakBefore w:val="0"/>
        <w:widowControl w:val="0"/>
        <w:kinsoku/>
        <w:wordWrap w:val="0"/>
        <w:overflowPunct/>
        <w:topLinePunct/>
        <w:autoSpaceDE/>
        <w:autoSpaceDN/>
        <w:bidi w:val="0"/>
        <w:spacing w:before="78" w:line="219" w:lineRule="auto"/>
        <w:ind w:left="3100"/>
        <w:rPr>
          <w:rFonts w:hint="eastAsia" w:ascii="仿宋" w:hAnsi="仿宋" w:eastAsia="仿宋" w:cs="仿宋"/>
          <w:spacing w:val="0"/>
          <w:position w:val="0"/>
        </w:rPr>
      </w:pPr>
      <w:r>
        <w:rPr>
          <w:rFonts w:hint="eastAsia" w:ascii="仿宋" w:hAnsi="仿宋" w:eastAsia="仿宋" w:cs="仿宋"/>
          <w:b/>
          <w:bCs/>
          <w:spacing w:val="0"/>
          <w:position w:val="0"/>
        </w:rPr>
        <w:t>项目经理无在建承诺书（格式1）</w:t>
      </w:r>
    </w:p>
    <w:p w14:paraId="7538586C">
      <w:pPr>
        <w:keepNext w:val="0"/>
        <w:keepLines w:val="0"/>
        <w:pageBreakBefore w:val="0"/>
        <w:widowControl w:val="0"/>
        <w:kinsoku/>
        <w:wordWrap w:val="0"/>
        <w:overflowPunct/>
        <w:topLinePunct/>
        <w:autoSpaceDE/>
        <w:autoSpaceDN/>
        <w:bidi w:val="0"/>
        <w:spacing w:line="323" w:lineRule="auto"/>
        <w:rPr>
          <w:rFonts w:hint="eastAsia" w:ascii="仿宋" w:hAnsi="仿宋" w:eastAsia="仿宋" w:cs="仿宋"/>
          <w:spacing w:val="0"/>
          <w:position w:val="0"/>
          <w:sz w:val="21"/>
        </w:rPr>
      </w:pPr>
    </w:p>
    <w:p w14:paraId="58624D3E">
      <w:pPr>
        <w:keepNext w:val="0"/>
        <w:keepLines w:val="0"/>
        <w:pageBreakBefore w:val="0"/>
        <w:widowControl w:val="0"/>
        <w:kinsoku/>
        <w:wordWrap w:val="0"/>
        <w:overflowPunct/>
        <w:topLinePunct/>
        <w:autoSpaceDE/>
        <w:autoSpaceDN/>
        <w:bidi w:val="0"/>
        <w:spacing w:line="323" w:lineRule="auto"/>
        <w:rPr>
          <w:rFonts w:hint="eastAsia" w:ascii="仿宋" w:hAnsi="仿宋" w:eastAsia="仿宋" w:cs="仿宋"/>
          <w:spacing w:val="0"/>
          <w:position w:val="0"/>
          <w:sz w:val="21"/>
        </w:rPr>
      </w:pPr>
    </w:p>
    <w:p w14:paraId="727E6747">
      <w:pPr>
        <w:pStyle w:val="9"/>
        <w:keepNext w:val="0"/>
        <w:keepLines w:val="0"/>
        <w:pageBreakBefore w:val="0"/>
        <w:widowControl w:val="0"/>
        <w:kinsoku/>
        <w:wordWrap w:val="0"/>
        <w:overflowPunct/>
        <w:topLinePunct/>
        <w:autoSpaceDE/>
        <w:autoSpaceDN/>
        <w:bidi w:val="0"/>
        <w:adjustRightInd w:val="0"/>
        <w:snapToGrid w:val="0"/>
        <w:spacing w:before="78" w:line="360" w:lineRule="auto"/>
        <w:ind w:firstLine="482"/>
        <w:jc w:val="both"/>
        <w:textAlignment w:val="baseline"/>
        <w:rPr>
          <w:rFonts w:hint="eastAsia" w:ascii="仿宋" w:hAnsi="仿宋" w:eastAsia="仿宋" w:cs="仿宋"/>
          <w:spacing w:val="0"/>
          <w:position w:val="0"/>
        </w:rPr>
      </w:pPr>
      <w:r>
        <w:rPr>
          <w:rFonts w:hint="eastAsia" w:ascii="仿宋" w:hAnsi="仿宋" w:eastAsia="仿宋" w:cs="仿宋"/>
          <w:spacing w:val="0"/>
          <w:position w:val="0"/>
        </w:rPr>
        <w:t>我方在此声明，我方拟派</w:t>
      </w:r>
      <w:r>
        <w:rPr>
          <w:rFonts w:hint="eastAsia" w:ascii="仿宋" w:hAnsi="仿宋" w:eastAsia="仿宋" w:cs="仿宋"/>
          <w:spacing w:val="0"/>
          <w:position w:val="0"/>
          <w:u w:val="single" w:color="auto"/>
          <w:lang w:eastAsia="zh-CN"/>
        </w:rPr>
        <w:t>2026年大竹园镇粮茶村基础设施提升项目</w:t>
      </w:r>
      <w:r>
        <w:rPr>
          <w:rFonts w:hint="eastAsia" w:ascii="仿宋" w:hAnsi="仿宋" w:eastAsia="仿宋" w:cs="仿宋"/>
          <w:spacing w:val="0"/>
          <w:position w:val="0"/>
        </w:rPr>
        <w:t>（以下简称“本工程”）的项目经理</w:t>
      </w:r>
      <w:r>
        <w:rPr>
          <w:rFonts w:hint="eastAsia" w:ascii="仿宋" w:hAnsi="仿宋" w:eastAsia="仿宋" w:cs="仿宋"/>
          <w:spacing w:val="0"/>
          <w:position w:val="0"/>
          <w:u w:val="single" w:color="auto"/>
          <w:lang w:val="en-US" w:eastAsia="zh-CN"/>
        </w:rPr>
        <w:t xml:space="preserve">     </w:t>
      </w:r>
      <w:r>
        <w:rPr>
          <w:rFonts w:hint="eastAsia" w:ascii="仿宋" w:hAnsi="仿宋" w:eastAsia="仿宋" w:cs="仿宋"/>
          <w:spacing w:val="0"/>
          <w:position w:val="0"/>
          <w:u w:val="single" w:color="auto"/>
        </w:rPr>
        <w:t>（姓名）</w:t>
      </w:r>
      <w:r>
        <w:rPr>
          <w:rFonts w:hint="eastAsia" w:ascii="仿宋" w:hAnsi="仿宋" w:eastAsia="仿宋" w:cs="仿宋"/>
          <w:spacing w:val="0"/>
          <w:position w:val="0"/>
        </w:rPr>
        <w:t>，现阶段没有担任任何在施建设工程项目的项目经理，并在本项目中不允许中途私自更换，不得兼职。</w:t>
      </w:r>
    </w:p>
    <w:p w14:paraId="7AB448D6">
      <w:pPr>
        <w:pStyle w:val="9"/>
        <w:keepNext w:val="0"/>
        <w:keepLines w:val="0"/>
        <w:pageBreakBefore w:val="0"/>
        <w:widowControl w:val="0"/>
        <w:kinsoku/>
        <w:wordWrap w:val="0"/>
        <w:overflowPunct/>
        <w:topLinePunct/>
        <w:autoSpaceDE/>
        <w:autoSpaceDN/>
        <w:bidi w:val="0"/>
        <w:adjustRightInd w:val="0"/>
        <w:snapToGrid w:val="0"/>
        <w:spacing w:line="360" w:lineRule="auto"/>
        <w:ind w:left="619"/>
        <w:textAlignment w:val="baseline"/>
        <w:rPr>
          <w:rFonts w:hint="eastAsia" w:ascii="仿宋" w:hAnsi="仿宋" w:eastAsia="仿宋" w:cs="仿宋"/>
          <w:spacing w:val="0"/>
          <w:position w:val="0"/>
        </w:rPr>
      </w:pPr>
      <w:r>
        <w:rPr>
          <w:rFonts w:hint="eastAsia" w:ascii="仿宋" w:hAnsi="仿宋" w:eastAsia="仿宋" w:cs="仿宋"/>
          <w:spacing w:val="0"/>
          <w:position w:val="0"/>
        </w:rPr>
        <w:t>我方保证上述信息的真实和准确。</w:t>
      </w:r>
    </w:p>
    <w:p w14:paraId="60A29F38">
      <w:pPr>
        <w:pStyle w:val="9"/>
        <w:keepNext w:val="0"/>
        <w:keepLines w:val="0"/>
        <w:pageBreakBefore w:val="0"/>
        <w:widowControl w:val="0"/>
        <w:kinsoku/>
        <w:wordWrap w:val="0"/>
        <w:overflowPunct/>
        <w:topLinePunct/>
        <w:autoSpaceDE/>
        <w:autoSpaceDN/>
        <w:bidi w:val="0"/>
        <w:adjustRightInd w:val="0"/>
        <w:snapToGrid w:val="0"/>
        <w:spacing w:before="183" w:line="360" w:lineRule="auto"/>
        <w:ind w:left="617"/>
        <w:textAlignment w:val="baseline"/>
        <w:rPr>
          <w:rFonts w:hint="eastAsia" w:ascii="仿宋" w:hAnsi="仿宋" w:eastAsia="仿宋" w:cs="仿宋"/>
          <w:spacing w:val="0"/>
          <w:position w:val="0"/>
        </w:rPr>
      </w:pPr>
      <w:r>
        <w:rPr>
          <w:rFonts w:hint="eastAsia" w:ascii="仿宋" w:hAnsi="仿宋" w:eastAsia="仿宋" w:cs="仿宋"/>
          <w:spacing w:val="0"/>
          <w:position w:val="0"/>
        </w:rPr>
        <w:t>特此承诺！</w:t>
      </w:r>
    </w:p>
    <w:p w14:paraId="2E831021">
      <w:pPr>
        <w:keepNext w:val="0"/>
        <w:keepLines w:val="0"/>
        <w:pageBreakBefore w:val="0"/>
        <w:widowControl w:val="0"/>
        <w:kinsoku/>
        <w:wordWrap w:val="0"/>
        <w:overflowPunct/>
        <w:topLinePunct/>
        <w:autoSpaceDE/>
        <w:autoSpaceDN/>
        <w:bidi w:val="0"/>
        <w:spacing w:line="284" w:lineRule="auto"/>
        <w:rPr>
          <w:rFonts w:hint="eastAsia" w:ascii="仿宋" w:hAnsi="仿宋" w:eastAsia="仿宋" w:cs="仿宋"/>
          <w:spacing w:val="0"/>
          <w:position w:val="0"/>
          <w:sz w:val="21"/>
        </w:rPr>
      </w:pPr>
    </w:p>
    <w:p w14:paraId="4DB1C9DC">
      <w:pPr>
        <w:keepNext w:val="0"/>
        <w:keepLines w:val="0"/>
        <w:pageBreakBefore w:val="0"/>
        <w:widowControl w:val="0"/>
        <w:kinsoku/>
        <w:wordWrap w:val="0"/>
        <w:overflowPunct/>
        <w:topLinePunct/>
        <w:autoSpaceDE/>
        <w:autoSpaceDN/>
        <w:bidi w:val="0"/>
        <w:spacing w:line="284" w:lineRule="auto"/>
        <w:rPr>
          <w:rFonts w:hint="eastAsia" w:ascii="仿宋" w:hAnsi="仿宋" w:eastAsia="仿宋" w:cs="仿宋"/>
          <w:spacing w:val="0"/>
          <w:position w:val="0"/>
          <w:sz w:val="21"/>
        </w:rPr>
      </w:pPr>
    </w:p>
    <w:p w14:paraId="662561C1">
      <w:pPr>
        <w:keepNext w:val="0"/>
        <w:keepLines w:val="0"/>
        <w:pageBreakBefore w:val="0"/>
        <w:widowControl w:val="0"/>
        <w:kinsoku/>
        <w:wordWrap w:val="0"/>
        <w:overflowPunct/>
        <w:topLinePunct/>
        <w:autoSpaceDE/>
        <w:autoSpaceDN/>
        <w:bidi w:val="0"/>
        <w:spacing w:line="284" w:lineRule="auto"/>
        <w:rPr>
          <w:rFonts w:hint="eastAsia" w:ascii="仿宋" w:hAnsi="仿宋" w:eastAsia="仿宋" w:cs="仿宋"/>
          <w:spacing w:val="0"/>
          <w:position w:val="0"/>
          <w:sz w:val="21"/>
        </w:rPr>
      </w:pPr>
    </w:p>
    <w:p w14:paraId="1B96D64D">
      <w:pPr>
        <w:keepNext w:val="0"/>
        <w:keepLines w:val="0"/>
        <w:pageBreakBefore w:val="0"/>
        <w:widowControl w:val="0"/>
        <w:kinsoku/>
        <w:wordWrap w:val="0"/>
        <w:overflowPunct/>
        <w:topLinePunct/>
        <w:autoSpaceDE/>
        <w:autoSpaceDN/>
        <w:bidi w:val="0"/>
        <w:spacing w:line="285" w:lineRule="auto"/>
        <w:rPr>
          <w:rFonts w:hint="eastAsia" w:ascii="仿宋" w:hAnsi="仿宋" w:eastAsia="仿宋" w:cs="仿宋"/>
          <w:spacing w:val="0"/>
          <w:position w:val="0"/>
          <w:sz w:val="21"/>
        </w:rPr>
      </w:pPr>
    </w:p>
    <w:p w14:paraId="20DED1F0">
      <w:pPr>
        <w:keepNext w:val="0"/>
        <w:keepLines w:val="0"/>
        <w:pageBreakBefore w:val="0"/>
        <w:widowControl w:val="0"/>
        <w:kinsoku/>
        <w:wordWrap w:val="0"/>
        <w:overflowPunct/>
        <w:topLinePunct/>
        <w:autoSpaceDE/>
        <w:autoSpaceDN/>
        <w:bidi w:val="0"/>
        <w:spacing w:line="285" w:lineRule="auto"/>
        <w:rPr>
          <w:rFonts w:hint="eastAsia" w:ascii="仿宋" w:hAnsi="仿宋" w:eastAsia="仿宋" w:cs="仿宋"/>
          <w:spacing w:val="0"/>
          <w:position w:val="0"/>
          <w:sz w:val="21"/>
        </w:rPr>
      </w:pPr>
    </w:p>
    <w:p w14:paraId="2F5B3759">
      <w:pPr>
        <w:pStyle w:val="9"/>
        <w:keepNext w:val="0"/>
        <w:keepLines w:val="0"/>
        <w:pageBreakBefore w:val="0"/>
        <w:widowControl w:val="0"/>
        <w:kinsoku/>
        <w:wordWrap w:val="0"/>
        <w:overflowPunct/>
        <w:topLinePunct/>
        <w:autoSpaceDE/>
        <w:autoSpaceDN/>
        <w:bidi w:val="0"/>
        <w:spacing w:before="78"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77EBA46A">
      <w:pPr>
        <w:pStyle w:val="9"/>
        <w:keepNext w:val="0"/>
        <w:keepLines w:val="0"/>
        <w:pageBreakBefore w:val="0"/>
        <w:widowControl w:val="0"/>
        <w:kinsoku/>
        <w:wordWrap w:val="0"/>
        <w:overflowPunct/>
        <w:topLinePunct/>
        <w:autoSpaceDE/>
        <w:autoSpaceDN/>
        <w:bidi w:val="0"/>
        <w:spacing w:before="181" w:line="219" w:lineRule="auto"/>
        <w:ind w:left="1" w:firstLine="480" w:firstLineChars="200"/>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6388688E">
      <w:pPr>
        <w:pStyle w:val="9"/>
        <w:keepNext w:val="0"/>
        <w:keepLines w:val="0"/>
        <w:pageBreakBefore w:val="0"/>
        <w:widowControl w:val="0"/>
        <w:kinsoku/>
        <w:wordWrap w:val="0"/>
        <w:overflowPunct/>
        <w:topLinePunct/>
        <w:autoSpaceDE/>
        <w:autoSpaceDN/>
        <w:bidi w:val="0"/>
        <w:spacing w:before="184"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1FFC3F83">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footerReference r:id="rId30" w:type="default"/>
          <w:pgSz w:w="11906" w:h="16839"/>
          <w:pgMar w:top="1440" w:right="1080" w:bottom="1440" w:left="1080" w:header="850" w:footer="992" w:gutter="0"/>
          <w:pgNumType w:fmt="decimal"/>
          <w:cols w:space="0" w:num="1"/>
          <w:rtlGutter w:val="0"/>
          <w:docGrid w:linePitch="0" w:charSpace="0"/>
        </w:sectPr>
      </w:pPr>
    </w:p>
    <w:p w14:paraId="71DF432C">
      <w:pPr>
        <w:pStyle w:val="9"/>
        <w:keepNext w:val="0"/>
        <w:keepLines w:val="0"/>
        <w:pageBreakBefore w:val="0"/>
        <w:widowControl w:val="0"/>
        <w:kinsoku/>
        <w:wordWrap w:val="0"/>
        <w:overflowPunct/>
        <w:topLinePunct/>
        <w:autoSpaceDE/>
        <w:autoSpaceDN/>
        <w:bidi w:val="0"/>
        <w:spacing w:before="78" w:line="219" w:lineRule="auto"/>
        <w:ind w:left="2638"/>
        <w:rPr>
          <w:rFonts w:hint="eastAsia" w:ascii="仿宋" w:hAnsi="仿宋" w:eastAsia="仿宋" w:cs="仿宋"/>
          <w:spacing w:val="0"/>
          <w:position w:val="0"/>
        </w:rPr>
      </w:pPr>
      <w:r>
        <w:rPr>
          <w:rFonts w:hint="eastAsia" w:ascii="仿宋" w:hAnsi="仿宋" w:eastAsia="仿宋" w:cs="仿宋"/>
          <w:b/>
          <w:bCs/>
          <w:spacing w:val="0"/>
          <w:position w:val="0"/>
        </w:rPr>
        <w:t>中小企业声明函（工程、服务）（格式2）</w:t>
      </w:r>
    </w:p>
    <w:p w14:paraId="6542D86A">
      <w:pPr>
        <w:keepNext w:val="0"/>
        <w:keepLines w:val="0"/>
        <w:pageBreakBefore w:val="0"/>
        <w:widowControl w:val="0"/>
        <w:kinsoku/>
        <w:wordWrap w:val="0"/>
        <w:overflowPunct/>
        <w:topLinePunct/>
        <w:autoSpaceDE/>
        <w:autoSpaceDN/>
        <w:bidi w:val="0"/>
        <w:spacing w:line="266" w:lineRule="auto"/>
        <w:rPr>
          <w:rFonts w:hint="eastAsia" w:ascii="仿宋" w:hAnsi="仿宋" w:eastAsia="仿宋" w:cs="仿宋"/>
          <w:spacing w:val="0"/>
          <w:position w:val="0"/>
          <w:sz w:val="21"/>
        </w:rPr>
      </w:pPr>
    </w:p>
    <w:p w14:paraId="456DA72B">
      <w:pPr>
        <w:keepNext w:val="0"/>
        <w:keepLines w:val="0"/>
        <w:pageBreakBefore w:val="0"/>
        <w:widowControl w:val="0"/>
        <w:kinsoku/>
        <w:wordWrap w:val="0"/>
        <w:overflowPunct/>
        <w:topLinePunct/>
        <w:autoSpaceDE/>
        <w:autoSpaceDN/>
        <w:bidi w:val="0"/>
        <w:spacing w:line="267" w:lineRule="auto"/>
        <w:rPr>
          <w:rFonts w:hint="eastAsia" w:ascii="仿宋" w:hAnsi="仿宋" w:eastAsia="仿宋" w:cs="仿宋"/>
          <w:spacing w:val="0"/>
          <w:position w:val="0"/>
          <w:sz w:val="21"/>
        </w:rPr>
      </w:pPr>
    </w:p>
    <w:p w14:paraId="5E40C5DB">
      <w:pPr>
        <w:pStyle w:val="9"/>
        <w:keepNext w:val="0"/>
        <w:keepLines w:val="0"/>
        <w:pageBreakBefore w:val="0"/>
        <w:widowControl w:val="0"/>
        <w:kinsoku/>
        <w:wordWrap w:val="0"/>
        <w:overflowPunct/>
        <w:topLinePunct/>
        <w:autoSpaceDE/>
        <w:autoSpaceDN/>
        <w:bidi w:val="0"/>
        <w:spacing w:before="78" w:line="360" w:lineRule="auto"/>
        <w:ind w:firstLine="481"/>
        <w:jc w:val="both"/>
        <w:rPr>
          <w:rFonts w:hint="eastAsia" w:ascii="仿宋" w:hAnsi="仿宋" w:eastAsia="仿宋" w:cs="仿宋"/>
          <w:spacing w:val="0"/>
          <w:position w:val="0"/>
        </w:rPr>
      </w:pPr>
      <w:r>
        <w:rPr>
          <w:rFonts w:hint="eastAsia" w:ascii="仿宋" w:hAnsi="仿宋" w:eastAsia="仿宋" w:cs="仿宋"/>
          <w:spacing w:val="0"/>
          <w:position w:val="0"/>
        </w:rPr>
        <w:t>本公司（联合体）郑重声明，根据《政府采购促进中小企业发展管理办法》（财库〔2020）46号）的规定，本公司（联合体）参加</w:t>
      </w:r>
      <w:r>
        <w:rPr>
          <w:rFonts w:hint="eastAsia" w:ascii="仿宋" w:hAnsi="仿宋" w:eastAsia="仿宋" w:cs="仿宋"/>
          <w:spacing w:val="0"/>
          <w:position w:val="0"/>
          <w:u w:val="single" w:color="auto"/>
        </w:rPr>
        <w:t>（单位名称）</w:t>
      </w:r>
      <w:r>
        <w:rPr>
          <w:rFonts w:hint="eastAsia" w:ascii="仿宋" w:hAnsi="仿宋" w:eastAsia="仿宋" w:cs="仿宋"/>
          <w:spacing w:val="0"/>
          <w:position w:val="0"/>
        </w:rPr>
        <w:t>的</w:t>
      </w:r>
      <w:r>
        <w:rPr>
          <w:rFonts w:hint="eastAsia" w:ascii="仿宋" w:hAnsi="仿宋" w:eastAsia="仿宋" w:cs="仿宋"/>
          <w:spacing w:val="0"/>
          <w:position w:val="0"/>
          <w:u w:val="single" w:color="auto"/>
        </w:rPr>
        <w:t>（项目名称）</w:t>
      </w:r>
      <w:r>
        <w:rPr>
          <w:rFonts w:hint="eastAsia" w:ascii="仿宋" w:hAnsi="仿宋" w:eastAsia="仿宋" w:cs="仿宋"/>
          <w:spacing w:val="0"/>
          <w:position w:val="0"/>
        </w:rPr>
        <w:t>采购活动，工程的施工单位全部为符合政策要求的中小企业（或者：服务全部由符合政策要求的中小企业承接）。相关企业（含联合体中的中小企业、签订分包意向协议的中小企业）的具体情况如下：</w:t>
      </w:r>
    </w:p>
    <w:p w14:paraId="67021738">
      <w:pPr>
        <w:pStyle w:val="9"/>
        <w:keepNext w:val="0"/>
        <w:keepLines w:val="0"/>
        <w:pageBreakBefore w:val="0"/>
        <w:widowControl w:val="0"/>
        <w:kinsoku/>
        <w:wordWrap w:val="0"/>
        <w:overflowPunct/>
        <w:topLinePunct/>
        <w:autoSpaceDE/>
        <w:autoSpaceDN/>
        <w:bidi w:val="0"/>
        <w:spacing w:before="3" w:line="359" w:lineRule="auto"/>
        <w:ind w:left="1" w:right="45" w:firstLine="497"/>
        <w:rPr>
          <w:rFonts w:hint="eastAsia" w:ascii="仿宋" w:hAnsi="仿宋" w:eastAsia="仿宋" w:cs="仿宋"/>
          <w:spacing w:val="0"/>
          <w:position w:val="0"/>
        </w:rPr>
      </w:pPr>
      <w:r>
        <w:rPr>
          <w:rFonts w:hint="eastAsia" w:ascii="仿宋" w:hAnsi="仿宋" w:eastAsia="仿宋" w:cs="仿宋"/>
          <w:spacing w:val="0"/>
          <w:position w:val="0"/>
        </w:rPr>
        <w:t>1.</w:t>
      </w:r>
      <w:r>
        <w:rPr>
          <w:rFonts w:hint="eastAsia" w:ascii="仿宋" w:hAnsi="仿宋" w:eastAsia="仿宋" w:cs="仿宋"/>
          <w:spacing w:val="0"/>
          <w:position w:val="0"/>
          <w:u w:val="single" w:color="auto"/>
        </w:rPr>
        <w:t>（标的名称）</w:t>
      </w:r>
      <w:r>
        <w:rPr>
          <w:rFonts w:hint="eastAsia" w:ascii="仿宋" w:hAnsi="仿宋" w:eastAsia="仿宋" w:cs="仿宋"/>
          <w:spacing w:val="0"/>
          <w:position w:val="0"/>
        </w:rPr>
        <w:t>,属于</w:t>
      </w:r>
      <w:r>
        <w:rPr>
          <w:rFonts w:hint="eastAsia" w:ascii="仿宋" w:hAnsi="仿宋" w:eastAsia="仿宋" w:cs="仿宋"/>
          <w:spacing w:val="0"/>
          <w:position w:val="0"/>
          <w:u w:val="single" w:color="auto"/>
        </w:rPr>
        <w:t>（采购文件中明确的所属行业）</w:t>
      </w:r>
      <w:r>
        <w:rPr>
          <w:rFonts w:hint="eastAsia" w:ascii="仿宋" w:hAnsi="仿宋" w:eastAsia="仿宋" w:cs="仿宋"/>
          <w:spacing w:val="0"/>
          <w:position w:val="0"/>
        </w:rPr>
        <w:t>,承建（承接）企业为</w:t>
      </w:r>
      <w:r>
        <w:rPr>
          <w:rFonts w:hint="eastAsia" w:ascii="仿宋" w:hAnsi="仿宋" w:eastAsia="仿宋" w:cs="仿宋"/>
          <w:spacing w:val="0"/>
          <w:position w:val="0"/>
          <w:u w:val="single" w:color="auto"/>
        </w:rPr>
        <w:t>（企业名称）</w:t>
      </w:r>
      <w:r>
        <w:rPr>
          <w:rFonts w:hint="eastAsia" w:ascii="仿宋" w:hAnsi="仿宋" w:eastAsia="仿宋" w:cs="仿宋"/>
          <w:spacing w:val="0"/>
          <w:position w:val="0"/>
        </w:rPr>
        <w:t>,从业人员人，营业收入为万元，资产总额为万元，属于</w:t>
      </w:r>
      <w:r>
        <w:rPr>
          <w:rFonts w:hint="eastAsia" w:ascii="仿宋" w:hAnsi="仿宋" w:eastAsia="仿宋" w:cs="仿宋"/>
          <w:spacing w:val="0"/>
          <w:position w:val="0"/>
          <w:u w:val="single" w:color="auto"/>
        </w:rPr>
        <w:t>（中型企业、小型企业、微型企业）</w:t>
      </w:r>
      <w:r>
        <w:rPr>
          <w:rFonts w:hint="eastAsia" w:ascii="仿宋" w:hAnsi="仿宋" w:eastAsia="仿宋" w:cs="仿宋"/>
          <w:spacing w:val="0"/>
          <w:position w:val="0"/>
        </w:rPr>
        <w:t>；</w:t>
      </w:r>
    </w:p>
    <w:p w14:paraId="5FE3E6CC">
      <w:pPr>
        <w:pStyle w:val="9"/>
        <w:keepNext w:val="0"/>
        <w:keepLines w:val="0"/>
        <w:pageBreakBefore w:val="0"/>
        <w:widowControl w:val="0"/>
        <w:kinsoku/>
        <w:wordWrap w:val="0"/>
        <w:overflowPunct/>
        <w:topLinePunct/>
        <w:autoSpaceDE/>
        <w:autoSpaceDN/>
        <w:bidi w:val="0"/>
        <w:spacing w:before="1" w:line="361" w:lineRule="auto"/>
        <w:ind w:left="1" w:right="45" w:firstLine="482"/>
        <w:rPr>
          <w:rFonts w:hint="eastAsia" w:ascii="仿宋" w:hAnsi="仿宋" w:eastAsia="仿宋" w:cs="仿宋"/>
          <w:spacing w:val="0"/>
          <w:position w:val="0"/>
        </w:rPr>
      </w:pPr>
      <w:r>
        <w:rPr>
          <w:rFonts w:hint="eastAsia" w:ascii="仿宋" w:hAnsi="仿宋" w:eastAsia="仿宋" w:cs="仿宋"/>
          <w:spacing w:val="0"/>
          <w:position w:val="0"/>
        </w:rPr>
        <w:t>2.</w:t>
      </w:r>
      <w:r>
        <w:rPr>
          <w:rFonts w:hint="eastAsia" w:ascii="仿宋" w:hAnsi="仿宋" w:eastAsia="仿宋" w:cs="仿宋"/>
          <w:spacing w:val="0"/>
          <w:position w:val="0"/>
          <w:u w:val="single" w:color="auto"/>
        </w:rPr>
        <w:t>（标的名称）</w:t>
      </w:r>
      <w:r>
        <w:rPr>
          <w:rFonts w:hint="eastAsia" w:ascii="仿宋" w:hAnsi="仿宋" w:eastAsia="仿宋" w:cs="仿宋"/>
          <w:spacing w:val="0"/>
          <w:position w:val="0"/>
        </w:rPr>
        <w:t>,属于</w:t>
      </w:r>
      <w:r>
        <w:rPr>
          <w:rFonts w:hint="eastAsia" w:ascii="仿宋" w:hAnsi="仿宋" w:eastAsia="仿宋" w:cs="仿宋"/>
          <w:spacing w:val="0"/>
          <w:position w:val="0"/>
          <w:u w:val="single" w:color="auto"/>
        </w:rPr>
        <w:t>（采购文件中明确的所属行业）</w:t>
      </w:r>
      <w:r>
        <w:rPr>
          <w:rFonts w:hint="eastAsia" w:ascii="仿宋" w:hAnsi="仿宋" w:eastAsia="仿宋" w:cs="仿宋"/>
          <w:spacing w:val="0"/>
          <w:position w:val="0"/>
        </w:rPr>
        <w:t>,承建（承接）企业为</w:t>
      </w:r>
      <w:r>
        <w:rPr>
          <w:rFonts w:hint="eastAsia" w:ascii="仿宋" w:hAnsi="仿宋" w:eastAsia="仿宋" w:cs="仿宋"/>
          <w:spacing w:val="0"/>
          <w:position w:val="0"/>
          <w:u w:val="single" w:color="auto"/>
        </w:rPr>
        <w:t>（企业名称）</w:t>
      </w:r>
      <w:r>
        <w:rPr>
          <w:rFonts w:hint="eastAsia" w:ascii="仿宋" w:hAnsi="仿宋" w:eastAsia="仿宋" w:cs="仿宋"/>
          <w:spacing w:val="0"/>
          <w:position w:val="0"/>
        </w:rPr>
        <w:t>,从业人员人，营业收入为万元，资产总额为万元，属于</w:t>
      </w:r>
      <w:r>
        <w:rPr>
          <w:rFonts w:hint="eastAsia" w:ascii="仿宋" w:hAnsi="仿宋" w:eastAsia="仿宋" w:cs="仿宋"/>
          <w:spacing w:val="0"/>
          <w:position w:val="0"/>
          <w:u w:val="single" w:color="auto"/>
        </w:rPr>
        <w:t>（中型企业、小型企业、微型企业）</w:t>
      </w:r>
      <w:r>
        <w:rPr>
          <w:rFonts w:hint="eastAsia" w:ascii="仿宋" w:hAnsi="仿宋" w:eastAsia="仿宋" w:cs="仿宋"/>
          <w:spacing w:val="0"/>
          <w:position w:val="0"/>
        </w:rPr>
        <w:t>；</w:t>
      </w:r>
    </w:p>
    <w:p w14:paraId="3D813490">
      <w:pPr>
        <w:keepNext w:val="0"/>
        <w:keepLines w:val="0"/>
        <w:pageBreakBefore w:val="0"/>
        <w:widowControl w:val="0"/>
        <w:kinsoku/>
        <w:wordWrap w:val="0"/>
        <w:overflowPunct/>
        <w:topLinePunct/>
        <w:autoSpaceDE/>
        <w:autoSpaceDN/>
        <w:bidi w:val="0"/>
        <w:spacing w:line="382" w:lineRule="auto"/>
        <w:rPr>
          <w:rFonts w:hint="eastAsia" w:ascii="仿宋" w:hAnsi="仿宋" w:eastAsia="仿宋" w:cs="仿宋"/>
          <w:spacing w:val="0"/>
          <w:position w:val="0"/>
          <w:sz w:val="21"/>
        </w:rPr>
      </w:pPr>
    </w:p>
    <w:p w14:paraId="4600ABE7">
      <w:pPr>
        <w:pStyle w:val="9"/>
        <w:keepNext w:val="0"/>
        <w:keepLines w:val="0"/>
        <w:pageBreakBefore w:val="0"/>
        <w:widowControl w:val="0"/>
        <w:kinsoku/>
        <w:wordWrap w:val="0"/>
        <w:overflowPunct/>
        <w:topLinePunct/>
        <w:autoSpaceDE/>
        <w:autoSpaceDN/>
        <w:bidi w:val="0"/>
        <w:spacing w:before="78" w:line="360" w:lineRule="auto"/>
        <w:ind w:right="99" w:firstLine="484"/>
        <w:rPr>
          <w:rFonts w:hint="eastAsia" w:ascii="仿宋" w:hAnsi="仿宋" w:eastAsia="仿宋" w:cs="仿宋"/>
          <w:spacing w:val="0"/>
          <w:position w:val="0"/>
        </w:rPr>
      </w:pPr>
      <w:r>
        <w:rPr>
          <w:rFonts w:hint="eastAsia" w:ascii="仿宋" w:hAnsi="仿宋" w:eastAsia="仿宋" w:cs="仿宋"/>
          <w:spacing w:val="0"/>
          <w:position w:val="0"/>
        </w:rPr>
        <w:t>从业人员、营业收入、资产总额填报上一年度数据，无上一年度数据的新成立企业可不填报。</w:t>
      </w:r>
    </w:p>
    <w:p w14:paraId="29E5253F">
      <w:pPr>
        <w:pStyle w:val="9"/>
        <w:keepNext w:val="0"/>
        <w:keepLines w:val="0"/>
        <w:pageBreakBefore w:val="0"/>
        <w:widowControl w:val="0"/>
        <w:kinsoku/>
        <w:wordWrap w:val="0"/>
        <w:overflowPunct/>
        <w:topLinePunct/>
        <w:autoSpaceDE/>
        <w:autoSpaceDN/>
        <w:bidi w:val="0"/>
        <w:spacing w:before="3" w:line="359" w:lineRule="auto"/>
        <w:ind w:right="99" w:firstLine="508"/>
        <w:rPr>
          <w:rFonts w:hint="eastAsia" w:ascii="仿宋" w:hAnsi="仿宋" w:eastAsia="仿宋" w:cs="仿宋"/>
          <w:spacing w:val="0"/>
          <w:position w:val="0"/>
        </w:rPr>
      </w:pPr>
      <w:r>
        <w:rPr>
          <w:rFonts w:hint="eastAsia" w:ascii="仿宋" w:hAnsi="仿宋" w:eastAsia="仿宋" w:cs="仿宋"/>
          <w:spacing w:val="0"/>
          <w:position w:val="0"/>
        </w:rPr>
        <w:t>以上企业，不属于大企业的分支机构，不存在控股股东为大企业的情形，也不存在与大企业的负责人为同一人的情形。</w:t>
      </w:r>
    </w:p>
    <w:p w14:paraId="278C48C8">
      <w:pPr>
        <w:pStyle w:val="9"/>
        <w:keepNext w:val="0"/>
        <w:keepLines w:val="0"/>
        <w:pageBreakBefore w:val="0"/>
        <w:widowControl w:val="0"/>
        <w:kinsoku/>
        <w:wordWrap w:val="0"/>
        <w:overflowPunct/>
        <w:topLinePunct/>
        <w:autoSpaceDE/>
        <w:autoSpaceDN/>
        <w:bidi w:val="0"/>
        <w:spacing w:before="1" w:line="218" w:lineRule="auto"/>
        <w:ind w:left="482"/>
        <w:rPr>
          <w:rFonts w:hint="eastAsia" w:ascii="仿宋" w:hAnsi="仿宋" w:eastAsia="仿宋" w:cs="仿宋"/>
          <w:spacing w:val="0"/>
          <w:position w:val="0"/>
        </w:rPr>
      </w:pPr>
      <w:r>
        <w:rPr>
          <w:rFonts w:hint="eastAsia" w:ascii="仿宋" w:hAnsi="仿宋" w:eastAsia="仿宋" w:cs="仿宋"/>
          <w:spacing w:val="0"/>
          <w:position w:val="0"/>
        </w:rPr>
        <w:t>本企业对上述声明内容的真实性负责。如有虚假，将依法承担相应责任。</w:t>
      </w:r>
    </w:p>
    <w:p w14:paraId="49BD7358">
      <w:pPr>
        <w:keepNext w:val="0"/>
        <w:keepLines w:val="0"/>
        <w:pageBreakBefore w:val="0"/>
        <w:widowControl w:val="0"/>
        <w:kinsoku/>
        <w:wordWrap w:val="0"/>
        <w:overflowPunct/>
        <w:topLinePunct/>
        <w:autoSpaceDE/>
        <w:autoSpaceDN/>
        <w:bidi w:val="0"/>
        <w:spacing w:line="284" w:lineRule="auto"/>
        <w:rPr>
          <w:rFonts w:hint="eastAsia" w:ascii="仿宋" w:hAnsi="仿宋" w:eastAsia="仿宋" w:cs="仿宋"/>
          <w:spacing w:val="0"/>
          <w:position w:val="0"/>
          <w:sz w:val="21"/>
        </w:rPr>
      </w:pPr>
    </w:p>
    <w:p w14:paraId="3656699E">
      <w:pPr>
        <w:keepNext w:val="0"/>
        <w:keepLines w:val="0"/>
        <w:pageBreakBefore w:val="0"/>
        <w:widowControl w:val="0"/>
        <w:kinsoku/>
        <w:wordWrap w:val="0"/>
        <w:overflowPunct/>
        <w:topLinePunct/>
        <w:autoSpaceDE/>
        <w:autoSpaceDN/>
        <w:bidi w:val="0"/>
        <w:spacing w:line="285" w:lineRule="auto"/>
        <w:rPr>
          <w:rFonts w:hint="eastAsia" w:ascii="仿宋" w:hAnsi="仿宋" w:eastAsia="仿宋" w:cs="仿宋"/>
          <w:spacing w:val="0"/>
          <w:position w:val="0"/>
          <w:sz w:val="21"/>
        </w:rPr>
      </w:pPr>
    </w:p>
    <w:p w14:paraId="3E7BBDB2">
      <w:pPr>
        <w:pStyle w:val="9"/>
        <w:keepNext w:val="0"/>
        <w:keepLines w:val="0"/>
        <w:pageBreakBefore w:val="0"/>
        <w:widowControl w:val="0"/>
        <w:kinsoku/>
        <w:wordWrap w:val="0"/>
        <w:overflowPunct/>
        <w:topLinePunct/>
        <w:autoSpaceDE/>
        <w:autoSpaceDN/>
        <w:bidi w:val="0"/>
        <w:spacing w:before="79" w:line="219" w:lineRule="auto"/>
        <w:ind w:left="485"/>
        <w:rPr>
          <w:rFonts w:hint="eastAsia" w:ascii="仿宋" w:hAnsi="仿宋" w:eastAsia="仿宋" w:cs="仿宋"/>
          <w:spacing w:val="0"/>
          <w:position w:val="0"/>
        </w:rPr>
      </w:pPr>
      <w:r>
        <w:rPr>
          <w:rFonts w:hint="eastAsia" w:ascii="仿宋" w:hAnsi="仿宋" w:eastAsia="仿宋" w:cs="仿宋"/>
          <w:spacing w:val="0"/>
          <w:position w:val="0"/>
        </w:rPr>
        <w:t>企业名称（盖章）：</w:t>
      </w:r>
    </w:p>
    <w:p w14:paraId="21F10A80">
      <w:pPr>
        <w:pStyle w:val="9"/>
        <w:keepNext w:val="0"/>
        <w:keepLines w:val="0"/>
        <w:pageBreakBefore w:val="0"/>
        <w:widowControl w:val="0"/>
        <w:kinsoku/>
        <w:wordWrap w:val="0"/>
        <w:overflowPunct/>
        <w:topLinePunct/>
        <w:autoSpaceDE/>
        <w:autoSpaceDN/>
        <w:bidi w:val="0"/>
        <w:spacing w:before="183" w:line="220"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3FA8A7FD">
      <w:pPr>
        <w:keepNext w:val="0"/>
        <w:keepLines w:val="0"/>
        <w:pageBreakBefore w:val="0"/>
        <w:widowControl w:val="0"/>
        <w:kinsoku/>
        <w:wordWrap w:val="0"/>
        <w:overflowPunct/>
        <w:topLinePunct/>
        <w:autoSpaceDE/>
        <w:autoSpaceDN/>
        <w:bidi w:val="0"/>
        <w:spacing w:line="220" w:lineRule="auto"/>
        <w:rPr>
          <w:rFonts w:hint="eastAsia" w:ascii="仿宋" w:hAnsi="仿宋" w:eastAsia="仿宋" w:cs="仿宋"/>
          <w:spacing w:val="0"/>
          <w:position w:val="0"/>
        </w:rPr>
        <w:sectPr>
          <w:headerReference r:id="rId31" w:type="default"/>
          <w:footerReference r:id="rId32" w:type="default"/>
          <w:pgSz w:w="11906" w:h="16839"/>
          <w:pgMar w:top="1440" w:right="1080" w:bottom="1440" w:left="1080" w:header="850" w:footer="992" w:gutter="0"/>
          <w:pgNumType w:fmt="decimal"/>
          <w:cols w:space="0" w:num="1"/>
          <w:rtlGutter w:val="0"/>
          <w:docGrid w:linePitch="0" w:charSpace="0"/>
        </w:sectPr>
      </w:pPr>
    </w:p>
    <w:p w14:paraId="12B767BE">
      <w:pPr>
        <w:pStyle w:val="9"/>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rPr>
      </w:pPr>
      <w:r>
        <w:rPr>
          <w:rFonts w:hint="eastAsia" w:ascii="仿宋" w:hAnsi="仿宋" w:eastAsia="仿宋" w:cs="仿宋"/>
          <w:b/>
          <w:bCs/>
          <w:spacing w:val="0"/>
          <w:position w:val="0"/>
        </w:rPr>
        <w:t>非联合体声明（格式</w:t>
      </w:r>
      <w:r>
        <w:rPr>
          <w:rFonts w:hint="eastAsia" w:ascii="仿宋" w:hAnsi="仿宋" w:eastAsia="仿宋" w:cs="仿宋"/>
          <w:b/>
          <w:bCs/>
          <w:spacing w:val="0"/>
          <w:position w:val="0"/>
          <w:lang w:val="en-US" w:eastAsia="zh-CN"/>
        </w:rPr>
        <w:t>3</w:t>
      </w:r>
      <w:r>
        <w:rPr>
          <w:rFonts w:hint="eastAsia" w:ascii="仿宋" w:hAnsi="仿宋" w:eastAsia="仿宋" w:cs="仿宋"/>
          <w:b/>
          <w:bCs/>
          <w:spacing w:val="0"/>
          <w:position w:val="0"/>
        </w:rPr>
        <w:t>）</w:t>
      </w:r>
    </w:p>
    <w:p w14:paraId="1E30FD99">
      <w:pPr>
        <w:keepNext w:val="0"/>
        <w:keepLines w:val="0"/>
        <w:pageBreakBefore w:val="0"/>
        <w:widowControl w:val="0"/>
        <w:kinsoku/>
        <w:wordWrap w:val="0"/>
        <w:overflowPunct/>
        <w:topLinePunct/>
        <w:autoSpaceDE/>
        <w:autoSpaceDN/>
        <w:bidi w:val="0"/>
        <w:spacing w:line="284" w:lineRule="auto"/>
        <w:rPr>
          <w:rFonts w:hint="eastAsia" w:ascii="仿宋" w:hAnsi="仿宋" w:eastAsia="仿宋" w:cs="仿宋"/>
          <w:spacing w:val="0"/>
          <w:position w:val="0"/>
          <w:sz w:val="21"/>
        </w:rPr>
      </w:pPr>
    </w:p>
    <w:p w14:paraId="1749D35D">
      <w:pPr>
        <w:keepNext w:val="0"/>
        <w:keepLines w:val="0"/>
        <w:pageBreakBefore w:val="0"/>
        <w:widowControl w:val="0"/>
        <w:kinsoku/>
        <w:wordWrap w:val="0"/>
        <w:overflowPunct/>
        <w:topLinePunct/>
        <w:autoSpaceDE/>
        <w:autoSpaceDN/>
        <w:bidi w:val="0"/>
        <w:spacing w:line="284" w:lineRule="auto"/>
        <w:rPr>
          <w:rFonts w:hint="eastAsia" w:ascii="仿宋" w:hAnsi="仿宋" w:eastAsia="仿宋" w:cs="仿宋"/>
          <w:spacing w:val="0"/>
          <w:position w:val="0"/>
          <w:sz w:val="21"/>
        </w:rPr>
      </w:pPr>
    </w:p>
    <w:p w14:paraId="5C02EA4E">
      <w:pPr>
        <w:pStyle w:val="9"/>
        <w:keepNext w:val="0"/>
        <w:keepLines w:val="0"/>
        <w:pageBreakBefore w:val="0"/>
        <w:widowControl w:val="0"/>
        <w:kinsoku/>
        <w:wordWrap w:val="0"/>
        <w:overflowPunct/>
        <w:topLinePunct/>
        <w:autoSpaceDE/>
        <w:autoSpaceDN/>
        <w:bidi w:val="0"/>
        <w:spacing w:before="78" w:line="219" w:lineRule="auto"/>
        <w:ind w:left="460"/>
        <w:rPr>
          <w:rFonts w:hint="eastAsia" w:ascii="仿宋" w:hAnsi="仿宋" w:eastAsia="仿宋" w:cs="仿宋"/>
          <w:spacing w:val="0"/>
          <w:position w:val="0"/>
        </w:rPr>
      </w:pPr>
      <w:r>
        <w:rPr>
          <w:rFonts w:hint="eastAsia" w:ascii="仿宋" w:hAnsi="仿宋" w:eastAsia="仿宋" w:cs="仿宋"/>
          <w:spacing w:val="0"/>
          <w:position w:val="0"/>
          <w:u w:val="single" w:color="auto"/>
        </w:rPr>
        <w:t>致：（采购人）</w:t>
      </w:r>
      <w:r>
        <w:rPr>
          <w:rFonts w:hint="eastAsia" w:ascii="仿宋" w:hAnsi="仿宋" w:eastAsia="仿宋" w:cs="仿宋"/>
          <w:spacing w:val="0"/>
          <w:position w:val="0"/>
        </w:rPr>
        <w:t>：</w:t>
      </w:r>
    </w:p>
    <w:p w14:paraId="1D38C861">
      <w:pPr>
        <w:pStyle w:val="9"/>
        <w:keepNext w:val="0"/>
        <w:keepLines w:val="0"/>
        <w:pageBreakBefore w:val="0"/>
        <w:widowControl w:val="0"/>
        <w:kinsoku/>
        <w:wordWrap w:val="0"/>
        <w:overflowPunct/>
        <w:topLinePunct/>
        <w:autoSpaceDE/>
        <w:autoSpaceDN/>
        <w:bidi w:val="0"/>
        <w:spacing w:before="304" w:line="219" w:lineRule="auto"/>
        <w:ind w:left="462"/>
        <w:rPr>
          <w:rFonts w:hint="eastAsia" w:ascii="仿宋" w:hAnsi="仿宋" w:eastAsia="仿宋" w:cs="仿宋"/>
          <w:spacing w:val="0"/>
          <w:position w:val="0"/>
        </w:rPr>
      </w:pPr>
      <w:r>
        <w:rPr>
          <w:rFonts w:hint="eastAsia" w:ascii="仿宋" w:hAnsi="仿宋" w:eastAsia="仿宋" w:cs="仿宋"/>
          <w:spacing w:val="0"/>
          <w:position w:val="0"/>
        </w:rPr>
        <w:t>我公司参与</w:t>
      </w:r>
      <w:r>
        <w:rPr>
          <w:rFonts w:hint="eastAsia" w:ascii="仿宋" w:hAnsi="仿宋" w:eastAsia="仿宋" w:cs="仿宋"/>
          <w:spacing w:val="0"/>
          <w:position w:val="0"/>
          <w:u w:val="single" w:color="auto"/>
        </w:rPr>
        <w:t>（项目名称）（项目编号）</w:t>
      </w:r>
      <w:r>
        <w:rPr>
          <w:rFonts w:hint="eastAsia" w:ascii="仿宋" w:hAnsi="仿宋" w:eastAsia="仿宋" w:cs="仿宋"/>
          <w:spacing w:val="0"/>
          <w:position w:val="0"/>
        </w:rPr>
        <w:t>的磋商，作出如下郑重声明:</w:t>
      </w:r>
    </w:p>
    <w:p w14:paraId="458B03C8">
      <w:pPr>
        <w:pStyle w:val="9"/>
        <w:keepNext w:val="0"/>
        <w:keepLines w:val="0"/>
        <w:pageBreakBefore w:val="0"/>
        <w:widowControl w:val="0"/>
        <w:kinsoku/>
        <w:wordWrap w:val="0"/>
        <w:overflowPunct/>
        <w:topLinePunct/>
        <w:autoSpaceDE/>
        <w:autoSpaceDN/>
        <w:bidi w:val="0"/>
        <w:spacing w:before="302" w:line="219" w:lineRule="auto"/>
        <w:ind w:left="478"/>
        <w:rPr>
          <w:rFonts w:hint="eastAsia" w:ascii="仿宋" w:hAnsi="仿宋" w:eastAsia="仿宋" w:cs="仿宋"/>
          <w:spacing w:val="0"/>
          <w:position w:val="0"/>
        </w:rPr>
      </w:pPr>
      <w:r>
        <w:rPr>
          <w:rFonts w:hint="eastAsia" w:ascii="仿宋" w:hAnsi="仿宋" w:eastAsia="仿宋" w:cs="仿宋"/>
          <w:spacing w:val="0"/>
          <w:position w:val="0"/>
        </w:rPr>
        <w:t>1、本公司保证本项目并非联合体投标，本项目由本公司独立承担。</w:t>
      </w:r>
    </w:p>
    <w:p w14:paraId="7F7B8A17">
      <w:pPr>
        <w:pStyle w:val="9"/>
        <w:keepNext w:val="0"/>
        <w:keepLines w:val="0"/>
        <w:pageBreakBefore w:val="0"/>
        <w:widowControl w:val="0"/>
        <w:kinsoku/>
        <w:wordWrap w:val="0"/>
        <w:overflowPunct/>
        <w:topLinePunct/>
        <w:autoSpaceDE/>
        <w:autoSpaceDN/>
        <w:bidi w:val="0"/>
        <w:spacing w:before="302" w:line="361" w:lineRule="auto"/>
        <w:ind w:firstLine="463"/>
        <w:rPr>
          <w:rFonts w:hint="eastAsia" w:ascii="仿宋" w:hAnsi="仿宋" w:eastAsia="仿宋" w:cs="仿宋"/>
          <w:spacing w:val="0"/>
          <w:position w:val="0"/>
        </w:rPr>
      </w:pPr>
      <w:r>
        <w:rPr>
          <w:rFonts w:hint="eastAsia" w:ascii="仿宋" w:hAnsi="仿宋" w:eastAsia="仿宋" w:cs="仿宋"/>
          <w:spacing w:val="0"/>
          <w:position w:val="0"/>
        </w:rPr>
        <w:t>2、本公司违反上述保证，或本声明陈述与事实不符，经查实，本公司愿意接受公开通报,承担由此带来的法律后果，并自愿停止参加本项目采购活动。</w:t>
      </w:r>
    </w:p>
    <w:p w14:paraId="716DA007">
      <w:pPr>
        <w:pStyle w:val="9"/>
        <w:keepNext w:val="0"/>
        <w:keepLines w:val="0"/>
        <w:pageBreakBefore w:val="0"/>
        <w:widowControl w:val="0"/>
        <w:kinsoku/>
        <w:wordWrap w:val="0"/>
        <w:overflowPunct/>
        <w:topLinePunct/>
        <w:autoSpaceDE/>
        <w:autoSpaceDN/>
        <w:bidi w:val="0"/>
        <w:spacing w:before="119" w:line="219" w:lineRule="auto"/>
        <w:ind w:left="460"/>
        <w:rPr>
          <w:rFonts w:hint="eastAsia" w:ascii="仿宋" w:hAnsi="仿宋" w:eastAsia="仿宋" w:cs="仿宋"/>
          <w:spacing w:val="0"/>
          <w:position w:val="0"/>
        </w:rPr>
      </w:pPr>
      <w:r>
        <w:rPr>
          <w:rFonts w:hint="eastAsia" w:ascii="仿宋" w:hAnsi="仿宋" w:eastAsia="仿宋" w:cs="仿宋"/>
          <w:spacing w:val="0"/>
          <w:position w:val="0"/>
        </w:rPr>
        <w:t>特此声明。</w:t>
      </w:r>
    </w:p>
    <w:p w14:paraId="56690BE2">
      <w:pPr>
        <w:keepNext w:val="0"/>
        <w:keepLines w:val="0"/>
        <w:pageBreakBefore w:val="0"/>
        <w:widowControl w:val="0"/>
        <w:kinsoku/>
        <w:wordWrap w:val="0"/>
        <w:overflowPunct/>
        <w:topLinePunct/>
        <w:autoSpaceDE/>
        <w:autoSpaceDN/>
        <w:bidi w:val="0"/>
        <w:spacing w:line="269" w:lineRule="auto"/>
        <w:rPr>
          <w:rFonts w:hint="eastAsia" w:ascii="仿宋" w:hAnsi="仿宋" w:eastAsia="仿宋" w:cs="仿宋"/>
          <w:spacing w:val="0"/>
          <w:position w:val="0"/>
          <w:sz w:val="21"/>
        </w:rPr>
      </w:pPr>
    </w:p>
    <w:p w14:paraId="6B7C9F5F">
      <w:pPr>
        <w:keepNext w:val="0"/>
        <w:keepLines w:val="0"/>
        <w:pageBreakBefore w:val="0"/>
        <w:widowControl w:val="0"/>
        <w:kinsoku/>
        <w:wordWrap w:val="0"/>
        <w:overflowPunct/>
        <w:topLinePunct/>
        <w:autoSpaceDE/>
        <w:autoSpaceDN/>
        <w:bidi w:val="0"/>
        <w:spacing w:line="269" w:lineRule="auto"/>
        <w:rPr>
          <w:rFonts w:hint="eastAsia" w:ascii="仿宋" w:hAnsi="仿宋" w:eastAsia="仿宋" w:cs="仿宋"/>
          <w:spacing w:val="0"/>
          <w:position w:val="0"/>
          <w:sz w:val="21"/>
        </w:rPr>
      </w:pPr>
    </w:p>
    <w:p w14:paraId="09C9279D">
      <w:pPr>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sz w:val="21"/>
        </w:rPr>
      </w:pPr>
    </w:p>
    <w:p w14:paraId="73C3FB3C">
      <w:pPr>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sz w:val="21"/>
        </w:rPr>
      </w:pPr>
    </w:p>
    <w:p w14:paraId="4AC0FE33">
      <w:pPr>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sz w:val="21"/>
        </w:rPr>
      </w:pPr>
    </w:p>
    <w:p w14:paraId="70FE7B5F">
      <w:pPr>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sz w:val="21"/>
        </w:rPr>
      </w:pPr>
    </w:p>
    <w:p w14:paraId="351397B8">
      <w:pPr>
        <w:pStyle w:val="9"/>
        <w:keepNext w:val="0"/>
        <w:keepLines w:val="0"/>
        <w:pageBreakBefore w:val="0"/>
        <w:widowControl w:val="0"/>
        <w:kinsoku/>
        <w:wordWrap w:val="0"/>
        <w:overflowPunct/>
        <w:topLinePunct/>
        <w:autoSpaceDE/>
        <w:autoSpaceDN/>
        <w:bidi w:val="0"/>
        <w:spacing w:before="79" w:line="219" w:lineRule="auto"/>
        <w:ind w:left="465"/>
        <w:rPr>
          <w:rFonts w:hint="eastAsia" w:ascii="仿宋" w:hAnsi="仿宋" w:eastAsia="仿宋" w:cs="仿宋"/>
          <w:spacing w:val="0"/>
          <w:position w:val="0"/>
        </w:rPr>
      </w:pPr>
      <w:r>
        <w:rPr>
          <w:rFonts w:hint="eastAsia" w:ascii="仿宋" w:hAnsi="仿宋" w:eastAsia="仿宋" w:cs="仿宋"/>
          <w:spacing w:val="0"/>
          <w:position w:val="0"/>
        </w:rPr>
        <w:t>声明单位：</w:t>
      </w:r>
      <w:r>
        <w:rPr>
          <w:rFonts w:hint="eastAsia" w:ascii="仿宋" w:hAnsi="仿宋" w:eastAsia="仿宋" w:cs="仿宋"/>
          <w:spacing w:val="0"/>
          <w:position w:val="0"/>
          <w:u w:val="single"/>
          <w:lang w:val="en-US" w:eastAsia="zh-CN"/>
        </w:rPr>
        <w:t xml:space="preserve">                       </w:t>
      </w:r>
      <w:r>
        <w:rPr>
          <w:rFonts w:hint="eastAsia" w:ascii="仿宋" w:hAnsi="仿宋" w:eastAsia="仿宋" w:cs="仿宋"/>
          <w:spacing w:val="0"/>
          <w:position w:val="0"/>
        </w:rPr>
        <w:t>（盖章）</w:t>
      </w:r>
    </w:p>
    <w:p w14:paraId="2EA2F0D1">
      <w:pPr>
        <w:pStyle w:val="9"/>
        <w:keepNext w:val="0"/>
        <w:keepLines w:val="0"/>
        <w:pageBreakBefore w:val="0"/>
        <w:widowControl w:val="0"/>
        <w:kinsoku/>
        <w:wordWrap w:val="0"/>
        <w:overflowPunct/>
        <w:topLinePunct/>
        <w:autoSpaceDE/>
        <w:autoSpaceDN/>
        <w:bidi w:val="0"/>
        <w:spacing w:before="303" w:line="219" w:lineRule="auto"/>
        <w:ind w:left="460"/>
        <w:rPr>
          <w:rFonts w:hint="eastAsia" w:ascii="仿宋" w:hAnsi="仿宋" w:eastAsia="仿宋" w:cs="仿宋"/>
          <w:spacing w:val="0"/>
          <w:position w:val="0"/>
        </w:rPr>
      </w:pPr>
      <w:r>
        <w:rPr>
          <w:rFonts w:hint="eastAsia" w:ascii="仿宋" w:hAnsi="仿宋" w:eastAsia="仿宋" w:cs="仿宋"/>
          <w:spacing w:val="0"/>
          <w:position w:val="0"/>
        </w:rPr>
        <w:t>全权代表：</w:t>
      </w:r>
      <w:r>
        <w:rPr>
          <w:rFonts w:hint="eastAsia" w:ascii="仿宋" w:hAnsi="仿宋" w:eastAsia="仿宋" w:cs="仿宋"/>
          <w:spacing w:val="0"/>
          <w:position w:val="0"/>
          <w:u w:val="single"/>
          <w:lang w:val="en-US" w:eastAsia="zh-CN"/>
        </w:rPr>
        <w:t xml:space="preserve">                  </w:t>
      </w:r>
      <w:r>
        <w:rPr>
          <w:rFonts w:hint="eastAsia" w:ascii="仿宋" w:hAnsi="仿宋" w:eastAsia="仿宋" w:cs="仿宋"/>
          <w:spacing w:val="0"/>
          <w:position w:val="0"/>
        </w:rPr>
        <w:t>（签字或盖章）</w:t>
      </w:r>
    </w:p>
    <w:p w14:paraId="4A5C6E57">
      <w:pPr>
        <w:pStyle w:val="9"/>
        <w:keepNext w:val="0"/>
        <w:keepLines w:val="0"/>
        <w:pageBreakBefore w:val="0"/>
        <w:widowControl w:val="0"/>
        <w:kinsoku/>
        <w:wordWrap w:val="0"/>
        <w:overflowPunct/>
        <w:topLinePunct/>
        <w:autoSpaceDE/>
        <w:autoSpaceDN/>
        <w:bidi w:val="0"/>
        <w:spacing w:before="303" w:line="229" w:lineRule="auto"/>
        <w:ind w:left="460"/>
        <w:rPr>
          <w:rFonts w:hint="eastAsia" w:ascii="仿宋" w:hAnsi="仿宋" w:eastAsia="仿宋" w:cs="仿宋"/>
          <w:spacing w:val="0"/>
          <w:position w:val="0"/>
        </w:rPr>
      </w:pPr>
      <w:r>
        <w:rPr>
          <w:rFonts w:hint="eastAsia" w:ascii="仿宋" w:hAnsi="仿宋" w:eastAsia="仿宋" w:cs="仿宋"/>
          <w:spacing w:val="0"/>
          <w:position w:val="0"/>
        </w:rPr>
        <w:t>地</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址：</w:t>
      </w:r>
      <w:r>
        <w:rPr>
          <w:rFonts w:hint="eastAsia" w:ascii="仿宋" w:hAnsi="仿宋" w:eastAsia="仿宋" w:cs="仿宋"/>
          <w:spacing w:val="0"/>
          <w:position w:val="0"/>
          <w:u w:val="single"/>
          <w:lang w:val="en-US" w:eastAsia="zh-CN"/>
        </w:rPr>
        <w:t xml:space="preserve">                             </w:t>
      </w:r>
    </w:p>
    <w:p w14:paraId="107B8715">
      <w:pPr>
        <w:pStyle w:val="9"/>
        <w:keepNext w:val="0"/>
        <w:keepLines w:val="0"/>
        <w:pageBreakBefore w:val="0"/>
        <w:widowControl w:val="0"/>
        <w:kinsoku/>
        <w:wordWrap w:val="0"/>
        <w:overflowPunct/>
        <w:topLinePunct/>
        <w:autoSpaceDE/>
        <w:autoSpaceDN/>
        <w:bidi w:val="0"/>
        <w:spacing w:before="291" w:line="219" w:lineRule="auto"/>
        <w:ind w:left="478"/>
        <w:rPr>
          <w:rFonts w:hint="eastAsia" w:ascii="仿宋" w:hAnsi="仿宋" w:eastAsia="仿宋" w:cs="仿宋"/>
          <w:spacing w:val="0"/>
          <w:position w:val="0"/>
        </w:rPr>
      </w:pPr>
      <w:r>
        <w:rPr>
          <w:rFonts w:hint="eastAsia" w:ascii="仿宋" w:hAnsi="仿宋" w:eastAsia="仿宋" w:cs="仿宋"/>
          <w:spacing w:val="0"/>
          <w:position w:val="0"/>
        </w:rPr>
        <w:t>邮</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编：</w:t>
      </w:r>
      <w:r>
        <w:rPr>
          <w:rFonts w:hint="eastAsia" w:ascii="仿宋" w:hAnsi="仿宋" w:eastAsia="仿宋" w:cs="仿宋"/>
          <w:spacing w:val="0"/>
          <w:position w:val="0"/>
          <w:u w:val="single"/>
          <w:lang w:val="en-US" w:eastAsia="zh-CN"/>
        </w:rPr>
        <w:t xml:space="preserve">                             </w:t>
      </w:r>
    </w:p>
    <w:p w14:paraId="14ACA24A">
      <w:pPr>
        <w:pStyle w:val="9"/>
        <w:keepNext w:val="0"/>
        <w:keepLines w:val="0"/>
        <w:pageBreakBefore w:val="0"/>
        <w:widowControl w:val="0"/>
        <w:kinsoku/>
        <w:wordWrap w:val="0"/>
        <w:overflowPunct/>
        <w:topLinePunct/>
        <w:autoSpaceDE/>
        <w:autoSpaceDN/>
        <w:bidi w:val="0"/>
        <w:spacing w:before="304" w:line="221" w:lineRule="auto"/>
        <w:ind w:left="488"/>
        <w:rPr>
          <w:rFonts w:hint="eastAsia" w:ascii="仿宋" w:hAnsi="仿宋" w:eastAsia="仿宋" w:cs="仿宋"/>
          <w:spacing w:val="0"/>
          <w:position w:val="0"/>
        </w:rPr>
      </w:pPr>
      <w:r>
        <w:rPr>
          <w:rFonts w:hint="eastAsia" w:ascii="仿宋" w:hAnsi="仿宋" w:eastAsia="仿宋" w:cs="仿宋"/>
          <w:spacing w:val="0"/>
          <w:position w:val="0"/>
        </w:rPr>
        <w:t>电</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话：</w:t>
      </w:r>
      <w:r>
        <w:rPr>
          <w:rFonts w:hint="eastAsia" w:ascii="仿宋" w:hAnsi="仿宋" w:eastAsia="仿宋" w:cs="仿宋"/>
          <w:spacing w:val="0"/>
          <w:position w:val="0"/>
          <w:u w:val="single"/>
          <w:lang w:val="en-US" w:eastAsia="zh-CN"/>
        </w:rPr>
        <w:t xml:space="preserve">                             </w:t>
      </w:r>
    </w:p>
    <w:p w14:paraId="219372FC">
      <w:pPr>
        <w:keepNext w:val="0"/>
        <w:keepLines w:val="0"/>
        <w:pageBreakBefore w:val="0"/>
        <w:widowControl w:val="0"/>
        <w:kinsoku/>
        <w:wordWrap w:val="0"/>
        <w:overflowPunct/>
        <w:topLinePunct/>
        <w:autoSpaceDE/>
        <w:autoSpaceDN/>
        <w:bidi w:val="0"/>
        <w:spacing w:line="221" w:lineRule="auto"/>
        <w:rPr>
          <w:rFonts w:hint="eastAsia" w:ascii="仿宋" w:hAnsi="仿宋" w:eastAsia="仿宋" w:cs="仿宋"/>
          <w:spacing w:val="0"/>
          <w:position w:val="0"/>
        </w:rPr>
      </w:pPr>
    </w:p>
    <w:p w14:paraId="79B658D8">
      <w:pPr>
        <w:pStyle w:val="9"/>
        <w:keepNext w:val="0"/>
        <w:keepLines w:val="0"/>
        <w:pageBreakBefore w:val="0"/>
        <w:widowControl w:val="0"/>
        <w:kinsoku/>
        <w:wordWrap w:val="0"/>
        <w:overflowPunct/>
        <w:topLinePunct/>
        <w:autoSpaceDE/>
        <w:autoSpaceDN/>
        <w:bidi w:val="0"/>
        <w:spacing w:before="304"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32D36B53">
      <w:pPr>
        <w:keepNext w:val="0"/>
        <w:keepLines w:val="0"/>
        <w:pageBreakBefore w:val="0"/>
        <w:widowControl w:val="0"/>
        <w:kinsoku/>
        <w:wordWrap w:val="0"/>
        <w:overflowPunct/>
        <w:topLinePunct/>
        <w:autoSpaceDE/>
        <w:autoSpaceDN/>
        <w:bidi w:val="0"/>
        <w:spacing w:line="221" w:lineRule="auto"/>
        <w:rPr>
          <w:rFonts w:hint="eastAsia" w:ascii="仿宋" w:hAnsi="仿宋" w:eastAsia="仿宋" w:cs="仿宋"/>
          <w:spacing w:val="0"/>
          <w:position w:val="0"/>
        </w:rPr>
        <w:sectPr>
          <w:headerReference r:id="rId33" w:type="default"/>
          <w:footerReference r:id="rId34" w:type="default"/>
          <w:pgSz w:w="11906" w:h="16839"/>
          <w:pgMar w:top="1440" w:right="1080" w:bottom="1440" w:left="1080" w:header="850" w:footer="992" w:gutter="0"/>
          <w:pgNumType w:fmt="decimal"/>
          <w:cols w:space="0" w:num="1"/>
          <w:rtlGutter w:val="0"/>
          <w:docGrid w:linePitch="0" w:charSpace="0"/>
        </w:sectPr>
      </w:pPr>
    </w:p>
    <w:p w14:paraId="3B7E3D0B">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spacing w:val="0"/>
          <w:position w:val="0"/>
          <w:sz w:val="31"/>
          <w:szCs w:val="31"/>
        </w:rPr>
      </w:pPr>
      <w:bookmarkStart w:id="28" w:name="_Toc23681"/>
      <w:bookmarkStart w:id="29" w:name="_Toc30421"/>
      <w:r>
        <w:rPr>
          <w:rFonts w:hint="eastAsia" w:ascii="仿宋" w:hAnsi="仿宋" w:eastAsia="仿宋" w:cs="仿宋"/>
          <w:b/>
          <w:bCs/>
          <w:spacing w:val="0"/>
          <w:position w:val="0"/>
          <w:sz w:val="31"/>
          <w:szCs w:val="31"/>
        </w:rPr>
        <w:t>第</w:t>
      </w:r>
      <w:r>
        <w:rPr>
          <w:rFonts w:hint="eastAsia" w:ascii="仿宋" w:hAnsi="仿宋" w:eastAsia="仿宋" w:cs="仿宋"/>
          <w:b/>
          <w:bCs/>
          <w:spacing w:val="0"/>
          <w:position w:val="0"/>
          <w:sz w:val="31"/>
          <w:szCs w:val="31"/>
          <w:lang w:val="en-US" w:eastAsia="zh-CN"/>
        </w:rPr>
        <w:t>七</w:t>
      </w:r>
      <w:r>
        <w:rPr>
          <w:rFonts w:hint="eastAsia" w:ascii="仿宋" w:hAnsi="仿宋" w:eastAsia="仿宋" w:cs="仿宋"/>
          <w:b/>
          <w:bCs/>
          <w:spacing w:val="0"/>
          <w:position w:val="0"/>
          <w:sz w:val="31"/>
          <w:szCs w:val="31"/>
        </w:rPr>
        <w:t>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商务响应偏离表</w:t>
      </w:r>
      <w:bookmarkEnd w:id="28"/>
      <w:bookmarkEnd w:id="29"/>
    </w:p>
    <w:p w14:paraId="603DC599">
      <w:pPr>
        <w:pStyle w:val="9"/>
        <w:keepNext w:val="0"/>
        <w:keepLines w:val="0"/>
        <w:pageBreakBefore w:val="0"/>
        <w:widowControl w:val="0"/>
        <w:kinsoku/>
        <w:wordWrap w:val="0"/>
        <w:overflowPunct/>
        <w:topLinePunct/>
        <w:autoSpaceDE/>
        <w:autoSpaceDN/>
        <w:bidi w:val="0"/>
        <w:spacing w:before="208" w:line="219" w:lineRule="auto"/>
        <w:rPr>
          <w:rFonts w:hint="eastAsia" w:ascii="仿宋" w:hAnsi="仿宋" w:eastAsia="仿宋" w:cs="仿宋"/>
          <w:spacing w:val="0"/>
          <w:position w:val="0"/>
        </w:rPr>
      </w:pPr>
      <w:r>
        <w:rPr>
          <w:rFonts w:hint="eastAsia" w:ascii="仿宋" w:hAnsi="仿宋" w:eastAsia="仿宋" w:cs="仿宋"/>
          <w:spacing w:val="0"/>
          <w:position w:val="0"/>
        </w:rPr>
        <w:t>项目名称：</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项目编号：</w:t>
      </w:r>
    </w:p>
    <w:p w14:paraId="1C912D9C">
      <w:pPr>
        <w:keepNext w:val="0"/>
        <w:keepLines w:val="0"/>
        <w:pageBreakBefore w:val="0"/>
        <w:widowControl w:val="0"/>
        <w:kinsoku/>
        <w:wordWrap w:val="0"/>
        <w:overflowPunct/>
        <w:topLinePunct/>
        <w:autoSpaceDE/>
        <w:autoSpaceDN/>
        <w:bidi w:val="0"/>
        <w:spacing w:line="68" w:lineRule="exact"/>
        <w:rPr>
          <w:rFonts w:hint="eastAsia" w:ascii="仿宋" w:hAnsi="仿宋" w:eastAsia="仿宋" w:cs="仿宋"/>
          <w:spacing w:val="0"/>
          <w:position w:val="0"/>
        </w:rPr>
      </w:pPr>
    </w:p>
    <w:tbl>
      <w:tblPr>
        <w:tblStyle w:val="22"/>
        <w:tblW w:w="964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4"/>
        <w:gridCol w:w="2082"/>
        <w:gridCol w:w="2612"/>
        <w:gridCol w:w="2009"/>
        <w:gridCol w:w="2014"/>
      </w:tblGrid>
      <w:tr w14:paraId="42743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1" w:hRule="atLeast"/>
          <w:jc w:val="center"/>
        </w:trPr>
        <w:tc>
          <w:tcPr>
            <w:tcW w:w="924" w:type="dxa"/>
            <w:vAlign w:val="center"/>
          </w:tcPr>
          <w:p w14:paraId="6D334419">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序号</w:t>
            </w:r>
          </w:p>
        </w:tc>
        <w:tc>
          <w:tcPr>
            <w:tcW w:w="2082" w:type="dxa"/>
            <w:vAlign w:val="center"/>
          </w:tcPr>
          <w:p w14:paraId="141002C5">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磋商文件要求</w:t>
            </w:r>
          </w:p>
        </w:tc>
        <w:tc>
          <w:tcPr>
            <w:tcW w:w="2612" w:type="dxa"/>
            <w:vAlign w:val="center"/>
          </w:tcPr>
          <w:p w14:paraId="2C6E0A43">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响应文件响应</w:t>
            </w:r>
          </w:p>
        </w:tc>
        <w:tc>
          <w:tcPr>
            <w:tcW w:w="2009" w:type="dxa"/>
            <w:vAlign w:val="center"/>
          </w:tcPr>
          <w:p w14:paraId="7393C7B9">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偏离情况</w:t>
            </w:r>
          </w:p>
        </w:tc>
        <w:tc>
          <w:tcPr>
            <w:tcW w:w="2014" w:type="dxa"/>
            <w:vAlign w:val="center"/>
          </w:tcPr>
          <w:p w14:paraId="00A33318">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说明</w:t>
            </w:r>
          </w:p>
        </w:tc>
      </w:tr>
      <w:tr w14:paraId="19E50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jc w:val="center"/>
        </w:trPr>
        <w:tc>
          <w:tcPr>
            <w:tcW w:w="924" w:type="dxa"/>
            <w:vAlign w:val="top"/>
          </w:tcPr>
          <w:p w14:paraId="3E5C702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4DEB3B2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34368B8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4EB6988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7E6AF83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ED72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jc w:val="center"/>
        </w:trPr>
        <w:tc>
          <w:tcPr>
            <w:tcW w:w="924" w:type="dxa"/>
            <w:vAlign w:val="top"/>
          </w:tcPr>
          <w:p w14:paraId="585FB84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3172B77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6B7A7F9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437D55B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4F656F5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06C20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jc w:val="center"/>
        </w:trPr>
        <w:tc>
          <w:tcPr>
            <w:tcW w:w="924" w:type="dxa"/>
            <w:vAlign w:val="top"/>
          </w:tcPr>
          <w:p w14:paraId="2AE0DEF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5E3F533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5BC9719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230ED2F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6E352AC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7DC46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jc w:val="center"/>
        </w:trPr>
        <w:tc>
          <w:tcPr>
            <w:tcW w:w="924" w:type="dxa"/>
            <w:vAlign w:val="top"/>
          </w:tcPr>
          <w:p w14:paraId="63C4586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553CF0C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221CFF3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38F25C9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495BBCA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BFBA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jc w:val="center"/>
        </w:trPr>
        <w:tc>
          <w:tcPr>
            <w:tcW w:w="924" w:type="dxa"/>
            <w:vAlign w:val="top"/>
          </w:tcPr>
          <w:p w14:paraId="546A60B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145D551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352A4C2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360FF23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34E10A9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36D617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jc w:val="center"/>
        </w:trPr>
        <w:tc>
          <w:tcPr>
            <w:tcW w:w="924" w:type="dxa"/>
            <w:vAlign w:val="top"/>
          </w:tcPr>
          <w:p w14:paraId="1D0CBEA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509F1DA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59E46EA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00CB01A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21D27DA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310EA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jc w:val="center"/>
        </w:trPr>
        <w:tc>
          <w:tcPr>
            <w:tcW w:w="924" w:type="dxa"/>
            <w:vAlign w:val="top"/>
          </w:tcPr>
          <w:p w14:paraId="693DE02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5F6894F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21C2C65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72D53AE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400CA24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03250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jc w:val="center"/>
        </w:trPr>
        <w:tc>
          <w:tcPr>
            <w:tcW w:w="924" w:type="dxa"/>
            <w:vAlign w:val="top"/>
          </w:tcPr>
          <w:p w14:paraId="0FEC448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09A5977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1B84FCE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29A57CC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13617F7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218C1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jc w:val="center"/>
        </w:trPr>
        <w:tc>
          <w:tcPr>
            <w:tcW w:w="924" w:type="dxa"/>
            <w:vAlign w:val="top"/>
          </w:tcPr>
          <w:p w14:paraId="490566D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82" w:type="dxa"/>
            <w:vAlign w:val="top"/>
          </w:tcPr>
          <w:p w14:paraId="7980B8A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612" w:type="dxa"/>
            <w:vAlign w:val="top"/>
          </w:tcPr>
          <w:p w14:paraId="034B186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09" w:type="dxa"/>
            <w:vAlign w:val="top"/>
          </w:tcPr>
          <w:p w14:paraId="1CD618F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014" w:type="dxa"/>
            <w:vAlign w:val="top"/>
          </w:tcPr>
          <w:p w14:paraId="3AC9513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bl>
    <w:p w14:paraId="4D25E9E1">
      <w:pPr>
        <w:pStyle w:val="9"/>
        <w:keepNext w:val="0"/>
        <w:keepLines w:val="0"/>
        <w:pageBreakBefore w:val="0"/>
        <w:widowControl w:val="0"/>
        <w:kinsoku/>
        <w:wordWrap w:val="0"/>
        <w:overflowPunct/>
        <w:topLinePunct/>
        <w:autoSpaceDE/>
        <w:autoSpaceDN/>
        <w:bidi w:val="0"/>
        <w:spacing w:before="116" w:line="362" w:lineRule="auto"/>
        <w:ind w:left="1"/>
        <w:rPr>
          <w:rFonts w:hint="eastAsia" w:ascii="仿宋" w:hAnsi="仿宋" w:eastAsia="仿宋" w:cs="仿宋"/>
          <w:spacing w:val="0"/>
          <w:position w:val="0"/>
        </w:rPr>
      </w:pPr>
      <w:r>
        <w:rPr>
          <w:rFonts w:hint="eastAsia" w:ascii="仿宋" w:hAnsi="仿宋" w:eastAsia="仿宋" w:cs="仿宋"/>
          <w:b/>
          <w:bCs/>
          <w:spacing w:val="0"/>
          <w:position w:val="0"/>
        </w:rPr>
        <w:t>注：1.供应商根据磋商文件第五部分商务条款逐条进行响应。“偏离情况”应根据实际响应情况注明：正偏离或无偏离。商务偏离不得出现负偏离，否则按无效文件处理。</w:t>
      </w:r>
    </w:p>
    <w:p w14:paraId="0A37C9E2">
      <w:pPr>
        <w:pStyle w:val="9"/>
        <w:keepNext w:val="0"/>
        <w:keepLines w:val="0"/>
        <w:pageBreakBefore w:val="0"/>
        <w:widowControl w:val="0"/>
        <w:kinsoku/>
        <w:wordWrap w:val="0"/>
        <w:overflowPunct/>
        <w:topLinePunct/>
        <w:autoSpaceDE/>
        <w:autoSpaceDN/>
        <w:bidi w:val="0"/>
        <w:spacing w:before="35" w:line="358" w:lineRule="auto"/>
        <w:ind w:right="110" w:firstLine="484"/>
        <w:rPr>
          <w:rFonts w:hint="eastAsia" w:ascii="仿宋" w:hAnsi="仿宋" w:eastAsia="仿宋" w:cs="仿宋"/>
          <w:spacing w:val="0"/>
          <w:position w:val="0"/>
        </w:rPr>
      </w:pPr>
      <w:r>
        <w:rPr>
          <w:rFonts w:hint="eastAsia" w:ascii="仿宋" w:hAnsi="仿宋" w:eastAsia="仿宋" w:cs="仿宋"/>
          <w:b/>
          <w:bCs/>
          <w:spacing w:val="0"/>
          <w:position w:val="0"/>
        </w:rPr>
        <w:t>2.投标人必须据实填写，不得虚假响应，否则将取消其磋商或成交资格，并按有关规定进处罚。</w:t>
      </w:r>
    </w:p>
    <w:p w14:paraId="0C2A6AFA">
      <w:pPr>
        <w:pStyle w:val="9"/>
        <w:keepNext w:val="0"/>
        <w:keepLines w:val="0"/>
        <w:pageBreakBefore w:val="0"/>
        <w:widowControl w:val="0"/>
        <w:kinsoku/>
        <w:wordWrap w:val="0"/>
        <w:overflowPunct/>
        <w:topLinePunct/>
        <w:autoSpaceDE/>
        <w:autoSpaceDN/>
        <w:bidi w:val="0"/>
        <w:spacing w:before="1" w:line="218" w:lineRule="auto"/>
        <w:ind w:left="1" w:firstLine="480" w:firstLineChars="20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1FC3C37A">
      <w:pPr>
        <w:keepNext w:val="0"/>
        <w:keepLines w:val="0"/>
        <w:pageBreakBefore w:val="0"/>
        <w:widowControl w:val="0"/>
        <w:kinsoku/>
        <w:wordWrap w:val="0"/>
        <w:overflowPunct/>
        <w:topLinePunct/>
        <w:autoSpaceDE/>
        <w:autoSpaceDN/>
        <w:bidi w:val="0"/>
        <w:spacing w:line="259" w:lineRule="auto"/>
        <w:rPr>
          <w:rFonts w:hint="eastAsia" w:ascii="仿宋" w:hAnsi="仿宋" w:eastAsia="仿宋" w:cs="仿宋"/>
          <w:spacing w:val="0"/>
          <w:position w:val="0"/>
          <w:sz w:val="21"/>
        </w:rPr>
      </w:pPr>
    </w:p>
    <w:p w14:paraId="42B775B6">
      <w:pPr>
        <w:pStyle w:val="9"/>
        <w:keepNext w:val="0"/>
        <w:keepLines w:val="0"/>
        <w:pageBreakBefore w:val="0"/>
        <w:widowControl w:val="0"/>
        <w:kinsoku/>
        <w:wordWrap w:val="0"/>
        <w:overflowPunct/>
        <w:topLinePunct/>
        <w:autoSpaceDE/>
        <w:autoSpaceDN/>
        <w:bidi w:val="0"/>
        <w:spacing w:before="78" w:line="219" w:lineRule="auto"/>
        <w:ind w:left="2" w:firstLine="480" w:firstLineChars="200"/>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5F2670D9">
      <w:pPr>
        <w:keepNext w:val="0"/>
        <w:keepLines w:val="0"/>
        <w:pageBreakBefore w:val="0"/>
        <w:widowControl w:val="0"/>
        <w:kinsoku/>
        <w:wordWrap w:val="0"/>
        <w:overflowPunct/>
        <w:topLinePunct/>
        <w:autoSpaceDE/>
        <w:autoSpaceDN/>
        <w:bidi w:val="0"/>
        <w:spacing w:line="258" w:lineRule="auto"/>
        <w:rPr>
          <w:rFonts w:hint="eastAsia" w:ascii="仿宋" w:hAnsi="仿宋" w:eastAsia="仿宋" w:cs="仿宋"/>
          <w:spacing w:val="0"/>
          <w:position w:val="0"/>
          <w:sz w:val="21"/>
        </w:rPr>
      </w:pPr>
    </w:p>
    <w:p w14:paraId="5CCC3C20">
      <w:pPr>
        <w:pStyle w:val="9"/>
        <w:keepNext w:val="0"/>
        <w:keepLines w:val="0"/>
        <w:pageBreakBefore w:val="0"/>
        <w:widowControl w:val="0"/>
        <w:kinsoku/>
        <w:wordWrap w:val="0"/>
        <w:overflowPunct/>
        <w:topLinePunct/>
        <w:autoSpaceDE/>
        <w:autoSpaceDN/>
        <w:bidi w:val="0"/>
        <w:spacing w:before="79" w:line="219" w:lineRule="auto"/>
        <w:ind w:left="43"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日期：年月日</w:t>
      </w:r>
    </w:p>
    <w:p w14:paraId="50D28F49">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35" w:type="default"/>
          <w:footerReference r:id="rId36" w:type="default"/>
          <w:pgSz w:w="11906" w:h="16839"/>
          <w:pgMar w:top="1440" w:right="1080" w:bottom="1440" w:left="1080" w:header="850" w:footer="992" w:gutter="0"/>
          <w:pgNumType w:fmt="decimal"/>
          <w:cols w:space="0" w:num="1"/>
          <w:rtlGutter w:val="0"/>
          <w:docGrid w:linePitch="0" w:charSpace="0"/>
        </w:sectPr>
      </w:pPr>
    </w:p>
    <w:p w14:paraId="2299D31E">
      <w:pPr>
        <w:pStyle w:val="9"/>
        <w:keepNext w:val="0"/>
        <w:keepLines w:val="0"/>
        <w:pageBreakBefore w:val="0"/>
        <w:widowControl w:val="0"/>
        <w:kinsoku/>
        <w:wordWrap w:val="0"/>
        <w:overflowPunct/>
        <w:topLinePunct/>
        <w:autoSpaceDE/>
        <w:autoSpaceDN/>
        <w:bidi w:val="0"/>
        <w:spacing w:before="101" w:line="224" w:lineRule="auto"/>
        <w:ind w:left="2307" w:firstLine="1556" w:firstLineChars="500"/>
        <w:outlineLvl w:val="1"/>
        <w:rPr>
          <w:rFonts w:hint="eastAsia" w:ascii="仿宋" w:hAnsi="仿宋" w:eastAsia="仿宋" w:cs="仿宋"/>
          <w:spacing w:val="0"/>
          <w:position w:val="0"/>
          <w:sz w:val="31"/>
          <w:szCs w:val="31"/>
        </w:rPr>
      </w:pPr>
      <w:bookmarkStart w:id="30" w:name="_Toc19394"/>
      <w:bookmarkStart w:id="31" w:name="_Toc16941"/>
      <w:r>
        <w:rPr>
          <w:rFonts w:hint="eastAsia" w:ascii="仿宋" w:hAnsi="仿宋" w:eastAsia="仿宋" w:cs="仿宋"/>
          <w:b/>
          <w:bCs/>
          <w:spacing w:val="0"/>
          <w:position w:val="0"/>
          <w:sz w:val="31"/>
          <w:szCs w:val="31"/>
        </w:rPr>
        <w:t>第</w:t>
      </w:r>
      <w:r>
        <w:rPr>
          <w:rFonts w:hint="eastAsia" w:ascii="仿宋" w:hAnsi="仿宋" w:eastAsia="仿宋" w:cs="仿宋"/>
          <w:b/>
          <w:bCs/>
          <w:spacing w:val="0"/>
          <w:position w:val="0"/>
          <w:sz w:val="31"/>
          <w:szCs w:val="31"/>
          <w:lang w:val="en-US" w:eastAsia="zh-CN"/>
        </w:rPr>
        <w:t>八</w:t>
      </w:r>
      <w:r>
        <w:rPr>
          <w:rFonts w:hint="eastAsia" w:ascii="仿宋" w:hAnsi="仿宋" w:eastAsia="仿宋" w:cs="仿宋"/>
          <w:b/>
          <w:bCs/>
          <w:spacing w:val="0"/>
          <w:position w:val="0"/>
          <w:sz w:val="31"/>
          <w:szCs w:val="31"/>
        </w:rPr>
        <w:t>章</w:t>
      </w:r>
      <w:r>
        <w:rPr>
          <w:rFonts w:hint="eastAsia" w:ascii="仿宋" w:hAnsi="仿宋" w:eastAsia="仿宋" w:cs="仿宋"/>
          <w:b/>
          <w:bCs/>
          <w:spacing w:val="0"/>
          <w:position w:val="0"/>
          <w:sz w:val="31"/>
          <w:szCs w:val="31"/>
          <w:lang w:val="en-US" w:eastAsia="zh-CN"/>
        </w:rPr>
        <w:t xml:space="preserve"> 施工组织方案</w:t>
      </w:r>
      <w:bookmarkEnd w:id="30"/>
      <w:bookmarkEnd w:id="31"/>
    </w:p>
    <w:p w14:paraId="0B49993C">
      <w:pPr>
        <w:keepNext w:val="0"/>
        <w:keepLines w:val="0"/>
        <w:pageBreakBefore w:val="0"/>
        <w:widowControl w:val="0"/>
        <w:kinsoku/>
        <w:wordWrap w:val="0"/>
        <w:overflowPunct/>
        <w:topLinePunct/>
        <w:autoSpaceDE/>
        <w:autoSpaceDN/>
        <w:bidi w:val="0"/>
        <w:spacing w:line="297" w:lineRule="auto"/>
        <w:rPr>
          <w:rFonts w:hint="eastAsia" w:ascii="仿宋" w:hAnsi="仿宋" w:eastAsia="仿宋" w:cs="仿宋"/>
          <w:spacing w:val="0"/>
          <w:position w:val="0"/>
          <w:sz w:val="21"/>
        </w:rPr>
      </w:pPr>
    </w:p>
    <w:p w14:paraId="5C6E509C">
      <w:pPr>
        <w:pStyle w:val="9"/>
        <w:keepNext w:val="0"/>
        <w:keepLines w:val="0"/>
        <w:pageBreakBefore w:val="0"/>
        <w:widowControl w:val="0"/>
        <w:kinsoku/>
        <w:wordWrap w:val="0"/>
        <w:overflowPunct/>
        <w:topLinePunct/>
        <w:autoSpaceDE/>
        <w:autoSpaceDN/>
        <w:bidi w:val="0"/>
        <w:spacing w:before="78" w:line="362" w:lineRule="auto"/>
        <w:ind w:firstLine="480"/>
        <w:rPr>
          <w:rFonts w:hint="eastAsia" w:ascii="仿宋" w:hAnsi="仿宋" w:eastAsia="仿宋" w:cs="仿宋"/>
          <w:spacing w:val="0"/>
          <w:position w:val="0"/>
        </w:rPr>
      </w:pPr>
      <w:r>
        <w:rPr>
          <w:rFonts w:hint="eastAsia" w:ascii="仿宋" w:hAnsi="仿宋" w:eastAsia="仿宋" w:cs="仿宋"/>
          <w:spacing w:val="0"/>
          <w:position w:val="0"/>
        </w:rPr>
        <w:t>供应商依据评分标准表中的评审内容自行编写，格式自定。包括技术方案、详细的技术资料、项目实施方案等。</w:t>
      </w:r>
    </w:p>
    <w:p w14:paraId="196F8A75">
      <w:pPr>
        <w:keepNext w:val="0"/>
        <w:keepLines w:val="0"/>
        <w:pageBreakBefore w:val="0"/>
        <w:widowControl w:val="0"/>
        <w:kinsoku/>
        <w:wordWrap w:val="0"/>
        <w:overflowPunct/>
        <w:topLinePunct/>
        <w:autoSpaceDE/>
        <w:autoSpaceDN/>
        <w:bidi w:val="0"/>
        <w:spacing w:line="362" w:lineRule="auto"/>
        <w:rPr>
          <w:rFonts w:hint="eastAsia" w:ascii="仿宋" w:hAnsi="仿宋" w:eastAsia="仿宋" w:cs="仿宋"/>
          <w:spacing w:val="0"/>
          <w:position w:val="0"/>
        </w:rPr>
        <w:sectPr>
          <w:headerReference r:id="rId37" w:type="default"/>
          <w:footerReference r:id="rId38" w:type="default"/>
          <w:pgSz w:w="11906" w:h="16839"/>
          <w:pgMar w:top="1440" w:right="1080" w:bottom="1440" w:left="1080" w:header="850" w:footer="992" w:gutter="0"/>
          <w:pgNumType w:fmt="decimal"/>
          <w:cols w:space="0" w:num="1"/>
          <w:rtlGutter w:val="0"/>
          <w:docGrid w:linePitch="0" w:charSpace="0"/>
        </w:sectPr>
      </w:pPr>
    </w:p>
    <w:p w14:paraId="73CFF15E">
      <w:pPr>
        <w:pStyle w:val="9"/>
        <w:keepNext w:val="0"/>
        <w:keepLines w:val="0"/>
        <w:pageBreakBefore w:val="0"/>
        <w:widowControl w:val="0"/>
        <w:kinsoku/>
        <w:wordWrap w:val="0"/>
        <w:overflowPunct/>
        <w:topLinePunct/>
        <w:autoSpaceDE/>
        <w:autoSpaceDN/>
        <w:bidi w:val="0"/>
        <w:spacing w:before="78" w:line="219" w:lineRule="auto"/>
        <w:rPr>
          <w:rFonts w:hint="eastAsia" w:ascii="仿宋" w:hAnsi="仿宋" w:eastAsia="仿宋" w:cs="仿宋"/>
          <w:spacing w:val="0"/>
          <w:position w:val="0"/>
        </w:rPr>
      </w:pPr>
      <w:r>
        <w:rPr>
          <w:rFonts w:hint="eastAsia" w:ascii="仿宋" w:hAnsi="仿宋" w:eastAsia="仿宋" w:cs="仿宋"/>
          <w:b/>
          <w:bCs/>
          <w:spacing w:val="0"/>
          <w:position w:val="0"/>
        </w:rPr>
        <w:t>附表一：拟投入本项目的主要仪器设备表</w:t>
      </w:r>
    </w:p>
    <w:p w14:paraId="0D04257F">
      <w:pPr>
        <w:keepNext w:val="0"/>
        <w:keepLines w:val="0"/>
        <w:pageBreakBefore w:val="0"/>
        <w:widowControl w:val="0"/>
        <w:kinsoku/>
        <w:wordWrap w:val="0"/>
        <w:overflowPunct/>
        <w:topLinePunct/>
        <w:autoSpaceDE/>
        <w:autoSpaceDN/>
        <w:bidi w:val="0"/>
        <w:spacing w:line="69" w:lineRule="exact"/>
        <w:rPr>
          <w:rFonts w:hint="eastAsia" w:ascii="仿宋" w:hAnsi="仿宋" w:eastAsia="仿宋" w:cs="仿宋"/>
          <w:spacing w:val="0"/>
          <w:position w:val="0"/>
        </w:rPr>
      </w:pPr>
    </w:p>
    <w:tbl>
      <w:tblPr>
        <w:tblStyle w:val="22"/>
        <w:tblW w:w="9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6"/>
        <w:gridCol w:w="2238"/>
        <w:gridCol w:w="1474"/>
        <w:gridCol w:w="1295"/>
        <w:gridCol w:w="1665"/>
        <w:gridCol w:w="1402"/>
      </w:tblGrid>
      <w:tr w14:paraId="02A93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1126" w:type="dxa"/>
            <w:vAlign w:val="top"/>
          </w:tcPr>
          <w:p w14:paraId="7A16691E">
            <w:pPr>
              <w:pStyle w:val="23"/>
              <w:keepNext w:val="0"/>
              <w:keepLines w:val="0"/>
              <w:pageBreakBefore w:val="0"/>
              <w:widowControl w:val="0"/>
              <w:kinsoku/>
              <w:wordWrap w:val="0"/>
              <w:overflowPunct/>
              <w:topLinePunct/>
              <w:autoSpaceDE/>
              <w:autoSpaceDN/>
              <w:bidi w:val="0"/>
              <w:spacing w:line="273" w:lineRule="auto"/>
              <w:rPr>
                <w:rFonts w:hint="eastAsia" w:ascii="仿宋" w:hAnsi="仿宋" w:eastAsia="仿宋" w:cs="仿宋"/>
                <w:spacing w:val="0"/>
                <w:position w:val="0"/>
              </w:rPr>
            </w:pPr>
          </w:p>
          <w:p w14:paraId="78E23B14">
            <w:pPr>
              <w:keepNext w:val="0"/>
              <w:keepLines w:val="0"/>
              <w:pageBreakBefore w:val="0"/>
              <w:widowControl w:val="0"/>
              <w:kinsoku/>
              <w:wordWrap w:val="0"/>
              <w:overflowPunct/>
              <w:topLinePunct/>
              <w:autoSpaceDE/>
              <w:autoSpaceDN/>
              <w:bidi w:val="0"/>
              <w:spacing w:before="78" w:line="221" w:lineRule="auto"/>
              <w:ind w:left="325"/>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序号</w:t>
            </w:r>
          </w:p>
        </w:tc>
        <w:tc>
          <w:tcPr>
            <w:tcW w:w="2238" w:type="dxa"/>
            <w:vAlign w:val="top"/>
          </w:tcPr>
          <w:p w14:paraId="6A22B789">
            <w:pPr>
              <w:pStyle w:val="23"/>
              <w:keepNext w:val="0"/>
              <w:keepLines w:val="0"/>
              <w:pageBreakBefore w:val="0"/>
              <w:widowControl w:val="0"/>
              <w:kinsoku/>
              <w:wordWrap w:val="0"/>
              <w:overflowPunct/>
              <w:topLinePunct/>
              <w:autoSpaceDE/>
              <w:autoSpaceDN/>
              <w:bidi w:val="0"/>
              <w:spacing w:line="274" w:lineRule="auto"/>
              <w:rPr>
                <w:rFonts w:hint="eastAsia" w:ascii="仿宋" w:hAnsi="仿宋" w:eastAsia="仿宋" w:cs="仿宋"/>
                <w:spacing w:val="0"/>
                <w:position w:val="0"/>
              </w:rPr>
            </w:pPr>
          </w:p>
          <w:p w14:paraId="761A81FB">
            <w:pPr>
              <w:keepNext w:val="0"/>
              <w:keepLines w:val="0"/>
              <w:pageBreakBefore w:val="0"/>
              <w:widowControl w:val="0"/>
              <w:kinsoku/>
              <w:wordWrap w:val="0"/>
              <w:overflowPunct/>
              <w:topLinePunct/>
              <w:autoSpaceDE/>
              <w:autoSpaceDN/>
              <w:bidi w:val="0"/>
              <w:spacing w:before="78" w:line="219" w:lineRule="auto"/>
              <w:ind w:left="401"/>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仪器设备名称</w:t>
            </w:r>
          </w:p>
        </w:tc>
        <w:tc>
          <w:tcPr>
            <w:tcW w:w="1474" w:type="dxa"/>
            <w:vAlign w:val="top"/>
          </w:tcPr>
          <w:p w14:paraId="54300569">
            <w:pPr>
              <w:pStyle w:val="23"/>
              <w:keepNext w:val="0"/>
              <w:keepLines w:val="0"/>
              <w:pageBreakBefore w:val="0"/>
              <w:widowControl w:val="0"/>
              <w:kinsoku/>
              <w:wordWrap w:val="0"/>
              <w:overflowPunct/>
              <w:topLinePunct/>
              <w:autoSpaceDE/>
              <w:autoSpaceDN/>
              <w:bidi w:val="0"/>
              <w:spacing w:line="274" w:lineRule="auto"/>
              <w:rPr>
                <w:rFonts w:hint="eastAsia" w:ascii="仿宋" w:hAnsi="仿宋" w:eastAsia="仿宋" w:cs="仿宋"/>
                <w:spacing w:val="0"/>
                <w:position w:val="0"/>
              </w:rPr>
            </w:pPr>
          </w:p>
          <w:p w14:paraId="6BA63BF0">
            <w:pPr>
              <w:keepNext w:val="0"/>
              <w:keepLines w:val="0"/>
              <w:pageBreakBefore w:val="0"/>
              <w:widowControl w:val="0"/>
              <w:kinsoku/>
              <w:wordWrap w:val="0"/>
              <w:overflowPunct/>
              <w:topLinePunct/>
              <w:autoSpaceDE/>
              <w:autoSpaceDN/>
              <w:bidi w:val="0"/>
              <w:spacing w:before="78" w:line="219" w:lineRule="auto"/>
              <w:ind w:left="267"/>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型号规格</w:t>
            </w:r>
          </w:p>
        </w:tc>
        <w:tc>
          <w:tcPr>
            <w:tcW w:w="1295" w:type="dxa"/>
            <w:vAlign w:val="top"/>
          </w:tcPr>
          <w:p w14:paraId="3E0D4AB5">
            <w:pPr>
              <w:pStyle w:val="23"/>
              <w:keepNext w:val="0"/>
              <w:keepLines w:val="0"/>
              <w:pageBreakBefore w:val="0"/>
              <w:widowControl w:val="0"/>
              <w:kinsoku/>
              <w:wordWrap w:val="0"/>
              <w:overflowPunct/>
              <w:topLinePunct/>
              <w:autoSpaceDE/>
              <w:autoSpaceDN/>
              <w:bidi w:val="0"/>
              <w:spacing w:line="274" w:lineRule="auto"/>
              <w:rPr>
                <w:rFonts w:hint="eastAsia" w:ascii="仿宋" w:hAnsi="仿宋" w:eastAsia="仿宋" w:cs="仿宋"/>
                <w:spacing w:val="0"/>
                <w:position w:val="0"/>
              </w:rPr>
            </w:pPr>
          </w:p>
          <w:p w14:paraId="28E2AFD4">
            <w:pPr>
              <w:keepNext w:val="0"/>
              <w:keepLines w:val="0"/>
              <w:pageBreakBefore w:val="0"/>
              <w:widowControl w:val="0"/>
              <w:kinsoku/>
              <w:wordWrap w:val="0"/>
              <w:overflowPunct/>
              <w:topLinePunct/>
              <w:autoSpaceDE/>
              <w:autoSpaceDN/>
              <w:bidi w:val="0"/>
              <w:spacing w:before="78" w:line="219" w:lineRule="auto"/>
              <w:ind w:left="415"/>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数量</w:t>
            </w:r>
          </w:p>
        </w:tc>
        <w:tc>
          <w:tcPr>
            <w:tcW w:w="1665" w:type="dxa"/>
            <w:vAlign w:val="top"/>
          </w:tcPr>
          <w:p w14:paraId="691A4A63">
            <w:pPr>
              <w:pStyle w:val="23"/>
              <w:keepNext w:val="0"/>
              <w:keepLines w:val="0"/>
              <w:pageBreakBefore w:val="0"/>
              <w:widowControl w:val="0"/>
              <w:kinsoku/>
              <w:wordWrap w:val="0"/>
              <w:overflowPunct/>
              <w:topLinePunct/>
              <w:autoSpaceDE/>
              <w:autoSpaceDN/>
              <w:bidi w:val="0"/>
              <w:spacing w:line="273" w:lineRule="auto"/>
              <w:rPr>
                <w:rFonts w:hint="eastAsia" w:ascii="仿宋" w:hAnsi="仿宋" w:eastAsia="仿宋" w:cs="仿宋"/>
                <w:spacing w:val="0"/>
                <w:position w:val="0"/>
              </w:rPr>
            </w:pPr>
          </w:p>
          <w:p w14:paraId="4AC9D8AA">
            <w:pPr>
              <w:keepNext w:val="0"/>
              <w:keepLines w:val="0"/>
              <w:pageBreakBefore w:val="0"/>
              <w:widowControl w:val="0"/>
              <w:kinsoku/>
              <w:wordWrap w:val="0"/>
              <w:overflowPunct/>
              <w:topLinePunct/>
              <w:autoSpaceDE/>
              <w:autoSpaceDN/>
              <w:bidi w:val="0"/>
              <w:spacing w:before="78" w:line="221" w:lineRule="auto"/>
              <w:ind w:left="601"/>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用途</w:t>
            </w:r>
          </w:p>
        </w:tc>
        <w:tc>
          <w:tcPr>
            <w:tcW w:w="1402" w:type="dxa"/>
            <w:vAlign w:val="top"/>
          </w:tcPr>
          <w:p w14:paraId="6F22AE1B">
            <w:pPr>
              <w:pStyle w:val="23"/>
              <w:keepNext w:val="0"/>
              <w:keepLines w:val="0"/>
              <w:pageBreakBefore w:val="0"/>
              <w:widowControl w:val="0"/>
              <w:kinsoku/>
              <w:wordWrap w:val="0"/>
              <w:overflowPunct/>
              <w:topLinePunct/>
              <w:autoSpaceDE/>
              <w:autoSpaceDN/>
              <w:bidi w:val="0"/>
              <w:spacing w:line="273" w:lineRule="auto"/>
              <w:rPr>
                <w:rFonts w:hint="eastAsia" w:ascii="仿宋" w:hAnsi="仿宋" w:eastAsia="仿宋" w:cs="仿宋"/>
                <w:spacing w:val="0"/>
                <w:position w:val="0"/>
              </w:rPr>
            </w:pPr>
          </w:p>
          <w:p w14:paraId="26757B34">
            <w:pPr>
              <w:keepNext w:val="0"/>
              <w:keepLines w:val="0"/>
              <w:pageBreakBefore w:val="0"/>
              <w:widowControl w:val="0"/>
              <w:kinsoku/>
              <w:wordWrap w:val="0"/>
              <w:overflowPunct/>
              <w:topLinePunct/>
              <w:autoSpaceDE/>
              <w:autoSpaceDN/>
              <w:bidi w:val="0"/>
              <w:spacing w:before="78" w:line="221" w:lineRule="auto"/>
              <w:ind w:left="468"/>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备注</w:t>
            </w:r>
          </w:p>
        </w:tc>
      </w:tr>
      <w:tr w14:paraId="6D3FE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1126" w:type="dxa"/>
            <w:vAlign w:val="top"/>
          </w:tcPr>
          <w:p w14:paraId="0B3E6BE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4F82768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232D342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1BE9B00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2C4F576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01F2D7F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6DF17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1126" w:type="dxa"/>
            <w:vAlign w:val="top"/>
          </w:tcPr>
          <w:p w14:paraId="2213008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038CDE1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200E10F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62394C8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3640CA3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1740795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43359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1126" w:type="dxa"/>
            <w:vAlign w:val="top"/>
          </w:tcPr>
          <w:p w14:paraId="057DC6D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6211CB1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6CD1EFC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6BD7888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09CAC13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1C75AAF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069E1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1126" w:type="dxa"/>
            <w:vAlign w:val="top"/>
          </w:tcPr>
          <w:p w14:paraId="69C3D0F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29B7CFC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0F27CCE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717A352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0869F1C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4A856CC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0BDDE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1126" w:type="dxa"/>
            <w:vAlign w:val="top"/>
          </w:tcPr>
          <w:p w14:paraId="666E912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5118CEE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19FE05C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24B0AC3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239BCFA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43A4B6C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87AD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1126" w:type="dxa"/>
            <w:vAlign w:val="top"/>
          </w:tcPr>
          <w:p w14:paraId="3088B25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4A60A9C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2736D8D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30F4680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527CBB3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21F359A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4F8AF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1126" w:type="dxa"/>
            <w:vAlign w:val="top"/>
          </w:tcPr>
          <w:p w14:paraId="3A436AB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3880999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5E7B087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54376C8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1668AF8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567E1B0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72B6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1126" w:type="dxa"/>
            <w:vAlign w:val="top"/>
          </w:tcPr>
          <w:p w14:paraId="5417512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6FAD9D4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4A5D4F4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3DBB000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543178A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2049B1F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E474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1126" w:type="dxa"/>
            <w:vAlign w:val="top"/>
          </w:tcPr>
          <w:p w14:paraId="180B358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0E5A918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790D748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01E259D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1C8E8EF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666DDE1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729AA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1126" w:type="dxa"/>
            <w:vAlign w:val="top"/>
          </w:tcPr>
          <w:p w14:paraId="1B56AF5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30E17DD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4AC1C7E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7CFD5F9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18D536B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074231F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67074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1126" w:type="dxa"/>
            <w:vAlign w:val="top"/>
          </w:tcPr>
          <w:p w14:paraId="580AD29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373EA5B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2E7D4D1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6AE10F0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2BC64E0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4418390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4C5A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1126" w:type="dxa"/>
            <w:vAlign w:val="top"/>
          </w:tcPr>
          <w:p w14:paraId="5D01E9B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7728076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4D955E1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4C6A8A1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4779AFD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22FD44D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5EF0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1126" w:type="dxa"/>
            <w:vAlign w:val="top"/>
          </w:tcPr>
          <w:p w14:paraId="1DFC0D4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135A312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40048A3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1D64BF8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664E592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7701C14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680CC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126" w:type="dxa"/>
            <w:vAlign w:val="top"/>
          </w:tcPr>
          <w:p w14:paraId="0D9FD0E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2238" w:type="dxa"/>
            <w:vAlign w:val="top"/>
          </w:tcPr>
          <w:p w14:paraId="731E9E5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74" w:type="dxa"/>
            <w:vAlign w:val="top"/>
          </w:tcPr>
          <w:p w14:paraId="5A105EB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95" w:type="dxa"/>
            <w:vAlign w:val="top"/>
          </w:tcPr>
          <w:p w14:paraId="28C815E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665" w:type="dxa"/>
            <w:vAlign w:val="top"/>
          </w:tcPr>
          <w:p w14:paraId="724FA9C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02" w:type="dxa"/>
            <w:vAlign w:val="top"/>
          </w:tcPr>
          <w:p w14:paraId="15B31BC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bl>
    <w:p w14:paraId="7F61D8A3">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sz w:val="21"/>
        </w:rPr>
      </w:pPr>
    </w:p>
    <w:p w14:paraId="04284730">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sz w:val="21"/>
          <w:szCs w:val="21"/>
        </w:rPr>
        <w:sectPr>
          <w:headerReference r:id="rId39" w:type="default"/>
          <w:footerReference r:id="rId40" w:type="default"/>
          <w:pgSz w:w="11906" w:h="16839"/>
          <w:pgMar w:top="1440" w:right="1080" w:bottom="1440" w:left="1080" w:header="850" w:footer="992" w:gutter="0"/>
          <w:pgNumType w:fmt="decimal"/>
          <w:cols w:space="0" w:num="1"/>
          <w:rtlGutter w:val="0"/>
          <w:docGrid w:linePitch="0" w:charSpace="0"/>
        </w:sectPr>
      </w:pPr>
    </w:p>
    <w:p w14:paraId="03F42C2F">
      <w:pPr>
        <w:pStyle w:val="9"/>
        <w:keepNext w:val="0"/>
        <w:keepLines w:val="0"/>
        <w:pageBreakBefore w:val="0"/>
        <w:widowControl w:val="0"/>
        <w:kinsoku/>
        <w:wordWrap w:val="0"/>
        <w:overflowPunct/>
        <w:topLinePunct/>
        <w:autoSpaceDE/>
        <w:autoSpaceDN/>
        <w:bidi w:val="0"/>
        <w:spacing w:before="78" w:line="219" w:lineRule="auto"/>
        <w:ind w:left="150"/>
        <w:rPr>
          <w:rFonts w:hint="eastAsia" w:ascii="仿宋" w:hAnsi="仿宋" w:eastAsia="仿宋" w:cs="仿宋"/>
          <w:spacing w:val="0"/>
          <w:position w:val="0"/>
        </w:rPr>
      </w:pPr>
      <w:r>
        <w:rPr>
          <w:rFonts w:hint="eastAsia" w:ascii="仿宋" w:hAnsi="仿宋" w:eastAsia="仿宋" w:cs="仿宋"/>
          <w:b/>
          <w:bCs/>
          <w:spacing w:val="0"/>
          <w:position w:val="0"/>
        </w:rPr>
        <w:t>附表二：劳动力计划表</w:t>
      </w:r>
    </w:p>
    <w:p w14:paraId="7A70A51F">
      <w:pPr>
        <w:pStyle w:val="9"/>
        <w:keepNext w:val="0"/>
        <w:keepLines w:val="0"/>
        <w:pageBreakBefore w:val="0"/>
        <w:widowControl w:val="0"/>
        <w:kinsoku/>
        <w:wordWrap w:val="0"/>
        <w:overflowPunct/>
        <w:topLinePunct/>
        <w:autoSpaceDE/>
        <w:autoSpaceDN/>
        <w:bidi w:val="0"/>
        <w:spacing w:before="260" w:line="220" w:lineRule="auto"/>
        <w:jc w:val="right"/>
        <w:rPr>
          <w:rFonts w:hint="eastAsia" w:ascii="仿宋" w:hAnsi="仿宋" w:eastAsia="仿宋" w:cs="仿宋"/>
          <w:spacing w:val="0"/>
          <w:position w:val="0"/>
        </w:rPr>
      </w:pPr>
      <w:r>
        <w:rPr>
          <w:rFonts w:hint="eastAsia" w:ascii="仿宋" w:hAnsi="仿宋" w:eastAsia="仿宋" w:cs="仿宋"/>
          <w:spacing w:val="0"/>
          <w:position w:val="0"/>
        </w:rPr>
        <w:t>单位：人</w:t>
      </w:r>
    </w:p>
    <w:tbl>
      <w:tblPr>
        <w:tblStyle w:val="22"/>
        <w:tblpPr w:leftFromText="180" w:rightFromText="180" w:vertAnchor="text" w:horzAnchor="page" w:tblpXSpec="center" w:tblpY="42"/>
        <w:tblOverlap w:val="never"/>
        <w:tblW w:w="100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2"/>
        <w:gridCol w:w="1150"/>
        <w:gridCol w:w="1301"/>
        <w:gridCol w:w="1302"/>
        <w:gridCol w:w="1301"/>
        <w:gridCol w:w="1303"/>
        <w:gridCol w:w="1301"/>
        <w:gridCol w:w="1313"/>
      </w:tblGrid>
      <w:tr w14:paraId="36DB5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2182" w:type="dxa"/>
            <w:gridSpan w:val="2"/>
            <w:vAlign w:val="top"/>
          </w:tcPr>
          <w:p w14:paraId="37A1FAEC">
            <w:pPr>
              <w:pStyle w:val="23"/>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rPr>
            </w:pPr>
          </w:p>
          <w:p w14:paraId="2F16DF83">
            <w:pPr>
              <w:keepNext w:val="0"/>
              <w:keepLines w:val="0"/>
              <w:pageBreakBefore w:val="0"/>
              <w:widowControl w:val="0"/>
              <w:kinsoku/>
              <w:wordWrap w:val="0"/>
              <w:overflowPunct/>
              <w:topLinePunct/>
              <w:autoSpaceDE/>
              <w:autoSpaceDN/>
              <w:bidi w:val="0"/>
              <w:spacing w:before="78" w:line="220" w:lineRule="auto"/>
              <w:ind w:left="862"/>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工种</w:t>
            </w:r>
          </w:p>
        </w:tc>
        <w:tc>
          <w:tcPr>
            <w:tcW w:w="7821" w:type="dxa"/>
            <w:gridSpan w:val="6"/>
            <w:vAlign w:val="top"/>
          </w:tcPr>
          <w:p w14:paraId="4BD2E79C">
            <w:pPr>
              <w:pStyle w:val="23"/>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rPr>
            </w:pPr>
          </w:p>
          <w:p w14:paraId="4476A3C9">
            <w:pPr>
              <w:keepNext w:val="0"/>
              <w:keepLines w:val="0"/>
              <w:pageBreakBefore w:val="0"/>
              <w:widowControl w:val="0"/>
              <w:kinsoku/>
              <w:wordWrap w:val="0"/>
              <w:overflowPunct/>
              <w:topLinePunct/>
              <w:autoSpaceDE/>
              <w:autoSpaceDN/>
              <w:bidi w:val="0"/>
              <w:spacing w:before="78" w:line="219" w:lineRule="auto"/>
              <w:ind w:left="2475"/>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按工程施工阶段投入劳动力情况</w:t>
            </w:r>
          </w:p>
        </w:tc>
      </w:tr>
      <w:tr w14:paraId="742DF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2F184A0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4AAFE13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7A797E4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36C9777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56208DA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0C985A3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59472F3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0DE79FB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1E25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08B9B13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30C7B27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223B1D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5B3C60E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A6F494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2FB96B4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F6C06E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744C047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6C99E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593F79D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04BE704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64273A0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60F28D2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65B264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113DBC0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78A3CE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785AF44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482B1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44356D8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588CF50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22B7FCA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04F0BA8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11496A6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54C1790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3C24089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0570D72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BC41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4BC04EC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6FB1711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3EA4E7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7F5FF93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D7E165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4E697EC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98389F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0F43E80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57666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0B799F4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387485C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7B9F40B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52D693C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8086CF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0DDEFAE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F949F5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6D97F3C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0BAD2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032" w:type="dxa"/>
            <w:vAlign w:val="top"/>
          </w:tcPr>
          <w:p w14:paraId="291917C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07E07ED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702A913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518049E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38D3D5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559867E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3F0D490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130970E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3C574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09B1F6E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0774D75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2175100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2E68DB5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4418DB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20A1402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14CF95F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5859E0C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5A53B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3BD1CB1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431A069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634F580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24845E4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21653B0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414C936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6A648F5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4C9F991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3F4CF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04502CC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02A6E48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2B1476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278E576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12E4C46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69E0865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129B97A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0E379A1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2236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7367370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2D68FCA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D26F3E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40A680B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3895F61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142E8AE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29DB2A5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7CFFF8C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5B615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38D9486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72ADE10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61D0FBE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117503F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295AF5E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31B9201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38FF23C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2BD6262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D51D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14B10A2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51AFFDC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78F2641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53451AF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D63DBE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3BFFB24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7EEE93A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63A1EDE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3212E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032" w:type="dxa"/>
            <w:vAlign w:val="top"/>
          </w:tcPr>
          <w:p w14:paraId="40B3FED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32802A6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13A95EB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16E6FB9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26F26D2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5A22E4C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788E3C7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0E73CC6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58A76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01BC84E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3DA0970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7BD9BB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028E413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89128E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3E458AD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D8F468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7475641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13961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032" w:type="dxa"/>
            <w:vAlign w:val="top"/>
          </w:tcPr>
          <w:p w14:paraId="79D2575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754ECF8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20C751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731AFF1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6ECE7D2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7A98AA0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4890065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52BD014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75C9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2F79004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420C17D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313DFDF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09A905F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8BA709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06872BE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4012D3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109495D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3239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032" w:type="dxa"/>
            <w:vAlign w:val="top"/>
          </w:tcPr>
          <w:p w14:paraId="060A6E2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0111693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A35C74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092DDC4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0C264B2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13357AC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3192529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00C7163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7BBFD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032" w:type="dxa"/>
            <w:vAlign w:val="top"/>
          </w:tcPr>
          <w:p w14:paraId="3E91ADB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58E4F2C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5FEF17B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7D5E5F2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7489EE3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4D8C546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5A131DB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131C4E6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5A006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1032" w:type="dxa"/>
            <w:vAlign w:val="top"/>
          </w:tcPr>
          <w:p w14:paraId="478AC91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50" w:type="dxa"/>
            <w:vAlign w:val="top"/>
          </w:tcPr>
          <w:p w14:paraId="46B48E6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5CBEF54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2" w:type="dxa"/>
            <w:vAlign w:val="top"/>
          </w:tcPr>
          <w:p w14:paraId="17A9F7A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7FA0EF9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3" w:type="dxa"/>
            <w:vAlign w:val="top"/>
          </w:tcPr>
          <w:p w14:paraId="13C112C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01" w:type="dxa"/>
            <w:vAlign w:val="top"/>
          </w:tcPr>
          <w:p w14:paraId="5F7D2D1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313" w:type="dxa"/>
            <w:vAlign w:val="top"/>
          </w:tcPr>
          <w:p w14:paraId="42E48EA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bl>
    <w:p w14:paraId="2B6AD8A0">
      <w:pPr>
        <w:keepNext w:val="0"/>
        <w:keepLines w:val="0"/>
        <w:pageBreakBefore w:val="0"/>
        <w:widowControl w:val="0"/>
        <w:kinsoku/>
        <w:wordWrap w:val="0"/>
        <w:overflowPunct/>
        <w:topLinePunct/>
        <w:autoSpaceDE/>
        <w:autoSpaceDN/>
        <w:bidi w:val="0"/>
        <w:spacing w:line="69" w:lineRule="exact"/>
        <w:rPr>
          <w:rFonts w:hint="eastAsia" w:ascii="仿宋" w:hAnsi="仿宋" w:eastAsia="仿宋" w:cs="仿宋"/>
          <w:spacing w:val="0"/>
          <w:position w:val="0"/>
        </w:rPr>
      </w:pPr>
    </w:p>
    <w:p w14:paraId="4B482D7B">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sz w:val="21"/>
        </w:rPr>
      </w:pPr>
    </w:p>
    <w:p w14:paraId="3DCE3FE9">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sz w:val="21"/>
          <w:szCs w:val="21"/>
        </w:rPr>
        <w:sectPr>
          <w:headerReference r:id="rId41" w:type="default"/>
          <w:footerReference r:id="rId42" w:type="default"/>
          <w:pgSz w:w="11906" w:h="16839"/>
          <w:pgMar w:top="1440" w:right="1080" w:bottom="1440" w:left="1080" w:header="850" w:footer="992" w:gutter="0"/>
          <w:pgNumType w:fmt="decimal"/>
          <w:cols w:space="0" w:num="1"/>
          <w:rtlGutter w:val="0"/>
          <w:docGrid w:linePitch="0" w:charSpace="0"/>
        </w:sectPr>
      </w:pPr>
    </w:p>
    <w:p w14:paraId="45B19E30">
      <w:pPr>
        <w:pStyle w:val="9"/>
        <w:keepNext w:val="0"/>
        <w:keepLines w:val="0"/>
        <w:pageBreakBefore w:val="0"/>
        <w:widowControl w:val="0"/>
        <w:kinsoku/>
        <w:wordWrap w:val="0"/>
        <w:overflowPunct/>
        <w:topLinePunct/>
        <w:autoSpaceDE/>
        <w:autoSpaceDN/>
        <w:bidi w:val="0"/>
        <w:spacing w:before="78" w:line="219" w:lineRule="auto"/>
        <w:ind w:left="19"/>
        <w:rPr>
          <w:rFonts w:hint="eastAsia" w:ascii="仿宋" w:hAnsi="仿宋" w:eastAsia="仿宋" w:cs="仿宋"/>
          <w:spacing w:val="0"/>
          <w:position w:val="0"/>
        </w:rPr>
      </w:pPr>
      <w:r>
        <w:rPr>
          <w:rFonts w:hint="eastAsia" w:ascii="仿宋" w:hAnsi="仿宋" w:eastAsia="仿宋" w:cs="仿宋"/>
          <w:b/>
          <w:bCs/>
          <w:spacing w:val="0"/>
          <w:position w:val="0"/>
        </w:rPr>
        <w:t>附表三：计划开、竣工日期和施工进度网络图</w:t>
      </w:r>
    </w:p>
    <w:p w14:paraId="43E7540A">
      <w:pPr>
        <w:pStyle w:val="9"/>
        <w:keepNext w:val="0"/>
        <w:keepLines w:val="0"/>
        <w:pageBreakBefore w:val="0"/>
        <w:widowControl w:val="0"/>
        <w:kinsoku/>
        <w:wordWrap w:val="0"/>
        <w:overflowPunct/>
        <w:topLinePunct/>
        <w:autoSpaceDE/>
        <w:autoSpaceDN/>
        <w:bidi w:val="0"/>
        <w:spacing w:before="183" w:line="360" w:lineRule="auto"/>
        <w:ind w:left="3" w:right="2" w:firstLine="494"/>
        <w:rPr>
          <w:rFonts w:hint="eastAsia" w:ascii="仿宋" w:hAnsi="仿宋" w:eastAsia="仿宋" w:cs="仿宋"/>
          <w:spacing w:val="0"/>
          <w:position w:val="0"/>
        </w:rPr>
      </w:pPr>
      <w:r>
        <w:rPr>
          <w:rFonts w:hint="eastAsia" w:ascii="仿宋" w:hAnsi="仿宋" w:eastAsia="仿宋" w:cs="仿宋"/>
          <w:spacing w:val="0"/>
          <w:position w:val="0"/>
        </w:rPr>
        <w:t>1．供应商应递交施工进度网络图或施工进度表，说明按磋商文件要求的计划工期进行施工的各个关键日期。</w:t>
      </w:r>
    </w:p>
    <w:p w14:paraId="6E7F9755">
      <w:pPr>
        <w:pStyle w:val="9"/>
        <w:keepNext w:val="0"/>
        <w:keepLines w:val="0"/>
        <w:pageBreakBefore w:val="0"/>
        <w:widowControl w:val="0"/>
        <w:kinsoku/>
        <w:wordWrap w:val="0"/>
        <w:overflowPunct/>
        <w:topLinePunct/>
        <w:autoSpaceDE/>
        <w:autoSpaceDN/>
        <w:bidi w:val="0"/>
        <w:spacing w:line="218" w:lineRule="auto"/>
        <w:ind w:left="483"/>
        <w:rPr>
          <w:rFonts w:hint="eastAsia" w:ascii="仿宋" w:hAnsi="仿宋" w:eastAsia="仿宋" w:cs="仿宋"/>
          <w:spacing w:val="0"/>
          <w:position w:val="0"/>
        </w:rPr>
      </w:pPr>
      <w:r>
        <w:rPr>
          <w:rFonts w:hint="eastAsia" w:ascii="仿宋" w:hAnsi="仿宋" w:eastAsia="仿宋" w:cs="仿宋"/>
          <w:spacing w:val="0"/>
          <w:position w:val="0"/>
        </w:rPr>
        <w:t>2．施工进度表可采用网络图（或横道图）表示。</w:t>
      </w:r>
    </w:p>
    <w:p w14:paraId="78D016DC">
      <w:pPr>
        <w:keepNext w:val="0"/>
        <w:keepLines w:val="0"/>
        <w:pageBreakBefore w:val="0"/>
        <w:widowControl w:val="0"/>
        <w:kinsoku/>
        <w:wordWrap w:val="0"/>
        <w:overflowPunct/>
        <w:topLinePunct/>
        <w:autoSpaceDE/>
        <w:autoSpaceDN/>
        <w:bidi w:val="0"/>
        <w:spacing w:line="248" w:lineRule="auto"/>
        <w:rPr>
          <w:rFonts w:hint="eastAsia" w:ascii="仿宋" w:hAnsi="仿宋" w:eastAsia="仿宋" w:cs="仿宋"/>
          <w:spacing w:val="0"/>
          <w:position w:val="0"/>
          <w:sz w:val="21"/>
        </w:rPr>
      </w:pPr>
    </w:p>
    <w:p w14:paraId="68DE207B">
      <w:pPr>
        <w:keepNext w:val="0"/>
        <w:keepLines w:val="0"/>
        <w:pageBreakBefore w:val="0"/>
        <w:widowControl w:val="0"/>
        <w:kinsoku/>
        <w:wordWrap w:val="0"/>
        <w:overflowPunct/>
        <w:topLinePunct/>
        <w:autoSpaceDE/>
        <w:autoSpaceDN/>
        <w:bidi w:val="0"/>
        <w:spacing w:line="248" w:lineRule="auto"/>
        <w:rPr>
          <w:rFonts w:hint="eastAsia" w:ascii="仿宋" w:hAnsi="仿宋" w:eastAsia="仿宋" w:cs="仿宋"/>
          <w:spacing w:val="0"/>
          <w:position w:val="0"/>
          <w:sz w:val="21"/>
        </w:rPr>
      </w:pPr>
    </w:p>
    <w:p w14:paraId="5DBB9E6A">
      <w:pPr>
        <w:keepNext w:val="0"/>
        <w:keepLines w:val="0"/>
        <w:pageBreakBefore w:val="0"/>
        <w:widowControl w:val="0"/>
        <w:kinsoku/>
        <w:wordWrap w:val="0"/>
        <w:overflowPunct/>
        <w:topLinePunct/>
        <w:autoSpaceDE/>
        <w:autoSpaceDN/>
        <w:bidi w:val="0"/>
        <w:spacing w:line="248" w:lineRule="auto"/>
        <w:rPr>
          <w:rFonts w:hint="eastAsia" w:ascii="仿宋" w:hAnsi="仿宋" w:eastAsia="仿宋" w:cs="仿宋"/>
          <w:spacing w:val="0"/>
          <w:position w:val="0"/>
          <w:sz w:val="21"/>
        </w:rPr>
      </w:pPr>
    </w:p>
    <w:p w14:paraId="3DBF35F0">
      <w:pPr>
        <w:keepNext w:val="0"/>
        <w:keepLines w:val="0"/>
        <w:pageBreakBefore w:val="0"/>
        <w:widowControl w:val="0"/>
        <w:kinsoku/>
        <w:wordWrap w:val="0"/>
        <w:overflowPunct/>
        <w:topLinePunct/>
        <w:autoSpaceDE/>
        <w:autoSpaceDN/>
        <w:bidi w:val="0"/>
        <w:spacing w:line="248" w:lineRule="auto"/>
        <w:rPr>
          <w:rFonts w:hint="eastAsia" w:ascii="仿宋" w:hAnsi="仿宋" w:eastAsia="仿宋" w:cs="仿宋"/>
          <w:spacing w:val="0"/>
          <w:position w:val="0"/>
          <w:sz w:val="21"/>
        </w:rPr>
      </w:pPr>
    </w:p>
    <w:p w14:paraId="41CD0606">
      <w:pPr>
        <w:keepNext w:val="0"/>
        <w:keepLines w:val="0"/>
        <w:pageBreakBefore w:val="0"/>
        <w:widowControl w:val="0"/>
        <w:kinsoku/>
        <w:wordWrap w:val="0"/>
        <w:overflowPunct/>
        <w:topLinePunct/>
        <w:autoSpaceDE/>
        <w:autoSpaceDN/>
        <w:bidi w:val="0"/>
        <w:spacing w:line="248" w:lineRule="auto"/>
        <w:rPr>
          <w:rFonts w:hint="eastAsia" w:ascii="仿宋" w:hAnsi="仿宋" w:eastAsia="仿宋" w:cs="仿宋"/>
          <w:spacing w:val="0"/>
          <w:position w:val="0"/>
          <w:sz w:val="21"/>
        </w:rPr>
      </w:pPr>
    </w:p>
    <w:p w14:paraId="5B0EC2CC">
      <w:pPr>
        <w:keepNext w:val="0"/>
        <w:keepLines w:val="0"/>
        <w:pageBreakBefore w:val="0"/>
        <w:widowControl w:val="0"/>
        <w:kinsoku/>
        <w:wordWrap w:val="0"/>
        <w:overflowPunct/>
        <w:topLinePunct/>
        <w:autoSpaceDE/>
        <w:autoSpaceDN/>
        <w:bidi w:val="0"/>
        <w:spacing w:line="248" w:lineRule="auto"/>
        <w:rPr>
          <w:rFonts w:hint="eastAsia" w:ascii="仿宋" w:hAnsi="仿宋" w:eastAsia="仿宋" w:cs="仿宋"/>
          <w:spacing w:val="0"/>
          <w:position w:val="0"/>
          <w:sz w:val="21"/>
        </w:rPr>
      </w:pPr>
    </w:p>
    <w:p w14:paraId="6899F769">
      <w:pPr>
        <w:keepNext w:val="0"/>
        <w:keepLines w:val="0"/>
        <w:pageBreakBefore w:val="0"/>
        <w:widowControl w:val="0"/>
        <w:kinsoku/>
        <w:wordWrap w:val="0"/>
        <w:overflowPunct/>
        <w:topLinePunct/>
        <w:autoSpaceDE/>
        <w:autoSpaceDN/>
        <w:bidi w:val="0"/>
        <w:spacing w:line="248" w:lineRule="auto"/>
        <w:rPr>
          <w:rFonts w:hint="eastAsia" w:ascii="仿宋" w:hAnsi="仿宋" w:eastAsia="仿宋" w:cs="仿宋"/>
          <w:spacing w:val="0"/>
          <w:position w:val="0"/>
          <w:sz w:val="21"/>
        </w:rPr>
      </w:pPr>
    </w:p>
    <w:p w14:paraId="7E8965ED">
      <w:pPr>
        <w:keepNext w:val="0"/>
        <w:keepLines w:val="0"/>
        <w:pageBreakBefore w:val="0"/>
        <w:widowControl w:val="0"/>
        <w:kinsoku/>
        <w:wordWrap w:val="0"/>
        <w:overflowPunct/>
        <w:topLinePunct/>
        <w:autoSpaceDE/>
        <w:autoSpaceDN/>
        <w:bidi w:val="0"/>
        <w:spacing w:line="248" w:lineRule="auto"/>
        <w:rPr>
          <w:rFonts w:hint="eastAsia" w:ascii="仿宋" w:hAnsi="仿宋" w:eastAsia="仿宋" w:cs="仿宋"/>
          <w:spacing w:val="0"/>
          <w:position w:val="0"/>
          <w:sz w:val="21"/>
        </w:rPr>
      </w:pPr>
    </w:p>
    <w:p w14:paraId="555DE5F5">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56684389">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4859B2BC">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03F29C83">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4AF71BA7">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7D84FF43">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7499147B">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517FF322">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264EF84A">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319197B2">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21533C47">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2E9F698B">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6FD55352">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414C618A">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1AD84BB9">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4A819B72">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41C7ACD7">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0B90183D">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6A15CD43">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245D2647">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5E08253B">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323B33C8">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01B221A1">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66211EAF">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675ABFA5">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2F5E9900">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6A7D5096">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41802DC0">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2244AA1A">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0FDADF6D">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4D751B1D">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4430CB9E">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761DAC6C">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7CC7663D">
      <w:pPr>
        <w:keepNext w:val="0"/>
        <w:keepLines w:val="0"/>
        <w:pageBreakBefore w:val="0"/>
        <w:widowControl w:val="0"/>
        <w:kinsoku/>
        <w:wordWrap w:val="0"/>
        <w:overflowPunct/>
        <w:topLinePunct/>
        <w:autoSpaceDE/>
        <w:autoSpaceDN/>
        <w:bidi w:val="0"/>
        <w:spacing w:line="249" w:lineRule="auto"/>
        <w:rPr>
          <w:rFonts w:hint="eastAsia" w:ascii="仿宋" w:hAnsi="仿宋" w:eastAsia="仿宋" w:cs="仿宋"/>
          <w:spacing w:val="0"/>
          <w:position w:val="0"/>
          <w:sz w:val="21"/>
        </w:rPr>
      </w:pPr>
    </w:p>
    <w:p w14:paraId="33B095B2">
      <w:pPr>
        <w:pStyle w:val="9"/>
        <w:keepNext w:val="0"/>
        <w:keepLines w:val="0"/>
        <w:pageBreakBefore w:val="0"/>
        <w:widowControl w:val="0"/>
        <w:kinsoku/>
        <w:wordWrap w:val="0"/>
        <w:overflowPunct/>
        <w:topLinePunct/>
        <w:autoSpaceDE/>
        <w:autoSpaceDN/>
        <w:bidi w:val="0"/>
        <w:spacing w:before="78" w:line="219" w:lineRule="auto"/>
        <w:ind w:left="19"/>
        <w:rPr>
          <w:rFonts w:hint="eastAsia" w:ascii="仿宋" w:hAnsi="仿宋" w:eastAsia="仿宋" w:cs="仿宋"/>
          <w:spacing w:val="0"/>
          <w:position w:val="0"/>
        </w:rPr>
      </w:pPr>
      <w:r>
        <w:rPr>
          <w:rFonts w:hint="eastAsia" w:ascii="仿宋" w:hAnsi="仿宋" w:eastAsia="仿宋" w:cs="仿宋"/>
          <w:b/>
          <w:bCs/>
          <w:spacing w:val="0"/>
          <w:position w:val="0"/>
        </w:rPr>
        <w:t>附表四：施工总平面图</w:t>
      </w:r>
    </w:p>
    <w:p w14:paraId="77EB966E">
      <w:pPr>
        <w:pStyle w:val="9"/>
        <w:keepNext w:val="0"/>
        <w:keepLines w:val="0"/>
        <w:pageBreakBefore w:val="0"/>
        <w:widowControl w:val="0"/>
        <w:kinsoku/>
        <w:wordWrap w:val="0"/>
        <w:overflowPunct/>
        <w:topLinePunct/>
        <w:autoSpaceDE/>
        <w:autoSpaceDN/>
        <w:bidi w:val="0"/>
        <w:spacing w:before="184" w:line="361" w:lineRule="auto"/>
        <w:ind w:firstLine="480"/>
        <w:jc w:val="both"/>
        <w:rPr>
          <w:rFonts w:hint="eastAsia" w:ascii="仿宋" w:hAnsi="仿宋" w:eastAsia="仿宋" w:cs="仿宋"/>
          <w:spacing w:val="0"/>
          <w:position w:val="0"/>
        </w:rPr>
      </w:pPr>
      <w:r>
        <w:rPr>
          <w:rFonts w:hint="eastAsia" w:ascii="仿宋" w:hAnsi="仿宋" w:eastAsia="仿宋" w:cs="仿宋"/>
          <w:spacing w:val="0"/>
          <w:position w:val="0"/>
        </w:rPr>
        <w:t>供应商应递交一份施工总平面图，绘出现场临时设施布置图表并附文字说明，说明临时设施、加工车间、现场办公、设备及仓储、供电、供水、卫生、生活、道路、消防等设施的情况和布置。</w:t>
      </w:r>
    </w:p>
    <w:p w14:paraId="6B0B9363">
      <w:pPr>
        <w:keepNext w:val="0"/>
        <w:keepLines w:val="0"/>
        <w:pageBreakBefore w:val="0"/>
        <w:widowControl w:val="0"/>
        <w:kinsoku/>
        <w:wordWrap w:val="0"/>
        <w:overflowPunct/>
        <w:topLinePunct/>
        <w:autoSpaceDE/>
        <w:autoSpaceDN/>
        <w:bidi w:val="0"/>
        <w:spacing w:line="361" w:lineRule="auto"/>
        <w:rPr>
          <w:rFonts w:hint="eastAsia" w:ascii="仿宋" w:hAnsi="仿宋" w:eastAsia="仿宋" w:cs="仿宋"/>
          <w:spacing w:val="0"/>
          <w:position w:val="0"/>
        </w:rPr>
        <w:sectPr>
          <w:footerReference r:id="rId43" w:type="default"/>
          <w:pgSz w:w="11906" w:h="16839"/>
          <w:pgMar w:top="1440" w:right="1080" w:bottom="1440" w:left="1080" w:header="850" w:footer="992" w:gutter="0"/>
          <w:pgNumType w:fmt="decimal"/>
          <w:cols w:space="0" w:num="1"/>
          <w:rtlGutter w:val="0"/>
          <w:docGrid w:linePitch="0" w:charSpace="0"/>
        </w:sectPr>
      </w:pPr>
    </w:p>
    <w:p w14:paraId="1B891B13">
      <w:pPr>
        <w:pStyle w:val="9"/>
        <w:keepNext w:val="0"/>
        <w:keepLines w:val="0"/>
        <w:pageBreakBefore w:val="0"/>
        <w:widowControl w:val="0"/>
        <w:kinsoku/>
        <w:wordWrap w:val="0"/>
        <w:overflowPunct/>
        <w:topLinePunct/>
        <w:autoSpaceDE/>
        <w:autoSpaceDN/>
        <w:bidi w:val="0"/>
        <w:spacing w:before="78" w:line="219" w:lineRule="auto"/>
        <w:ind w:left="18"/>
        <w:rPr>
          <w:rFonts w:hint="eastAsia" w:ascii="仿宋" w:hAnsi="仿宋" w:eastAsia="仿宋" w:cs="仿宋"/>
          <w:spacing w:val="0"/>
          <w:position w:val="0"/>
        </w:rPr>
      </w:pPr>
      <w:r>
        <w:rPr>
          <w:rFonts w:hint="eastAsia" w:ascii="仿宋" w:hAnsi="仿宋" w:eastAsia="仿宋" w:cs="仿宋"/>
          <w:b/>
          <w:bCs/>
          <w:spacing w:val="0"/>
          <w:position w:val="0"/>
        </w:rPr>
        <w:t>附表五：项目管理机构</w:t>
      </w:r>
    </w:p>
    <w:p w14:paraId="71F31DBF">
      <w:pPr>
        <w:pStyle w:val="9"/>
        <w:keepNext w:val="0"/>
        <w:keepLines w:val="0"/>
        <w:pageBreakBefore w:val="0"/>
        <w:widowControl w:val="0"/>
        <w:kinsoku/>
        <w:wordWrap w:val="0"/>
        <w:overflowPunct/>
        <w:topLinePunct/>
        <w:autoSpaceDE/>
        <w:autoSpaceDN/>
        <w:bidi w:val="0"/>
        <w:spacing w:before="183" w:line="219" w:lineRule="auto"/>
        <w:ind w:left="3793"/>
        <w:rPr>
          <w:rFonts w:hint="eastAsia" w:ascii="仿宋" w:hAnsi="仿宋" w:eastAsia="仿宋" w:cs="仿宋"/>
          <w:spacing w:val="0"/>
          <w:position w:val="0"/>
        </w:rPr>
      </w:pPr>
      <w:r>
        <w:rPr>
          <w:rFonts w:hint="eastAsia" w:ascii="仿宋" w:hAnsi="仿宋" w:eastAsia="仿宋" w:cs="仿宋"/>
          <w:b/>
          <w:bCs/>
          <w:spacing w:val="0"/>
          <w:position w:val="0"/>
        </w:rPr>
        <w:t>项目管理机构组成表</w:t>
      </w:r>
    </w:p>
    <w:p w14:paraId="6E55D74D">
      <w:pPr>
        <w:keepNext w:val="0"/>
        <w:keepLines w:val="0"/>
        <w:pageBreakBefore w:val="0"/>
        <w:widowControl w:val="0"/>
        <w:kinsoku/>
        <w:wordWrap w:val="0"/>
        <w:overflowPunct/>
        <w:topLinePunct/>
        <w:autoSpaceDE/>
        <w:autoSpaceDN/>
        <w:bidi w:val="0"/>
        <w:spacing w:line="69" w:lineRule="exact"/>
        <w:rPr>
          <w:rFonts w:hint="eastAsia" w:ascii="仿宋" w:hAnsi="仿宋" w:eastAsia="仿宋" w:cs="仿宋"/>
          <w:spacing w:val="0"/>
          <w:position w:val="0"/>
        </w:rPr>
      </w:pPr>
    </w:p>
    <w:tbl>
      <w:tblPr>
        <w:tblStyle w:val="22"/>
        <w:tblW w:w="9340" w:type="dxa"/>
        <w:tblInd w:w="1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6"/>
        <w:gridCol w:w="1537"/>
        <w:gridCol w:w="769"/>
        <w:gridCol w:w="872"/>
        <w:gridCol w:w="1050"/>
        <w:gridCol w:w="872"/>
        <w:gridCol w:w="941"/>
        <w:gridCol w:w="976"/>
        <w:gridCol w:w="1457"/>
      </w:tblGrid>
      <w:tr w14:paraId="1DA2C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866" w:type="dxa"/>
            <w:vAlign w:val="center"/>
          </w:tcPr>
          <w:p w14:paraId="1D5E7B47">
            <w:pPr>
              <w:keepNext w:val="0"/>
              <w:keepLines w:val="0"/>
              <w:pageBreakBefore w:val="0"/>
              <w:widowControl w:val="0"/>
              <w:kinsoku/>
              <w:wordWrap w:val="0"/>
              <w:overflowPunct/>
              <w:topLinePunct/>
              <w:autoSpaceDE/>
              <w:autoSpaceDN/>
              <w:bidi w:val="0"/>
              <w:spacing w:before="65" w:line="22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序号</w:t>
            </w:r>
          </w:p>
        </w:tc>
        <w:tc>
          <w:tcPr>
            <w:tcW w:w="1537" w:type="dxa"/>
            <w:vAlign w:val="center"/>
          </w:tcPr>
          <w:p w14:paraId="2D5B9C38">
            <w:pPr>
              <w:keepNext w:val="0"/>
              <w:keepLines w:val="0"/>
              <w:pageBreakBefore w:val="0"/>
              <w:widowControl w:val="0"/>
              <w:kinsoku/>
              <w:wordWrap w:val="0"/>
              <w:overflowPunct/>
              <w:topLinePunct/>
              <w:autoSpaceDE/>
              <w:autoSpaceDN/>
              <w:bidi w:val="0"/>
              <w:spacing w:before="65" w:line="228"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姓名</w:t>
            </w:r>
          </w:p>
        </w:tc>
        <w:tc>
          <w:tcPr>
            <w:tcW w:w="769" w:type="dxa"/>
            <w:vAlign w:val="center"/>
          </w:tcPr>
          <w:p w14:paraId="6B77ABD0">
            <w:pPr>
              <w:keepNext w:val="0"/>
              <w:keepLines w:val="0"/>
              <w:pageBreakBefore w:val="0"/>
              <w:widowControl w:val="0"/>
              <w:kinsoku/>
              <w:wordWrap w:val="0"/>
              <w:overflowPunct/>
              <w:topLinePunct/>
              <w:autoSpaceDE/>
              <w:autoSpaceDN/>
              <w:bidi w:val="0"/>
              <w:spacing w:before="65" w:line="228"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年龄</w:t>
            </w:r>
          </w:p>
        </w:tc>
        <w:tc>
          <w:tcPr>
            <w:tcW w:w="872" w:type="dxa"/>
            <w:vAlign w:val="center"/>
          </w:tcPr>
          <w:p w14:paraId="70F3891F">
            <w:pPr>
              <w:keepNext w:val="0"/>
              <w:keepLines w:val="0"/>
              <w:pageBreakBefore w:val="0"/>
              <w:widowControl w:val="0"/>
              <w:kinsoku/>
              <w:wordWrap w:val="0"/>
              <w:overflowPunct/>
              <w:topLinePunct/>
              <w:autoSpaceDE/>
              <w:autoSpaceDN/>
              <w:bidi w:val="0"/>
              <w:spacing w:before="65" w:line="228"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性别</w:t>
            </w:r>
          </w:p>
        </w:tc>
        <w:tc>
          <w:tcPr>
            <w:tcW w:w="1050" w:type="dxa"/>
            <w:vAlign w:val="center"/>
          </w:tcPr>
          <w:p w14:paraId="6C464219">
            <w:pPr>
              <w:keepNext w:val="0"/>
              <w:keepLines w:val="0"/>
              <w:pageBreakBefore w:val="0"/>
              <w:widowControl w:val="0"/>
              <w:kinsoku/>
              <w:wordWrap w:val="0"/>
              <w:overflowPunct/>
              <w:topLinePunct/>
              <w:autoSpaceDE/>
              <w:autoSpaceDN/>
              <w:bidi w:val="0"/>
              <w:spacing w:before="65" w:line="22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学历</w:t>
            </w:r>
          </w:p>
        </w:tc>
        <w:tc>
          <w:tcPr>
            <w:tcW w:w="872" w:type="dxa"/>
            <w:vAlign w:val="center"/>
          </w:tcPr>
          <w:p w14:paraId="7B8D9422">
            <w:pPr>
              <w:keepNext w:val="0"/>
              <w:keepLines w:val="0"/>
              <w:pageBreakBefore w:val="0"/>
              <w:widowControl w:val="0"/>
              <w:kinsoku/>
              <w:wordWrap w:val="0"/>
              <w:overflowPunct/>
              <w:topLinePunct/>
              <w:autoSpaceDE/>
              <w:autoSpaceDN/>
              <w:bidi w:val="0"/>
              <w:spacing w:before="65" w:line="228"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专业</w:t>
            </w:r>
          </w:p>
        </w:tc>
        <w:tc>
          <w:tcPr>
            <w:tcW w:w="941" w:type="dxa"/>
            <w:vAlign w:val="center"/>
          </w:tcPr>
          <w:p w14:paraId="521B606F">
            <w:pPr>
              <w:keepNext w:val="0"/>
              <w:keepLines w:val="0"/>
              <w:pageBreakBefore w:val="0"/>
              <w:widowControl w:val="0"/>
              <w:kinsoku/>
              <w:wordWrap w:val="0"/>
              <w:overflowPunct/>
              <w:topLinePunct/>
              <w:autoSpaceDE/>
              <w:autoSpaceDN/>
              <w:bidi w:val="0"/>
              <w:spacing w:before="65" w:line="23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职称</w:t>
            </w:r>
          </w:p>
        </w:tc>
        <w:tc>
          <w:tcPr>
            <w:tcW w:w="976" w:type="dxa"/>
            <w:vAlign w:val="center"/>
          </w:tcPr>
          <w:p w14:paraId="76F7548F">
            <w:pPr>
              <w:keepNext w:val="0"/>
              <w:keepLines w:val="0"/>
              <w:pageBreakBefore w:val="0"/>
              <w:widowControl w:val="0"/>
              <w:kinsoku/>
              <w:wordWrap w:val="0"/>
              <w:overflowPunct/>
              <w:topLinePunct/>
              <w:autoSpaceDE/>
              <w:autoSpaceDN/>
              <w:bidi w:val="0"/>
              <w:spacing w:before="65" w:line="22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证号</w:t>
            </w:r>
          </w:p>
        </w:tc>
        <w:tc>
          <w:tcPr>
            <w:tcW w:w="1457" w:type="dxa"/>
            <w:vAlign w:val="center"/>
          </w:tcPr>
          <w:p w14:paraId="0C15A0F3">
            <w:pPr>
              <w:keepNext w:val="0"/>
              <w:keepLines w:val="0"/>
              <w:pageBreakBefore w:val="0"/>
              <w:widowControl w:val="0"/>
              <w:kinsoku/>
              <w:wordWrap w:val="0"/>
              <w:overflowPunct/>
              <w:topLinePunct/>
              <w:autoSpaceDE/>
              <w:autoSpaceDN/>
              <w:bidi w:val="0"/>
              <w:spacing w:before="133" w:line="37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在本项目拟任职务</w:t>
            </w:r>
          </w:p>
        </w:tc>
      </w:tr>
      <w:tr w14:paraId="3ABFB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866" w:type="dxa"/>
            <w:vAlign w:val="top"/>
          </w:tcPr>
          <w:p w14:paraId="1A644DC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68782DC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78C03D8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60F911E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1011BD7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7FE7B77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5F2B4C5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528340F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1D60597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35D20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866" w:type="dxa"/>
            <w:vAlign w:val="top"/>
          </w:tcPr>
          <w:p w14:paraId="7B9DAEE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0C1C57F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4517C4C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1829BFF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31B58EB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78B5438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3C5FEFB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51682F3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46F4010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60C54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866" w:type="dxa"/>
            <w:vAlign w:val="top"/>
          </w:tcPr>
          <w:p w14:paraId="51538BB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2D83B09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01AFE88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76463BC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10B1ECD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2D86098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31CB572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1622913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678930C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48157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2C6A944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5BAFA3A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43FEB3E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58AD844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4CCA4A3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4175C00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1F58695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6F1DA8D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5136533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2D32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16FFADA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3933FA9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231362F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308FB3B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3793AA3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3C24BDF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13FC88E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0CC059E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68BACC9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52E6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04173E5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77A5623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5C00AB5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55B185D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156832A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49A65E4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0E755A0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6A9176D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3B37443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6238D3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7196989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7E684A0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25A7BBD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52E0D6B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45D42B2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118CC80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378FDDB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5DD2DE1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1CD3992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5B74F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4A755B0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4AAC3B0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26FEA10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72A3425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57BB1B9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0F20AB9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3151F7B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7642DBC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6BC6405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019B5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1196DD7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660F0A1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5A69458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2D04CAA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56D2027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763657F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67308C6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345DE6E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5109B38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74863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4658BD1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10BF6C5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39DFED8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00E59BA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7D47A73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4391327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688A8E2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34F36C2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7BC1911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4DE13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6F3D738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1D2E549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5CC08C1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51F69F7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3FB1B88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1C6B405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1231612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2D1960C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42910F3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4FD547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25358FA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40CC222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012FF86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0073725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3EA7A7A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4FC39C3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770A173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6B47972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245F269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45B2B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66" w:type="dxa"/>
            <w:vAlign w:val="top"/>
          </w:tcPr>
          <w:p w14:paraId="0643D6E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3EF37B5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78E5F1B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4987067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3CD82E3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5A08B05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4AEED64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67CF47E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16B2D3A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39030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866" w:type="dxa"/>
            <w:vAlign w:val="top"/>
          </w:tcPr>
          <w:p w14:paraId="77E8B0A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583FDA6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1A18422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4068580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726A20E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60AA0E8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12806A3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526FCD7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0CBA2FE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661E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866" w:type="dxa"/>
            <w:vAlign w:val="top"/>
          </w:tcPr>
          <w:p w14:paraId="50B6E6F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537" w:type="dxa"/>
            <w:vAlign w:val="top"/>
          </w:tcPr>
          <w:p w14:paraId="7FF5792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769" w:type="dxa"/>
            <w:vAlign w:val="top"/>
          </w:tcPr>
          <w:p w14:paraId="51937F1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36258B0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50" w:type="dxa"/>
            <w:vAlign w:val="top"/>
          </w:tcPr>
          <w:p w14:paraId="6795F7C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872" w:type="dxa"/>
            <w:vAlign w:val="top"/>
          </w:tcPr>
          <w:p w14:paraId="5141771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41" w:type="dxa"/>
            <w:vAlign w:val="top"/>
          </w:tcPr>
          <w:p w14:paraId="36AA237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76" w:type="dxa"/>
            <w:vAlign w:val="top"/>
          </w:tcPr>
          <w:p w14:paraId="07830B1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457" w:type="dxa"/>
            <w:vAlign w:val="top"/>
          </w:tcPr>
          <w:p w14:paraId="1A44704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bl>
    <w:p w14:paraId="2E41AEBB">
      <w:pPr>
        <w:pStyle w:val="9"/>
        <w:keepNext w:val="0"/>
        <w:keepLines w:val="0"/>
        <w:pageBreakBefore w:val="0"/>
        <w:widowControl w:val="0"/>
        <w:kinsoku/>
        <w:wordWrap w:val="0"/>
        <w:overflowPunct/>
        <w:topLinePunct/>
        <w:autoSpaceDE/>
        <w:autoSpaceDN/>
        <w:bidi w:val="0"/>
        <w:spacing w:before="114" w:line="219" w:lineRule="auto"/>
        <w:rPr>
          <w:rFonts w:hint="eastAsia" w:ascii="仿宋" w:hAnsi="仿宋" w:eastAsia="仿宋" w:cs="仿宋"/>
          <w:spacing w:val="0"/>
          <w:position w:val="0"/>
        </w:rPr>
      </w:pPr>
      <w:r>
        <w:rPr>
          <w:rFonts w:hint="eastAsia" w:ascii="仿宋" w:hAnsi="仿宋" w:eastAsia="仿宋" w:cs="仿宋"/>
          <w:spacing w:val="0"/>
          <w:position w:val="0"/>
        </w:rPr>
        <w:t>注：此表后附上相关证明文件的复印件加盖公章。</w:t>
      </w:r>
    </w:p>
    <w:p w14:paraId="64F9A9CD">
      <w:pPr>
        <w:keepNext w:val="0"/>
        <w:keepLines w:val="0"/>
        <w:pageBreakBefore w:val="0"/>
        <w:widowControl w:val="0"/>
        <w:kinsoku/>
        <w:wordWrap w:val="0"/>
        <w:overflowPunct/>
        <w:topLinePunct/>
        <w:autoSpaceDE/>
        <w:autoSpaceDN/>
        <w:bidi w:val="0"/>
        <w:spacing w:line="245" w:lineRule="auto"/>
        <w:rPr>
          <w:rFonts w:hint="eastAsia" w:ascii="仿宋" w:hAnsi="仿宋" w:eastAsia="仿宋" w:cs="仿宋"/>
          <w:spacing w:val="0"/>
          <w:position w:val="0"/>
          <w:sz w:val="21"/>
        </w:rPr>
      </w:pPr>
    </w:p>
    <w:p w14:paraId="76CCD0C9">
      <w:pPr>
        <w:keepNext w:val="0"/>
        <w:keepLines w:val="0"/>
        <w:pageBreakBefore w:val="0"/>
        <w:widowControl w:val="0"/>
        <w:kinsoku/>
        <w:wordWrap w:val="0"/>
        <w:overflowPunct/>
        <w:topLinePunct/>
        <w:autoSpaceDE/>
        <w:autoSpaceDN/>
        <w:bidi w:val="0"/>
        <w:spacing w:line="246" w:lineRule="auto"/>
        <w:rPr>
          <w:rFonts w:hint="eastAsia" w:ascii="仿宋" w:hAnsi="仿宋" w:eastAsia="仿宋" w:cs="仿宋"/>
          <w:spacing w:val="0"/>
          <w:position w:val="0"/>
          <w:sz w:val="21"/>
        </w:rPr>
      </w:pPr>
    </w:p>
    <w:p w14:paraId="0CEB8ADD">
      <w:pPr>
        <w:pStyle w:val="9"/>
        <w:keepNext w:val="0"/>
        <w:keepLines w:val="0"/>
        <w:pageBreakBefore w:val="0"/>
        <w:widowControl w:val="0"/>
        <w:kinsoku/>
        <w:wordWrap w:val="0"/>
        <w:overflowPunct/>
        <w:topLinePunct/>
        <w:autoSpaceDE/>
        <w:autoSpaceDN/>
        <w:bidi w:val="0"/>
        <w:spacing w:before="78"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492A1589">
      <w:pPr>
        <w:pStyle w:val="9"/>
        <w:keepNext w:val="0"/>
        <w:keepLines w:val="0"/>
        <w:pageBreakBefore w:val="0"/>
        <w:widowControl w:val="0"/>
        <w:kinsoku/>
        <w:wordWrap w:val="0"/>
        <w:overflowPunct/>
        <w:topLinePunct/>
        <w:autoSpaceDE/>
        <w:autoSpaceDN/>
        <w:bidi w:val="0"/>
        <w:spacing w:before="181"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4900ECD7">
      <w:pPr>
        <w:pStyle w:val="9"/>
        <w:keepNext w:val="0"/>
        <w:keepLines w:val="0"/>
        <w:pageBreakBefore w:val="0"/>
        <w:widowControl w:val="0"/>
        <w:kinsoku/>
        <w:wordWrap w:val="0"/>
        <w:overflowPunct/>
        <w:topLinePunct/>
        <w:autoSpaceDE/>
        <w:autoSpaceDN/>
        <w:bidi w:val="0"/>
        <w:spacing w:before="184"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7FA34FF2">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44" w:type="default"/>
          <w:footerReference r:id="rId45" w:type="default"/>
          <w:pgSz w:w="11906" w:h="16839"/>
          <w:pgMar w:top="1440" w:right="1080" w:bottom="1440" w:left="1080" w:header="850" w:footer="992" w:gutter="0"/>
          <w:pgNumType w:fmt="decimal"/>
          <w:cols w:space="0" w:num="1"/>
          <w:rtlGutter w:val="0"/>
          <w:docGrid w:linePitch="0" w:charSpace="0"/>
        </w:sectPr>
      </w:pPr>
    </w:p>
    <w:p w14:paraId="0C2844BA">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spacing w:val="0"/>
          <w:position w:val="0"/>
          <w:sz w:val="31"/>
          <w:szCs w:val="31"/>
        </w:rPr>
      </w:pPr>
      <w:bookmarkStart w:id="32" w:name="_Toc20418"/>
      <w:bookmarkStart w:id="33" w:name="_Toc6911"/>
      <w:r>
        <w:rPr>
          <w:rFonts w:hint="eastAsia" w:ascii="仿宋" w:hAnsi="仿宋" w:eastAsia="仿宋" w:cs="仿宋"/>
          <w:b/>
          <w:bCs/>
          <w:spacing w:val="0"/>
          <w:position w:val="0"/>
          <w:sz w:val="31"/>
          <w:szCs w:val="31"/>
        </w:rPr>
        <w:t>第</w:t>
      </w:r>
      <w:r>
        <w:rPr>
          <w:rFonts w:hint="eastAsia" w:ascii="仿宋" w:hAnsi="仿宋" w:eastAsia="仿宋" w:cs="仿宋"/>
          <w:b/>
          <w:bCs/>
          <w:spacing w:val="0"/>
          <w:position w:val="0"/>
          <w:sz w:val="31"/>
          <w:szCs w:val="31"/>
          <w:lang w:val="en-US" w:eastAsia="zh-CN"/>
        </w:rPr>
        <w:t>九</w:t>
      </w:r>
      <w:r>
        <w:rPr>
          <w:rFonts w:hint="eastAsia" w:ascii="仿宋" w:hAnsi="仿宋" w:eastAsia="仿宋" w:cs="仿宋"/>
          <w:b/>
          <w:bCs/>
          <w:spacing w:val="0"/>
          <w:position w:val="0"/>
          <w:sz w:val="31"/>
          <w:szCs w:val="31"/>
        </w:rPr>
        <w:t>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缺陷责任期服务承诺</w:t>
      </w:r>
      <w:bookmarkEnd w:id="32"/>
      <w:bookmarkEnd w:id="33"/>
    </w:p>
    <w:p w14:paraId="7441DB5D">
      <w:pPr>
        <w:pStyle w:val="9"/>
        <w:keepNext w:val="0"/>
        <w:keepLines w:val="0"/>
        <w:pageBreakBefore w:val="0"/>
        <w:widowControl w:val="0"/>
        <w:kinsoku/>
        <w:wordWrap w:val="0"/>
        <w:overflowPunct/>
        <w:topLinePunct/>
        <w:autoSpaceDE/>
        <w:autoSpaceDN/>
        <w:bidi w:val="0"/>
        <w:spacing w:before="207" w:line="219" w:lineRule="auto"/>
        <w:ind w:left="0" w:leftChars="0" w:right="0" w:rightChars="0" w:firstLine="480" w:firstLineChars="200"/>
        <w:jc w:val="both"/>
        <w:rPr>
          <w:rFonts w:hint="eastAsia" w:ascii="仿宋" w:hAnsi="仿宋" w:eastAsia="仿宋" w:cs="仿宋"/>
          <w:spacing w:val="0"/>
          <w:position w:val="0"/>
        </w:rPr>
      </w:pPr>
      <w:r>
        <w:rPr>
          <w:rFonts w:hint="eastAsia" w:ascii="仿宋" w:hAnsi="仿宋" w:eastAsia="仿宋" w:cs="仿宋"/>
          <w:spacing w:val="0"/>
          <w:position w:val="0"/>
        </w:rPr>
        <w:t>缺陷责任期服务承诺由供应商自行编写，无具体格式。</w:t>
      </w:r>
    </w:p>
    <w:p w14:paraId="3B686076">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46" w:type="default"/>
          <w:footerReference r:id="rId47" w:type="default"/>
          <w:pgSz w:w="11906" w:h="16839"/>
          <w:pgMar w:top="1440" w:right="1080" w:bottom="1440" w:left="1080" w:header="850" w:footer="992" w:gutter="0"/>
          <w:pgNumType w:fmt="decimal"/>
          <w:cols w:space="0" w:num="1"/>
          <w:rtlGutter w:val="0"/>
          <w:docGrid w:linePitch="0" w:charSpace="0"/>
        </w:sectPr>
      </w:pPr>
    </w:p>
    <w:p w14:paraId="6AE4E2F7">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spacing w:val="0"/>
          <w:position w:val="0"/>
          <w:sz w:val="31"/>
          <w:szCs w:val="31"/>
        </w:rPr>
      </w:pPr>
      <w:bookmarkStart w:id="34" w:name="_Toc7212"/>
      <w:bookmarkStart w:id="35" w:name="_Toc28010"/>
      <w:r>
        <w:rPr>
          <w:rFonts w:hint="eastAsia" w:ascii="仿宋" w:hAnsi="仿宋" w:eastAsia="仿宋" w:cs="仿宋"/>
          <w:b/>
          <w:bCs/>
          <w:spacing w:val="0"/>
          <w:position w:val="0"/>
          <w:sz w:val="31"/>
          <w:szCs w:val="31"/>
        </w:rPr>
        <w:t>第</w:t>
      </w:r>
      <w:r>
        <w:rPr>
          <w:rFonts w:hint="eastAsia" w:ascii="仿宋" w:hAnsi="仿宋" w:eastAsia="仿宋" w:cs="仿宋"/>
          <w:b/>
          <w:bCs/>
          <w:spacing w:val="0"/>
          <w:position w:val="0"/>
          <w:sz w:val="31"/>
          <w:szCs w:val="31"/>
          <w:lang w:val="en-US" w:eastAsia="zh-CN"/>
        </w:rPr>
        <w:t>十</w:t>
      </w:r>
      <w:r>
        <w:rPr>
          <w:rFonts w:hint="eastAsia" w:ascii="仿宋" w:hAnsi="仿宋" w:eastAsia="仿宋" w:cs="仿宋"/>
          <w:b/>
          <w:bCs/>
          <w:spacing w:val="0"/>
          <w:position w:val="0"/>
          <w:sz w:val="31"/>
          <w:szCs w:val="31"/>
        </w:rPr>
        <w:t>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供应商认为有必要说明的其他问题</w:t>
      </w:r>
      <w:bookmarkEnd w:id="34"/>
      <w:bookmarkEnd w:id="35"/>
    </w:p>
    <w:p w14:paraId="56BCE112">
      <w:pPr>
        <w:keepNext w:val="0"/>
        <w:keepLines w:val="0"/>
        <w:pageBreakBefore w:val="0"/>
        <w:widowControl w:val="0"/>
        <w:kinsoku/>
        <w:wordWrap w:val="0"/>
        <w:overflowPunct/>
        <w:topLinePunct/>
        <w:autoSpaceDE/>
        <w:autoSpaceDN/>
        <w:bidi w:val="0"/>
        <w:spacing w:line="296" w:lineRule="auto"/>
        <w:rPr>
          <w:rFonts w:hint="eastAsia" w:ascii="仿宋" w:hAnsi="仿宋" w:eastAsia="仿宋" w:cs="仿宋"/>
          <w:spacing w:val="0"/>
          <w:position w:val="0"/>
          <w:sz w:val="21"/>
        </w:rPr>
      </w:pPr>
    </w:p>
    <w:p w14:paraId="4987BF9A">
      <w:pPr>
        <w:keepNext w:val="0"/>
        <w:keepLines w:val="0"/>
        <w:pageBreakBefore w:val="0"/>
        <w:widowControl w:val="0"/>
        <w:kinsoku/>
        <w:wordWrap w:val="0"/>
        <w:overflowPunct/>
        <w:topLinePunct/>
        <w:autoSpaceDE/>
        <w:autoSpaceDN/>
        <w:bidi w:val="0"/>
        <w:spacing w:line="297" w:lineRule="auto"/>
        <w:rPr>
          <w:rFonts w:hint="eastAsia" w:ascii="仿宋" w:hAnsi="仿宋" w:eastAsia="仿宋" w:cs="仿宋"/>
          <w:spacing w:val="0"/>
          <w:position w:val="0"/>
          <w:sz w:val="28"/>
          <w:szCs w:val="28"/>
        </w:rPr>
      </w:pPr>
    </w:p>
    <w:p w14:paraId="6AA796D8">
      <w:pPr>
        <w:pStyle w:val="9"/>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磋商响应人符合《政府采购法》第二十二条规定条件的承诺函</w:t>
      </w:r>
    </w:p>
    <w:p w14:paraId="5EE10D61">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p>
    <w:p w14:paraId="78146727">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致：</w:t>
      </w:r>
      <w:r>
        <w:rPr>
          <w:rFonts w:hint="eastAsia" w:ascii="仿宋" w:hAnsi="仿宋" w:eastAsia="仿宋" w:cs="仿宋"/>
          <w:spacing w:val="0"/>
          <w:position w:val="0"/>
          <w:u w:val="single" w:color="auto"/>
          <w:lang w:eastAsia="zh-CN"/>
        </w:rPr>
        <w:t>安康华旭辉工程管理服务有限公司</w:t>
      </w:r>
      <w:r>
        <w:rPr>
          <w:rFonts w:hint="eastAsia" w:ascii="仿宋" w:hAnsi="仿宋" w:eastAsia="仿宋" w:cs="仿宋"/>
          <w:spacing w:val="0"/>
          <w:position w:val="0"/>
        </w:rPr>
        <w:t>本公司</w:t>
      </w:r>
      <w:r>
        <w:rPr>
          <w:rFonts w:hint="eastAsia" w:ascii="仿宋" w:hAnsi="仿宋" w:eastAsia="仿宋" w:cs="仿宋"/>
          <w:spacing w:val="0"/>
          <w:position w:val="0"/>
          <w:u w:val="single" w:color="auto"/>
        </w:rPr>
        <w:t>（公司名称）</w:t>
      </w:r>
      <w:r>
        <w:rPr>
          <w:rFonts w:hint="eastAsia" w:ascii="仿宋" w:hAnsi="仿宋" w:eastAsia="仿宋" w:cs="仿宋"/>
          <w:spacing w:val="0"/>
          <w:position w:val="0"/>
        </w:rPr>
        <w:t>参加</w:t>
      </w:r>
      <w:r>
        <w:rPr>
          <w:rFonts w:hint="eastAsia" w:ascii="仿宋" w:hAnsi="仿宋" w:eastAsia="仿宋" w:cs="仿宋"/>
          <w:spacing w:val="0"/>
          <w:position w:val="0"/>
          <w:u w:val="single" w:color="auto"/>
        </w:rPr>
        <w:t>（项目名称）</w:t>
      </w:r>
      <w:r>
        <w:rPr>
          <w:rFonts w:hint="eastAsia" w:ascii="仿宋" w:hAnsi="仿宋" w:eastAsia="仿宋" w:cs="仿宋"/>
          <w:spacing w:val="0"/>
          <w:position w:val="0"/>
        </w:rPr>
        <w:t>的磋商活动，现承诺：</w:t>
      </w:r>
    </w:p>
    <w:p w14:paraId="0BD06ACE">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我公司满足政府采购法第二十二条关于供应商的资格要求：</w:t>
      </w:r>
    </w:p>
    <w:p w14:paraId="5A7BA377">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（一）具有独立承担民事责任的能力；</w:t>
      </w:r>
    </w:p>
    <w:p w14:paraId="74D58ECF">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（二）具有良好的商业信誉和健全的财务会计制度；</w:t>
      </w:r>
    </w:p>
    <w:p w14:paraId="0806FF0C">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（三）有依法缴纳税收的良好记录；</w:t>
      </w:r>
    </w:p>
    <w:p w14:paraId="3D16BA74">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（四）参加政府采购活动前三年内，在经营活动中没有重大违法记录；</w:t>
      </w:r>
    </w:p>
    <w:p w14:paraId="6320CBA6">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（五）法律、行政法规规定的其他条件。</w:t>
      </w:r>
    </w:p>
    <w:p w14:paraId="58B7D513">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同时也满足本项目法律法规规章规定关于供应商的其他资格性条件，未参与本竞争性磋商前期咨询论证，不属于禁止参加磋商的供应商。</w:t>
      </w:r>
    </w:p>
    <w:p w14:paraId="10F225C4">
      <w:pPr>
        <w:pStyle w:val="9"/>
        <w:keepNext w:val="0"/>
        <w:keepLines w:val="0"/>
        <w:pageBreakBefore w:val="0"/>
        <w:widowControl w:val="0"/>
        <w:kinsoku/>
        <w:wordWrap w:val="0"/>
        <w:overflowPunct/>
        <w:topLinePunct/>
        <w:autoSpaceDE/>
        <w:autoSpaceDN/>
        <w:bidi w:val="0"/>
        <w:adjustRightInd w:val="0"/>
        <w:snapToGrid w:val="0"/>
        <w:spacing w:line="360" w:lineRule="auto"/>
        <w:ind w:left="0" w:firstLine="480" w:firstLineChars="200"/>
        <w:textAlignment w:val="baseline"/>
        <w:rPr>
          <w:rFonts w:hint="eastAsia" w:ascii="仿宋" w:hAnsi="仿宋" w:eastAsia="仿宋" w:cs="仿宋"/>
          <w:spacing w:val="0"/>
          <w:position w:val="0"/>
        </w:rPr>
      </w:pPr>
      <w:r>
        <w:rPr>
          <w:rFonts w:hint="eastAsia" w:ascii="仿宋" w:hAnsi="仿宋" w:eastAsia="仿宋" w:cs="仿宋"/>
          <w:spacing w:val="0"/>
          <w:position w:val="0"/>
        </w:rPr>
        <w:t>如违反以上承诺，本公司愿承担一切法律责任。</w:t>
      </w:r>
    </w:p>
    <w:p w14:paraId="5160970A">
      <w:pPr>
        <w:keepNext w:val="0"/>
        <w:keepLines w:val="0"/>
        <w:pageBreakBefore w:val="0"/>
        <w:widowControl w:val="0"/>
        <w:kinsoku/>
        <w:wordWrap w:val="0"/>
        <w:overflowPunct/>
        <w:topLinePunct/>
        <w:autoSpaceDE/>
        <w:autoSpaceDN/>
        <w:bidi w:val="0"/>
        <w:spacing w:line="269" w:lineRule="auto"/>
        <w:rPr>
          <w:rFonts w:hint="eastAsia" w:ascii="仿宋" w:hAnsi="仿宋" w:eastAsia="仿宋" w:cs="仿宋"/>
          <w:spacing w:val="0"/>
          <w:position w:val="0"/>
          <w:sz w:val="21"/>
        </w:rPr>
      </w:pPr>
    </w:p>
    <w:p w14:paraId="1090859F">
      <w:pPr>
        <w:keepNext w:val="0"/>
        <w:keepLines w:val="0"/>
        <w:pageBreakBefore w:val="0"/>
        <w:widowControl w:val="0"/>
        <w:kinsoku/>
        <w:wordWrap w:val="0"/>
        <w:overflowPunct/>
        <w:topLinePunct/>
        <w:autoSpaceDE/>
        <w:autoSpaceDN/>
        <w:bidi w:val="0"/>
        <w:spacing w:line="269" w:lineRule="auto"/>
        <w:outlineLvl w:val="9"/>
        <w:rPr>
          <w:rFonts w:hint="eastAsia" w:ascii="仿宋" w:hAnsi="仿宋" w:eastAsia="仿宋" w:cs="仿宋"/>
          <w:spacing w:val="0"/>
          <w:position w:val="0"/>
          <w:sz w:val="21"/>
        </w:rPr>
      </w:pPr>
    </w:p>
    <w:p w14:paraId="1DFBD359">
      <w:pPr>
        <w:keepNext w:val="0"/>
        <w:keepLines w:val="0"/>
        <w:pageBreakBefore w:val="0"/>
        <w:widowControl w:val="0"/>
        <w:kinsoku/>
        <w:wordWrap w:val="0"/>
        <w:overflowPunct/>
        <w:topLinePunct/>
        <w:autoSpaceDE/>
        <w:autoSpaceDN/>
        <w:bidi w:val="0"/>
        <w:spacing w:line="270" w:lineRule="auto"/>
        <w:outlineLvl w:val="9"/>
        <w:rPr>
          <w:rFonts w:hint="eastAsia" w:ascii="仿宋" w:hAnsi="仿宋" w:eastAsia="仿宋" w:cs="仿宋"/>
          <w:spacing w:val="0"/>
          <w:position w:val="0"/>
          <w:sz w:val="21"/>
        </w:rPr>
      </w:pPr>
    </w:p>
    <w:p w14:paraId="1AF2AA64">
      <w:pPr>
        <w:pStyle w:val="9"/>
        <w:keepNext w:val="0"/>
        <w:keepLines w:val="0"/>
        <w:pageBreakBefore w:val="0"/>
        <w:widowControl w:val="0"/>
        <w:kinsoku/>
        <w:wordWrap w:val="0"/>
        <w:overflowPunct/>
        <w:topLinePunct/>
        <w:autoSpaceDE/>
        <w:autoSpaceDN/>
        <w:bidi w:val="0"/>
        <w:spacing w:before="78" w:line="219" w:lineRule="auto"/>
        <w:ind w:firstLine="480" w:firstLineChars="200"/>
        <w:outlineLvl w:val="9"/>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47DD3704">
      <w:pPr>
        <w:pStyle w:val="9"/>
        <w:keepNext w:val="0"/>
        <w:keepLines w:val="0"/>
        <w:pageBreakBefore w:val="0"/>
        <w:widowControl w:val="0"/>
        <w:kinsoku/>
        <w:wordWrap w:val="0"/>
        <w:overflowPunct/>
        <w:topLinePunct/>
        <w:autoSpaceDE/>
        <w:autoSpaceDN/>
        <w:bidi w:val="0"/>
        <w:spacing w:before="303" w:line="219" w:lineRule="auto"/>
        <w:ind w:firstLine="480" w:firstLineChars="200"/>
        <w:outlineLvl w:val="9"/>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35612728">
      <w:pPr>
        <w:pStyle w:val="9"/>
        <w:keepNext w:val="0"/>
        <w:keepLines w:val="0"/>
        <w:pageBreakBefore w:val="0"/>
        <w:widowControl w:val="0"/>
        <w:kinsoku/>
        <w:wordWrap w:val="0"/>
        <w:overflowPunct/>
        <w:topLinePunct/>
        <w:autoSpaceDE/>
        <w:autoSpaceDN/>
        <w:bidi w:val="0"/>
        <w:spacing w:before="305" w:line="219" w:lineRule="auto"/>
        <w:ind w:firstLine="480" w:firstLineChars="200"/>
        <w:outlineLvl w:val="9"/>
        <w:rPr>
          <w:rFonts w:hint="eastAsia" w:ascii="仿宋" w:hAnsi="仿宋" w:eastAsia="仿宋" w:cs="仿宋"/>
          <w:spacing w:val="0"/>
          <w:position w:val="0"/>
        </w:rPr>
      </w:pPr>
      <w:r>
        <w:rPr>
          <w:rFonts w:hint="eastAsia" w:ascii="仿宋" w:hAnsi="仿宋" w:eastAsia="仿宋" w:cs="仿宋"/>
          <w:spacing w:val="0"/>
          <w:position w:val="0"/>
        </w:rPr>
        <w:t>日期：年月日</w:t>
      </w:r>
    </w:p>
    <w:p w14:paraId="144759EA">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48" w:type="default"/>
          <w:footerReference r:id="rId49" w:type="default"/>
          <w:pgSz w:w="11906" w:h="16839"/>
          <w:pgMar w:top="1440" w:right="1080" w:bottom="1440" w:left="1080" w:header="850" w:footer="992" w:gutter="0"/>
          <w:pgNumType w:fmt="decimal"/>
          <w:cols w:space="0" w:num="1"/>
          <w:rtlGutter w:val="0"/>
          <w:docGrid w:linePitch="0" w:charSpace="0"/>
        </w:sectPr>
      </w:pPr>
    </w:p>
    <w:p w14:paraId="1A3C58C9">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spacing w:val="0"/>
          <w:position w:val="0"/>
          <w:sz w:val="31"/>
          <w:szCs w:val="31"/>
        </w:rPr>
      </w:pPr>
      <w:bookmarkStart w:id="36" w:name="_Toc30517"/>
      <w:bookmarkStart w:id="37" w:name="_Toc1186"/>
      <w:r>
        <w:rPr>
          <w:rFonts w:hint="eastAsia" w:ascii="仿宋" w:hAnsi="仿宋" w:eastAsia="仿宋" w:cs="仿宋"/>
          <w:b/>
          <w:bCs/>
          <w:spacing w:val="0"/>
          <w:position w:val="0"/>
          <w:sz w:val="31"/>
          <w:szCs w:val="31"/>
        </w:rPr>
        <w:t>第十</w:t>
      </w:r>
      <w:r>
        <w:rPr>
          <w:rFonts w:hint="eastAsia" w:ascii="仿宋" w:hAnsi="仿宋" w:eastAsia="仿宋" w:cs="仿宋"/>
          <w:b/>
          <w:bCs/>
          <w:spacing w:val="0"/>
          <w:position w:val="0"/>
          <w:sz w:val="31"/>
          <w:szCs w:val="31"/>
          <w:lang w:val="en-US" w:eastAsia="zh-CN"/>
        </w:rPr>
        <w:t>一</w:t>
      </w:r>
      <w:r>
        <w:rPr>
          <w:rFonts w:hint="eastAsia" w:ascii="仿宋" w:hAnsi="仿宋" w:eastAsia="仿宋" w:cs="仿宋"/>
          <w:b/>
          <w:bCs/>
          <w:spacing w:val="0"/>
          <w:position w:val="0"/>
          <w:sz w:val="31"/>
          <w:szCs w:val="31"/>
        </w:rPr>
        <w:t>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1"/>
          <w:szCs w:val="31"/>
        </w:rPr>
        <w:t>供应商承诺书</w:t>
      </w:r>
      <w:bookmarkEnd w:id="36"/>
      <w:bookmarkEnd w:id="37"/>
    </w:p>
    <w:p w14:paraId="75CC8B37">
      <w:pPr>
        <w:pStyle w:val="9"/>
        <w:keepNext w:val="0"/>
        <w:keepLines w:val="0"/>
        <w:pageBreakBefore w:val="0"/>
        <w:widowControl w:val="0"/>
        <w:kinsoku/>
        <w:wordWrap w:val="0"/>
        <w:overflowPunct/>
        <w:topLinePunct/>
        <w:autoSpaceDE/>
        <w:autoSpaceDN/>
        <w:bidi w:val="0"/>
        <w:spacing w:before="207" w:line="219" w:lineRule="auto"/>
        <w:ind w:left="0" w:leftChars="0" w:right="0" w:rightChars="0" w:firstLine="0" w:firstLineChars="0"/>
        <w:jc w:val="center"/>
        <w:rPr>
          <w:rFonts w:hint="eastAsia" w:ascii="仿宋" w:hAnsi="仿宋" w:eastAsia="仿宋" w:cs="仿宋"/>
          <w:spacing w:val="0"/>
          <w:position w:val="0"/>
        </w:rPr>
      </w:pPr>
      <w:r>
        <w:rPr>
          <w:rFonts w:hint="eastAsia" w:ascii="仿宋" w:hAnsi="仿宋" w:eastAsia="仿宋" w:cs="仿宋"/>
          <w:b/>
          <w:bCs/>
          <w:spacing w:val="0"/>
          <w:position w:val="0"/>
        </w:rPr>
        <w:t>陕西省政府采购供货商拒绝政府采购领域商业贿赂承诺书Ⅰ</w:t>
      </w:r>
    </w:p>
    <w:p w14:paraId="33EDCF05">
      <w:pPr>
        <w:pStyle w:val="9"/>
        <w:keepNext w:val="0"/>
        <w:keepLines w:val="0"/>
        <w:pageBreakBefore w:val="0"/>
        <w:widowControl w:val="0"/>
        <w:kinsoku/>
        <w:wordWrap w:val="0"/>
        <w:overflowPunct/>
        <w:topLinePunct/>
        <w:autoSpaceDE/>
        <w:autoSpaceDN/>
        <w:bidi w:val="0"/>
        <w:spacing w:before="183" w:line="219" w:lineRule="auto"/>
        <w:jc w:val="right"/>
        <w:rPr>
          <w:rFonts w:hint="eastAsia" w:ascii="仿宋" w:hAnsi="仿宋" w:eastAsia="仿宋" w:cs="仿宋"/>
          <w:spacing w:val="0"/>
          <w:position w:val="0"/>
        </w:rPr>
      </w:pPr>
      <w:r>
        <w:rPr>
          <w:rFonts w:hint="eastAsia" w:ascii="仿宋" w:hAnsi="仿宋" w:eastAsia="仿宋" w:cs="仿宋"/>
          <w:spacing w:val="0"/>
          <w:position w:val="0"/>
        </w:rPr>
        <w:t>为响应党中央、国务院关于治理政府采购领域商业贿赂行为的号召，我公司在此庄严承诺：</w:t>
      </w:r>
    </w:p>
    <w:p w14:paraId="01A63F06">
      <w:pPr>
        <w:pStyle w:val="9"/>
        <w:keepNext w:val="0"/>
        <w:keepLines w:val="0"/>
        <w:pageBreakBefore w:val="0"/>
        <w:widowControl w:val="0"/>
        <w:kinsoku/>
        <w:wordWrap w:val="0"/>
        <w:overflowPunct/>
        <w:topLinePunct/>
        <w:autoSpaceDE/>
        <w:autoSpaceDN/>
        <w:bidi w:val="0"/>
        <w:spacing w:before="183" w:line="219" w:lineRule="auto"/>
        <w:ind w:left="498"/>
        <w:rPr>
          <w:rFonts w:hint="eastAsia" w:ascii="仿宋" w:hAnsi="仿宋" w:eastAsia="仿宋" w:cs="仿宋"/>
          <w:spacing w:val="0"/>
          <w:position w:val="0"/>
        </w:rPr>
      </w:pPr>
      <w:r>
        <w:rPr>
          <w:rFonts w:hint="eastAsia" w:ascii="仿宋" w:hAnsi="仿宋" w:eastAsia="仿宋" w:cs="仿宋"/>
          <w:spacing w:val="0"/>
          <w:position w:val="0"/>
        </w:rPr>
        <w:t>1、在参与政府采购活动中遵纪守法、诚信经营、公平竞标。</w:t>
      </w:r>
    </w:p>
    <w:p w14:paraId="6FCF04E8">
      <w:pPr>
        <w:pStyle w:val="9"/>
        <w:keepNext w:val="0"/>
        <w:keepLines w:val="0"/>
        <w:pageBreakBefore w:val="0"/>
        <w:widowControl w:val="0"/>
        <w:kinsoku/>
        <w:wordWrap w:val="0"/>
        <w:overflowPunct/>
        <w:topLinePunct/>
        <w:autoSpaceDE/>
        <w:autoSpaceDN/>
        <w:bidi w:val="0"/>
        <w:spacing w:before="183" w:line="360" w:lineRule="auto"/>
        <w:ind w:right="86" w:firstLine="483"/>
        <w:rPr>
          <w:rFonts w:hint="eastAsia" w:ascii="仿宋" w:hAnsi="仿宋" w:eastAsia="仿宋" w:cs="仿宋"/>
          <w:spacing w:val="0"/>
          <w:position w:val="0"/>
        </w:rPr>
      </w:pPr>
      <w:r>
        <w:rPr>
          <w:rFonts w:hint="eastAsia" w:ascii="仿宋" w:hAnsi="仿宋" w:eastAsia="仿宋" w:cs="仿宋"/>
          <w:spacing w:val="0"/>
          <w:position w:val="0"/>
        </w:rPr>
        <w:t>2、不向政府采购人、代理机构和政府采购评审专家进行任何形式的商业贿赂以谋取交易机会。</w:t>
      </w:r>
    </w:p>
    <w:p w14:paraId="29227079">
      <w:pPr>
        <w:pStyle w:val="9"/>
        <w:keepNext w:val="0"/>
        <w:keepLines w:val="0"/>
        <w:pageBreakBefore w:val="0"/>
        <w:widowControl w:val="0"/>
        <w:kinsoku/>
        <w:wordWrap w:val="0"/>
        <w:overflowPunct/>
        <w:topLinePunct/>
        <w:autoSpaceDE/>
        <w:autoSpaceDN/>
        <w:bidi w:val="0"/>
        <w:spacing w:line="360" w:lineRule="auto"/>
        <w:ind w:left="3" w:right="86" w:firstLine="481"/>
        <w:rPr>
          <w:rFonts w:hint="eastAsia" w:ascii="仿宋" w:hAnsi="仿宋" w:eastAsia="仿宋" w:cs="仿宋"/>
          <w:spacing w:val="0"/>
          <w:position w:val="0"/>
        </w:rPr>
      </w:pPr>
      <w:r>
        <w:rPr>
          <w:rFonts w:hint="eastAsia" w:ascii="仿宋" w:hAnsi="仿宋" w:eastAsia="仿宋" w:cs="仿宋"/>
          <w:spacing w:val="0"/>
          <w:position w:val="0"/>
        </w:rPr>
        <w:t>3、不向政府代理机构和采购人提供虚假资质文件或采用虚假应标方式参与政府采购市场竞争并谋取成交。</w:t>
      </w:r>
    </w:p>
    <w:p w14:paraId="018920AA">
      <w:pPr>
        <w:pStyle w:val="9"/>
        <w:keepNext w:val="0"/>
        <w:keepLines w:val="0"/>
        <w:pageBreakBefore w:val="0"/>
        <w:widowControl w:val="0"/>
        <w:kinsoku/>
        <w:wordWrap w:val="0"/>
        <w:overflowPunct/>
        <w:topLinePunct/>
        <w:autoSpaceDE/>
        <w:autoSpaceDN/>
        <w:bidi w:val="0"/>
        <w:spacing w:line="218" w:lineRule="auto"/>
        <w:ind w:left="480"/>
        <w:rPr>
          <w:rFonts w:hint="eastAsia" w:ascii="仿宋" w:hAnsi="仿宋" w:eastAsia="仿宋" w:cs="仿宋"/>
          <w:spacing w:val="0"/>
          <w:position w:val="0"/>
        </w:rPr>
      </w:pPr>
      <w:r>
        <w:rPr>
          <w:rFonts w:hint="eastAsia" w:ascii="仿宋" w:hAnsi="仿宋" w:eastAsia="仿宋" w:cs="仿宋"/>
          <w:spacing w:val="0"/>
          <w:position w:val="0"/>
        </w:rPr>
        <w:t>4、不采取“围标、陪标”等商业欺诈手段获得政府采购订单。</w:t>
      </w:r>
    </w:p>
    <w:p w14:paraId="540C0A4B">
      <w:pPr>
        <w:pStyle w:val="9"/>
        <w:keepNext w:val="0"/>
        <w:keepLines w:val="0"/>
        <w:pageBreakBefore w:val="0"/>
        <w:widowControl w:val="0"/>
        <w:kinsoku/>
        <w:wordWrap w:val="0"/>
        <w:overflowPunct/>
        <w:topLinePunct/>
        <w:autoSpaceDE/>
        <w:autoSpaceDN/>
        <w:bidi w:val="0"/>
        <w:spacing w:before="183" w:line="219" w:lineRule="auto"/>
        <w:ind w:left="485"/>
        <w:rPr>
          <w:rFonts w:hint="eastAsia" w:ascii="仿宋" w:hAnsi="仿宋" w:eastAsia="仿宋" w:cs="仿宋"/>
          <w:spacing w:val="0"/>
          <w:position w:val="0"/>
        </w:rPr>
      </w:pPr>
      <w:r>
        <w:rPr>
          <w:rFonts w:hint="eastAsia" w:ascii="仿宋" w:hAnsi="仿宋" w:eastAsia="仿宋" w:cs="仿宋"/>
          <w:spacing w:val="0"/>
          <w:position w:val="0"/>
        </w:rPr>
        <w:t>5、不采取不正当手段诋毁、排挤其它供货商。</w:t>
      </w:r>
    </w:p>
    <w:p w14:paraId="4905B5A8">
      <w:pPr>
        <w:pStyle w:val="9"/>
        <w:keepNext w:val="0"/>
        <w:keepLines w:val="0"/>
        <w:pageBreakBefore w:val="0"/>
        <w:widowControl w:val="0"/>
        <w:kinsoku/>
        <w:wordWrap w:val="0"/>
        <w:overflowPunct/>
        <w:topLinePunct/>
        <w:autoSpaceDE/>
        <w:autoSpaceDN/>
        <w:bidi w:val="0"/>
        <w:spacing w:before="184" w:line="219" w:lineRule="auto"/>
        <w:ind w:left="482"/>
        <w:rPr>
          <w:rFonts w:hint="eastAsia" w:ascii="仿宋" w:hAnsi="仿宋" w:eastAsia="仿宋" w:cs="仿宋"/>
          <w:spacing w:val="0"/>
          <w:position w:val="0"/>
        </w:rPr>
      </w:pPr>
      <w:r>
        <w:rPr>
          <w:rFonts w:hint="eastAsia" w:ascii="仿宋" w:hAnsi="仿宋" w:eastAsia="仿宋" w:cs="仿宋"/>
          <w:spacing w:val="0"/>
          <w:position w:val="0"/>
        </w:rPr>
        <w:t>6、不在提供商品和服务时“偷梁换柱、以次充好”损害采购人的合法权益。</w:t>
      </w:r>
    </w:p>
    <w:p w14:paraId="38FFFBFA">
      <w:pPr>
        <w:pStyle w:val="9"/>
        <w:keepNext w:val="0"/>
        <w:keepLines w:val="0"/>
        <w:pageBreakBefore w:val="0"/>
        <w:widowControl w:val="0"/>
        <w:kinsoku/>
        <w:wordWrap w:val="0"/>
        <w:overflowPunct/>
        <w:topLinePunct/>
        <w:autoSpaceDE/>
        <w:autoSpaceDN/>
        <w:bidi w:val="0"/>
        <w:spacing w:before="184" w:line="360" w:lineRule="auto"/>
        <w:ind w:left="4" w:right="144" w:firstLine="481"/>
        <w:rPr>
          <w:rFonts w:hint="eastAsia" w:ascii="仿宋" w:hAnsi="仿宋" w:eastAsia="仿宋" w:cs="仿宋"/>
          <w:spacing w:val="0"/>
          <w:position w:val="0"/>
        </w:rPr>
      </w:pPr>
      <w:r>
        <w:rPr>
          <w:rFonts w:hint="eastAsia" w:ascii="仿宋" w:hAnsi="仿宋" w:eastAsia="仿宋" w:cs="仿宋"/>
          <w:spacing w:val="0"/>
          <w:position w:val="0"/>
        </w:rPr>
        <w:t>7、不与采购人、代理机构政府采购评审专家或其它供货商恶意串通，进行质疑和投诉，维护政府采购市场秩序。</w:t>
      </w:r>
    </w:p>
    <w:p w14:paraId="2E0628AE">
      <w:pPr>
        <w:pStyle w:val="9"/>
        <w:keepNext w:val="0"/>
        <w:keepLines w:val="0"/>
        <w:pageBreakBefore w:val="0"/>
        <w:widowControl w:val="0"/>
        <w:kinsoku/>
        <w:wordWrap w:val="0"/>
        <w:overflowPunct/>
        <w:topLinePunct/>
        <w:autoSpaceDE/>
        <w:autoSpaceDN/>
        <w:bidi w:val="0"/>
        <w:spacing w:before="2" w:line="359" w:lineRule="auto"/>
        <w:ind w:left="4" w:right="86" w:firstLine="477"/>
        <w:rPr>
          <w:rFonts w:hint="eastAsia" w:ascii="仿宋" w:hAnsi="仿宋" w:eastAsia="仿宋" w:cs="仿宋"/>
          <w:spacing w:val="0"/>
          <w:position w:val="0"/>
        </w:rPr>
      </w:pPr>
      <w:r>
        <w:rPr>
          <w:rFonts w:hint="eastAsia" w:ascii="仿宋" w:hAnsi="仿宋" w:eastAsia="仿宋" w:cs="仿宋"/>
          <w:spacing w:val="0"/>
          <w:position w:val="0"/>
        </w:rPr>
        <w:t>8、尊重和接受政府采购监督管理部门的监督和政府代理机构招标采购要求，承担因违约行为给采购人造成的损失。</w:t>
      </w:r>
    </w:p>
    <w:p w14:paraId="507FB248">
      <w:pPr>
        <w:pStyle w:val="9"/>
        <w:keepNext w:val="0"/>
        <w:keepLines w:val="0"/>
        <w:pageBreakBefore w:val="0"/>
        <w:widowControl w:val="0"/>
        <w:kinsoku/>
        <w:wordWrap w:val="0"/>
        <w:overflowPunct/>
        <w:topLinePunct/>
        <w:autoSpaceDE/>
        <w:autoSpaceDN/>
        <w:bidi w:val="0"/>
        <w:spacing w:before="1" w:line="218" w:lineRule="auto"/>
        <w:ind w:left="481"/>
        <w:rPr>
          <w:rFonts w:hint="eastAsia" w:ascii="仿宋" w:hAnsi="仿宋" w:eastAsia="仿宋" w:cs="仿宋"/>
          <w:spacing w:val="0"/>
          <w:position w:val="0"/>
        </w:rPr>
      </w:pPr>
      <w:r>
        <w:rPr>
          <w:rFonts w:hint="eastAsia" w:ascii="仿宋" w:hAnsi="仿宋" w:eastAsia="仿宋" w:cs="仿宋"/>
          <w:spacing w:val="0"/>
          <w:position w:val="0"/>
        </w:rPr>
        <w:t>9、不发生其它有悖于政府采购公开、公平、公正和诚信原则的行为。</w:t>
      </w:r>
    </w:p>
    <w:p w14:paraId="2CEF9BBB">
      <w:pPr>
        <w:keepNext w:val="0"/>
        <w:keepLines w:val="0"/>
        <w:pageBreakBefore w:val="0"/>
        <w:widowControl w:val="0"/>
        <w:kinsoku/>
        <w:wordWrap w:val="0"/>
        <w:overflowPunct/>
        <w:topLinePunct/>
        <w:autoSpaceDE/>
        <w:autoSpaceDN/>
        <w:bidi w:val="0"/>
        <w:spacing w:line="250" w:lineRule="auto"/>
        <w:rPr>
          <w:rFonts w:hint="eastAsia" w:ascii="仿宋" w:hAnsi="仿宋" w:eastAsia="仿宋" w:cs="仿宋"/>
          <w:spacing w:val="0"/>
          <w:position w:val="0"/>
          <w:sz w:val="21"/>
        </w:rPr>
      </w:pPr>
    </w:p>
    <w:p w14:paraId="4A8D637A">
      <w:pPr>
        <w:keepNext w:val="0"/>
        <w:keepLines w:val="0"/>
        <w:pageBreakBefore w:val="0"/>
        <w:widowControl w:val="0"/>
        <w:kinsoku/>
        <w:wordWrap w:val="0"/>
        <w:overflowPunct/>
        <w:topLinePunct/>
        <w:autoSpaceDE/>
        <w:autoSpaceDN/>
        <w:bidi w:val="0"/>
        <w:spacing w:line="250" w:lineRule="auto"/>
        <w:rPr>
          <w:rFonts w:hint="eastAsia" w:ascii="仿宋" w:hAnsi="仿宋" w:eastAsia="仿宋" w:cs="仿宋"/>
          <w:spacing w:val="0"/>
          <w:position w:val="0"/>
          <w:sz w:val="21"/>
        </w:rPr>
      </w:pPr>
    </w:p>
    <w:p w14:paraId="0BD1A8EC">
      <w:pPr>
        <w:keepNext w:val="0"/>
        <w:keepLines w:val="0"/>
        <w:pageBreakBefore w:val="0"/>
        <w:widowControl w:val="0"/>
        <w:kinsoku/>
        <w:wordWrap w:val="0"/>
        <w:overflowPunct/>
        <w:topLinePunct/>
        <w:autoSpaceDE/>
        <w:autoSpaceDN/>
        <w:bidi w:val="0"/>
        <w:spacing w:line="250" w:lineRule="auto"/>
        <w:rPr>
          <w:rFonts w:hint="eastAsia" w:ascii="仿宋" w:hAnsi="仿宋" w:eastAsia="仿宋" w:cs="仿宋"/>
          <w:spacing w:val="0"/>
          <w:position w:val="0"/>
          <w:sz w:val="21"/>
        </w:rPr>
      </w:pPr>
    </w:p>
    <w:p w14:paraId="69F5549F">
      <w:pPr>
        <w:keepNext w:val="0"/>
        <w:keepLines w:val="0"/>
        <w:pageBreakBefore w:val="0"/>
        <w:widowControl w:val="0"/>
        <w:kinsoku/>
        <w:wordWrap w:val="0"/>
        <w:overflowPunct/>
        <w:topLinePunct/>
        <w:autoSpaceDE/>
        <w:autoSpaceDN/>
        <w:bidi w:val="0"/>
        <w:spacing w:line="250" w:lineRule="auto"/>
        <w:rPr>
          <w:rFonts w:hint="eastAsia" w:ascii="仿宋" w:hAnsi="仿宋" w:eastAsia="仿宋" w:cs="仿宋"/>
          <w:spacing w:val="0"/>
          <w:position w:val="0"/>
          <w:sz w:val="21"/>
        </w:rPr>
      </w:pPr>
    </w:p>
    <w:p w14:paraId="33B18365">
      <w:pPr>
        <w:keepNext w:val="0"/>
        <w:keepLines w:val="0"/>
        <w:pageBreakBefore w:val="0"/>
        <w:widowControl w:val="0"/>
        <w:kinsoku/>
        <w:wordWrap w:val="0"/>
        <w:overflowPunct/>
        <w:topLinePunct/>
        <w:autoSpaceDE/>
        <w:autoSpaceDN/>
        <w:bidi w:val="0"/>
        <w:spacing w:line="250" w:lineRule="auto"/>
        <w:rPr>
          <w:rFonts w:hint="eastAsia" w:ascii="仿宋" w:hAnsi="仿宋" w:eastAsia="仿宋" w:cs="仿宋"/>
          <w:spacing w:val="0"/>
          <w:position w:val="0"/>
          <w:sz w:val="21"/>
        </w:rPr>
      </w:pPr>
    </w:p>
    <w:p w14:paraId="3FDD9DC6">
      <w:pPr>
        <w:keepNext w:val="0"/>
        <w:keepLines w:val="0"/>
        <w:pageBreakBefore w:val="0"/>
        <w:widowControl w:val="0"/>
        <w:kinsoku/>
        <w:wordWrap w:val="0"/>
        <w:overflowPunct/>
        <w:topLinePunct/>
        <w:autoSpaceDE/>
        <w:autoSpaceDN/>
        <w:bidi w:val="0"/>
        <w:spacing w:line="250" w:lineRule="auto"/>
        <w:rPr>
          <w:rFonts w:hint="eastAsia" w:ascii="仿宋" w:hAnsi="仿宋" w:eastAsia="仿宋" w:cs="仿宋"/>
          <w:spacing w:val="0"/>
          <w:position w:val="0"/>
          <w:sz w:val="21"/>
        </w:rPr>
      </w:pPr>
    </w:p>
    <w:p w14:paraId="51D4D24D">
      <w:pPr>
        <w:pStyle w:val="9"/>
        <w:keepNext w:val="0"/>
        <w:keepLines w:val="0"/>
        <w:pageBreakBefore w:val="0"/>
        <w:widowControl w:val="0"/>
        <w:kinsoku/>
        <w:wordWrap w:val="0"/>
        <w:overflowPunct/>
        <w:topLinePunct/>
        <w:autoSpaceDE/>
        <w:autoSpaceDN/>
        <w:bidi w:val="0"/>
        <w:spacing w:before="78" w:line="219" w:lineRule="auto"/>
        <w:ind w:left="48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64381E02">
      <w:pPr>
        <w:pStyle w:val="9"/>
        <w:keepNext w:val="0"/>
        <w:keepLines w:val="0"/>
        <w:pageBreakBefore w:val="0"/>
        <w:widowControl w:val="0"/>
        <w:kinsoku/>
        <w:wordWrap w:val="0"/>
        <w:overflowPunct/>
        <w:topLinePunct/>
        <w:autoSpaceDE/>
        <w:autoSpaceDN/>
        <w:bidi w:val="0"/>
        <w:spacing w:before="183" w:line="219" w:lineRule="auto"/>
        <w:ind w:left="481"/>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511B7524">
      <w:pPr>
        <w:pStyle w:val="9"/>
        <w:keepNext w:val="0"/>
        <w:keepLines w:val="0"/>
        <w:pageBreakBefore w:val="0"/>
        <w:widowControl w:val="0"/>
        <w:kinsoku/>
        <w:wordWrap w:val="0"/>
        <w:overflowPunct/>
        <w:topLinePunct/>
        <w:autoSpaceDE/>
        <w:autoSpaceDN/>
        <w:bidi w:val="0"/>
        <w:spacing w:before="184" w:line="229" w:lineRule="auto"/>
        <w:ind w:left="480"/>
        <w:rPr>
          <w:rFonts w:hint="eastAsia" w:ascii="仿宋" w:hAnsi="仿宋" w:eastAsia="仿宋" w:cs="仿宋"/>
          <w:spacing w:val="0"/>
          <w:position w:val="0"/>
        </w:rPr>
      </w:pPr>
      <w:r>
        <w:rPr>
          <w:rFonts w:hint="eastAsia" w:ascii="仿宋" w:hAnsi="仿宋" w:eastAsia="仿宋" w:cs="仿宋"/>
          <w:spacing w:val="0"/>
          <w:position w:val="0"/>
        </w:rPr>
        <w:t>地址：</w:t>
      </w:r>
    </w:p>
    <w:p w14:paraId="59A6B679">
      <w:pPr>
        <w:pStyle w:val="9"/>
        <w:keepNext w:val="0"/>
        <w:keepLines w:val="0"/>
        <w:pageBreakBefore w:val="0"/>
        <w:widowControl w:val="0"/>
        <w:kinsoku/>
        <w:wordWrap w:val="0"/>
        <w:overflowPunct/>
        <w:topLinePunct/>
        <w:autoSpaceDE/>
        <w:autoSpaceDN/>
        <w:bidi w:val="0"/>
        <w:spacing w:before="171" w:line="221" w:lineRule="auto"/>
        <w:ind w:left="509"/>
        <w:rPr>
          <w:rFonts w:hint="eastAsia" w:ascii="仿宋" w:hAnsi="仿宋" w:eastAsia="仿宋" w:cs="仿宋"/>
          <w:spacing w:val="0"/>
          <w:position w:val="0"/>
        </w:rPr>
      </w:pPr>
      <w:r>
        <w:rPr>
          <w:rFonts w:hint="eastAsia" w:ascii="仿宋" w:hAnsi="仿宋" w:eastAsia="仿宋" w:cs="仿宋"/>
          <w:spacing w:val="0"/>
          <w:position w:val="0"/>
        </w:rPr>
        <w:t>电话：</w:t>
      </w:r>
    </w:p>
    <w:p w14:paraId="1CC84968">
      <w:pPr>
        <w:pStyle w:val="9"/>
        <w:keepNext w:val="0"/>
        <w:keepLines w:val="0"/>
        <w:pageBreakBefore w:val="0"/>
        <w:widowControl w:val="0"/>
        <w:kinsoku/>
        <w:wordWrap w:val="0"/>
        <w:overflowPunct/>
        <w:topLinePunct/>
        <w:autoSpaceDE/>
        <w:autoSpaceDN/>
        <w:bidi w:val="0"/>
        <w:spacing w:before="181" w:line="219" w:lineRule="auto"/>
        <w:ind w:left="522"/>
        <w:rPr>
          <w:rFonts w:hint="eastAsia" w:ascii="仿宋" w:hAnsi="仿宋" w:eastAsia="仿宋" w:cs="仿宋"/>
          <w:spacing w:val="0"/>
          <w:position w:val="0"/>
        </w:rPr>
      </w:pPr>
      <w:r>
        <w:rPr>
          <w:rFonts w:hint="eastAsia" w:ascii="仿宋" w:hAnsi="仿宋" w:eastAsia="仿宋" w:cs="仿宋"/>
          <w:spacing w:val="0"/>
          <w:position w:val="0"/>
        </w:rPr>
        <w:t>日期：年月日</w:t>
      </w:r>
    </w:p>
    <w:p w14:paraId="20E88B90">
      <w:pPr>
        <w:keepNext w:val="0"/>
        <w:keepLines w:val="0"/>
        <w:pageBreakBefore w:val="0"/>
        <w:widowControl w:val="0"/>
        <w:kinsoku/>
        <w:wordWrap w:val="0"/>
        <w:overflowPunct/>
        <w:topLinePunct/>
        <w:autoSpaceDE/>
        <w:autoSpaceDN/>
        <w:bidi w:val="0"/>
        <w:spacing w:line="219" w:lineRule="auto"/>
        <w:rPr>
          <w:rFonts w:hint="eastAsia" w:ascii="仿宋" w:hAnsi="仿宋" w:eastAsia="仿宋" w:cs="仿宋"/>
          <w:spacing w:val="0"/>
          <w:position w:val="0"/>
        </w:rPr>
        <w:sectPr>
          <w:headerReference r:id="rId50" w:type="default"/>
          <w:footerReference r:id="rId51" w:type="default"/>
          <w:pgSz w:w="11906" w:h="16839"/>
          <w:pgMar w:top="1440" w:right="1080" w:bottom="1440" w:left="1080" w:header="850" w:footer="992" w:gutter="0"/>
          <w:pgNumType w:fmt="decimal"/>
          <w:cols w:space="0" w:num="1"/>
          <w:rtlGutter w:val="0"/>
          <w:docGrid w:linePitch="0" w:charSpace="0"/>
        </w:sectPr>
      </w:pPr>
    </w:p>
    <w:p w14:paraId="0A88649D">
      <w:pPr>
        <w:pStyle w:val="9"/>
        <w:keepNext w:val="0"/>
        <w:keepLines w:val="0"/>
        <w:pageBreakBefore w:val="0"/>
        <w:widowControl w:val="0"/>
        <w:kinsoku/>
        <w:wordWrap w:val="0"/>
        <w:overflowPunct/>
        <w:topLinePunct/>
        <w:autoSpaceDE/>
        <w:autoSpaceDN/>
        <w:bidi w:val="0"/>
        <w:spacing w:before="78" w:line="219" w:lineRule="auto"/>
        <w:ind w:left="4363"/>
        <w:rPr>
          <w:rFonts w:hint="eastAsia" w:ascii="仿宋" w:hAnsi="仿宋" w:eastAsia="仿宋" w:cs="仿宋"/>
          <w:spacing w:val="0"/>
          <w:position w:val="0"/>
        </w:rPr>
      </w:pPr>
      <w:r>
        <w:rPr>
          <w:rFonts w:hint="eastAsia" w:ascii="仿宋" w:hAnsi="仿宋" w:eastAsia="仿宋" w:cs="仿宋"/>
          <w:b/>
          <w:bCs/>
          <w:spacing w:val="0"/>
          <w:position w:val="0"/>
        </w:rPr>
        <w:t>承诺书Ⅱ</w:t>
      </w:r>
    </w:p>
    <w:p w14:paraId="5EA5D192">
      <w:pPr>
        <w:keepNext w:val="0"/>
        <w:keepLines w:val="0"/>
        <w:pageBreakBefore w:val="0"/>
        <w:widowControl w:val="0"/>
        <w:kinsoku/>
        <w:wordWrap w:val="0"/>
        <w:overflowPunct/>
        <w:topLinePunct/>
        <w:autoSpaceDE/>
        <w:autoSpaceDN/>
        <w:bidi w:val="0"/>
        <w:spacing w:line="69" w:lineRule="exact"/>
        <w:rPr>
          <w:rFonts w:hint="eastAsia" w:ascii="仿宋" w:hAnsi="仿宋" w:eastAsia="仿宋" w:cs="仿宋"/>
          <w:spacing w:val="0"/>
          <w:position w:val="0"/>
        </w:rPr>
      </w:pPr>
    </w:p>
    <w:tbl>
      <w:tblPr>
        <w:tblStyle w:val="22"/>
        <w:tblW w:w="914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93"/>
        <w:gridCol w:w="3472"/>
        <w:gridCol w:w="2379"/>
      </w:tblGrid>
      <w:tr w14:paraId="7969A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jc w:val="center"/>
        </w:trPr>
        <w:tc>
          <w:tcPr>
            <w:tcW w:w="9144" w:type="dxa"/>
            <w:gridSpan w:val="3"/>
            <w:vAlign w:val="top"/>
          </w:tcPr>
          <w:p w14:paraId="7B4EC042">
            <w:pPr>
              <w:keepNext w:val="0"/>
              <w:keepLines w:val="0"/>
              <w:pageBreakBefore w:val="0"/>
              <w:widowControl w:val="0"/>
              <w:kinsoku/>
              <w:wordWrap w:val="0"/>
              <w:overflowPunct/>
              <w:topLinePunct/>
              <w:autoSpaceDE/>
              <w:autoSpaceDN/>
              <w:bidi w:val="0"/>
              <w:spacing w:before="174" w:line="219" w:lineRule="auto"/>
              <w:ind w:left="116"/>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致：</w:t>
            </w:r>
            <w:r>
              <w:rPr>
                <w:rFonts w:hint="eastAsia" w:ascii="仿宋" w:hAnsi="仿宋" w:eastAsia="仿宋" w:cs="仿宋"/>
                <w:spacing w:val="0"/>
                <w:position w:val="0"/>
                <w:sz w:val="24"/>
                <w:szCs w:val="24"/>
                <w:u w:val="single" w:color="auto"/>
                <w:lang w:eastAsia="zh-CN"/>
              </w:rPr>
              <w:t>安康华旭辉工程管理服务有限公司</w:t>
            </w:r>
          </w:p>
        </w:tc>
      </w:tr>
      <w:tr w14:paraId="13F09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4" w:hRule="atLeast"/>
          <w:jc w:val="center"/>
        </w:trPr>
        <w:tc>
          <w:tcPr>
            <w:tcW w:w="9144" w:type="dxa"/>
            <w:gridSpan w:val="3"/>
            <w:vAlign w:val="top"/>
          </w:tcPr>
          <w:p w14:paraId="0C48C4A1">
            <w:pPr>
              <w:keepNext w:val="0"/>
              <w:keepLines w:val="0"/>
              <w:pageBreakBefore w:val="0"/>
              <w:widowControl w:val="0"/>
              <w:kinsoku/>
              <w:wordWrap w:val="0"/>
              <w:overflowPunct/>
              <w:topLinePunct/>
              <w:autoSpaceDE/>
              <w:autoSpaceDN/>
              <w:bidi w:val="0"/>
              <w:spacing w:before="186" w:line="348" w:lineRule="auto"/>
              <w:ind w:left="117" w:right="151" w:firstLine="480"/>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作为参加贵公司组织</w:t>
            </w:r>
            <w:r>
              <w:rPr>
                <w:rFonts w:hint="eastAsia" w:ascii="仿宋" w:hAnsi="仿宋" w:eastAsia="仿宋" w:cs="仿宋"/>
                <w:spacing w:val="0"/>
                <w:position w:val="0"/>
                <w:sz w:val="24"/>
                <w:szCs w:val="24"/>
                <w:u w:val="single" w:color="auto"/>
              </w:rPr>
              <w:t>（项目名称）</w:t>
            </w:r>
            <w:r>
              <w:rPr>
                <w:rFonts w:hint="eastAsia" w:ascii="仿宋" w:hAnsi="仿宋" w:eastAsia="仿宋" w:cs="仿宋"/>
                <w:spacing w:val="0"/>
                <w:position w:val="0"/>
                <w:sz w:val="24"/>
                <w:szCs w:val="24"/>
              </w:rPr>
              <w:t>的供应商，本公司承诺：在参加本项目磋商之前不存在被依法禁止经营行为、财产被接管或冻结的情况，如有隐瞒实情，愿承担一切责任及后果。</w:t>
            </w:r>
          </w:p>
        </w:tc>
      </w:tr>
      <w:tr w14:paraId="33FA4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jc w:val="center"/>
        </w:trPr>
        <w:tc>
          <w:tcPr>
            <w:tcW w:w="3293" w:type="dxa"/>
            <w:vAlign w:val="center"/>
          </w:tcPr>
          <w:p w14:paraId="16FC38AD">
            <w:pPr>
              <w:keepNext w:val="0"/>
              <w:keepLines w:val="0"/>
              <w:pageBreakBefore w:val="0"/>
              <w:widowControl w:val="0"/>
              <w:kinsoku/>
              <w:wordWrap w:val="0"/>
              <w:overflowPunct/>
              <w:topLinePunct/>
              <w:autoSpaceDE/>
              <w:autoSpaceDN/>
              <w:bidi w:val="0"/>
              <w:spacing w:before="121"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供应商</w:t>
            </w:r>
          </w:p>
        </w:tc>
        <w:tc>
          <w:tcPr>
            <w:tcW w:w="3472" w:type="dxa"/>
            <w:vAlign w:val="center"/>
          </w:tcPr>
          <w:p w14:paraId="4C0921C0">
            <w:pPr>
              <w:keepNext w:val="0"/>
              <w:keepLines w:val="0"/>
              <w:pageBreakBefore w:val="0"/>
              <w:widowControl w:val="0"/>
              <w:kinsoku/>
              <w:wordWrap w:val="0"/>
              <w:overflowPunct/>
              <w:topLinePunct/>
              <w:autoSpaceDE/>
              <w:autoSpaceDN/>
              <w:bidi w:val="0"/>
              <w:spacing w:before="122"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法定代表人/被授权人</w:t>
            </w:r>
          </w:p>
        </w:tc>
        <w:tc>
          <w:tcPr>
            <w:tcW w:w="2379" w:type="dxa"/>
            <w:vAlign w:val="center"/>
          </w:tcPr>
          <w:p w14:paraId="111BE31A">
            <w:pPr>
              <w:keepNext w:val="0"/>
              <w:keepLines w:val="0"/>
              <w:pageBreakBefore w:val="0"/>
              <w:widowControl w:val="0"/>
              <w:kinsoku/>
              <w:wordWrap w:val="0"/>
              <w:overflowPunct/>
              <w:topLinePunct/>
              <w:autoSpaceDE/>
              <w:autoSpaceDN/>
              <w:bidi w:val="0"/>
              <w:spacing w:before="121" w:line="22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日期</w:t>
            </w:r>
          </w:p>
        </w:tc>
      </w:tr>
      <w:tr w14:paraId="37056A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0" w:hRule="atLeast"/>
          <w:jc w:val="center"/>
        </w:trPr>
        <w:tc>
          <w:tcPr>
            <w:tcW w:w="3293" w:type="dxa"/>
            <w:vAlign w:val="center"/>
          </w:tcPr>
          <w:p w14:paraId="4E55EAB3">
            <w:pPr>
              <w:pStyle w:val="23"/>
              <w:keepNext w:val="0"/>
              <w:keepLines w:val="0"/>
              <w:pageBreakBefore w:val="0"/>
              <w:widowControl w:val="0"/>
              <w:kinsoku/>
              <w:wordWrap w:val="0"/>
              <w:overflowPunct/>
              <w:topLinePunct/>
              <w:autoSpaceDE/>
              <w:autoSpaceDN/>
              <w:bidi w:val="0"/>
              <w:spacing w:line="266" w:lineRule="auto"/>
              <w:ind w:left="0" w:leftChars="0" w:right="0" w:rightChars="0" w:firstLine="0" w:firstLineChars="0"/>
              <w:jc w:val="center"/>
              <w:rPr>
                <w:rFonts w:hint="eastAsia" w:ascii="仿宋" w:hAnsi="仿宋" w:eastAsia="仿宋" w:cs="仿宋"/>
                <w:spacing w:val="0"/>
                <w:position w:val="0"/>
              </w:rPr>
            </w:pPr>
          </w:p>
          <w:p w14:paraId="45C56DA2">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（公章）</w:t>
            </w:r>
          </w:p>
        </w:tc>
        <w:tc>
          <w:tcPr>
            <w:tcW w:w="3472" w:type="dxa"/>
            <w:vAlign w:val="center"/>
          </w:tcPr>
          <w:p w14:paraId="638BB6E0">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（签字或盖章）</w:t>
            </w:r>
          </w:p>
        </w:tc>
        <w:tc>
          <w:tcPr>
            <w:tcW w:w="2379" w:type="dxa"/>
            <w:vAlign w:val="center"/>
          </w:tcPr>
          <w:p w14:paraId="75A3B8E7">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年月日</w:t>
            </w:r>
          </w:p>
        </w:tc>
      </w:tr>
    </w:tbl>
    <w:p w14:paraId="74D11A97">
      <w:pPr>
        <w:keepNext w:val="0"/>
        <w:keepLines w:val="0"/>
        <w:pageBreakBefore w:val="0"/>
        <w:widowControl w:val="0"/>
        <w:kinsoku/>
        <w:wordWrap w:val="0"/>
        <w:overflowPunct/>
        <w:topLinePunct/>
        <w:autoSpaceDE/>
        <w:autoSpaceDN/>
        <w:bidi w:val="0"/>
        <w:spacing w:line="251" w:lineRule="auto"/>
        <w:rPr>
          <w:rFonts w:hint="eastAsia" w:ascii="仿宋" w:hAnsi="仿宋" w:eastAsia="仿宋" w:cs="仿宋"/>
          <w:spacing w:val="0"/>
          <w:position w:val="0"/>
          <w:sz w:val="21"/>
        </w:rPr>
      </w:pPr>
    </w:p>
    <w:p w14:paraId="337B5450">
      <w:pPr>
        <w:keepNext w:val="0"/>
        <w:keepLines w:val="0"/>
        <w:pageBreakBefore w:val="0"/>
        <w:widowControl w:val="0"/>
        <w:kinsoku/>
        <w:wordWrap w:val="0"/>
        <w:overflowPunct/>
        <w:topLinePunct/>
        <w:autoSpaceDE/>
        <w:autoSpaceDN/>
        <w:bidi w:val="0"/>
        <w:spacing w:line="251" w:lineRule="auto"/>
        <w:rPr>
          <w:rFonts w:hint="eastAsia" w:ascii="仿宋" w:hAnsi="仿宋" w:eastAsia="仿宋" w:cs="仿宋"/>
          <w:spacing w:val="0"/>
          <w:position w:val="0"/>
          <w:sz w:val="21"/>
        </w:rPr>
      </w:pPr>
    </w:p>
    <w:p w14:paraId="5ACEF288">
      <w:pPr>
        <w:pStyle w:val="9"/>
        <w:keepNext w:val="0"/>
        <w:keepLines w:val="0"/>
        <w:pageBreakBefore w:val="0"/>
        <w:widowControl w:val="0"/>
        <w:kinsoku/>
        <w:wordWrap w:val="0"/>
        <w:overflowPunct/>
        <w:topLinePunct/>
        <w:autoSpaceDE/>
        <w:autoSpaceDN/>
        <w:bidi w:val="0"/>
        <w:spacing w:before="78" w:line="219" w:lineRule="auto"/>
        <w:ind w:left="4363"/>
        <w:rPr>
          <w:rFonts w:hint="eastAsia" w:ascii="仿宋" w:hAnsi="仿宋" w:eastAsia="仿宋" w:cs="仿宋"/>
          <w:spacing w:val="0"/>
          <w:position w:val="0"/>
        </w:rPr>
      </w:pPr>
      <w:r>
        <w:rPr>
          <w:rFonts w:hint="eastAsia" w:ascii="仿宋" w:hAnsi="仿宋" w:eastAsia="仿宋" w:cs="仿宋"/>
          <w:b/>
          <w:bCs/>
          <w:spacing w:val="0"/>
          <w:position w:val="0"/>
        </w:rPr>
        <w:t>承诺书Ⅲ</w:t>
      </w:r>
    </w:p>
    <w:p w14:paraId="4F1363A8">
      <w:pPr>
        <w:keepNext w:val="0"/>
        <w:keepLines w:val="0"/>
        <w:pageBreakBefore w:val="0"/>
        <w:widowControl w:val="0"/>
        <w:kinsoku/>
        <w:wordWrap w:val="0"/>
        <w:overflowPunct/>
        <w:topLinePunct/>
        <w:autoSpaceDE/>
        <w:autoSpaceDN/>
        <w:bidi w:val="0"/>
        <w:spacing w:line="68" w:lineRule="exact"/>
        <w:rPr>
          <w:rFonts w:hint="eastAsia" w:ascii="仿宋" w:hAnsi="仿宋" w:eastAsia="仿宋" w:cs="仿宋"/>
          <w:spacing w:val="0"/>
          <w:position w:val="0"/>
        </w:rPr>
      </w:pPr>
    </w:p>
    <w:tbl>
      <w:tblPr>
        <w:tblStyle w:val="22"/>
        <w:tblW w:w="91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08"/>
        <w:gridCol w:w="3486"/>
        <w:gridCol w:w="2390"/>
      </w:tblGrid>
      <w:tr w14:paraId="1C9D4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jc w:val="center"/>
        </w:trPr>
        <w:tc>
          <w:tcPr>
            <w:tcW w:w="9184" w:type="dxa"/>
            <w:gridSpan w:val="3"/>
            <w:vAlign w:val="top"/>
          </w:tcPr>
          <w:p w14:paraId="01F3745B">
            <w:pPr>
              <w:keepNext w:val="0"/>
              <w:keepLines w:val="0"/>
              <w:pageBreakBefore w:val="0"/>
              <w:widowControl w:val="0"/>
              <w:kinsoku/>
              <w:wordWrap w:val="0"/>
              <w:overflowPunct/>
              <w:topLinePunct/>
              <w:autoSpaceDE/>
              <w:autoSpaceDN/>
              <w:bidi w:val="0"/>
              <w:spacing w:before="168" w:line="219" w:lineRule="auto"/>
              <w:ind w:left="117"/>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致：</w:t>
            </w:r>
            <w:r>
              <w:rPr>
                <w:rFonts w:hint="eastAsia" w:ascii="仿宋" w:hAnsi="仿宋" w:eastAsia="仿宋" w:cs="仿宋"/>
                <w:spacing w:val="0"/>
                <w:position w:val="0"/>
                <w:sz w:val="24"/>
                <w:szCs w:val="24"/>
                <w:u w:val="single" w:color="auto"/>
                <w:lang w:eastAsia="zh-CN"/>
              </w:rPr>
              <w:t>安康华旭辉工程管理服务有限公司</w:t>
            </w:r>
          </w:p>
        </w:tc>
      </w:tr>
      <w:tr w14:paraId="5C9BA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8" w:hRule="atLeast"/>
          <w:jc w:val="center"/>
        </w:trPr>
        <w:tc>
          <w:tcPr>
            <w:tcW w:w="9184" w:type="dxa"/>
            <w:gridSpan w:val="3"/>
            <w:vAlign w:val="top"/>
          </w:tcPr>
          <w:p w14:paraId="3E9104E1">
            <w:pPr>
              <w:keepNext w:val="0"/>
              <w:keepLines w:val="0"/>
              <w:pageBreakBefore w:val="0"/>
              <w:widowControl w:val="0"/>
              <w:kinsoku/>
              <w:wordWrap w:val="0"/>
              <w:overflowPunct/>
              <w:topLinePunct/>
              <w:autoSpaceDE/>
              <w:autoSpaceDN/>
              <w:bidi w:val="0"/>
              <w:spacing w:before="170" w:line="343" w:lineRule="auto"/>
              <w:ind w:left="119" w:right="45" w:firstLine="479"/>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作为参加贵公司组织</w:t>
            </w:r>
            <w:r>
              <w:rPr>
                <w:rFonts w:hint="eastAsia" w:ascii="仿宋" w:hAnsi="仿宋" w:eastAsia="仿宋" w:cs="仿宋"/>
                <w:spacing w:val="0"/>
                <w:position w:val="0"/>
                <w:sz w:val="24"/>
                <w:szCs w:val="24"/>
                <w:u w:val="single" w:color="auto"/>
              </w:rPr>
              <w:t>（项目名称）</w:t>
            </w:r>
            <w:r>
              <w:rPr>
                <w:rFonts w:hint="eastAsia" w:ascii="仿宋" w:hAnsi="仿宋" w:eastAsia="仿宋" w:cs="仿宋"/>
                <w:spacing w:val="0"/>
                <w:position w:val="0"/>
                <w:sz w:val="24"/>
                <w:szCs w:val="24"/>
              </w:rPr>
              <w:t>的供应商，本公司郑重申告并承诺：近三年受到有关行政主管部门的行政处理、不良行为记录为次（没有填零），如有隐瞒实情，愿承担一切责任及后果。</w:t>
            </w:r>
          </w:p>
        </w:tc>
      </w:tr>
      <w:tr w14:paraId="1B03D7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308" w:type="dxa"/>
            <w:vAlign w:val="center"/>
          </w:tcPr>
          <w:p w14:paraId="365AD9F7">
            <w:pPr>
              <w:keepNext w:val="0"/>
              <w:keepLines w:val="0"/>
              <w:pageBreakBefore w:val="0"/>
              <w:widowControl w:val="0"/>
              <w:kinsoku/>
              <w:wordWrap w:val="0"/>
              <w:overflowPunct/>
              <w:topLinePunct/>
              <w:autoSpaceDE/>
              <w:autoSpaceDN/>
              <w:bidi w:val="0"/>
              <w:spacing w:before="117"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供应商</w:t>
            </w:r>
          </w:p>
        </w:tc>
        <w:tc>
          <w:tcPr>
            <w:tcW w:w="3486" w:type="dxa"/>
            <w:vAlign w:val="center"/>
          </w:tcPr>
          <w:p w14:paraId="01F582BA">
            <w:pPr>
              <w:keepNext w:val="0"/>
              <w:keepLines w:val="0"/>
              <w:pageBreakBefore w:val="0"/>
              <w:widowControl w:val="0"/>
              <w:kinsoku/>
              <w:wordWrap w:val="0"/>
              <w:overflowPunct/>
              <w:topLinePunct/>
              <w:autoSpaceDE/>
              <w:autoSpaceDN/>
              <w:bidi w:val="0"/>
              <w:spacing w:before="11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法定代表人/被授权人</w:t>
            </w:r>
          </w:p>
        </w:tc>
        <w:tc>
          <w:tcPr>
            <w:tcW w:w="2390" w:type="dxa"/>
            <w:vAlign w:val="center"/>
          </w:tcPr>
          <w:p w14:paraId="3ECA6DA8">
            <w:pPr>
              <w:keepNext w:val="0"/>
              <w:keepLines w:val="0"/>
              <w:pageBreakBefore w:val="0"/>
              <w:widowControl w:val="0"/>
              <w:kinsoku/>
              <w:wordWrap w:val="0"/>
              <w:overflowPunct/>
              <w:topLinePunct/>
              <w:autoSpaceDE/>
              <w:autoSpaceDN/>
              <w:bidi w:val="0"/>
              <w:spacing w:before="118" w:line="22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日期</w:t>
            </w:r>
          </w:p>
        </w:tc>
      </w:tr>
      <w:tr w14:paraId="6F11D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1" w:hRule="atLeast"/>
          <w:jc w:val="center"/>
        </w:trPr>
        <w:tc>
          <w:tcPr>
            <w:tcW w:w="3308" w:type="dxa"/>
            <w:vAlign w:val="center"/>
          </w:tcPr>
          <w:p w14:paraId="4A502C71">
            <w:pPr>
              <w:pStyle w:val="23"/>
              <w:keepNext w:val="0"/>
              <w:keepLines w:val="0"/>
              <w:pageBreakBefore w:val="0"/>
              <w:widowControl w:val="0"/>
              <w:kinsoku/>
              <w:wordWrap w:val="0"/>
              <w:overflowPunct/>
              <w:topLinePunct/>
              <w:autoSpaceDE/>
              <w:autoSpaceDN/>
              <w:bidi w:val="0"/>
              <w:spacing w:line="259" w:lineRule="auto"/>
              <w:ind w:left="0" w:leftChars="0" w:right="0" w:rightChars="0" w:firstLine="0" w:firstLineChars="0"/>
              <w:jc w:val="center"/>
              <w:rPr>
                <w:rFonts w:hint="eastAsia" w:ascii="仿宋" w:hAnsi="仿宋" w:eastAsia="仿宋" w:cs="仿宋"/>
                <w:spacing w:val="0"/>
                <w:position w:val="0"/>
              </w:rPr>
            </w:pPr>
          </w:p>
          <w:p w14:paraId="7DD2D68E">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（公章）</w:t>
            </w:r>
          </w:p>
        </w:tc>
        <w:tc>
          <w:tcPr>
            <w:tcW w:w="3486" w:type="dxa"/>
            <w:vAlign w:val="center"/>
          </w:tcPr>
          <w:p w14:paraId="11BD5B27">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（签字或盖章）</w:t>
            </w:r>
          </w:p>
        </w:tc>
        <w:tc>
          <w:tcPr>
            <w:tcW w:w="2390" w:type="dxa"/>
            <w:vAlign w:val="center"/>
          </w:tcPr>
          <w:p w14:paraId="0A0D8BAD">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年月日</w:t>
            </w:r>
          </w:p>
        </w:tc>
      </w:tr>
    </w:tbl>
    <w:p w14:paraId="75A814D5">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sz w:val="21"/>
        </w:rPr>
      </w:pPr>
    </w:p>
    <w:p w14:paraId="0D808D26">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sz w:val="21"/>
          <w:szCs w:val="21"/>
        </w:rPr>
        <w:sectPr>
          <w:headerReference r:id="rId52" w:type="default"/>
          <w:footerReference r:id="rId53" w:type="default"/>
          <w:pgSz w:w="11906" w:h="16839"/>
          <w:pgMar w:top="1440" w:right="1080" w:bottom="1440" w:left="1080" w:header="850" w:footer="992" w:gutter="0"/>
          <w:pgNumType w:fmt="decimal"/>
          <w:cols w:space="0" w:num="1"/>
          <w:rtlGutter w:val="0"/>
          <w:docGrid w:linePitch="0" w:charSpace="0"/>
        </w:sectPr>
      </w:pPr>
    </w:p>
    <w:p w14:paraId="4BF52E65">
      <w:pPr>
        <w:pStyle w:val="9"/>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rPr>
      </w:pPr>
      <w:r>
        <w:rPr>
          <w:rFonts w:hint="eastAsia" w:ascii="仿宋" w:hAnsi="仿宋" w:eastAsia="仿宋" w:cs="仿宋"/>
          <w:b/>
          <w:bCs/>
          <w:spacing w:val="0"/>
          <w:position w:val="0"/>
        </w:rPr>
        <w:t>承诺书V</w:t>
      </w:r>
    </w:p>
    <w:p w14:paraId="1C19D808">
      <w:pPr>
        <w:keepNext w:val="0"/>
        <w:keepLines w:val="0"/>
        <w:pageBreakBefore w:val="0"/>
        <w:widowControl w:val="0"/>
        <w:kinsoku/>
        <w:wordWrap w:val="0"/>
        <w:overflowPunct/>
        <w:topLinePunct/>
        <w:autoSpaceDE/>
        <w:autoSpaceDN/>
        <w:bidi w:val="0"/>
        <w:spacing w:line="69" w:lineRule="exact"/>
        <w:rPr>
          <w:rFonts w:hint="eastAsia" w:ascii="仿宋" w:hAnsi="仿宋" w:eastAsia="仿宋" w:cs="仿宋"/>
          <w:spacing w:val="0"/>
          <w:position w:val="0"/>
        </w:rPr>
      </w:pPr>
    </w:p>
    <w:tbl>
      <w:tblPr>
        <w:tblStyle w:val="22"/>
        <w:tblW w:w="93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51"/>
        <w:gridCol w:w="3532"/>
        <w:gridCol w:w="2421"/>
      </w:tblGrid>
      <w:tr w14:paraId="7EBD06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jc w:val="center"/>
        </w:trPr>
        <w:tc>
          <w:tcPr>
            <w:tcW w:w="9304" w:type="dxa"/>
            <w:gridSpan w:val="3"/>
            <w:vAlign w:val="top"/>
          </w:tcPr>
          <w:p w14:paraId="5DE6CF2B">
            <w:pPr>
              <w:keepNext w:val="0"/>
              <w:keepLines w:val="0"/>
              <w:pageBreakBefore w:val="0"/>
              <w:widowControl w:val="0"/>
              <w:kinsoku/>
              <w:wordWrap w:val="0"/>
              <w:overflowPunct/>
              <w:topLinePunct/>
              <w:autoSpaceDE/>
              <w:autoSpaceDN/>
              <w:bidi w:val="0"/>
              <w:spacing w:before="174" w:line="219" w:lineRule="auto"/>
              <w:ind w:left="117"/>
              <w:rPr>
                <w:rFonts w:hint="eastAsia" w:ascii="仿宋" w:hAnsi="仿宋" w:eastAsia="仿宋" w:cs="仿宋"/>
                <w:spacing w:val="0"/>
                <w:position w:val="0"/>
                <w:sz w:val="24"/>
                <w:szCs w:val="24"/>
                <w:lang w:eastAsia="zh-CN"/>
              </w:rPr>
            </w:pPr>
            <w:r>
              <w:rPr>
                <w:rFonts w:hint="eastAsia" w:ascii="仿宋" w:hAnsi="仿宋" w:eastAsia="仿宋" w:cs="仿宋"/>
                <w:spacing w:val="0"/>
                <w:position w:val="0"/>
                <w:sz w:val="24"/>
                <w:szCs w:val="24"/>
              </w:rPr>
              <w:t>致：</w:t>
            </w:r>
            <w:r>
              <w:rPr>
                <w:rFonts w:hint="eastAsia" w:ascii="仿宋" w:hAnsi="仿宋" w:eastAsia="仿宋" w:cs="仿宋"/>
                <w:spacing w:val="0"/>
                <w:position w:val="0"/>
                <w:sz w:val="24"/>
                <w:szCs w:val="24"/>
                <w:u w:val="single" w:color="auto"/>
                <w:lang w:eastAsia="zh-CN"/>
              </w:rPr>
              <w:t>安康华旭辉工程管理服务有限公司</w:t>
            </w:r>
          </w:p>
        </w:tc>
      </w:tr>
      <w:tr w14:paraId="1DC34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5" w:hRule="atLeast"/>
          <w:jc w:val="center"/>
        </w:trPr>
        <w:tc>
          <w:tcPr>
            <w:tcW w:w="9304" w:type="dxa"/>
            <w:gridSpan w:val="3"/>
            <w:vAlign w:val="top"/>
          </w:tcPr>
          <w:p w14:paraId="0105672B">
            <w:pPr>
              <w:keepNext w:val="0"/>
              <w:keepLines w:val="0"/>
              <w:pageBreakBefore w:val="0"/>
              <w:widowControl w:val="0"/>
              <w:kinsoku/>
              <w:wordWrap w:val="0"/>
              <w:overflowPunct/>
              <w:topLinePunct/>
              <w:autoSpaceDE/>
              <w:autoSpaceDN/>
              <w:bidi w:val="0"/>
              <w:spacing w:before="185" w:line="346" w:lineRule="auto"/>
              <w:ind w:left="116" w:right="107" w:firstLine="481"/>
              <w:jc w:val="both"/>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作为参加贵公司组织</w:t>
            </w:r>
            <w:r>
              <w:rPr>
                <w:rFonts w:hint="eastAsia" w:ascii="仿宋" w:hAnsi="仿宋" w:eastAsia="仿宋" w:cs="仿宋"/>
                <w:spacing w:val="0"/>
                <w:position w:val="0"/>
                <w:sz w:val="24"/>
                <w:szCs w:val="24"/>
                <w:u w:val="single" w:color="auto"/>
              </w:rPr>
              <w:t>（项目名称）</w:t>
            </w:r>
            <w:r>
              <w:rPr>
                <w:rFonts w:hint="eastAsia" w:ascii="仿宋" w:hAnsi="仿宋" w:eastAsia="仿宋" w:cs="仿宋"/>
                <w:spacing w:val="0"/>
                <w:position w:val="0"/>
                <w:sz w:val="24"/>
                <w:szCs w:val="24"/>
              </w:rPr>
              <w:t>的供应商，本公司承诺：参加本次磋商提交的所有资质证明文件及业绩证明文件是真实的、有效的，如有隐瞒实情，愿承担一切责任及后果。</w:t>
            </w:r>
          </w:p>
        </w:tc>
      </w:tr>
      <w:tr w14:paraId="44DD0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jc w:val="center"/>
        </w:trPr>
        <w:tc>
          <w:tcPr>
            <w:tcW w:w="3351" w:type="dxa"/>
            <w:vAlign w:val="center"/>
          </w:tcPr>
          <w:p w14:paraId="14BB2181">
            <w:pPr>
              <w:keepNext w:val="0"/>
              <w:keepLines w:val="0"/>
              <w:pageBreakBefore w:val="0"/>
              <w:widowControl w:val="0"/>
              <w:kinsoku/>
              <w:wordWrap w:val="0"/>
              <w:overflowPunct/>
              <w:topLinePunct/>
              <w:autoSpaceDE/>
              <w:autoSpaceDN/>
              <w:bidi w:val="0"/>
              <w:spacing w:before="117"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供应商</w:t>
            </w:r>
          </w:p>
        </w:tc>
        <w:tc>
          <w:tcPr>
            <w:tcW w:w="3532" w:type="dxa"/>
            <w:vAlign w:val="center"/>
          </w:tcPr>
          <w:p w14:paraId="1CFA9F86">
            <w:pPr>
              <w:keepNext w:val="0"/>
              <w:keepLines w:val="0"/>
              <w:pageBreakBefore w:val="0"/>
              <w:widowControl w:val="0"/>
              <w:kinsoku/>
              <w:wordWrap w:val="0"/>
              <w:overflowPunct/>
              <w:topLinePunct/>
              <w:autoSpaceDE/>
              <w:autoSpaceDN/>
              <w:bidi w:val="0"/>
              <w:spacing w:before="11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法定代表人/被授权人</w:t>
            </w:r>
          </w:p>
        </w:tc>
        <w:tc>
          <w:tcPr>
            <w:tcW w:w="2421" w:type="dxa"/>
            <w:vAlign w:val="center"/>
          </w:tcPr>
          <w:p w14:paraId="7A6BD1D7">
            <w:pPr>
              <w:keepNext w:val="0"/>
              <w:keepLines w:val="0"/>
              <w:pageBreakBefore w:val="0"/>
              <w:widowControl w:val="0"/>
              <w:kinsoku/>
              <w:wordWrap w:val="0"/>
              <w:overflowPunct/>
              <w:topLinePunct/>
              <w:autoSpaceDE/>
              <w:autoSpaceDN/>
              <w:bidi w:val="0"/>
              <w:spacing w:before="118" w:line="220"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日期</w:t>
            </w:r>
          </w:p>
        </w:tc>
      </w:tr>
      <w:tr w14:paraId="18035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5" w:hRule="atLeast"/>
          <w:jc w:val="center"/>
        </w:trPr>
        <w:tc>
          <w:tcPr>
            <w:tcW w:w="3351" w:type="dxa"/>
            <w:vAlign w:val="center"/>
          </w:tcPr>
          <w:p w14:paraId="453F676C">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（公章）</w:t>
            </w:r>
          </w:p>
        </w:tc>
        <w:tc>
          <w:tcPr>
            <w:tcW w:w="3532" w:type="dxa"/>
            <w:vAlign w:val="center"/>
          </w:tcPr>
          <w:p w14:paraId="29D4846F">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（签字或盖章）</w:t>
            </w:r>
          </w:p>
        </w:tc>
        <w:tc>
          <w:tcPr>
            <w:tcW w:w="2421" w:type="dxa"/>
            <w:vAlign w:val="center"/>
          </w:tcPr>
          <w:p w14:paraId="6694AE61">
            <w:pPr>
              <w:keepNext w:val="0"/>
              <w:keepLines w:val="0"/>
              <w:pageBreakBefore w:val="0"/>
              <w:widowControl w:val="0"/>
              <w:kinsoku/>
              <w:wordWrap w:val="0"/>
              <w:overflowPunct/>
              <w:topLinePunct/>
              <w:autoSpaceDE/>
              <w:autoSpaceDN/>
              <w:bidi w:val="0"/>
              <w:spacing w:before="78" w:line="219" w:lineRule="auto"/>
              <w:ind w:left="0" w:leftChars="0" w:right="0" w:rightChars="0" w:firstLine="0" w:firstLineChars="0"/>
              <w:jc w:val="center"/>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年月日</w:t>
            </w:r>
          </w:p>
        </w:tc>
      </w:tr>
    </w:tbl>
    <w:p w14:paraId="5ABD61FB">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sz w:val="21"/>
        </w:rPr>
      </w:pPr>
    </w:p>
    <w:p w14:paraId="087B9CDB">
      <w:pPr>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sz w:val="21"/>
          <w:szCs w:val="21"/>
        </w:rPr>
        <w:sectPr>
          <w:headerReference r:id="rId54" w:type="default"/>
          <w:footerReference r:id="rId55" w:type="default"/>
          <w:pgSz w:w="11906" w:h="16839"/>
          <w:pgMar w:top="1440" w:right="1080" w:bottom="1440" w:left="1080" w:header="850" w:footer="992" w:gutter="0"/>
          <w:pgNumType w:fmt="decimal"/>
          <w:cols w:space="0" w:num="1"/>
          <w:rtlGutter w:val="0"/>
          <w:docGrid w:linePitch="0" w:charSpace="0"/>
        </w:sectPr>
      </w:pPr>
    </w:p>
    <w:p w14:paraId="6E504FDF">
      <w:pPr>
        <w:pStyle w:val="9"/>
        <w:keepNext w:val="0"/>
        <w:keepLines w:val="0"/>
        <w:pageBreakBefore w:val="0"/>
        <w:widowControl w:val="0"/>
        <w:kinsoku/>
        <w:wordWrap w:val="0"/>
        <w:overflowPunct/>
        <w:topLinePunct/>
        <w:autoSpaceDE/>
        <w:autoSpaceDN/>
        <w:bidi w:val="0"/>
        <w:spacing w:before="101" w:line="224" w:lineRule="auto"/>
        <w:ind w:left="0" w:leftChars="0" w:right="0" w:rightChars="0" w:firstLine="0" w:firstLineChars="0"/>
        <w:jc w:val="center"/>
        <w:outlineLvl w:val="1"/>
        <w:rPr>
          <w:rFonts w:hint="eastAsia" w:ascii="仿宋" w:hAnsi="仿宋" w:eastAsia="仿宋" w:cs="仿宋"/>
          <w:spacing w:val="0"/>
          <w:position w:val="0"/>
          <w:sz w:val="30"/>
          <w:szCs w:val="30"/>
        </w:rPr>
      </w:pPr>
      <w:bookmarkStart w:id="38" w:name="_Toc21089"/>
      <w:bookmarkStart w:id="39" w:name="_Toc6805"/>
      <w:r>
        <w:rPr>
          <w:rFonts w:hint="eastAsia" w:ascii="仿宋" w:hAnsi="仿宋" w:eastAsia="仿宋" w:cs="仿宋"/>
          <w:b/>
          <w:bCs/>
          <w:spacing w:val="0"/>
          <w:position w:val="0"/>
          <w:sz w:val="31"/>
          <w:szCs w:val="31"/>
        </w:rPr>
        <w:t>第十</w:t>
      </w:r>
      <w:r>
        <w:rPr>
          <w:rFonts w:hint="eastAsia" w:ascii="仿宋" w:hAnsi="仿宋" w:eastAsia="仿宋" w:cs="仿宋"/>
          <w:b/>
          <w:bCs/>
          <w:spacing w:val="0"/>
          <w:position w:val="0"/>
          <w:sz w:val="31"/>
          <w:szCs w:val="31"/>
          <w:lang w:val="en-US" w:eastAsia="zh-CN"/>
        </w:rPr>
        <w:t>二</w:t>
      </w:r>
      <w:r>
        <w:rPr>
          <w:rFonts w:hint="eastAsia" w:ascii="仿宋" w:hAnsi="仿宋" w:eastAsia="仿宋" w:cs="仿宋"/>
          <w:b/>
          <w:bCs/>
          <w:spacing w:val="0"/>
          <w:position w:val="0"/>
          <w:sz w:val="31"/>
          <w:szCs w:val="31"/>
        </w:rPr>
        <w:t>章</w:t>
      </w:r>
      <w:r>
        <w:rPr>
          <w:rFonts w:hint="eastAsia" w:ascii="仿宋" w:hAnsi="仿宋" w:eastAsia="仿宋" w:cs="仿宋"/>
          <w:b/>
          <w:bCs/>
          <w:spacing w:val="0"/>
          <w:position w:val="0"/>
          <w:sz w:val="31"/>
          <w:szCs w:val="31"/>
          <w:lang w:val="en-US" w:eastAsia="zh-CN"/>
        </w:rPr>
        <w:t xml:space="preserve">  </w:t>
      </w:r>
      <w:r>
        <w:rPr>
          <w:rFonts w:hint="eastAsia" w:ascii="仿宋" w:hAnsi="仿宋" w:eastAsia="仿宋" w:cs="仿宋"/>
          <w:b/>
          <w:bCs/>
          <w:spacing w:val="0"/>
          <w:position w:val="0"/>
          <w:sz w:val="30"/>
          <w:szCs w:val="30"/>
        </w:rPr>
        <w:t>供应商业绩</w:t>
      </w:r>
      <w:bookmarkEnd w:id="38"/>
      <w:bookmarkEnd w:id="39"/>
    </w:p>
    <w:p w14:paraId="255607D5">
      <w:pPr>
        <w:keepNext w:val="0"/>
        <w:keepLines w:val="0"/>
        <w:pageBreakBefore w:val="0"/>
        <w:widowControl w:val="0"/>
        <w:kinsoku/>
        <w:wordWrap w:val="0"/>
        <w:overflowPunct/>
        <w:topLinePunct/>
        <w:autoSpaceDE/>
        <w:autoSpaceDN/>
        <w:bidi w:val="0"/>
        <w:spacing w:line="270" w:lineRule="auto"/>
        <w:rPr>
          <w:rFonts w:hint="eastAsia" w:ascii="仿宋" w:hAnsi="仿宋" w:eastAsia="仿宋" w:cs="仿宋"/>
          <w:spacing w:val="0"/>
          <w:position w:val="0"/>
          <w:sz w:val="21"/>
        </w:rPr>
      </w:pPr>
    </w:p>
    <w:p w14:paraId="5412314A">
      <w:pPr>
        <w:keepNext w:val="0"/>
        <w:keepLines w:val="0"/>
        <w:pageBreakBefore w:val="0"/>
        <w:widowControl w:val="0"/>
        <w:kinsoku/>
        <w:wordWrap w:val="0"/>
        <w:overflowPunct/>
        <w:topLinePunct/>
        <w:autoSpaceDE/>
        <w:autoSpaceDN/>
        <w:bidi w:val="0"/>
        <w:spacing w:line="271" w:lineRule="auto"/>
        <w:rPr>
          <w:rFonts w:hint="eastAsia" w:ascii="仿宋" w:hAnsi="仿宋" w:eastAsia="仿宋" w:cs="仿宋"/>
          <w:spacing w:val="0"/>
          <w:position w:val="0"/>
          <w:sz w:val="21"/>
        </w:rPr>
      </w:pPr>
    </w:p>
    <w:p w14:paraId="2BE0FA7B">
      <w:pPr>
        <w:pStyle w:val="9"/>
        <w:keepNext w:val="0"/>
        <w:keepLines w:val="0"/>
        <w:pageBreakBefore w:val="0"/>
        <w:widowControl w:val="0"/>
        <w:kinsoku/>
        <w:wordWrap w:val="0"/>
        <w:overflowPunct/>
        <w:topLinePunct/>
        <w:autoSpaceDE/>
        <w:autoSpaceDN/>
        <w:bidi w:val="0"/>
        <w:spacing w:before="78" w:line="219" w:lineRule="auto"/>
        <w:ind w:left="18"/>
        <w:rPr>
          <w:rFonts w:hint="eastAsia" w:ascii="仿宋" w:hAnsi="仿宋" w:eastAsia="仿宋" w:cs="仿宋"/>
          <w:spacing w:val="0"/>
          <w:position w:val="0"/>
        </w:rPr>
      </w:pPr>
      <w:r>
        <w:rPr>
          <w:rFonts w:hint="eastAsia" w:ascii="仿宋" w:hAnsi="仿宋" w:eastAsia="仿宋" w:cs="仿宋"/>
          <w:b/>
          <w:bCs/>
          <w:spacing w:val="0"/>
          <w:position w:val="0"/>
        </w:rPr>
        <w:t>附表一、供应商类似项目业绩一览表</w:t>
      </w:r>
    </w:p>
    <w:p w14:paraId="590D0363">
      <w:pPr>
        <w:keepNext w:val="0"/>
        <w:keepLines w:val="0"/>
        <w:pageBreakBefore w:val="0"/>
        <w:widowControl w:val="0"/>
        <w:kinsoku/>
        <w:wordWrap w:val="0"/>
        <w:overflowPunct/>
        <w:topLinePunct/>
        <w:autoSpaceDE/>
        <w:autoSpaceDN/>
        <w:bidi w:val="0"/>
        <w:spacing w:line="227" w:lineRule="exact"/>
        <w:rPr>
          <w:rFonts w:hint="eastAsia" w:ascii="仿宋" w:hAnsi="仿宋" w:eastAsia="仿宋" w:cs="仿宋"/>
          <w:spacing w:val="0"/>
          <w:position w:val="0"/>
        </w:rPr>
      </w:pPr>
    </w:p>
    <w:tbl>
      <w:tblPr>
        <w:tblStyle w:val="22"/>
        <w:tblW w:w="9457" w:type="dxa"/>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2"/>
        <w:gridCol w:w="1252"/>
        <w:gridCol w:w="1148"/>
        <w:gridCol w:w="1160"/>
        <w:gridCol w:w="1233"/>
        <w:gridCol w:w="1039"/>
        <w:gridCol w:w="1180"/>
        <w:gridCol w:w="905"/>
        <w:gridCol w:w="908"/>
      </w:tblGrid>
      <w:tr w14:paraId="122A5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632" w:type="dxa"/>
            <w:tcBorders>
              <w:top w:val="single" w:color="000000" w:sz="2" w:space="0"/>
              <w:left w:val="single" w:color="000000" w:sz="2" w:space="0"/>
            </w:tcBorders>
            <w:vAlign w:val="center"/>
          </w:tcPr>
          <w:p w14:paraId="10927A56">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年份</w:t>
            </w:r>
          </w:p>
        </w:tc>
        <w:tc>
          <w:tcPr>
            <w:tcW w:w="1252" w:type="dxa"/>
            <w:tcBorders>
              <w:top w:val="single" w:color="000000" w:sz="2" w:space="0"/>
            </w:tcBorders>
            <w:vAlign w:val="center"/>
          </w:tcPr>
          <w:p w14:paraId="5F789BF7">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用户名称</w:t>
            </w:r>
          </w:p>
        </w:tc>
        <w:tc>
          <w:tcPr>
            <w:tcW w:w="1148" w:type="dxa"/>
            <w:tcBorders>
              <w:top w:val="single" w:color="000000" w:sz="2" w:space="0"/>
            </w:tcBorders>
            <w:vAlign w:val="center"/>
          </w:tcPr>
          <w:p w14:paraId="36D0C4D3">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项目名称</w:t>
            </w:r>
          </w:p>
        </w:tc>
        <w:tc>
          <w:tcPr>
            <w:tcW w:w="1160" w:type="dxa"/>
            <w:tcBorders>
              <w:top w:val="single" w:color="000000" w:sz="2" w:space="0"/>
            </w:tcBorders>
            <w:vAlign w:val="center"/>
          </w:tcPr>
          <w:p w14:paraId="7A30CF91">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完成时间</w:t>
            </w:r>
          </w:p>
        </w:tc>
        <w:tc>
          <w:tcPr>
            <w:tcW w:w="1233" w:type="dxa"/>
            <w:tcBorders>
              <w:top w:val="single" w:color="000000" w:sz="2" w:space="0"/>
            </w:tcBorders>
            <w:vAlign w:val="center"/>
          </w:tcPr>
          <w:p w14:paraId="1EA6EE66">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合同金额</w:t>
            </w:r>
          </w:p>
        </w:tc>
        <w:tc>
          <w:tcPr>
            <w:tcW w:w="1039" w:type="dxa"/>
            <w:tcBorders>
              <w:top w:val="single" w:color="000000" w:sz="2" w:space="0"/>
              <w:right w:val="single" w:color="000000" w:sz="2" w:space="0"/>
            </w:tcBorders>
            <w:vAlign w:val="center"/>
          </w:tcPr>
          <w:p w14:paraId="7EA7F97E">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完成项</w:t>
            </w:r>
          </w:p>
          <w:p w14:paraId="23E7F7D4">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目质量</w:t>
            </w:r>
          </w:p>
        </w:tc>
        <w:tc>
          <w:tcPr>
            <w:tcW w:w="1180" w:type="dxa"/>
            <w:tcBorders>
              <w:top w:val="single" w:color="000000" w:sz="2" w:space="0"/>
              <w:left w:val="single" w:color="000000" w:sz="2" w:space="0"/>
            </w:tcBorders>
            <w:vAlign w:val="center"/>
          </w:tcPr>
          <w:p w14:paraId="23328682">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使用单位联系人</w:t>
            </w:r>
          </w:p>
        </w:tc>
        <w:tc>
          <w:tcPr>
            <w:tcW w:w="905" w:type="dxa"/>
            <w:tcBorders>
              <w:top w:val="single" w:color="000000" w:sz="2" w:space="0"/>
            </w:tcBorders>
            <w:vAlign w:val="center"/>
          </w:tcPr>
          <w:p w14:paraId="5DC07CB8">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联系</w:t>
            </w:r>
          </w:p>
          <w:p w14:paraId="4C0774C1">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电话</w:t>
            </w:r>
          </w:p>
        </w:tc>
        <w:tc>
          <w:tcPr>
            <w:tcW w:w="908" w:type="dxa"/>
            <w:tcBorders>
              <w:top w:val="single" w:color="000000" w:sz="2" w:space="0"/>
              <w:right w:val="single" w:color="000000" w:sz="2" w:space="0"/>
            </w:tcBorders>
            <w:vAlign w:val="center"/>
          </w:tcPr>
          <w:p w14:paraId="286CC0FB">
            <w:pPr>
              <w:keepNext w:val="0"/>
              <w:keepLines w:val="0"/>
              <w:pageBreakBefore w:val="0"/>
              <w:widowControl w:val="0"/>
              <w:kinsoku/>
              <w:wordWrap w:val="0"/>
              <w:overflowPunct/>
              <w:topLinePunct/>
              <w:autoSpaceDE/>
              <w:autoSpaceDN/>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pacing w:val="0"/>
                <w:position w:val="0"/>
                <w:sz w:val="24"/>
                <w:szCs w:val="24"/>
              </w:rPr>
            </w:pPr>
            <w:r>
              <w:rPr>
                <w:rFonts w:hint="eastAsia" w:ascii="仿宋" w:hAnsi="仿宋" w:eastAsia="仿宋" w:cs="仿宋"/>
                <w:spacing w:val="0"/>
                <w:position w:val="0"/>
                <w:sz w:val="24"/>
                <w:szCs w:val="24"/>
              </w:rPr>
              <w:t>备注</w:t>
            </w:r>
          </w:p>
        </w:tc>
      </w:tr>
      <w:tr w14:paraId="3F7A9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32" w:type="dxa"/>
            <w:tcBorders>
              <w:left w:val="single" w:color="000000" w:sz="2" w:space="0"/>
            </w:tcBorders>
            <w:vAlign w:val="top"/>
          </w:tcPr>
          <w:p w14:paraId="0AABFF6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52" w:type="dxa"/>
            <w:vAlign w:val="top"/>
          </w:tcPr>
          <w:p w14:paraId="72E1604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48" w:type="dxa"/>
            <w:vAlign w:val="top"/>
          </w:tcPr>
          <w:p w14:paraId="54B1444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60" w:type="dxa"/>
            <w:vAlign w:val="top"/>
          </w:tcPr>
          <w:p w14:paraId="44D50F1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33" w:type="dxa"/>
            <w:vAlign w:val="top"/>
          </w:tcPr>
          <w:p w14:paraId="3ACE44C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39" w:type="dxa"/>
            <w:tcBorders>
              <w:right w:val="single" w:color="000000" w:sz="2" w:space="0"/>
            </w:tcBorders>
            <w:vAlign w:val="top"/>
          </w:tcPr>
          <w:p w14:paraId="1B3D55A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80" w:type="dxa"/>
            <w:tcBorders>
              <w:left w:val="single" w:color="000000" w:sz="2" w:space="0"/>
            </w:tcBorders>
            <w:vAlign w:val="top"/>
          </w:tcPr>
          <w:p w14:paraId="7118BCE5">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5" w:type="dxa"/>
            <w:vAlign w:val="top"/>
          </w:tcPr>
          <w:p w14:paraId="67C204C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8" w:type="dxa"/>
            <w:tcBorders>
              <w:right w:val="single" w:color="000000" w:sz="2" w:space="0"/>
            </w:tcBorders>
            <w:vAlign w:val="top"/>
          </w:tcPr>
          <w:p w14:paraId="48AFE7C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66DEB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32" w:type="dxa"/>
            <w:tcBorders>
              <w:left w:val="single" w:color="000000" w:sz="2" w:space="0"/>
            </w:tcBorders>
            <w:vAlign w:val="top"/>
          </w:tcPr>
          <w:p w14:paraId="649F1E1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52" w:type="dxa"/>
            <w:vAlign w:val="top"/>
          </w:tcPr>
          <w:p w14:paraId="156C477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48" w:type="dxa"/>
            <w:vAlign w:val="top"/>
          </w:tcPr>
          <w:p w14:paraId="1C08036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60" w:type="dxa"/>
            <w:vAlign w:val="top"/>
          </w:tcPr>
          <w:p w14:paraId="2D65DAB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33" w:type="dxa"/>
            <w:vAlign w:val="top"/>
          </w:tcPr>
          <w:p w14:paraId="73B6B42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39" w:type="dxa"/>
            <w:tcBorders>
              <w:right w:val="single" w:color="000000" w:sz="2" w:space="0"/>
            </w:tcBorders>
            <w:vAlign w:val="top"/>
          </w:tcPr>
          <w:p w14:paraId="1367A68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80" w:type="dxa"/>
            <w:tcBorders>
              <w:left w:val="single" w:color="000000" w:sz="2" w:space="0"/>
            </w:tcBorders>
            <w:vAlign w:val="top"/>
          </w:tcPr>
          <w:p w14:paraId="24D5598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5" w:type="dxa"/>
            <w:vAlign w:val="top"/>
          </w:tcPr>
          <w:p w14:paraId="488A763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8" w:type="dxa"/>
            <w:tcBorders>
              <w:right w:val="single" w:color="000000" w:sz="2" w:space="0"/>
            </w:tcBorders>
            <w:vAlign w:val="top"/>
          </w:tcPr>
          <w:p w14:paraId="317CE2A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09D67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32" w:type="dxa"/>
            <w:tcBorders>
              <w:left w:val="single" w:color="000000" w:sz="2" w:space="0"/>
            </w:tcBorders>
            <w:vAlign w:val="top"/>
          </w:tcPr>
          <w:p w14:paraId="494D351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52" w:type="dxa"/>
            <w:vAlign w:val="top"/>
          </w:tcPr>
          <w:p w14:paraId="3ED84E8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48" w:type="dxa"/>
            <w:vAlign w:val="top"/>
          </w:tcPr>
          <w:p w14:paraId="0832732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60" w:type="dxa"/>
            <w:vAlign w:val="top"/>
          </w:tcPr>
          <w:p w14:paraId="6FBF1A2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33" w:type="dxa"/>
            <w:vAlign w:val="top"/>
          </w:tcPr>
          <w:p w14:paraId="50663EFC">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39" w:type="dxa"/>
            <w:tcBorders>
              <w:right w:val="single" w:color="000000" w:sz="2" w:space="0"/>
            </w:tcBorders>
            <w:vAlign w:val="top"/>
          </w:tcPr>
          <w:p w14:paraId="10E7048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80" w:type="dxa"/>
            <w:tcBorders>
              <w:left w:val="single" w:color="000000" w:sz="2" w:space="0"/>
            </w:tcBorders>
            <w:vAlign w:val="top"/>
          </w:tcPr>
          <w:p w14:paraId="56E04183">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5" w:type="dxa"/>
            <w:vAlign w:val="top"/>
          </w:tcPr>
          <w:p w14:paraId="0B49FDA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8" w:type="dxa"/>
            <w:tcBorders>
              <w:right w:val="single" w:color="000000" w:sz="2" w:space="0"/>
            </w:tcBorders>
            <w:vAlign w:val="top"/>
          </w:tcPr>
          <w:p w14:paraId="57331FA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7B51B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32" w:type="dxa"/>
            <w:tcBorders>
              <w:left w:val="single" w:color="000000" w:sz="2" w:space="0"/>
            </w:tcBorders>
            <w:vAlign w:val="top"/>
          </w:tcPr>
          <w:p w14:paraId="4673A77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52" w:type="dxa"/>
            <w:tcBorders>
              <w:right w:val="single" w:color="000000" w:sz="2" w:space="0"/>
            </w:tcBorders>
            <w:vAlign w:val="top"/>
          </w:tcPr>
          <w:p w14:paraId="2013825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48" w:type="dxa"/>
            <w:tcBorders>
              <w:left w:val="single" w:color="000000" w:sz="2" w:space="0"/>
            </w:tcBorders>
            <w:vAlign w:val="top"/>
          </w:tcPr>
          <w:p w14:paraId="6FA5201F">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60" w:type="dxa"/>
            <w:vAlign w:val="top"/>
          </w:tcPr>
          <w:p w14:paraId="4BD97C5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33" w:type="dxa"/>
            <w:vAlign w:val="top"/>
          </w:tcPr>
          <w:p w14:paraId="2DE843D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39" w:type="dxa"/>
            <w:tcBorders>
              <w:right w:val="single" w:color="000000" w:sz="2" w:space="0"/>
            </w:tcBorders>
            <w:vAlign w:val="top"/>
          </w:tcPr>
          <w:p w14:paraId="2C13E9A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80" w:type="dxa"/>
            <w:tcBorders>
              <w:left w:val="single" w:color="000000" w:sz="2" w:space="0"/>
            </w:tcBorders>
            <w:vAlign w:val="top"/>
          </w:tcPr>
          <w:p w14:paraId="3A6E4BA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5" w:type="dxa"/>
            <w:vAlign w:val="top"/>
          </w:tcPr>
          <w:p w14:paraId="175487D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8" w:type="dxa"/>
            <w:tcBorders>
              <w:right w:val="single" w:color="000000" w:sz="2" w:space="0"/>
            </w:tcBorders>
            <w:vAlign w:val="top"/>
          </w:tcPr>
          <w:p w14:paraId="65249B8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11FC0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632" w:type="dxa"/>
            <w:tcBorders>
              <w:left w:val="single" w:color="000000" w:sz="2" w:space="0"/>
              <w:right w:val="single" w:color="000000" w:sz="2" w:space="0"/>
            </w:tcBorders>
            <w:vAlign w:val="top"/>
          </w:tcPr>
          <w:p w14:paraId="14594B00">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52" w:type="dxa"/>
            <w:tcBorders>
              <w:left w:val="single" w:color="000000" w:sz="2" w:space="0"/>
              <w:right w:val="single" w:color="000000" w:sz="2" w:space="0"/>
            </w:tcBorders>
            <w:vAlign w:val="top"/>
          </w:tcPr>
          <w:p w14:paraId="797B619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48" w:type="dxa"/>
            <w:tcBorders>
              <w:left w:val="single" w:color="000000" w:sz="2" w:space="0"/>
              <w:right w:val="single" w:color="000000" w:sz="2" w:space="0"/>
            </w:tcBorders>
            <w:vAlign w:val="top"/>
          </w:tcPr>
          <w:p w14:paraId="3F3FD41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60" w:type="dxa"/>
            <w:tcBorders>
              <w:left w:val="single" w:color="000000" w:sz="2" w:space="0"/>
              <w:right w:val="single" w:color="000000" w:sz="2" w:space="0"/>
            </w:tcBorders>
            <w:vAlign w:val="top"/>
          </w:tcPr>
          <w:p w14:paraId="32B8019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33" w:type="dxa"/>
            <w:tcBorders>
              <w:left w:val="single" w:color="000000" w:sz="2" w:space="0"/>
              <w:right w:val="single" w:color="000000" w:sz="2" w:space="0"/>
            </w:tcBorders>
            <w:vAlign w:val="top"/>
          </w:tcPr>
          <w:p w14:paraId="4808941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39" w:type="dxa"/>
            <w:tcBorders>
              <w:left w:val="single" w:color="000000" w:sz="2" w:space="0"/>
              <w:right w:val="single" w:color="000000" w:sz="2" w:space="0"/>
            </w:tcBorders>
            <w:vAlign w:val="top"/>
          </w:tcPr>
          <w:p w14:paraId="668E75C7">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80" w:type="dxa"/>
            <w:tcBorders>
              <w:left w:val="single" w:color="000000" w:sz="2" w:space="0"/>
            </w:tcBorders>
            <w:vAlign w:val="top"/>
          </w:tcPr>
          <w:p w14:paraId="05C6747D">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5" w:type="dxa"/>
            <w:vAlign w:val="top"/>
          </w:tcPr>
          <w:p w14:paraId="01F9CBF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8" w:type="dxa"/>
            <w:tcBorders>
              <w:right w:val="single" w:color="000000" w:sz="2" w:space="0"/>
            </w:tcBorders>
            <w:vAlign w:val="top"/>
          </w:tcPr>
          <w:p w14:paraId="15390C9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08F22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632" w:type="dxa"/>
            <w:tcBorders>
              <w:left w:val="single" w:color="000000" w:sz="2" w:space="0"/>
            </w:tcBorders>
            <w:vAlign w:val="top"/>
          </w:tcPr>
          <w:p w14:paraId="51D9328B">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52" w:type="dxa"/>
            <w:vAlign w:val="top"/>
          </w:tcPr>
          <w:p w14:paraId="026BD44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48" w:type="dxa"/>
            <w:vAlign w:val="top"/>
          </w:tcPr>
          <w:p w14:paraId="3BE88F6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60" w:type="dxa"/>
            <w:vAlign w:val="top"/>
          </w:tcPr>
          <w:p w14:paraId="0D62097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33" w:type="dxa"/>
            <w:tcBorders>
              <w:right w:val="single" w:color="000000" w:sz="2" w:space="0"/>
            </w:tcBorders>
            <w:vAlign w:val="top"/>
          </w:tcPr>
          <w:p w14:paraId="1673941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39" w:type="dxa"/>
            <w:tcBorders>
              <w:left w:val="single" w:color="000000" w:sz="2" w:space="0"/>
              <w:right w:val="single" w:color="000000" w:sz="2" w:space="0"/>
            </w:tcBorders>
            <w:vAlign w:val="top"/>
          </w:tcPr>
          <w:p w14:paraId="35A2865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80" w:type="dxa"/>
            <w:tcBorders>
              <w:left w:val="single" w:color="000000" w:sz="2" w:space="0"/>
            </w:tcBorders>
            <w:vAlign w:val="top"/>
          </w:tcPr>
          <w:p w14:paraId="14AE3BF8">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5" w:type="dxa"/>
            <w:vAlign w:val="top"/>
          </w:tcPr>
          <w:p w14:paraId="741ED63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8" w:type="dxa"/>
            <w:tcBorders>
              <w:right w:val="single" w:color="000000" w:sz="2" w:space="0"/>
            </w:tcBorders>
            <w:vAlign w:val="top"/>
          </w:tcPr>
          <w:p w14:paraId="1CE769C6">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r w14:paraId="2FBD5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632" w:type="dxa"/>
            <w:tcBorders>
              <w:left w:val="single" w:color="000000" w:sz="2" w:space="0"/>
              <w:bottom w:val="single" w:color="000000" w:sz="2" w:space="0"/>
            </w:tcBorders>
            <w:vAlign w:val="top"/>
          </w:tcPr>
          <w:p w14:paraId="0B66D93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52" w:type="dxa"/>
            <w:tcBorders>
              <w:bottom w:val="single" w:color="000000" w:sz="2" w:space="0"/>
            </w:tcBorders>
            <w:vAlign w:val="top"/>
          </w:tcPr>
          <w:p w14:paraId="48DFFCF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48" w:type="dxa"/>
            <w:tcBorders>
              <w:bottom w:val="single" w:color="000000" w:sz="2" w:space="0"/>
            </w:tcBorders>
            <w:vAlign w:val="top"/>
          </w:tcPr>
          <w:p w14:paraId="11EB9821">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60" w:type="dxa"/>
            <w:tcBorders>
              <w:bottom w:val="single" w:color="000000" w:sz="2" w:space="0"/>
            </w:tcBorders>
            <w:vAlign w:val="top"/>
          </w:tcPr>
          <w:p w14:paraId="0E8CE229">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233" w:type="dxa"/>
            <w:tcBorders>
              <w:bottom w:val="single" w:color="000000" w:sz="2" w:space="0"/>
              <w:right w:val="single" w:color="000000" w:sz="2" w:space="0"/>
            </w:tcBorders>
            <w:vAlign w:val="top"/>
          </w:tcPr>
          <w:p w14:paraId="2297CD94">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039" w:type="dxa"/>
            <w:tcBorders>
              <w:left w:val="single" w:color="000000" w:sz="2" w:space="0"/>
              <w:bottom w:val="single" w:color="000000" w:sz="2" w:space="0"/>
              <w:right w:val="single" w:color="000000" w:sz="2" w:space="0"/>
            </w:tcBorders>
            <w:vAlign w:val="top"/>
          </w:tcPr>
          <w:p w14:paraId="04E7A3B2">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1180" w:type="dxa"/>
            <w:tcBorders>
              <w:left w:val="single" w:color="000000" w:sz="2" w:space="0"/>
              <w:bottom w:val="single" w:color="000000" w:sz="2" w:space="0"/>
            </w:tcBorders>
            <w:vAlign w:val="top"/>
          </w:tcPr>
          <w:p w14:paraId="5FDA355A">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5" w:type="dxa"/>
            <w:tcBorders>
              <w:bottom w:val="single" w:color="000000" w:sz="2" w:space="0"/>
            </w:tcBorders>
            <w:vAlign w:val="top"/>
          </w:tcPr>
          <w:p w14:paraId="5B247D0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c>
          <w:tcPr>
            <w:tcW w:w="908" w:type="dxa"/>
            <w:tcBorders>
              <w:bottom w:val="single" w:color="000000" w:sz="2" w:space="0"/>
              <w:right w:val="single" w:color="000000" w:sz="2" w:space="0"/>
            </w:tcBorders>
            <w:vAlign w:val="top"/>
          </w:tcPr>
          <w:p w14:paraId="4174348E">
            <w:pPr>
              <w:pStyle w:val="23"/>
              <w:keepNext w:val="0"/>
              <w:keepLines w:val="0"/>
              <w:pageBreakBefore w:val="0"/>
              <w:widowControl w:val="0"/>
              <w:kinsoku/>
              <w:wordWrap w:val="0"/>
              <w:overflowPunct/>
              <w:topLinePunct/>
              <w:autoSpaceDE/>
              <w:autoSpaceDN/>
              <w:bidi w:val="0"/>
              <w:rPr>
                <w:rFonts w:hint="eastAsia" w:ascii="仿宋" w:hAnsi="仿宋" w:eastAsia="仿宋" w:cs="仿宋"/>
                <w:spacing w:val="0"/>
                <w:position w:val="0"/>
              </w:rPr>
            </w:pPr>
          </w:p>
        </w:tc>
      </w:tr>
    </w:tbl>
    <w:p w14:paraId="2212D05A">
      <w:pPr>
        <w:pStyle w:val="9"/>
        <w:keepNext w:val="0"/>
        <w:keepLines w:val="0"/>
        <w:pageBreakBefore w:val="0"/>
        <w:widowControl w:val="0"/>
        <w:kinsoku/>
        <w:wordWrap w:val="0"/>
        <w:overflowPunct/>
        <w:topLinePunct/>
        <w:autoSpaceDE/>
        <w:autoSpaceDN/>
        <w:bidi w:val="0"/>
        <w:spacing w:before="114" w:line="219" w:lineRule="auto"/>
        <w:rPr>
          <w:rFonts w:hint="eastAsia" w:ascii="仿宋" w:hAnsi="仿宋" w:eastAsia="仿宋" w:cs="仿宋"/>
          <w:spacing w:val="0"/>
          <w:position w:val="0"/>
        </w:rPr>
      </w:pPr>
      <w:r>
        <w:rPr>
          <w:rFonts w:hint="eastAsia" w:ascii="仿宋" w:hAnsi="仿宋" w:eastAsia="仿宋" w:cs="仿宋"/>
          <w:spacing w:val="0"/>
          <w:position w:val="0"/>
        </w:rPr>
        <w:t>注：供应商（仅限于供应商自己实施的）以上业绩需提供合同复印件加盖公章。</w:t>
      </w:r>
    </w:p>
    <w:p w14:paraId="4F369FBC">
      <w:pPr>
        <w:keepNext w:val="0"/>
        <w:keepLines w:val="0"/>
        <w:pageBreakBefore w:val="0"/>
        <w:widowControl w:val="0"/>
        <w:kinsoku/>
        <w:wordWrap w:val="0"/>
        <w:overflowPunct/>
        <w:topLinePunct/>
        <w:autoSpaceDE/>
        <w:autoSpaceDN/>
        <w:bidi w:val="0"/>
        <w:spacing w:line="318" w:lineRule="auto"/>
        <w:rPr>
          <w:rFonts w:hint="eastAsia" w:ascii="仿宋" w:hAnsi="仿宋" w:eastAsia="仿宋" w:cs="仿宋"/>
          <w:spacing w:val="0"/>
          <w:position w:val="0"/>
          <w:sz w:val="21"/>
        </w:rPr>
      </w:pPr>
    </w:p>
    <w:p w14:paraId="072A59D9">
      <w:pPr>
        <w:keepNext w:val="0"/>
        <w:keepLines w:val="0"/>
        <w:pageBreakBefore w:val="0"/>
        <w:widowControl w:val="0"/>
        <w:kinsoku/>
        <w:wordWrap w:val="0"/>
        <w:overflowPunct/>
        <w:topLinePunct/>
        <w:autoSpaceDE/>
        <w:autoSpaceDN/>
        <w:bidi w:val="0"/>
        <w:spacing w:line="319" w:lineRule="auto"/>
        <w:rPr>
          <w:rFonts w:hint="eastAsia" w:ascii="仿宋" w:hAnsi="仿宋" w:eastAsia="仿宋" w:cs="仿宋"/>
          <w:spacing w:val="0"/>
          <w:position w:val="0"/>
          <w:sz w:val="21"/>
        </w:rPr>
      </w:pPr>
    </w:p>
    <w:p w14:paraId="2C17C2BB">
      <w:pPr>
        <w:keepNext w:val="0"/>
        <w:keepLines w:val="0"/>
        <w:pageBreakBefore w:val="0"/>
        <w:widowControl w:val="0"/>
        <w:kinsoku/>
        <w:wordWrap w:val="0"/>
        <w:overflowPunct/>
        <w:topLinePunct/>
        <w:autoSpaceDE/>
        <w:autoSpaceDN/>
        <w:bidi w:val="0"/>
        <w:spacing w:line="319" w:lineRule="auto"/>
        <w:rPr>
          <w:rFonts w:hint="eastAsia" w:ascii="仿宋" w:hAnsi="仿宋" w:eastAsia="仿宋" w:cs="仿宋"/>
          <w:spacing w:val="0"/>
          <w:position w:val="0"/>
          <w:sz w:val="21"/>
        </w:rPr>
      </w:pPr>
    </w:p>
    <w:p w14:paraId="4348C6CA">
      <w:pPr>
        <w:pStyle w:val="9"/>
        <w:keepNext w:val="0"/>
        <w:keepLines w:val="0"/>
        <w:pageBreakBefore w:val="0"/>
        <w:widowControl w:val="0"/>
        <w:kinsoku/>
        <w:wordWrap w:val="0"/>
        <w:overflowPunct/>
        <w:topLinePunct/>
        <w:autoSpaceDE/>
        <w:autoSpaceDN/>
        <w:bidi w:val="0"/>
        <w:spacing w:before="78"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供应商（单位名称及公章）：</w:t>
      </w:r>
    </w:p>
    <w:p w14:paraId="662539C5">
      <w:pPr>
        <w:pStyle w:val="9"/>
        <w:keepNext w:val="0"/>
        <w:keepLines w:val="0"/>
        <w:pageBreakBefore w:val="0"/>
        <w:widowControl w:val="0"/>
        <w:kinsoku/>
        <w:wordWrap w:val="0"/>
        <w:overflowPunct/>
        <w:topLinePunct/>
        <w:autoSpaceDE/>
        <w:autoSpaceDN/>
        <w:bidi w:val="0"/>
        <w:spacing w:before="180" w:line="219" w:lineRule="auto"/>
        <w:ind w:firstLine="480" w:firstLineChars="200"/>
        <w:rPr>
          <w:rFonts w:hint="eastAsia" w:ascii="仿宋" w:hAnsi="仿宋" w:eastAsia="仿宋" w:cs="仿宋"/>
          <w:spacing w:val="0"/>
          <w:position w:val="0"/>
        </w:rPr>
      </w:pPr>
      <w:r>
        <w:rPr>
          <w:rFonts w:hint="eastAsia" w:ascii="仿宋" w:hAnsi="仿宋" w:eastAsia="仿宋" w:cs="仿宋"/>
          <w:spacing w:val="0"/>
          <w:position w:val="0"/>
        </w:rPr>
        <w:t>法定代表人或授权委托代表（签字或盖章）：</w:t>
      </w:r>
    </w:p>
    <w:p w14:paraId="04774440">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rPr>
      </w:pPr>
      <w:r>
        <w:rPr>
          <w:rFonts w:hint="eastAsia" w:ascii="仿宋" w:hAnsi="仿宋" w:eastAsia="仿宋" w:cs="仿宋"/>
          <w:spacing w:val="0"/>
          <w:position w:val="0"/>
        </w:rPr>
        <w:t>日期：</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年</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月</w:t>
      </w:r>
      <w:r>
        <w:rPr>
          <w:rFonts w:hint="eastAsia" w:ascii="仿宋" w:hAnsi="仿宋" w:eastAsia="仿宋" w:cs="仿宋"/>
          <w:spacing w:val="0"/>
          <w:position w:val="0"/>
          <w:lang w:val="en-US" w:eastAsia="zh-CN"/>
        </w:rPr>
        <w:t xml:space="preserve">  </w:t>
      </w:r>
      <w:r>
        <w:rPr>
          <w:rFonts w:hint="eastAsia" w:ascii="仿宋" w:hAnsi="仿宋" w:eastAsia="仿宋" w:cs="仿宋"/>
          <w:spacing w:val="0"/>
          <w:position w:val="0"/>
        </w:rPr>
        <w:t>日</w:t>
      </w:r>
    </w:p>
    <w:p w14:paraId="67DFB729">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rPr>
      </w:pPr>
    </w:p>
    <w:p w14:paraId="4A549DE2">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rPr>
      </w:pPr>
    </w:p>
    <w:p w14:paraId="51DF7801">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rPr>
      </w:pPr>
    </w:p>
    <w:p w14:paraId="35775818">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rPr>
      </w:pPr>
    </w:p>
    <w:p w14:paraId="74D2CAD2">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rPr>
      </w:pPr>
    </w:p>
    <w:p w14:paraId="18523C03">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rPr>
      </w:pPr>
      <w:bookmarkStart w:id="40" w:name="_GoBack"/>
      <w:bookmarkEnd w:id="40"/>
    </w:p>
    <w:p w14:paraId="1BE3872A">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rPr>
      </w:pPr>
    </w:p>
    <w:p w14:paraId="28882DCB">
      <w:pPr>
        <w:pStyle w:val="9"/>
        <w:keepNext w:val="0"/>
        <w:keepLines w:val="0"/>
        <w:pageBreakBefore w:val="0"/>
        <w:widowControl w:val="0"/>
        <w:kinsoku/>
        <w:wordWrap w:val="0"/>
        <w:overflowPunct/>
        <w:topLinePunct/>
        <w:autoSpaceDE/>
        <w:autoSpaceDN/>
        <w:bidi w:val="0"/>
        <w:spacing w:before="184" w:line="219" w:lineRule="auto"/>
        <w:ind w:left="41" w:firstLine="480" w:firstLineChars="200"/>
        <w:rPr>
          <w:rFonts w:hint="eastAsia" w:ascii="仿宋" w:hAnsi="仿宋" w:eastAsia="仿宋" w:cs="仿宋"/>
          <w:spacing w:val="0"/>
          <w:position w:val="0"/>
          <w:lang w:eastAsia="zh-CN"/>
        </w:rPr>
      </w:pPr>
    </w:p>
    <w:sectPr>
      <w:headerReference r:id="rId56" w:type="default"/>
      <w:footerReference r:id="rId57" w:type="default"/>
      <w:pgSz w:w="11906" w:h="16839"/>
      <w:pgMar w:top="1440" w:right="1080" w:bottom="1440" w:left="1080" w:header="850" w:footer="992"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Narrow">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AEAEC">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DA0FC8D">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H7cf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E4ftx90CAAAmBgAADgAAAAAAAAABACAAAAAfAQAAZHJzL2Uyb0RvYy54bWxQSwUG&#10;AAAAAAYABgBZAQAAbgYAAAAA&#10;">
              <v:fill on="f" focussize="0,0"/>
              <v:stroke on="f" weight="0.5pt"/>
              <v:imagedata o:title=""/>
              <o:lock v:ext="edit" aspectratio="f"/>
              <v:textbox inset="0mm,0mm,0mm,0mm" style="mso-fit-shape-to-text:t;">
                <w:txbxContent>
                  <w:p w14:paraId="1DA0FC8D">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72B38">
    <w:pPr>
      <w:kinsoku w:val="0"/>
      <w:autoSpaceDE w:val="0"/>
      <w:autoSpaceDN w:val="0"/>
      <w:adjustRightInd w:val="0"/>
      <w:snapToGrid w:val="0"/>
      <w:spacing w:line="209" w:lineRule="auto"/>
      <w:ind w:left="4152"/>
      <w:jc w:val="left"/>
      <w:textAlignment w:val="baseline"/>
      <w:rPr>
        <w:rFonts w:ascii="宋体" w:hAnsi="宋体" w:eastAsia="宋体" w:cs="宋体"/>
        <w:snapToGrid w:val="0"/>
        <w:color w:val="000000"/>
        <w:kern w:val="0"/>
        <w:sz w:val="18"/>
        <w:szCs w:val="18"/>
        <w:lang w:val="en-US" w:eastAsia="en-US"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C92704B">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W4023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RbjTbd0CAAAmBgAADgAAAAAAAAABACAAAAAfAQAAZHJzL2Uyb0RvYy54bWxQSwUG&#10;AAAAAAYABgBZAQAAbgYAAAAA&#10;">
              <v:fill on="f" focussize="0,0"/>
              <v:stroke on="f" weight="0.5pt"/>
              <v:imagedata o:title=""/>
              <o:lock v:ext="edit" aspectratio="f"/>
              <v:textbox inset="0mm,0mm,0mm,0mm" style="mso-fit-shape-to-text:t;">
                <w:txbxContent>
                  <w:p w14:paraId="4C92704B">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07C91">
    <w:pPr>
      <w:pStyle w:val="9"/>
      <w:spacing w:line="209" w:lineRule="auto"/>
      <w:ind w:left="4146"/>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5F370C4">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14:paraId="15F370C4">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BCA1D">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8A60F6">
                          <w:pPr>
                            <w:pStyle w:val="1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A3uL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jA3uLeAgAAJgYAAA4AAAAAAAAAAQAgAAAAHwEAAGRycy9lMm9Eb2MueG1sUEsF&#10;BgAAAAAGAAYAWQEAAG8GAAAAAA==&#10;">
              <v:fill on="f" focussize="0,0"/>
              <v:stroke on="f" weight="0.5pt"/>
              <v:imagedata o:title=""/>
              <o:lock v:ext="edit" aspectratio="f"/>
              <v:textbox inset="0mm,0mm,0mm,0mm" style="mso-fit-shape-to-text:t;">
                <w:txbxContent>
                  <w:p w14:paraId="1A8A60F6">
                    <w:pPr>
                      <w:pStyle w:val="1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57C5F">
    <w:pPr>
      <w:pStyle w:val="9"/>
      <w:spacing w:line="209" w:lineRule="auto"/>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60C4700">
                          <w:pPr>
                            <w:pStyle w:val="12"/>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hwhgL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iHCGAt0CAAAmBgAADgAAAAAAAAABACAAAAAfAQAAZHJzL2Uyb0RvYy54bWxQSwUG&#10;AAAAAAYABgBZAQAAbgYAAAAA&#10;">
              <v:fill on="f" focussize="0,0"/>
              <v:stroke on="f" weight="0.5pt"/>
              <v:imagedata o:title=""/>
              <o:lock v:ext="edit" aspectratio="f"/>
              <v:textbox inset="0mm,0mm,0mm,0mm" style="mso-fit-shape-to-text:t;">
                <w:txbxContent>
                  <w:p w14:paraId="160C4700">
                    <w:pPr>
                      <w:pStyle w:val="1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62D83">
    <w:pPr>
      <w:pStyle w:val="9"/>
      <w:spacing w:line="209" w:lineRule="auto"/>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C9B2740">
                          <w:pPr>
                            <w:pStyle w:val="12"/>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5PuKjd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3k+4qN0CAAAmBgAADgAAAAAAAAABACAAAAAfAQAAZHJzL2Uyb0RvYy54bWxQSwUG&#10;AAAAAAYABgBZAQAAbgYAAAAA&#10;">
              <v:fill on="f" focussize="0,0"/>
              <v:stroke on="f" weight="0.5pt"/>
              <v:imagedata o:title=""/>
              <o:lock v:ext="edit" aspectratio="f"/>
              <v:textbox inset="0mm,0mm,0mm,0mm" style="mso-fit-shape-to-text:t;">
                <w:txbxContent>
                  <w:p w14:paraId="4C9B2740">
                    <w:pPr>
                      <w:pStyle w:val="12"/>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839F3">
    <w:pPr>
      <w:pStyle w:val="9"/>
      <w:spacing w:line="209" w:lineRule="auto"/>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6F1C632">
                          <w:pPr>
                            <w:pStyle w:val="12"/>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Ii43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h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QiLjd0CAAAmBgAADgAAAAAAAAABACAAAAAfAQAAZHJzL2Uyb0RvYy54bWxQSwUG&#10;AAAAAAYABgBZAQAAbgYAAAAA&#10;">
              <v:fill on="f" focussize="0,0"/>
              <v:stroke on="f" weight="0.5pt"/>
              <v:imagedata o:title=""/>
              <o:lock v:ext="edit" aspectratio="f"/>
              <v:textbox inset="0mm,0mm,0mm,0mm" style="mso-fit-shape-to-text:t;">
                <w:txbxContent>
                  <w:p w14:paraId="56F1C632">
                    <w:pPr>
                      <w:pStyle w:val="1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65F1F">
    <w:pPr>
      <w:pStyle w:val="9"/>
      <w:spacing w:line="209" w:lineRule="auto"/>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B99C57C">
                          <w:pPr>
                            <w:pStyle w:val="12"/>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M3tSfd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ze1J90CAAAmBgAADgAAAAAAAAABACAAAAAfAQAAZHJzL2Uyb0RvYy54bWxQSwUG&#10;AAAAAAYABgBZAQAAbgYAAAAA&#10;">
              <v:fill on="f" focussize="0,0"/>
              <v:stroke on="f" weight="0.5pt"/>
              <v:imagedata o:title=""/>
              <o:lock v:ext="edit" aspectratio="f"/>
              <v:textbox inset="0mm,0mm,0mm,0mm" style="mso-fit-shape-to-text:t;">
                <w:txbxContent>
                  <w:p w14:paraId="2B99C57C">
                    <w:pPr>
                      <w:pStyle w:val="12"/>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2F6A6">
    <w:pPr>
      <w:pStyle w:val="9"/>
      <w:spacing w:line="209" w:lineRule="auto"/>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5516450">
                          <w:pPr>
                            <w:pStyle w:val="1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uS5b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G5Llt0CAAAmBgAADgAAAAAAAAABACAAAAAfAQAAZHJzL2Uyb0RvYy54bWxQSwUG&#10;AAAAAAYABgBZAQAAbgYAAAAA&#10;">
              <v:fill on="f" focussize="0,0"/>
              <v:stroke on="f" weight="0.5pt"/>
              <v:imagedata o:title=""/>
              <o:lock v:ext="edit" aspectratio="f"/>
              <v:textbox inset="0mm,0mm,0mm,0mm" style="mso-fit-shape-to-text:t;">
                <w:txbxContent>
                  <w:p w14:paraId="05516450">
                    <w:pPr>
                      <w:pStyle w:val="1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AFD95">
    <w:pPr>
      <w:pStyle w:val="9"/>
      <w:spacing w:line="209" w:lineRule="auto"/>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8392023">
                          <w:pPr>
                            <w:pStyle w:val="12"/>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lF1PN0CAAAmBgAADgAAAAAAAAABACAAAAAfAQAAZHJzL2Uyb0RvYy54bWxQSwUG&#10;AAAAAAYABgBZAQAAbgYAAAAA&#10;">
              <v:fill on="f" focussize="0,0"/>
              <v:stroke on="f" weight="0.5pt"/>
              <v:imagedata o:title=""/>
              <o:lock v:ext="edit" aspectratio="f"/>
              <v:textbox inset="0mm,0mm,0mm,0mm" style="mso-fit-shape-to-text:t;">
                <w:txbxContent>
                  <w:p w14:paraId="08392023">
                    <w:pPr>
                      <w:pStyle w:val="12"/>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186DF">
    <w:pPr>
      <w:pStyle w:val="9"/>
      <w:spacing w:line="209" w:lineRule="auto"/>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435D7B8">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ee5v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FDee5veAgAAJgYAAA4AAAAAAAAAAQAgAAAAHwEAAGRycy9lMm9Eb2MueG1sUEsF&#10;BgAAAAAGAAYAWQEAAG8GAAAAAA==&#10;">
              <v:fill on="f" focussize="0,0"/>
              <v:stroke on="f" weight="0.5pt"/>
              <v:imagedata o:title=""/>
              <o:lock v:ext="edit" aspectratio="f"/>
              <v:textbox inset="0mm,0mm,0mm,0mm" style="mso-fit-shape-to-text:t;">
                <w:txbxContent>
                  <w:p w14:paraId="4435D7B8">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22F50">
    <w:pPr>
      <w:pStyle w:val="9"/>
      <w:spacing w:line="209" w:lineRule="auto"/>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355A208">
                          <w:pPr>
                            <w:pStyle w:val="1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bhRTH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BuFFMd0CAAAmBgAADgAAAAAAAAABACAAAAAfAQAAZHJzL2Uyb0RvYy54bWxQSwUG&#10;AAAAAAYABgBZAQAAbgYAAAAA&#10;">
              <v:fill on="f" focussize="0,0"/>
              <v:stroke on="f" weight="0.5pt"/>
              <v:imagedata o:title=""/>
              <o:lock v:ext="edit" aspectratio="f"/>
              <v:textbox inset="0mm,0mm,0mm,0mm" style="mso-fit-shape-to-text:t;">
                <w:txbxContent>
                  <w:p w14:paraId="4355A208">
                    <w:pPr>
                      <w:pStyle w:val="12"/>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8D84C">
    <w:pPr>
      <w:pStyle w:val="9"/>
      <w:spacing w:line="209" w:lineRule="auto"/>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8EEF3E5">
                          <w:pPr>
                            <w:pStyle w:val="12"/>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mdhTeAgAAJg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L2mdhTeAgAAJgYAAA4AAAAAAAAAAQAgAAAAHwEAAGRycy9lMm9Eb2MueG1sUEsF&#10;BgAAAAAGAAYAWQEAAG8GAAAAAA==&#10;">
              <v:fill on="f" focussize="0,0"/>
              <v:stroke on="f" weight="0.5pt"/>
              <v:imagedata o:title=""/>
              <o:lock v:ext="edit" aspectratio="f"/>
              <v:textbox inset="0mm,0mm,0mm,0mm" style="mso-fit-shape-to-text:t;">
                <w:txbxContent>
                  <w:p w14:paraId="68EEF3E5">
                    <w:pPr>
                      <w:pStyle w:val="1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0F153">
    <w:pPr>
      <w:pStyle w:val="9"/>
      <w:spacing w:line="209" w:lineRule="auto"/>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49930A6">
                          <w:pPr>
                            <w:pStyle w:val="12"/>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ZSL7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B6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OuZSL7eAgAAJgYAAA4AAAAAAAAAAQAgAAAAHwEAAGRycy9lMm9Eb2MueG1sUEsF&#10;BgAAAAAGAAYAWQEAAG8GAAAAAA==&#10;">
              <v:fill on="f" focussize="0,0"/>
              <v:stroke on="f" weight="0.5pt"/>
              <v:imagedata o:title=""/>
              <o:lock v:ext="edit" aspectratio="f"/>
              <v:textbox inset="0mm,0mm,0mm,0mm" style="mso-fit-shape-to-text:t;">
                <w:txbxContent>
                  <w:p w14:paraId="649930A6">
                    <w:pPr>
                      <w:pStyle w:val="12"/>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AEEC4">
    <w:pPr>
      <w:pStyle w:val="9"/>
      <w:spacing w:line="209" w:lineRule="auto"/>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DB48DDD">
                          <w:pPr>
                            <w:pStyle w:val="12"/>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pEF7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MspEF7eAgAAJgYAAA4AAAAAAAAAAQAgAAAAHwEAAGRycy9lMm9Eb2MueG1sUEsF&#10;BgAAAAAGAAYAWQEAAG8GAAAAAA==&#10;">
              <v:fill on="f" focussize="0,0"/>
              <v:stroke on="f" weight="0.5pt"/>
              <v:imagedata o:title=""/>
              <o:lock v:ext="edit" aspectratio="f"/>
              <v:textbox inset="0mm,0mm,0mm,0mm" style="mso-fit-shape-to-text:t;">
                <w:txbxContent>
                  <w:p w14:paraId="1DB48DDD">
                    <w:pPr>
                      <w:pStyle w:val="12"/>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50292">
    <w:pPr>
      <w:pStyle w:val="9"/>
      <w:spacing w:line="209" w:lineRule="auto"/>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F4D4D33">
                          <w:pPr>
                            <w:pStyle w:val="12"/>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0WLvT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J0WLvTeAgAAJgYAAA4AAAAAAAAAAQAgAAAAHwEAAGRycy9lMm9Eb2MueG1sUEsF&#10;BgAAAAAGAAYAWQEAAG8GAAAAAA==&#10;">
              <v:fill on="f" focussize="0,0"/>
              <v:stroke on="f" weight="0.5pt"/>
              <v:imagedata o:title=""/>
              <o:lock v:ext="edit" aspectratio="f"/>
              <v:textbox inset="0mm,0mm,0mm,0mm" style="mso-fit-shape-to-text:t;">
                <w:txbxContent>
                  <w:p w14:paraId="3F4D4D33">
                    <w:pPr>
                      <w:pStyle w:val="12"/>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9AF6B">
    <w:pPr>
      <w:pStyle w:val="9"/>
      <w:spacing w:line="209" w:lineRule="auto"/>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3A43AB5">
                          <w:pPr>
                            <w:pStyle w:val="12"/>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RHdH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ZRHdHeAgAAJgYAAA4AAAAAAAAAAQAgAAAAHwEAAGRycy9lMm9Eb2MueG1sUEsF&#10;BgAAAAAGAAYAWQEAAG8GAAAAAA==&#10;">
              <v:fill on="f" focussize="0,0"/>
              <v:stroke on="f" weight="0.5pt"/>
              <v:imagedata o:title=""/>
              <o:lock v:ext="edit" aspectratio="f"/>
              <v:textbox inset="0mm,0mm,0mm,0mm" style="mso-fit-shape-to-text:t;">
                <w:txbxContent>
                  <w:p w14:paraId="13A43AB5">
                    <w:pPr>
                      <w:pStyle w:val="12"/>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10AE0">
    <w:pPr>
      <w:pStyle w:val="9"/>
      <w:spacing w:line="209" w:lineRule="auto"/>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880BDE2">
                          <w:pPr>
                            <w:pStyle w:val="12"/>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uI3ve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HBuI3veAgAAJgYAAA4AAAAAAAAAAQAgAAAAHwEAAGRycy9lMm9Eb2MueG1sUEsF&#10;BgAAAAAGAAYAWQEAAG8GAAAAAA==&#10;">
              <v:fill on="f" focussize="0,0"/>
              <v:stroke on="f" weight="0.5pt"/>
              <v:imagedata o:title=""/>
              <o:lock v:ext="edit" aspectratio="f"/>
              <v:textbox inset="0mm,0mm,0mm,0mm" style="mso-fit-shape-to-text:t;">
                <w:txbxContent>
                  <w:p w14:paraId="6880BDE2">
                    <w:pPr>
                      <w:pStyle w:val="12"/>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1AB1E">
    <w:pPr>
      <w:pStyle w:val="9"/>
      <w:spacing w:line="209" w:lineRule="auto"/>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03734ED">
                          <w:pPr>
                            <w:pStyle w:val="12"/>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33cr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c33creAgAAJgYAAA4AAAAAAAAAAQAgAAAAHwEAAGRycy9lMm9Eb2MueG1sUEsF&#10;BgAAAAAGAAYAWQEAAG8GAAAAAA==&#10;">
              <v:fill on="f" focussize="0,0"/>
              <v:stroke on="f" weight="0.5pt"/>
              <v:imagedata o:title=""/>
              <o:lock v:ext="edit" aspectratio="f"/>
              <v:textbox inset="0mm,0mm,0mm,0mm" style="mso-fit-shape-to-text:t;">
                <w:txbxContent>
                  <w:p w14:paraId="603734ED">
                    <w:pPr>
                      <w:pStyle w:val="12"/>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40F68">
    <w:pPr>
      <w:pStyle w:val="9"/>
      <w:spacing w:line="209" w:lineRule="auto"/>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EBF0B81">
                          <w:pPr>
                            <w:pStyle w:val="12"/>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HEI42DeAgAAJgYAAA4AAAAAAAAAAQAgAAAAHwEAAGRycy9lMm9Eb2MueG1sUEsF&#10;BgAAAAAGAAYAWQEAAG8GAAAAAA==&#10;">
              <v:fill on="f" focussize="0,0"/>
              <v:stroke on="f" weight="0.5pt"/>
              <v:imagedata o:title=""/>
              <o:lock v:ext="edit" aspectratio="f"/>
              <v:textbox inset="0mm,0mm,0mm,0mm" style="mso-fit-shape-to-text:t;">
                <w:txbxContent>
                  <w:p w14:paraId="1EBF0B81">
                    <w:pPr>
                      <w:pStyle w:val="12"/>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35637">
    <w:pPr>
      <w:pStyle w:val="9"/>
      <w:spacing w:line="209" w:lineRule="auto"/>
      <w:rPr>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5CB3546">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4U2Rn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4U2RneAgAAJgYAAA4AAAAAAAAAAQAgAAAAHwEAAGRycy9lMm9Eb2MueG1sUEsF&#10;BgAAAAAGAAYAWQEAAG8GAAAAAA==&#10;">
              <v:fill on="f" focussize="0,0"/>
              <v:stroke on="f" weight="0.5pt"/>
              <v:imagedata o:title=""/>
              <o:lock v:ext="edit" aspectratio="f"/>
              <v:textbox inset="0mm,0mm,0mm,0mm" style="mso-fit-shape-to-text:t;">
                <w:txbxContent>
                  <w:p w14:paraId="45CB3546">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4C1E">
    <w:pPr>
      <w:pStyle w:val="9"/>
      <w:spacing w:line="209" w:lineRule="auto"/>
      <w:rPr>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D1C4D8B">
                          <w:pPr>
                            <w:pStyle w:val="12"/>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Cvns90CAAAmBgAADgAAAAAAAAABACAAAAAfAQAAZHJzL2Uyb0RvYy54bWxQSwUG&#10;AAAAAAYABgBZAQAAbgYAAAAA&#10;">
              <v:fill on="f" focussize="0,0"/>
              <v:stroke on="f" weight="0.5pt"/>
              <v:imagedata o:title=""/>
              <o:lock v:ext="edit" aspectratio="f"/>
              <v:textbox inset="0mm,0mm,0mm,0mm" style="mso-fit-shape-to-text:t;">
                <w:txbxContent>
                  <w:p w14:paraId="1D1C4D8B">
                    <w:pPr>
                      <w:pStyle w:val="12"/>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6E90E">
    <w:pPr>
      <w:pStyle w:val="9"/>
      <w:spacing w:line="209" w:lineRule="auto"/>
      <w:rPr>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54827A0">
                          <w:pPr>
                            <w:pStyle w:val="12"/>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s1Jb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w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ENs1JbeAgAAJgYAAA4AAAAAAAAAAQAgAAAAHwEAAGRycy9lMm9Eb2MueG1sUEsF&#10;BgAAAAAGAAYAWQEAAG8GAAAAAA==&#10;">
              <v:fill on="f" focussize="0,0"/>
              <v:stroke on="f" weight="0.5pt"/>
              <v:imagedata o:title=""/>
              <o:lock v:ext="edit" aspectratio="f"/>
              <v:textbox inset="0mm,0mm,0mm,0mm" style="mso-fit-shape-to-text:t;">
                <w:txbxContent>
                  <w:p w14:paraId="554827A0">
                    <w:pPr>
                      <w:pStyle w:val="12"/>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F6050">
    <w:pPr>
      <w:pStyle w:val="9"/>
      <w:spacing w:line="209" w:lineRule="auto"/>
      <w:rPr>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7BB433B">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T6jzeAgAAJg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BVT6jzeAgAAJgYAAA4AAAAAAAAAAQAgAAAAHwEAAGRycy9lMm9Eb2MueG1sUEsF&#10;BgAAAAAGAAYAWQEAAG8GAAAAAA==&#10;">
              <v:fill on="f" focussize="0,0"/>
              <v:stroke on="f" weight="0.5pt"/>
              <v:imagedata o:title=""/>
              <o:lock v:ext="edit" aspectratio="f"/>
              <v:textbox inset="0mm,0mm,0mm,0mm" style="mso-fit-shape-to-text:t;">
                <w:txbxContent>
                  <w:p w14:paraId="27BB433B">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4A60F">
    <w:pPr>
      <w:pStyle w:val="9"/>
      <w:spacing w:line="209" w:lineRule="auto"/>
      <w:rPr>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F7CEEF6">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Xjstz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DXjstzeAgAAJgYAAA4AAAAAAAAAAQAgAAAAHwEAAGRycy9lMm9Eb2MueG1sUEsF&#10;BgAAAAAGAAYAWQEAAG8GAAAAAA==&#10;">
              <v:fill on="f" focussize="0,0"/>
              <v:stroke on="f" weight="0.5pt"/>
              <v:imagedata o:title=""/>
              <o:lock v:ext="edit" aspectratio="f"/>
              <v:textbox inset="0mm,0mm,0mm,0mm" style="mso-fit-shape-to-text:t;">
                <w:txbxContent>
                  <w:p w14:paraId="3F7CEEF6">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B07C7">
    <w:pPr>
      <w:pStyle w:val="9"/>
      <w:spacing w:line="209" w:lineRule="auto"/>
      <w:ind w:left="3897"/>
      <w:rPr>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1B76B42">
                          <w:pPr>
                            <w:pStyle w:val="12"/>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cjHb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GPcjHbeAgAAJgYAAA4AAAAAAAAAAQAgAAAAHwEAAGRycy9lMm9Eb2MueG1sUEsF&#10;BgAAAAAGAAYAWQEAAG8GAAAAAA==&#10;">
              <v:fill on="f" focussize="0,0"/>
              <v:stroke on="f" weight="0.5pt"/>
              <v:imagedata o:title=""/>
              <o:lock v:ext="edit" aspectratio="f"/>
              <v:textbox inset="0mm,0mm,0mm,0mm" style="mso-fit-shape-to-text:t;">
                <w:txbxContent>
                  <w:p w14:paraId="41B76B42">
                    <w:pPr>
                      <w:pStyle w:val="12"/>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1E8F4">
    <w:pPr>
      <w:pStyle w:val="9"/>
      <w:spacing w:line="209" w:lineRule="auto"/>
      <w:ind w:left="4106"/>
      <w:rPr>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D470BB3">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bv1P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4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Nibv1PeAgAAJgYAAA4AAAAAAAAAAQAgAAAAHwEAAGRycy9lMm9Eb2MueG1sUEsF&#10;BgAAAAAGAAYAWQEAAG8GAAAAAA==&#10;">
              <v:fill on="f" focussize="0,0"/>
              <v:stroke on="f" weight="0.5pt"/>
              <v:imagedata o:title=""/>
              <o:lock v:ext="edit" aspectratio="f"/>
              <v:textbox inset="0mm,0mm,0mm,0mm" style="mso-fit-shape-to-text:t;">
                <w:txbxContent>
                  <w:p w14:paraId="2D470BB3">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3D274">
    <w:pPr>
      <w:widowControl w:val="0"/>
      <w:tabs>
        <w:tab w:val="left" w:pos="7189"/>
      </w:tabs>
      <w:kinsoku/>
      <w:autoSpaceDE/>
      <w:autoSpaceDN/>
      <w:bidi w:val="0"/>
      <w:adjustRightInd/>
      <w:snapToGrid/>
      <w:spacing w:line="240" w:lineRule="auto"/>
      <w:ind w:firstLine="630" w:firstLineChars="300"/>
      <w:jc w:val="both"/>
      <w:textAlignment w:val="auto"/>
      <w:rPr>
        <w:rFonts w:hint="eastAsia" w:ascii="Calibri" w:hAnsi="Calibri" w:eastAsia="宋体" w:cs="Times New Roman"/>
        <w:b/>
        <w:bCs/>
        <w:snapToGrid/>
        <w:kern w:val="2"/>
        <w:sz w:val="28"/>
        <w:szCs w:val="28"/>
        <w:lang w:val="en-US" w:eastAsia="zh-CN"/>
      </w:rPr>
    </w:pPr>
    <w:r>
      <w:rPr>
        <w:rFonts w:hint="eastAsia" w:ascii="Calibri" w:hAnsi="Calibri" w:eastAsia="宋体" w:cs="Times New Roman"/>
        <w:snapToGrid/>
        <w:kern w:val="2"/>
        <w:szCs w:val="24"/>
        <w:lang w:val="en-US" w:eastAsia="zh-CN"/>
      </w:rPr>
      <w:t xml:space="preserve">                                      </w:t>
    </w:r>
  </w:p>
  <w:p w14:paraId="52B0DAE3">
    <w:pPr>
      <w:tabs>
        <w:tab w:val="left" w:pos="2428"/>
      </w:tabs>
      <w:spacing w:line="1610" w:lineRule="exact"/>
      <w:rPr>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FD609">
    <w:pPr>
      <w:pBdr>
        <w:bottom w:val="none" w:color="auto" w:sz="0" w:space="0"/>
      </w:pBdr>
      <w:kinsoku w:val="0"/>
      <w:autoSpaceDE w:val="0"/>
      <w:autoSpaceDN w:val="0"/>
      <w:adjustRightInd w:val="0"/>
      <w:snapToGrid w:val="0"/>
      <w:spacing w:before="53" w:line="228" w:lineRule="auto"/>
      <w:jc w:val="right"/>
      <w:textAlignment w:val="baseline"/>
      <w:rPr>
        <w:rFonts w:hint="eastAsia" w:ascii="宋体" w:hAnsi="宋体" w:eastAsia="宋体" w:cs="宋体"/>
        <w:snapToGrid w:val="0"/>
        <w:color w:val="000000"/>
        <w:kern w:val="0"/>
        <w:sz w:val="19"/>
        <w:szCs w:val="19"/>
        <w:lang w:val="en-US" w:eastAsia="zh-CN" w:bidi="ar-SA"/>
      </w:rPr>
    </w:pPr>
    <w:r>
      <w:rPr>
        <w:rFonts w:hint="eastAsia" w:ascii="宋体" w:hAnsi="宋体" w:eastAsia="宋体" w:cs="宋体"/>
        <w:snapToGrid w:val="0"/>
        <w:color w:val="000000"/>
        <w:spacing w:val="8"/>
        <w:kern w:val="0"/>
        <w:sz w:val="19"/>
        <w:szCs w:val="19"/>
        <w:lang w:val="en-US" w:eastAsia="zh-CN" w:bidi="ar-SA"/>
      </w:rPr>
      <w:t>安康华旭辉工程管理服务有限公司</w:t>
    </w:r>
  </w:p>
  <w:p w14:paraId="6E170CCF">
    <w:pPr>
      <w:pStyle w:val="1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FA775">
    <w:pPr>
      <w:jc w:val="right"/>
      <w:rPr>
        <w:spacing w:val="8"/>
        <w:sz w:val="19"/>
        <w:szCs w:val="19"/>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486B">
    <w:pPr>
      <w:jc w:val="right"/>
      <w:rPr>
        <w:rFonts w:hint="eastAsia" w:eastAsia="宋体"/>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7594E">
    <w:pPr>
      <w:pStyle w:val="9"/>
      <w:spacing w:before="53" w:line="228" w:lineRule="auto"/>
      <w:jc w:val="right"/>
      <w:rPr>
        <w:rFonts w:hint="eastAsia" w:eastAsia="宋体"/>
        <w:sz w:val="19"/>
        <w:szCs w:val="19"/>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C5F2D">
    <w:pPr>
      <w:pStyle w:val="9"/>
      <w:spacing w:before="53" w:line="228" w:lineRule="auto"/>
      <w:ind w:left="6959"/>
      <w:rPr>
        <w:rFonts w:hint="eastAsia" w:eastAsia="宋体"/>
        <w:sz w:val="19"/>
        <w:szCs w:val="19"/>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0883A">
    <w:pPr>
      <w:pStyle w:val="9"/>
      <w:spacing w:before="53" w:line="228" w:lineRule="auto"/>
      <w:jc w:val="right"/>
      <w:rPr>
        <w:rFonts w:hint="eastAsia" w:eastAsia="宋体"/>
        <w:sz w:val="19"/>
        <w:szCs w:val="19"/>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10CED">
    <w:pPr>
      <w:pStyle w:val="9"/>
      <w:spacing w:before="53" w:line="228" w:lineRule="auto"/>
      <w:jc w:val="right"/>
      <w:rPr>
        <w:rFonts w:hint="eastAsia" w:eastAsia="宋体"/>
        <w:sz w:val="19"/>
        <w:szCs w:val="19"/>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3080D">
    <w:pPr>
      <w:pStyle w:val="9"/>
      <w:spacing w:before="53" w:line="228" w:lineRule="auto"/>
      <w:jc w:val="right"/>
      <w:rPr>
        <w:rFonts w:hint="eastAsia" w:eastAsia="宋体"/>
        <w:sz w:val="19"/>
        <w:szCs w:val="19"/>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48AE5">
    <w:pPr>
      <w:pStyle w:val="9"/>
      <w:spacing w:before="53" w:line="228" w:lineRule="auto"/>
      <w:jc w:val="right"/>
      <w:rPr>
        <w:rFonts w:hint="eastAsia" w:eastAsia="宋体"/>
        <w:sz w:val="19"/>
        <w:szCs w:val="19"/>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8C513">
    <w:pPr>
      <w:pStyle w:val="9"/>
      <w:spacing w:before="53" w:line="228" w:lineRule="auto"/>
      <w:ind w:right="32"/>
      <w:jc w:val="right"/>
      <w:rPr>
        <w:rFonts w:hint="eastAsia" w:eastAsia="宋体"/>
        <w:sz w:val="19"/>
        <w:szCs w:val="19"/>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90BD2">
    <w:pPr>
      <w:pStyle w:val="9"/>
      <w:spacing w:before="53" w:line="228" w:lineRule="auto"/>
      <w:ind w:right="2"/>
      <w:jc w:val="right"/>
      <w:rPr>
        <w:rFonts w:hint="eastAsia" w:eastAsia="宋体"/>
        <w:sz w:val="19"/>
        <w:szCs w:val="19"/>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68C20">
    <w:pPr>
      <w:pStyle w:val="9"/>
      <w:spacing w:before="53" w:line="228" w:lineRule="auto"/>
      <w:jc w:val="right"/>
      <w:rPr>
        <w:rFonts w:hint="eastAsia" w:eastAsia="宋体"/>
        <w:sz w:val="19"/>
        <w:szCs w:val="19"/>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47DC4">
    <w:pPr>
      <w:pStyle w:val="9"/>
      <w:spacing w:before="53" w:line="228" w:lineRule="auto"/>
      <w:ind w:left="6960"/>
      <w:rPr>
        <w:rFonts w:hint="eastAsia" w:eastAsia="宋体"/>
        <w:sz w:val="19"/>
        <w:szCs w:val="19"/>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2B184">
    <w:pPr>
      <w:pStyle w:val="9"/>
      <w:spacing w:before="53" w:line="228" w:lineRule="auto"/>
      <w:ind w:right="2"/>
      <w:jc w:val="right"/>
      <w:rPr>
        <w:rFonts w:hint="eastAsia" w:eastAsia="宋体"/>
        <w:sz w:val="19"/>
        <w:szCs w:val="19"/>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DA05B">
    <w:pPr>
      <w:pStyle w:val="9"/>
      <w:spacing w:before="53" w:line="228" w:lineRule="auto"/>
      <w:jc w:val="right"/>
      <w:rPr>
        <w:rFonts w:hint="eastAsia" w:eastAsia="宋体"/>
        <w:sz w:val="19"/>
        <w:szCs w:val="19"/>
        <w:lang w:eastAsia="zh-C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11966">
    <w:pPr>
      <w:pStyle w:val="9"/>
      <w:spacing w:before="53" w:line="228" w:lineRule="auto"/>
      <w:ind w:right="2"/>
      <w:jc w:val="right"/>
      <w:rPr>
        <w:rFonts w:hint="eastAsia" w:eastAsia="宋体"/>
        <w:sz w:val="19"/>
        <w:szCs w:val="19"/>
        <w:lang w:eastAsia="zh-CN"/>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8513F">
    <w:pPr>
      <w:pStyle w:val="9"/>
      <w:spacing w:before="53" w:line="228" w:lineRule="auto"/>
      <w:jc w:val="right"/>
      <w:rPr>
        <w:rFonts w:hint="eastAsia" w:eastAsia="宋体"/>
        <w:sz w:val="19"/>
        <w:szCs w:val="19"/>
        <w:lang w:eastAsia="zh-CN"/>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485C6">
    <w:pPr>
      <w:pStyle w:val="9"/>
      <w:spacing w:before="53" w:line="228" w:lineRule="auto"/>
      <w:ind w:left="7090"/>
      <w:rPr>
        <w:rFonts w:hint="eastAsia" w:eastAsia="宋体"/>
        <w:sz w:val="19"/>
        <w:szCs w:val="19"/>
        <w:lang w:eastAsia="zh-CN"/>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16BEF">
    <w:pPr>
      <w:pStyle w:val="9"/>
      <w:spacing w:before="53" w:line="228" w:lineRule="auto"/>
      <w:jc w:val="right"/>
      <w:rPr>
        <w:rFonts w:hint="eastAsia" w:eastAsia="宋体"/>
        <w:sz w:val="19"/>
        <w:szCs w:val="19"/>
        <w:lang w:eastAsia="zh-CN"/>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5F325">
    <w:pPr>
      <w:pStyle w:val="9"/>
      <w:spacing w:before="53" w:line="228" w:lineRule="auto"/>
      <w:jc w:val="right"/>
      <w:rPr>
        <w:rFonts w:hint="eastAsia" w:eastAsia="宋体"/>
        <w:sz w:val="19"/>
        <w:szCs w:val="19"/>
        <w:lang w:eastAsia="zh-CN"/>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DE51B">
    <w:pPr>
      <w:pStyle w:val="9"/>
      <w:spacing w:before="53" w:line="228" w:lineRule="auto"/>
      <w:ind w:right="2"/>
      <w:jc w:val="right"/>
      <w:rPr>
        <w:rFonts w:hint="eastAsia" w:eastAsia="宋体"/>
        <w:sz w:val="19"/>
        <w:szCs w:val="19"/>
        <w:lang w:eastAsia="zh-CN"/>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DB8A2">
    <w:pPr>
      <w:pStyle w:val="9"/>
      <w:spacing w:before="53" w:line="228" w:lineRule="auto"/>
      <w:ind w:left="6959"/>
      <w:rPr>
        <w:rFonts w:hint="eastAsia" w:eastAsia="宋体"/>
        <w:sz w:val="19"/>
        <w:szCs w:val="19"/>
        <w:lang w:eastAsia="zh-CN"/>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84516">
    <w:pPr>
      <w:pStyle w:val="9"/>
      <w:spacing w:before="53" w:line="228" w:lineRule="auto"/>
      <w:jc w:val="right"/>
      <w:rPr>
        <w:rFonts w:hint="eastAsia" w:eastAsia="宋体"/>
        <w:sz w:val="19"/>
        <w:szCs w:val="19"/>
        <w:lang w:eastAsia="zh-CN"/>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A5EF3">
    <w:pPr>
      <w:pStyle w:val="9"/>
      <w:spacing w:before="53" w:line="228" w:lineRule="auto"/>
      <w:jc w:val="right"/>
      <w:rPr>
        <w:rFonts w:hint="eastAsia" w:eastAsia="宋体"/>
        <w:sz w:val="19"/>
        <w:szCs w:val="19"/>
        <w:lang w:eastAsia="zh-CN"/>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BED05">
    <w:pPr>
      <w:pStyle w:val="9"/>
      <w:spacing w:before="53" w:line="228" w:lineRule="auto"/>
      <w:jc w:val="right"/>
      <w:rPr>
        <w:rFonts w:hint="eastAsia" w:eastAsia="宋体"/>
        <w:sz w:val="19"/>
        <w:szCs w:val="19"/>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C5182D"/>
    <w:multiLevelType w:val="singleLevel"/>
    <w:tmpl w:val="A0C5182D"/>
    <w:lvl w:ilvl="0" w:tentative="0">
      <w:start w:val="4"/>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172A27"/>
    <w:rsid w:val="012D1F4C"/>
    <w:rsid w:val="01944D18"/>
    <w:rsid w:val="02E912D1"/>
    <w:rsid w:val="038410D3"/>
    <w:rsid w:val="04E47EF5"/>
    <w:rsid w:val="060114B2"/>
    <w:rsid w:val="065E597F"/>
    <w:rsid w:val="075F1140"/>
    <w:rsid w:val="076A1A0B"/>
    <w:rsid w:val="08641CAF"/>
    <w:rsid w:val="09217CAA"/>
    <w:rsid w:val="0A9A4F89"/>
    <w:rsid w:val="0ACE6829"/>
    <w:rsid w:val="0B455BF8"/>
    <w:rsid w:val="0B835B34"/>
    <w:rsid w:val="0BB14E5D"/>
    <w:rsid w:val="0C184525"/>
    <w:rsid w:val="0C8C24F7"/>
    <w:rsid w:val="0EEA7D0C"/>
    <w:rsid w:val="0F3E3296"/>
    <w:rsid w:val="0F900F62"/>
    <w:rsid w:val="109956D1"/>
    <w:rsid w:val="117632DF"/>
    <w:rsid w:val="129A1521"/>
    <w:rsid w:val="133874B7"/>
    <w:rsid w:val="13C37F7C"/>
    <w:rsid w:val="144B1105"/>
    <w:rsid w:val="15395C32"/>
    <w:rsid w:val="157A12E4"/>
    <w:rsid w:val="15B11E77"/>
    <w:rsid w:val="17624E43"/>
    <w:rsid w:val="18031D08"/>
    <w:rsid w:val="1921046B"/>
    <w:rsid w:val="19A15A95"/>
    <w:rsid w:val="1A853945"/>
    <w:rsid w:val="1B867E3A"/>
    <w:rsid w:val="1BB13987"/>
    <w:rsid w:val="1BC43895"/>
    <w:rsid w:val="1C243D1D"/>
    <w:rsid w:val="1CB82E95"/>
    <w:rsid w:val="1D3F786A"/>
    <w:rsid w:val="1DEF4B14"/>
    <w:rsid w:val="1F605A0E"/>
    <w:rsid w:val="1F8A2CE0"/>
    <w:rsid w:val="1F911DA0"/>
    <w:rsid w:val="20B31FB3"/>
    <w:rsid w:val="20BA193A"/>
    <w:rsid w:val="21444D94"/>
    <w:rsid w:val="21877EFF"/>
    <w:rsid w:val="21C8475F"/>
    <w:rsid w:val="225E2562"/>
    <w:rsid w:val="22F63C30"/>
    <w:rsid w:val="2398757C"/>
    <w:rsid w:val="246A53A9"/>
    <w:rsid w:val="26A9793A"/>
    <w:rsid w:val="2713173F"/>
    <w:rsid w:val="27AE2916"/>
    <w:rsid w:val="28FB27C4"/>
    <w:rsid w:val="2B422999"/>
    <w:rsid w:val="2BC804BE"/>
    <w:rsid w:val="2E35712F"/>
    <w:rsid w:val="2F877621"/>
    <w:rsid w:val="2FAC537F"/>
    <w:rsid w:val="2FCF4401"/>
    <w:rsid w:val="310F72C4"/>
    <w:rsid w:val="32E21955"/>
    <w:rsid w:val="32F44E2C"/>
    <w:rsid w:val="35B0462E"/>
    <w:rsid w:val="364E1634"/>
    <w:rsid w:val="36933DD4"/>
    <w:rsid w:val="390A32EA"/>
    <w:rsid w:val="39EC0811"/>
    <w:rsid w:val="3A440B2C"/>
    <w:rsid w:val="3A652CA4"/>
    <w:rsid w:val="3C163D2B"/>
    <w:rsid w:val="3C576A3E"/>
    <w:rsid w:val="3D5C0681"/>
    <w:rsid w:val="3DBA6BA7"/>
    <w:rsid w:val="3E8B5846"/>
    <w:rsid w:val="407842CC"/>
    <w:rsid w:val="415D6132"/>
    <w:rsid w:val="4162324B"/>
    <w:rsid w:val="41BD4926"/>
    <w:rsid w:val="425006B9"/>
    <w:rsid w:val="43AC2805"/>
    <w:rsid w:val="442155F7"/>
    <w:rsid w:val="45341150"/>
    <w:rsid w:val="4615088B"/>
    <w:rsid w:val="4620210D"/>
    <w:rsid w:val="468A03F2"/>
    <w:rsid w:val="469C3548"/>
    <w:rsid w:val="46AA7D99"/>
    <w:rsid w:val="47237AC6"/>
    <w:rsid w:val="47BC39B3"/>
    <w:rsid w:val="47F651F4"/>
    <w:rsid w:val="48574B19"/>
    <w:rsid w:val="49B2780D"/>
    <w:rsid w:val="4C291811"/>
    <w:rsid w:val="4D8051B7"/>
    <w:rsid w:val="4E1165B5"/>
    <w:rsid w:val="4E682A9D"/>
    <w:rsid w:val="4F5B3603"/>
    <w:rsid w:val="4FA86582"/>
    <w:rsid w:val="4FD90C15"/>
    <w:rsid w:val="50552A7E"/>
    <w:rsid w:val="527263C1"/>
    <w:rsid w:val="527F05FD"/>
    <w:rsid w:val="52D524CD"/>
    <w:rsid w:val="5400385F"/>
    <w:rsid w:val="549D4B9B"/>
    <w:rsid w:val="54AA605D"/>
    <w:rsid w:val="54BF2D3F"/>
    <w:rsid w:val="55B17EA6"/>
    <w:rsid w:val="56304655"/>
    <w:rsid w:val="564E5746"/>
    <w:rsid w:val="56692F5A"/>
    <w:rsid w:val="570818D5"/>
    <w:rsid w:val="570B3871"/>
    <w:rsid w:val="57E9389A"/>
    <w:rsid w:val="5888653C"/>
    <w:rsid w:val="5A2B3B80"/>
    <w:rsid w:val="5C3D6783"/>
    <w:rsid w:val="5EA37551"/>
    <w:rsid w:val="5FBA2CE7"/>
    <w:rsid w:val="60525C5E"/>
    <w:rsid w:val="60692DA3"/>
    <w:rsid w:val="60700FCD"/>
    <w:rsid w:val="61D165B9"/>
    <w:rsid w:val="62F92544"/>
    <w:rsid w:val="640438F5"/>
    <w:rsid w:val="64A136EE"/>
    <w:rsid w:val="661C18F7"/>
    <w:rsid w:val="691755AD"/>
    <w:rsid w:val="69BA12B8"/>
    <w:rsid w:val="6A702582"/>
    <w:rsid w:val="6A973F84"/>
    <w:rsid w:val="6AFE3730"/>
    <w:rsid w:val="6B06575F"/>
    <w:rsid w:val="6CE37C5B"/>
    <w:rsid w:val="6CF2576F"/>
    <w:rsid w:val="6D8F002D"/>
    <w:rsid w:val="6F2F272A"/>
    <w:rsid w:val="7028129F"/>
    <w:rsid w:val="72E476B5"/>
    <w:rsid w:val="736A4DB2"/>
    <w:rsid w:val="736C1801"/>
    <w:rsid w:val="73E93422"/>
    <w:rsid w:val="73FC66D7"/>
    <w:rsid w:val="751C2061"/>
    <w:rsid w:val="75D43A11"/>
    <w:rsid w:val="79471157"/>
    <w:rsid w:val="7A9F7B41"/>
    <w:rsid w:val="7AE85080"/>
    <w:rsid w:val="7DB560E1"/>
    <w:rsid w:val="7DC577DD"/>
    <w:rsid w:val="7E4B7DD7"/>
    <w:rsid w:val="7EB8331D"/>
    <w:rsid w:val="7F030EC3"/>
    <w:rsid w:val="7F275E1B"/>
    <w:rsid w:val="7F592EE5"/>
    <w:rsid w:val="7FA053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next w:val="1"/>
    <w:qFormat/>
    <w:uiPriority w:val="0"/>
    <w:pPr>
      <w:keepNext/>
      <w:keepLines/>
      <w:kinsoku w:val="0"/>
      <w:autoSpaceDE w:val="0"/>
      <w:autoSpaceDN w:val="0"/>
      <w:adjustRightInd w:val="0"/>
      <w:snapToGrid w:val="0"/>
      <w:spacing w:before="340" w:beforeLines="0" w:after="330" w:afterLines="0" w:line="576" w:lineRule="auto"/>
      <w:jc w:val="left"/>
      <w:textAlignment w:val="baseline"/>
      <w:outlineLvl w:val="0"/>
    </w:pPr>
    <w:rPr>
      <w:rFonts w:ascii="Arial" w:hAnsi="Arial" w:eastAsia="Arial" w:cs="Arial"/>
      <w:b/>
      <w:bCs/>
      <w:snapToGrid w:val="0"/>
      <w:color w:val="000000"/>
      <w:kern w:val="44"/>
      <w:sz w:val="44"/>
      <w:szCs w:val="44"/>
      <w:lang w:val="en-US" w:eastAsia="en-US" w:bidi="ar-SA"/>
    </w:rPr>
  </w:style>
  <w:style w:type="paragraph" w:styleId="4">
    <w:name w:val="heading 3"/>
    <w:next w:val="1"/>
    <w:qFormat/>
    <w:uiPriority w:val="0"/>
    <w:pPr>
      <w:keepNext/>
      <w:keepLines/>
      <w:kinsoku w:val="0"/>
      <w:autoSpaceDE w:val="0"/>
      <w:autoSpaceDN w:val="0"/>
      <w:adjustRightInd w:val="0"/>
      <w:snapToGrid w:val="0"/>
      <w:spacing w:before="260" w:beforeLines="0" w:after="260" w:afterLines="0" w:line="413" w:lineRule="auto"/>
      <w:jc w:val="left"/>
      <w:textAlignment w:val="baseline"/>
      <w:outlineLvl w:val="2"/>
    </w:pPr>
    <w:rPr>
      <w:rFonts w:ascii="Arial" w:hAnsi="Arial" w:eastAsia="Arial" w:cs="Arial"/>
      <w:b/>
      <w:bCs/>
      <w:snapToGrid w:val="0"/>
      <w:color w:val="000000"/>
      <w:kern w:val="0"/>
      <w:sz w:val="32"/>
      <w:szCs w:val="32"/>
      <w:lang w:val="en-US" w:eastAsia="en-US" w:bidi="ar-SA"/>
    </w:rPr>
  </w:style>
  <w:style w:type="paragraph" w:styleId="5">
    <w:name w:val="heading 4"/>
    <w:next w:val="1"/>
    <w:qFormat/>
    <w:uiPriority w:val="0"/>
    <w:pPr>
      <w:keepNext/>
      <w:keepLines/>
      <w:kinsoku w:val="0"/>
      <w:autoSpaceDE w:val="0"/>
      <w:autoSpaceDN w:val="0"/>
      <w:adjustRightInd w:val="0"/>
      <w:snapToGrid w:val="0"/>
      <w:spacing w:before="280" w:beforeLines="0" w:after="290" w:afterLines="0" w:line="372" w:lineRule="auto"/>
      <w:jc w:val="left"/>
      <w:textAlignment w:val="baseline"/>
      <w:outlineLvl w:val="3"/>
    </w:pPr>
    <w:rPr>
      <w:rFonts w:ascii="Cambria" w:hAnsi="Cambria" w:eastAsia="Arial" w:cs="Arial"/>
      <w:b/>
      <w:bCs/>
      <w:snapToGrid w:val="0"/>
      <w:color w:val="000000"/>
      <w:kern w:val="0"/>
      <w:sz w:val="28"/>
      <w:szCs w:val="28"/>
      <w:lang w:val="en-US" w:eastAsia="en-US" w:bidi="ar-SA"/>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3"/>
    <w:qFormat/>
    <w:uiPriority w:val="0"/>
    <w:pPr>
      <w:widowControl w:val="0"/>
      <w:spacing w:after="120"/>
      <w:jc w:val="both"/>
    </w:pPr>
    <w:rPr>
      <w:rFonts w:ascii="Times New Roman" w:hAnsi="Times New Roman" w:eastAsia="宋体" w:cs="Calibri"/>
      <w:kern w:val="2"/>
      <w:sz w:val="16"/>
      <w:szCs w:val="16"/>
      <w:lang w:val="en-US" w:eastAsia="zh-CN" w:bidi="ar-SA"/>
    </w:rPr>
  </w:style>
  <w:style w:type="paragraph" w:styleId="6">
    <w:name w:val="Normal Indent"/>
    <w:next w:val="7"/>
    <w:qFormat/>
    <w:uiPriority w:val="0"/>
    <w:pPr>
      <w:widowControl w:val="0"/>
      <w:spacing w:line="30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7">
    <w:name w:val="Body Text First Indent 2"/>
    <w:next w:val="8"/>
    <w:unhideWhenUsed/>
    <w:qFormat/>
    <w:uiPriority w:val="99"/>
    <w:pPr>
      <w:widowControl w:val="0"/>
      <w:spacing w:after="120"/>
      <w:ind w:left="420" w:leftChars="200" w:firstLine="420" w:firstLineChars="200"/>
      <w:jc w:val="both"/>
    </w:pPr>
    <w:rPr>
      <w:rFonts w:ascii="Times New Roman" w:hAnsi="Times New Roman" w:eastAsia="宋体" w:cs="Times New Roman"/>
      <w:kern w:val="2"/>
      <w:sz w:val="20"/>
      <w:szCs w:val="24"/>
      <w:lang w:val="en-US" w:eastAsia="zh-CN" w:bidi="ar-SA"/>
    </w:rPr>
  </w:style>
  <w:style w:type="paragraph" w:styleId="8">
    <w:name w:val="toc 2"/>
    <w:basedOn w:val="1"/>
    <w:next w:val="1"/>
    <w:qFormat/>
    <w:uiPriority w:val="0"/>
    <w:pPr>
      <w:ind w:left="420" w:leftChars="200"/>
    </w:pPr>
  </w:style>
  <w:style w:type="paragraph" w:styleId="9">
    <w:name w:val="Body Text"/>
    <w:basedOn w:val="1"/>
    <w:semiHidden/>
    <w:qFormat/>
    <w:uiPriority w:val="0"/>
    <w:rPr>
      <w:rFonts w:ascii="宋体" w:hAnsi="宋体" w:eastAsia="宋体" w:cs="宋体"/>
      <w:sz w:val="24"/>
      <w:szCs w:val="24"/>
      <w:lang w:val="en-US" w:eastAsia="en-US" w:bidi="ar-SA"/>
    </w:rPr>
  </w:style>
  <w:style w:type="paragraph" w:styleId="10">
    <w:name w:val="Body Text Indent"/>
    <w:next w:val="1"/>
    <w:qFormat/>
    <w:uiPriority w:val="0"/>
    <w:pPr>
      <w:widowControl w:val="0"/>
      <w:ind w:firstLine="538" w:firstLineChars="192"/>
      <w:jc w:val="both"/>
    </w:pPr>
    <w:rPr>
      <w:rFonts w:ascii="Times New Roman" w:hAnsi="Times New Roman" w:eastAsia="宋体" w:cs="Times New Roman"/>
      <w:kern w:val="2"/>
      <w:sz w:val="28"/>
      <w:szCs w:val="24"/>
      <w:lang w:val="en-US" w:eastAsia="zh-CN" w:bidi="ar-SA"/>
    </w:rPr>
  </w:style>
  <w:style w:type="paragraph" w:styleId="11">
    <w:name w:val="toc 3"/>
    <w:next w:val="1"/>
    <w:qFormat/>
    <w:uiPriority w:val="0"/>
    <w:pPr>
      <w:kinsoku w:val="0"/>
      <w:autoSpaceDE w:val="0"/>
      <w:autoSpaceDN w:val="0"/>
      <w:adjustRightInd w:val="0"/>
      <w:snapToGrid w:val="0"/>
      <w:spacing w:line="240" w:lineRule="auto"/>
      <w:ind w:left="840" w:leftChars="400"/>
      <w:jc w:val="left"/>
      <w:textAlignment w:val="baseline"/>
    </w:pPr>
    <w:rPr>
      <w:rFonts w:ascii="Arial" w:hAnsi="Arial" w:eastAsia="Arial" w:cs="Arial"/>
      <w:snapToGrid w:val="0"/>
      <w:color w:val="000000"/>
      <w:kern w:val="0"/>
      <w:sz w:val="21"/>
      <w:szCs w:val="21"/>
      <w:lang w:val="en-US" w:eastAsia="en-US" w:bidi="ar-SA"/>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14">
    <w:name w:val="toc 1"/>
    <w:basedOn w:val="1"/>
    <w:next w:val="1"/>
    <w:qFormat/>
    <w:uiPriority w:val="0"/>
  </w:style>
  <w:style w:type="paragraph" w:styleId="15">
    <w:name w:val="toc 4"/>
    <w:next w:val="1"/>
    <w:qFormat/>
    <w:uiPriority w:val="0"/>
    <w:pPr>
      <w:tabs>
        <w:tab w:val="left" w:pos="1890"/>
        <w:tab w:val="right" w:leader="dot" w:pos="8296"/>
      </w:tabs>
      <w:kinsoku w:val="0"/>
      <w:autoSpaceDE w:val="0"/>
      <w:autoSpaceDN w:val="0"/>
      <w:adjustRightInd w:val="0"/>
      <w:snapToGrid w:val="0"/>
      <w:spacing w:line="240" w:lineRule="auto"/>
      <w:ind w:left="630" w:leftChars="300"/>
      <w:jc w:val="left"/>
      <w:textAlignment w:val="baseline"/>
    </w:pPr>
    <w:rPr>
      <w:rFonts w:ascii="Arial" w:hAnsi="Arial" w:eastAsia="Arial" w:cs="Arial"/>
      <w:snapToGrid w:val="0"/>
      <w:color w:val="000000"/>
      <w:kern w:val="0"/>
      <w:sz w:val="21"/>
      <w:szCs w:val="21"/>
      <w:lang w:val="en-US" w:eastAsia="en-US" w:bidi="ar-SA"/>
    </w:rPr>
  </w:style>
  <w:style w:type="paragraph" w:styleId="16">
    <w:name w:val="HTML Preformatted"/>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20">
    <w:name w:val="page number"/>
    <w:qFormat/>
    <w:uiPriority w:val="0"/>
  </w:style>
  <w:style w:type="character" w:styleId="21">
    <w:name w:val="Hyperlink"/>
    <w:qFormat/>
    <w:uiPriority w:val="0"/>
    <w:rPr>
      <w:rFonts w:cs="Times New Roman"/>
      <w:color w:val="0000FF"/>
      <w:u w:val="single"/>
    </w:r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Table Text"/>
    <w:basedOn w:val="1"/>
    <w:semiHidden/>
    <w:qFormat/>
    <w:uiPriority w:val="0"/>
    <w:rPr>
      <w:rFonts w:ascii="Arial" w:hAnsi="Arial" w:eastAsia="Arial" w:cs="Arial"/>
      <w:sz w:val="21"/>
      <w:szCs w:val="21"/>
      <w:lang w:val="en-US" w:eastAsia="en-US" w:bidi="ar-SA"/>
    </w:rPr>
  </w:style>
  <w:style w:type="paragraph" w:customStyle="1" w:styleId="24">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25">
    <w:name w:val="_Style 5"/>
    <w:next w:val="1"/>
    <w:qFormat/>
    <w:uiPriority w:val="0"/>
    <w:pPr>
      <w:keepNext/>
      <w:keepLines/>
      <w:kinsoku w:val="0"/>
      <w:autoSpaceDE w:val="0"/>
      <w:autoSpaceDN w:val="0"/>
      <w:adjustRightInd w:val="0"/>
      <w:snapToGrid w:val="0"/>
      <w:spacing w:before="340" w:beforeLines="0" w:after="330" w:afterLines="0" w:line="576" w:lineRule="auto"/>
      <w:jc w:val="left"/>
      <w:textAlignment w:val="baseline"/>
      <w:outlineLvl w:val="9"/>
    </w:pPr>
    <w:rPr>
      <w:rFonts w:ascii="Arial" w:hAnsi="Arial" w:eastAsia="Arial" w:cs="Arial"/>
      <w:b/>
      <w:bCs/>
      <w:snapToGrid w:val="0"/>
      <w:color w:val="000000"/>
      <w:kern w:val="44"/>
      <w:sz w:val="44"/>
      <w:szCs w:val="44"/>
      <w:lang w:val="en-US" w:eastAsia="en-US" w:bidi="ar-SA"/>
    </w:rPr>
  </w:style>
  <w:style w:type="character" w:customStyle="1" w:styleId="26">
    <w:name w:val="font11"/>
    <w:basedOn w:val="19"/>
    <w:qFormat/>
    <w:uiPriority w:val="0"/>
    <w:rPr>
      <w:rFonts w:hint="eastAsia" w:ascii="宋体" w:hAnsi="宋体" w:eastAsia="宋体" w:cs="宋体"/>
      <w:b/>
      <w:bCs/>
      <w:color w:val="000000"/>
      <w:sz w:val="36"/>
      <w:szCs w:val="36"/>
      <w:u w:val="none"/>
    </w:rPr>
  </w:style>
  <w:style w:type="character" w:customStyle="1" w:styleId="27">
    <w:name w:val="font21"/>
    <w:basedOn w:val="19"/>
    <w:qFormat/>
    <w:uiPriority w:val="0"/>
    <w:rPr>
      <w:rFonts w:hint="eastAsia" w:ascii="宋体" w:hAnsi="宋体" w:eastAsia="宋体" w:cs="宋体"/>
      <w:color w:val="000000"/>
      <w:sz w:val="16"/>
      <w:szCs w:val="16"/>
      <w:u w:val="none"/>
    </w:rPr>
  </w:style>
  <w:style w:type="character" w:customStyle="1" w:styleId="28">
    <w:name w:val="font31"/>
    <w:basedOn w:val="19"/>
    <w:qFormat/>
    <w:uiPriority w:val="0"/>
    <w:rPr>
      <w:rFonts w:hint="eastAsia" w:ascii="宋体" w:hAnsi="宋体" w:eastAsia="宋体" w:cs="宋体"/>
      <w:b/>
      <w:bCs/>
      <w:color w:val="000000"/>
      <w:sz w:val="16"/>
      <w:szCs w:val="16"/>
      <w:u w:val="none"/>
    </w:rPr>
  </w:style>
  <w:style w:type="character" w:customStyle="1" w:styleId="29">
    <w:name w:val="font41"/>
    <w:basedOn w:val="19"/>
    <w:qFormat/>
    <w:uiPriority w:val="0"/>
    <w:rPr>
      <w:rFonts w:hint="eastAsia" w:ascii="宋体" w:hAnsi="宋体" w:eastAsia="宋体" w:cs="宋体"/>
      <w:color w:val="000000"/>
      <w:sz w:val="16"/>
      <w:szCs w:val="16"/>
      <w:u w:val="none"/>
    </w:rPr>
  </w:style>
  <w:style w:type="character" w:customStyle="1" w:styleId="30">
    <w:name w:val="font51"/>
    <w:basedOn w:val="19"/>
    <w:qFormat/>
    <w:uiPriority w:val="0"/>
    <w:rPr>
      <w:rFonts w:hint="default" w:ascii="Arial Narrow" w:hAnsi="Arial Narrow" w:eastAsia="Arial Narrow" w:cs="Arial Narrow"/>
      <w:color w:val="000000"/>
      <w:sz w:val="16"/>
      <w:szCs w:val="16"/>
      <w:u w:val="none"/>
    </w:rPr>
  </w:style>
  <w:style w:type="paragraph" w:customStyle="1" w:styleId="31">
    <w:name w:val="reader-word-layer reader-word-s1-2 reader-word-s1-4"/>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32">
    <w:name w:val="reader-word-layer reader-word-s1-12"/>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33">
    <w:name w:val="reader-word-layer reader-word-s1-10"/>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34">
    <w:name w:val="reader-word-layer reader-word-s1-9"/>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35">
    <w:name w:val="reader-word-layer reader-word-s2-4"/>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36">
    <w:name w:val="reader-word-layer reader-word-s2-3"/>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37">
    <w:name w:val="reader-word-layer reader-word-s2-17"/>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38">
    <w:name w:val="reader-word-layer reader-word-s3-9"/>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39">
    <w:name w:val="reader-word-layer reader-word-s3-3"/>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0" Type="http://schemas.openxmlformats.org/officeDocument/2006/relationships/fontTable" Target="fontTable.xml"/><Relationship Id="rId7" Type="http://schemas.openxmlformats.org/officeDocument/2006/relationships/footer" Target="footer1.xml"/><Relationship Id="rId69" Type="http://schemas.openxmlformats.org/officeDocument/2006/relationships/numbering" Target="numbering.xml"/><Relationship Id="rId68" Type="http://schemas.openxmlformats.org/officeDocument/2006/relationships/customXml" Target="../customXml/item1.xml"/><Relationship Id="rId67" Type="http://schemas.openxmlformats.org/officeDocument/2006/relationships/image" Target="media/image9.png"/><Relationship Id="rId66" Type="http://schemas.openxmlformats.org/officeDocument/2006/relationships/image" Target="media/image8.png"/><Relationship Id="rId65" Type="http://schemas.openxmlformats.org/officeDocument/2006/relationships/image" Target="media/image7.png"/><Relationship Id="rId64" Type="http://schemas.openxmlformats.org/officeDocument/2006/relationships/image" Target="media/image6.png"/><Relationship Id="rId63" Type="http://schemas.openxmlformats.org/officeDocument/2006/relationships/image" Target="media/image5.png"/><Relationship Id="rId62" Type="http://schemas.openxmlformats.org/officeDocument/2006/relationships/image" Target="media/image4.png"/><Relationship Id="rId61" Type="http://schemas.openxmlformats.org/officeDocument/2006/relationships/image" Target="media/image3.png"/><Relationship Id="rId60" Type="http://schemas.openxmlformats.org/officeDocument/2006/relationships/image" Target="media/image2.png"/><Relationship Id="rId6" Type="http://schemas.openxmlformats.org/officeDocument/2006/relationships/header" Target="header2.xml"/><Relationship Id="rId59" Type="http://schemas.openxmlformats.org/officeDocument/2006/relationships/image" Target="media/image1.png"/><Relationship Id="rId58" Type="http://schemas.openxmlformats.org/officeDocument/2006/relationships/theme" Target="theme/theme1.xml"/><Relationship Id="rId57" Type="http://schemas.openxmlformats.org/officeDocument/2006/relationships/footer" Target="footer27.xml"/><Relationship Id="rId56" Type="http://schemas.openxmlformats.org/officeDocument/2006/relationships/header" Target="header26.xml"/><Relationship Id="rId55" Type="http://schemas.openxmlformats.org/officeDocument/2006/relationships/footer" Target="footer26.xml"/><Relationship Id="rId54" Type="http://schemas.openxmlformats.org/officeDocument/2006/relationships/header" Target="header25.xml"/><Relationship Id="rId53" Type="http://schemas.openxmlformats.org/officeDocument/2006/relationships/footer" Target="footer25.xml"/><Relationship Id="rId52" Type="http://schemas.openxmlformats.org/officeDocument/2006/relationships/header" Target="header24.xml"/><Relationship Id="rId51" Type="http://schemas.openxmlformats.org/officeDocument/2006/relationships/footer" Target="footer24.xml"/><Relationship Id="rId50" Type="http://schemas.openxmlformats.org/officeDocument/2006/relationships/header" Target="header23.xml"/><Relationship Id="rId5" Type="http://schemas.openxmlformats.org/officeDocument/2006/relationships/header" Target="header1.xml"/><Relationship Id="rId49" Type="http://schemas.openxmlformats.org/officeDocument/2006/relationships/footer" Target="footer23.xml"/><Relationship Id="rId48" Type="http://schemas.openxmlformats.org/officeDocument/2006/relationships/header" Target="header22.xml"/><Relationship Id="rId47" Type="http://schemas.openxmlformats.org/officeDocument/2006/relationships/footer" Target="footer22.xml"/><Relationship Id="rId46" Type="http://schemas.openxmlformats.org/officeDocument/2006/relationships/header" Target="header21.xml"/><Relationship Id="rId45" Type="http://schemas.openxmlformats.org/officeDocument/2006/relationships/footer" Target="footer21.xml"/><Relationship Id="rId44" Type="http://schemas.openxmlformats.org/officeDocument/2006/relationships/header" Target="header20.xml"/><Relationship Id="rId43" Type="http://schemas.openxmlformats.org/officeDocument/2006/relationships/footer" Target="footer20.xml"/><Relationship Id="rId42" Type="http://schemas.openxmlformats.org/officeDocument/2006/relationships/footer" Target="footer19.xml"/><Relationship Id="rId41" Type="http://schemas.openxmlformats.org/officeDocument/2006/relationships/header" Target="header19.xml"/><Relationship Id="rId40" Type="http://schemas.openxmlformats.org/officeDocument/2006/relationships/footer" Target="footer18.xml"/><Relationship Id="rId4" Type="http://schemas.openxmlformats.org/officeDocument/2006/relationships/endnotes" Target="endnotes.xml"/><Relationship Id="rId39" Type="http://schemas.openxmlformats.org/officeDocument/2006/relationships/header" Target="header18.xml"/><Relationship Id="rId38" Type="http://schemas.openxmlformats.org/officeDocument/2006/relationships/footer" Target="footer17.xml"/><Relationship Id="rId37" Type="http://schemas.openxmlformats.org/officeDocument/2006/relationships/header" Target="header17.xml"/><Relationship Id="rId36" Type="http://schemas.openxmlformats.org/officeDocument/2006/relationships/footer" Target="footer16.xml"/><Relationship Id="rId35" Type="http://schemas.openxmlformats.org/officeDocument/2006/relationships/header" Target="header16.xml"/><Relationship Id="rId34" Type="http://schemas.openxmlformats.org/officeDocument/2006/relationships/footer" Target="footer15.xml"/><Relationship Id="rId33" Type="http://schemas.openxmlformats.org/officeDocument/2006/relationships/header" Target="header15.xml"/><Relationship Id="rId32" Type="http://schemas.openxmlformats.org/officeDocument/2006/relationships/footer" Target="footer14.xml"/><Relationship Id="rId31" Type="http://schemas.openxmlformats.org/officeDocument/2006/relationships/header" Target="head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footer" Target="footer12.xml"/><Relationship Id="rId28" Type="http://schemas.openxmlformats.org/officeDocument/2006/relationships/header" Target="header13.xml"/><Relationship Id="rId27" Type="http://schemas.openxmlformats.org/officeDocument/2006/relationships/footer" Target="footer11.xml"/><Relationship Id="rId26" Type="http://schemas.openxmlformats.org/officeDocument/2006/relationships/header" Target="header12.xml"/><Relationship Id="rId25" Type="http://schemas.openxmlformats.org/officeDocument/2006/relationships/footer" Target="footer10.xml"/><Relationship Id="rId24" Type="http://schemas.openxmlformats.org/officeDocument/2006/relationships/header" Target="header11.xml"/><Relationship Id="rId23" Type="http://schemas.openxmlformats.org/officeDocument/2006/relationships/footer" Target="footer9.xml"/><Relationship Id="rId22" Type="http://schemas.openxmlformats.org/officeDocument/2006/relationships/header" Target="header10.xml"/><Relationship Id="rId21" Type="http://schemas.openxmlformats.org/officeDocument/2006/relationships/footer" Target="footer8.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8.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78</Pages>
  <Words>33186</Words>
  <Characters>35743</Characters>
  <TotalTime>36</TotalTime>
  <ScaleCrop>false</ScaleCrop>
  <LinksUpToDate>false</LinksUpToDate>
  <CharactersWithSpaces>36933</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2026-03-12T08:54:00Z</dcterms:created>
  <dc:creator>sjd</dc:creator>
  <cp:lastModifiedBy>茜^_^～茜</cp:lastModifiedBy>
  <cp:lastPrinted>2026-09-18T07:45:00Z</cp:lastPrinted>
  <dcterms:modified xsi:type="dcterms:W3CDTF">2026-10-14T09:39:25Z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2026-04-20T16:59:01Z</vt:filetime>
  </property>
  <property fmtid="{D5CDD505-2E9C-101B-9397-08002B2CF9AE}" pid="4" name="KSOTemplateDocerSaveRecord">
    <vt:lpwstr>eyJoZGlkIjoiOGQ3N2ViOGUzMzcwOTU5YzBmY2NhNGE3N2IwM2I5MGMiLCJ1c2VySWQiOiI0NDIzNDE2MjYifQ==</vt:lpwstr>
  </property>
  <property fmtid="{D5CDD505-2E9C-101B-9397-08002B2CF9AE}" pid="5" name="KSOProductBuildVer">
    <vt:lpwstr>2052-12.1.0.29161</vt:lpwstr>
  </property>
  <property fmtid="{D5CDD505-2E9C-101B-9397-08002B2CF9AE}" pid="6" name="ICV">
    <vt:lpwstr>035CF628059C49FAA0D3F5E8687AB519_13</vt:lpwstr>
  </property>
</Properties>
</file>