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3EE29">
      <w:pPr>
        <w:pStyle w:val="2"/>
        <w:rPr>
          <w:rFonts w:hint="eastAsia"/>
          <w:highlight w:val="none"/>
          <w:shd w:val="clear" w:color="auto" w:fill="auto"/>
        </w:rPr>
      </w:pPr>
    </w:p>
    <w:p w14:paraId="5D9ACCE4">
      <w:pPr>
        <w:adjustRightInd w:val="0"/>
        <w:snapToGrid w:val="0"/>
        <w:spacing w:after="156" w:afterLines="50" w:line="360" w:lineRule="auto"/>
        <w:jc w:val="center"/>
        <w:rPr>
          <w:b/>
          <w:bCs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服务内容及服务要求应答表</w:t>
      </w:r>
    </w:p>
    <w:p w14:paraId="2E617800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2397AE8C">
      <w:pPr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221C3E09">
      <w:pPr>
        <w:spacing w:line="360" w:lineRule="auto"/>
        <w:rPr>
          <w:rFonts w:hint="eastAsia"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 w14:paraId="7208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80ED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AC43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7F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A481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响应说明</w:t>
            </w:r>
          </w:p>
        </w:tc>
      </w:tr>
      <w:tr w14:paraId="7796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F917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8B5B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3DC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82F7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4BA6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AE19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CE80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48BC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57C6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B1A6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304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8B8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F038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585F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4511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658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DA12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D38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C918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0C7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18E2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1DE3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9DEC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20F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CF9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3713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B40D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11E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82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9F12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A32F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966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197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14E4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78327C0B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说明：供应商人根据磋商文件第三章-“3.2.2服务要求”填写此表。响应说明填写：优于、等于或低于。</w:t>
      </w:r>
    </w:p>
    <w:p w14:paraId="1FD9776C"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</w:p>
    <w:p w14:paraId="03E8EA74"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</w:p>
    <w:p w14:paraId="19B845F2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0BEBFA3A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1607243F">
      <w:pPr>
        <w:pStyle w:val="2"/>
        <w:rPr>
          <w:rFonts w:hint="eastAsia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 w14:paraId="4E6D99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2026-07-03T08:39:54Z</dcterms:created>
  <dc:creator>Administrator</dc:creator>
  <cp:lastModifiedBy>温虎</cp:lastModifiedBy>
  <dcterms:modified xsi:type="dcterms:W3CDTF">2026-07-03T08:39:59Z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58C3DB2C694148B3A5A89CB1BAEB9958_12</vt:lpwstr>
  </property>
</Properties>
</file>