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865B0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已标价工程量清单</w:t>
      </w:r>
      <w:bookmarkStart w:id="0" w:name="_GoBack"/>
      <w:bookmarkEnd w:id="0"/>
    </w:p>
    <w:p w14:paraId="4CD9E20A">
      <w:pPr>
        <w:pStyle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E5205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1、已标价工程量清单的扉页(仅指投标总价扉页)应由注册或登记的造价人员签字并盖执业印章；</w:t>
      </w:r>
    </w:p>
    <w:p w14:paraId="438883A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2、已标价工程量清单具体表格以造价软件生成打印的为准。</w:t>
      </w:r>
    </w:p>
    <w:p w14:paraId="1EE94684">
      <w:pPr>
        <w:rPr>
          <w:rFonts w:hint="eastAsia" w:ascii="仿宋" w:hAnsi="仿宋" w:eastAsia="仿宋" w:cs="仿宋"/>
          <w:b/>
          <w:bCs/>
          <w:sz w:val="21"/>
          <w:szCs w:val="20"/>
          <w:lang w:val="en-US" w:eastAsia="zh-CN"/>
        </w:rPr>
      </w:pPr>
    </w:p>
    <w:p w14:paraId="078FB6EF">
      <w:pPr>
        <w:rPr>
          <w:rFonts w:hint="eastAsia" w:ascii="仿宋" w:hAnsi="仿宋" w:eastAsia="仿宋" w:cs="仿宋"/>
          <w:b/>
          <w:bCs/>
          <w:sz w:val="22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1"/>
          <w:lang w:val="en-US" w:eastAsia="zh-CN"/>
        </w:rPr>
        <w:t>注：已标价工程量清单报价要求以上述要求为准。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A174A"/>
    <w:rsid w:val="31A04189"/>
    <w:rsid w:val="366C720A"/>
    <w:rsid w:val="49E12FD5"/>
    <w:rsid w:val="4AD77089"/>
    <w:rsid w:val="50937573"/>
    <w:rsid w:val="700001DC"/>
    <w:rsid w:val="77D6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3</TotalTime>
  <ScaleCrop>false</ScaleCrop>
  <LinksUpToDate>false</LinksUpToDate>
  <CharactersWithSpaces>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2026-05-19T06:33:00Z</dcterms:created>
  <dc:creator>Huawei</dc:creator>
  <cp:lastModifiedBy>酸柠檬</cp:lastModifiedBy>
  <dcterms:modified xsi:type="dcterms:W3CDTF">2026-06-16T03:58:21Z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AAA2E34FDD534950B7B20F6EF618E7B1_12</vt:lpwstr>
  </property>
</Properties>
</file>