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29BCC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施工方案</w:t>
      </w:r>
    </w:p>
    <w:p w14:paraId="358C6BFC">
      <w:pPr>
        <w:numPr>
          <w:ilvl w:val="0"/>
          <w:numId w:val="0"/>
        </w:numPr>
        <w:jc w:val="center"/>
        <w:rPr>
          <w:rFonts w:hint="default" w:ascii="仿宋" w:hAnsi="仿宋" w:eastAsia="仿宋" w:cs="仿宋"/>
          <w:kern w:val="2"/>
          <w:sz w:val="28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36"/>
          <w:lang w:val="en-US" w:eastAsia="zh-CN" w:bidi="ar-SA"/>
        </w:rPr>
        <w:t>根据评分标准自行编制</w:t>
      </w:r>
    </w:p>
    <w:p w14:paraId="7C90B239">
      <w:pPr>
        <w:keepNext/>
        <w:keepLines/>
        <w:spacing w:before="280" w:after="290" w:line="372" w:lineRule="auto"/>
        <w:jc w:val="left"/>
        <w:rPr>
          <w:rFonts w:hint="eastAsia" w:ascii="仿宋" w:hAnsi="仿宋" w:eastAsia="仿宋" w:cs="仿宋"/>
          <w:b/>
          <w:kern w:val="0"/>
          <w:szCs w:val="24"/>
        </w:rPr>
      </w:pPr>
      <w:r>
        <w:rPr>
          <w:rFonts w:hint="eastAsia" w:ascii="仿宋" w:hAnsi="仿宋" w:eastAsia="仿宋" w:cs="仿宋"/>
          <w:b/>
          <w:kern w:val="0"/>
          <w:szCs w:val="24"/>
          <w:lang w:val="zh-CN"/>
        </w:rPr>
        <w:t>拟投入本工程的主要施工设备表</w:t>
      </w:r>
    </w:p>
    <w:tbl>
      <w:tblPr>
        <w:tblStyle w:val="4"/>
        <w:tblW w:w="8925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936"/>
        <w:gridCol w:w="835"/>
        <w:gridCol w:w="939"/>
        <w:gridCol w:w="835"/>
      </w:tblGrid>
      <w:tr w14:paraId="566FCBF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95E2A4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序号</w:t>
            </w: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F6C865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设备名称</w:t>
            </w: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19AD1B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型号</w:t>
            </w:r>
          </w:p>
          <w:p w14:paraId="46472341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规格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BF83E0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数量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C88D99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国别</w:t>
            </w:r>
          </w:p>
          <w:p w14:paraId="085B6690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产地</w:t>
            </w: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77E9CD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制造</w:t>
            </w:r>
          </w:p>
          <w:p w14:paraId="3C64CA90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年份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F29FB0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额定功率</w:t>
            </w:r>
          </w:p>
          <w:p w14:paraId="35E1FB11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( KW )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D28537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生产</w:t>
            </w:r>
          </w:p>
          <w:p w14:paraId="26948DF3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能力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DCBDAF">
            <w:pPr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用于施</w:t>
            </w:r>
          </w:p>
          <w:p w14:paraId="24233600">
            <w:pPr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工部位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AA039">
            <w:pPr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备注</w:t>
            </w:r>
          </w:p>
        </w:tc>
      </w:tr>
      <w:tr w14:paraId="7C850D7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C1D3381">
            <w:pPr>
              <w:spacing w:line="360" w:lineRule="auto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D118C2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867C88F">
            <w:pPr>
              <w:spacing w:line="360" w:lineRule="auto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8669D69">
            <w:pPr>
              <w:spacing w:line="360" w:lineRule="auto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B269B09">
            <w:pPr>
              <w:spacing w:line="360" w:lineRule="auto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586AF8B">
            <w:pPr>
              <w:spacing w:line="360" w:lineRule="auto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7641D1B">
            <w:pPr>
              <w:spacing w:line="360" w:lineRule="auto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1A02842">
            <w:pPr>
              <w:spacing w:line="360" w:lineRule="auto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0A532C0">
            <w:pPr>
              <w:spacing w:line="360" w:lineRule="auto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31F1EF4">
            <w:pPr>
              <w:spacing w:line="360" w:lineRule="auto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</w:tr>
      <w:tr w14:paraId="36D557C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4E78A80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3DAEEB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C0D3AB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7A104E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CF42CD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22B442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9F048C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956F3E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B97BFE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D49BD5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47AAD9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A6A4060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9F85BE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897EC9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65A30E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73D54E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0D03AA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1A750A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06618F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7E69EA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15908A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90D15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7C97A8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F7F07B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759548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36CD9F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380F8A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EA9DDE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72BD4B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6B87F0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FC09DC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2B1E470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6C4110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D547C3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DCE9CC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891AA5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9717E7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027C4B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03116C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92ADF2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8678DE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A31CAF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25A135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162219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FEFAC1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E9831B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6DAD906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149C2D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D740DB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E1C4FAC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FCF1CC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70C721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60988BB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81E10B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FE312A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AB3AE9B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F0D39E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16ABF3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EA7F5A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319D56B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072C3B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2BA28B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751712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FA5BB6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F3858EB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2F9B51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16F2F5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0D9D930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19ABC3B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5D6090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CC854E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F3DEE3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0E7707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052A6E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01C33C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066FA86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B0B480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6DB4AE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436BC20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5CF9FA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7A5D56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EE1A35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D81695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0722D2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37931E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949670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CEB24DE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0E5691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509F816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E01D63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2D404E6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B0D88D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61B7ED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466AF8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E0787F8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A15BE2C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2F15B8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9FFCDE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A9FB30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75347CE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813D00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6479B27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1DF780C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D0C30BC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FF9E81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2D9200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2546EA6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65D616E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B6535FC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1746C1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2831E40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7D71ECB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6AC6A1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8A758F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6A98E93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06B235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E21121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DFA9456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AC28F8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9B429FD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CB2221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FD7A959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90727C4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D4BE2BA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40938E2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94E8CDE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266B020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ACE4E3F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6B04731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DB36A35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D3B2496">
            <w:pPr>
              <w:spacing w:line="360" w:lineRule="auto"/>
              <w:rPr>
                <w:rFonts w:hint="eastAsia" w:ascii="仿宋" w:hAnsi="仿宋" w:eastAsia="仿宋" w:cs="仿宋"/>
                <w:szCs w:val="24"/>
              </w:rPr>
            </w:pPr>
          </w:p>
        </w:tc>
      </w:tr>
    </w:tbl>
    <w:p w14:paraId="008938AE">
      <w:pPr>
        <w:keepNext/>
        <w:keepLines/>
        <w:spacing w:line="372" w:lineRule="auto"/>
        <w:jc w:val="left"/>
        <w:rPr>
          <w:rFonts w:hint="eastAsia" w:ascii="仿宋" w:hAnsi="仿宋" w:eastAsia="仿宋" w:cs="仿宋"/>
          <w:b/>
          <w:kern w:val="0"/>
          <w:sz w:val="28"/>
          <w:lang w:val="zh-CN"/>
        </w:rPr>
      </w:pPr>
      <w:r>
        <w:rPr>
          <w:rFonts w:hint="eastAsia" w:ascii="仿宋" w:hAnsi="仿宋" w:eastAsia="仿宋" w:cs="仿宋"/>
          <w:b/>
          <w:kern w:val="0"/>
          <w:sz w:val="28"/>
          <w:lang w:val="zh-CN"/>
        </w:rPr>
        <w:br w:type="page"/>
      </w:r>
    </w:p>
    <w:p w14:paraId="64DD4085">
      <w:pPr>
        <w:keepNext/>
        <w:keepLines/>
        <w:spacing w:before="280" w:after="290" w:line="372" w:lineRule="auto"/>
        <w:jc w:val="left"/>
        <w:rPr>
          <w:rFonts w:hint="eastAsia" w:ascii="仿宋" w:hAnsi="仿宋" w:eastAsia="仿宋" w:cs="仿宋"/>
          <w:b/>
          <w:kern w:val="0"/>
          <w:szCs w:val="24"/>
        </w:rPr>
      </w:pPr>
      <w:r>
        <w:rPr>
          <w:rFonts w:hint="eastAsia" w:ascii="仿宋" w:hAnsi="仿宋" w:eastAsia="仿宋" w:cs="仿宋"/>
          <w:b/>
          <w:kern w:val="0"/>
          <w:szCs w:val="24"/>
          <w:lang w:val="zh-CN"/>
        </w:rPr>
        <w:t>拟配备本工程的试验和检测仪器设备表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3"/>
        <w:gridCol w:w="946"/>
        <w:gridCol w:w="1188"/>
        <w:gridCol w:w="703"/>
        <w:gridCol w:w="1188"/>
        <w:gridCol w:w="1188"/>
        <w:gridCol w:w="1017"/>
        <w:gridCol w:w="1155"/>
        <w:gridCol w:w="840"/>
      </w:tblGrid>
      <w:tr w14:paraId="2CA77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  <w:jc w:val="center"/>
        </w:trPr>
        <w:tc>
          <w:tcPr>
            <w:tcW w:w="703" w:type="dxa"/>
            <w:vAlign w:val="center"/>
          </w:tcPr>
          <w:p w14:paraId="76582EE0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序号</w:t>
            </w:r>
          </w:p>
        </w:tc>
        <w:tc>
          <w:tcPr>
            <w:tcW w:w="946" w:type="dxa"/>
            <w:vAlign w:val="center"/>
          </w:tcPr>
          <w:p w14:paraId="58B204FF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仪器备</w:t>
            </w:r>
          </w:p>
          <w:p w14:paraId="344596B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名  称</w:t>
            </w:r>
          </w:p>
        </w:tc>
        <w:tc>
          <w:tcPr>
            <w:tcW w:w="1188" w:type="dxa"/>
            <w:vAlign w:val="center"/>
          </w:tcPr>
          <w:p w14:paraId="5FD83FE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型号规格</w:t>
            </w:r>
          </w:p>
        </w:tc>
        <w:tc>
          <w:tcPr>
            <w:tcW w:w="703" w:type="dxa"/>
            <w:vAlign w:val="center"/>
          </w:tcPr>
          <w:p w14:paraId="696FD16B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数量</w:t>
            </w:r>
          </w:p>
        </w:tc>
        <w:tc>
          <w:tcPr>
            <w:tcW w:w="1188" w:type="dxa"/>
            <w:vAlign w:val="center"/>
          </w:tcPr>
          <w:p w14:paraId="7F10BAA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国别产地</w:t>
            </w:r>
          </w:p>
        </w:tc>
        <w:tc>
          <w:tcPr>
            <w:tcW w:w="1188" w:type="dxa"/>
            <w:vAlign w:val="center"/>
          </w:tcPr>
          <w:p w14:paraId="30AF1FB6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制造年份</w:t>
            </w:r>
          </w:p>
        </w:tc>
        <w:tc>
          <w:tcPr>
            <w:tcW w:w="1017" w:type="dxa"/>
            <w:vAlign w:val="center"/>
          </w:tcPr>
          <w:p w14:paraId="7B4BD0B0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已使用</w:t>
            </w:r>
          </w:p>
          <w:p w14:paraId="2FC1ACB8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台时数</w:t>
            </w:r>
          </w:p>
        </w:tc>
        <w:tc>
          <w:tcPr>
            <w:tcW w:w="1155" w:type="dxa"/>
            <w:vAlign w:val="center"/>
          </w:tcPr>
          <w:p w14:paraId="5589876B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用途</w:t>
            </w:r>
          </w:p>
        </w:tc>
        <w:tc>
          <w:tcPr>
            <w:tcW w:w="840" w:type="dxa"/>
            <w:vAlign w:val="center"/>
          </w:tcPr>
          <w:p w14:paraId="236049AA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备注</w:t>
            </w:r>
          </w:p>
        </w:tc>
      </w:tr>
      <w:tr w14:paraId="2D772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2FA0984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946" w:type="dxa"/>
            <w:vAlign w:val="center"/>
          </w:tcPr>
          <w:p w14:paraId="1A6E99C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188" w:type="dxa"/>
            <w:vAlign w:val="center"/>
          </w:tcPr>
          <w:p w14:paraId="7C48352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703" w:type="dxa"/>
            <w:vAlign w:val="center"/>
          </w:tcPr>
          <w:p w14:paraId="6CD3475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188" w:type="dxa"/>
            <w:vAlign w:val="center"/>
          </w:tcPr>
          <w:p w14:paraId="2CDB607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188" w:type="dxa"/>
            <w:vAlign w:val="center"/>
          </w:tcPr>
          <w:p w14:paraId="266E5E1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017" w:type="dxa"/>
            <w:vAlign w:val="center"/>
          </w:tcPr>
          <w:p w14:paraId="2878F71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155" w:type="dxa"/>
            <w:vAlign w:val="center"/>
          </w:tcPr>
          <w:p w14:paraId="6B3F719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840" w:type="dxa"/>
            <w:vAlign w:val="center"/>
          </w:tcPr>
          <w:p w14:paraId="4E457DD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</w:tr>
      <w:tr w14:paraId="5F659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19BB08D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170E571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220EC8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29AE50D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3272990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3A0B5F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06091F3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4AE7F4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03CCF20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D81F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22A9410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71BCCE1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58437F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190E917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0148B6A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191200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13CFE3F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6BADC6C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3612186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01E4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509E5B1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7E105CA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6A2B0F4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42C0022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0DD3B55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9B78A8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46928AC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F11DBE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6967C80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BBB7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23DBE81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7BD4FE8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32EB26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5899512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18CBC7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8F0764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523B067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923A18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4282C20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D6D5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68712B7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2CFF13C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09B05F4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19919AC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4AC8A9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BC1662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38E1AFE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0425CB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513CAD8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AF26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4CACCDF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594A896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672B723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71B9FF0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6EDB905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43E3FA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5C49126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8129DF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2526ADC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96D8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70D8622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091A443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665214C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17F1F7C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2B10960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70979D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5240989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17652D3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36B326C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C07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138DEA7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7E005C0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EBC36B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0A8A972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523F80E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278B263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5247751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7FC638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20D4164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095F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004388D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469A61C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60AFA98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4F91821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B2CCF6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32EDC6B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36A66CD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7F6012D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4C6B25E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8AC9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725A07A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6B39CF5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087D422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24254A0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B5ABE3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787FAD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1538DA4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5892FB8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5B662EF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CD2B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57594F1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47F2606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3FD055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2BC10AE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2BB044A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0F0AC6D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49EEBE3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27B680A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726763A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0C1DA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28CCD11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1279726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0285A61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7B10C41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46DA63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27195DE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3D5AD15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5B9E0F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63BDBEB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49FC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22C0266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535D191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58FA585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0CA0806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5AE388E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CA2B62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34CCA15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18B7E54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75A36D3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AB2B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22ACD6C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62E6917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17EECE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51068F2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2BB4A9E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5DE99A3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0E2D1AE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69FBF2A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32893DC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FE9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45EA078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3564BD3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251231B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3B27BA0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66C2982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C69D95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09EA048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1681F1B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2E3D249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98B0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1DF1DC7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635F635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25F1D1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24CD5EB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24788E2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33A717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1190739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6AC86F4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263A60B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FBA5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7B2B453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3CF927D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3DC3B8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255B145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C85F21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A93958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4B982C4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598B79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21D5454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7E8A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vAlign w:val="center"/>
          </w:tcPr>
          <w:p w14:paraId="0D96231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69A6E32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3C783AE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0ACA984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0670292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66776C5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3F561D6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CF5A7B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6A1D2D9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</w:tbl>
    <w:p w14:paraId="12FF171F">
      <w:pPr>
        <w:keepNext/>
        <w:keepLines/>
        <w:spacing w:line="372" w:lineRule="auto"/>
        <w:jc w:val="left"/>
        <w:rPr>
          <w:rFonts w:hint="eastAsia" w:ascii="仿宋" w:hAnsi="仿宋" w:eastAsia="仿宋" w:cs="仿宋"/>
          <w:b/>
          <w:kern w:val="0"/>
          <w:sz w:val="28"/>
          <w:lang w:val="zh-CN"/>
        </w:rPr>
      </w:pPr>
      <w:r>
        <w:rPr>
          <w:rFonts w:hint="eastAsia" w:ascii="仿宋" w:hAnsi="仿宋" w:eastAsia="仿宋" w:cs="仿宋"/>
          <w:b/>
          <w:kern w:val="0"/>
          <w:sz w:val="28"/>
          <w:lang w:val="zh-CN"/>
        </w:rPr>
        <w:br w:type="page"/>
      </w:r>
    </w:p>
    <w:p w14:paraId="7E8202BC">
      <w:pPr>
        <w:keepNext/>
        <w:keepLines/>
        <w:spacing w:line="372" w:lineRule="auto"/>
        <w:jc w:val="left"/>
        <w:rPr>
          <w:rFonts w:hint="eastAsia" w:ascii="仿宋" w:hAnsi="仿宋" w:eastAsia="仿宋" w:cs="仿宋"/>
          <w:b/>
          <w:kern w:val="0"/>
          <w:szCs w:val="24"/>
        </w:rPr>
      </w:pPr>
      <w:r>
        <w:rPr>
          <w:rFonts w:hint="eastAsia" w:ascii="仿宋" w:hAnsi="仿宋" w:eastAsia="仿宋" w:cs="仿宋"/>
          <w:b/>
          <w:kern w:val="0"/>
          <w:szCs w:val="24"/>
          <w:lang w:val="zh-CN"/>
        </w:rPr>
        <w:t>劳动力计划表</w:t>
      </w:r>
    </w:p>
    <w:p w14:paraId="2FCE25A5">
      <w:pPr>
        <w:spacing w:line="360" w:lineRule="auto"/>
        <w:ind w:firstLine="7560"/>
        <w:rPr>
          <w:rFonts w:hint="eastAsia"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单位：人</w:t>
      </w:r>
    </w:p>
    <w:tbl>
      <w:tblPr>
        <w:tblStyle w:val="4"/>
        <w:tblW w:w="9648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6"/>
        <w:gridCol w:w="1257"/>
        <w:gridCol w:w="1257"/>
        <w:gridCol w:w="1258"/>
        <w:gridCol w:w="1257"/>
        <w:gridCol w:w="1258"/>
        <w:gridCol w:w="1257"/>
        <w:gridCol w:w="1258"/>
      </w:tblGrid>
      <w:tr w14:paraId="6430F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</w:trPr>
        <w:tc>
          <w:tcPr>
            <w:tcW w:w="846" w:type="dxa"/>
            <w:vAlign w:val="center"/>
          </w:tcPr>
          <w:p w14:paraId="79328E2D">
            <w:pPr>
              <w:spacing w:line="360" w:lineRule="auto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工种</w:t>
            </w:r>
          </w:p>
        </w:tc>
        <w:tc>
          <w:tcPr>
            <w:tcW w:w="8802" w:type="dxa"/>
            <w:gridSpan w:val="7"/>
            <w:vAlign w:val="center"/>
          </w:tcPr>
          <w:p w14:paraId="11F783CC">
            <w:pPr>
              <w:spacing w:line="360" w:lineRule="auto"/>
              <w:ind w:firstLine="480"/>
              <w:jc w:val="center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按工程施工阶段投入劳动力情况</w:t>
            </w:r>
          </w:p>
        </w:tc>
      </w:tr>
      <w:tr w14:paraId="76EF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610CC07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257" w:type="dxa"/>
            <w:vAlign w:val="center"/>
          </w:tcPr>
          <w:p w14:paraId="336A9FC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257" w:type="dxa"/>
            <w:vAlign w:val="center"/>
          </w:tcPr>
          <w:p w14:paraId="410792E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258" w:type="dxa"/>
            <w:vAlign w:val="center"/>
          </w:tcPr>
          <w:p w14:paraId="65B6C51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257" w:type="dxa"/>
            <w:vAlign w:val="center"/>
          </w:tcPr>
          <w:p w14:paraId="6715E23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258" w:type="dxa"/>
            <w:vAlign w:val="center"/>
          </w:tcPr>
          <w:p w14:paraId="69CF13F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257" w:type="dxa"/>
            <w:vAlign w:val="center"/>
          </w:tcPr>
          <w:p w14:paraId="6CCE358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  <w:tc>
          <w:tcPr>
            <w:tcW w:w="1258" w:type="dxa"/>
            <w:vAlign w:val="center"/>
          </w:tcPr>
          <w:p w14:paraId="5906FF5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  <w:lang w:val="zh-CN"/>
              </w:rPr>
            </w:pPr>
          </w:p>
        </w:tc>
      </w:tr>
      <w:tr w14:paraId="4ED80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3ECA4DA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9ABAF7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B38C94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6CEEEF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4AD915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337B54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88BD5B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093798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988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5F7989D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F22254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601639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4529C1A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FAEA0E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B60ABF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36EF90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712763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259C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6981CFD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CC5184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D3B8F1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4EF3394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6F3BE1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0A4972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677EBD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485B8DF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208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3C3544F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8D4551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CD51F2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DC9C45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F6D44A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B76325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3A2C21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9FBDEB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2A4A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2A63A77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F8AD50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E07A77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8F519D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8E45FD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565B17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9EA1F6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D751B3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5BC6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4605AD5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CEBBD5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D55867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B673A3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6D2FD4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17DF20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E8D255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1BD0F29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0D091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5080D27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BA32F7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90AC1A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897559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8FC2EC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50E1BC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5B5C37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13A103A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8EBA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5B213E9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5683E0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8C405F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502190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4E8C5B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4A1278C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C78C8C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4D56A1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E612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1793719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6EE65E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52D5FF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CAAA71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1EB144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730ADC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4CA5D3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E4B1EA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C8A3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3D58788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0691F6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DEA96E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06E0BE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57C980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410BD4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F4066D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1800DA4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A946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5CF31CE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F8F6E1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216420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DF1A39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C921BB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7D5646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7CB311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8A7278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006A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1EB10F9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D1461D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4B6E14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495AB6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1AA1E4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8FCDF8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82BDDE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E0EF8F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DAAD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1296DAE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6A3DA0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451372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4895B1D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BA6433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769C21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C22314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99A489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6098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61AF798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1CCC06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51C582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47EC447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6DAFFC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73A968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462327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8BC2C1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87D7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2AE1474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E28838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A82B9F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19BC30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202CA2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F11EF9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78496A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9206D4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0087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70B8C32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D6D729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C778F5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AA80F0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250F20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8550F0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F142DD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ACFAA0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549C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52DCD0F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EC7109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B52D83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BFB5AD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7D30B1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4342572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7F78C4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11A4D9C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A3DB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7F4ED96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EA9AFB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150AE8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2C6755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EE9FFA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4A5895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E11358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00213E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6484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588C186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3431B8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6A4D28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225E51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AC1F61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CA9B42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568997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11A8F8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0364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6247E4D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D37B86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4E622B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809307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A02D6A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53953C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793D56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C2BBBD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D13F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vAlign w:val="center"/>
          </w:tcPr>
          <w:p w14:paraId="1404187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81BFF9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3684A4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CDCE6B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1F38DA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A84FB1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2F6BCD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F43C0D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Cs w:val="24"/>
              </w:rPr>
            </w:pPr>
          </w:p>
        </w:tc>
      </w:tr>
    </w:tbl>
    <w:p w14:paraId="122B00FC">
      <w:pPr>
        <w:keepNext/>
        <w:keepLines/>
        <w:spacing w:line="372" w:lineRule="auto"/>
        <w:jc w:val="left"/>
        <w:rPr>
          <w:rFonts w:hint="eastAsia" w:ascii="仿宋" w:hAnsi="仿宋" w:eastAsia="仿宋" w:cs="仿宋"/>
          <w:b/>
          <w:kern w:val="0"/>
          <w:sz w:val="28"/>
          <w:lang w:val="zh-CN"/>
        </w:rPr>
      </w:pPr>
      <w:r>
        <w:rPr>
          <w:rFonts w:hint="eastAsia" w:ascii="仿宋" w:hAnsi="仿宋" w:eastAsia="仿宋" w:cs="仿宋"/>
          <w:b/>
          <w:kern w:val="0"/>
          <w:sz w:val="28"/>
          <w:lang w:val="zh-CN"/>
        </w:rPr>
        <w:br w:type="page"/>
      </w:r>
    </w:p>
    <w:p w14:paraId="09B39C2E">
      <w:pPr>
        <w:keepNext/>
        <w:keepLines/>
        <w:spacing w:before="280" w:after="290" w:line="372" w:lineRule="auto"/>
        <w:jc w:val="left"/>
        <w:rPr>
          <w:rFonts w:hint="eastAsia" w:ascii="仿宋" w:hAnsi="仿宋" w:eastAsia="仿宋" w:cs="仿宋"/>
          <w:b/>
          <w:kern w:val="0"/>
          <w:szCs w:val="24"/>
        </w:rPr>
      </w:pPr>
      <w:r>
        <w:rPr>
          <w:rFonts w:hint="eastAsia" w:ascii="仿宋" w:hAnsi="仿宋" w:eastAsia="仿宋" w:cs="仿宋"/>
          <w:b/>
          <w:kern w:val="0"/>
          <w:szCs w:val="24"/>
          <w:lang w:val="zh-CN"/>
        </w:rPr>
        <w:t>计划开、竣工日期和施工进度网络图</w:t>
      </w:r>
    </w:p>
    <w:p w14:paraId="1C57DC34">
      <w:pPr>
        <w:spacing w:line="560" w:lineRule="exact"/>
        <w:ind w:firstLine="480"/>
        <w:rPr>
          <w:rFonts w:hint="eastAsia"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1．投标人应递交施工进度网络图或施工进度表，说明按招标文件要求的计划工期进行施工的各个关键日期。</w:t>
      </w:r>
    </w:p>
    <w:p w14:paraId="3BA777DD">
      <w:pPr>
        <w:spacing w:line="560" w:lineRule="exact"/>
        <w:ind w:firstLine="480"/>
        <w:rPr>
          <w:rFonts w:hint="eastAsia" w:ascii="仿宋" w:hAnsi="仿宋" w:eastAsia="仿宋" w:cs="仿宋"/>
          <w:szCs w:val="24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2．施工进度表可采用网络图（或横道图）表示。</w:t>
      </w:r>
    </w:p>
    <w:p w14:paraId="242701EE">
      <w:pPr>
        <w:keepNext/>
        <w:keepLines/>
        <w:spacing w:before="280" w:after="290" w:line="372" w:lineRule="auto"/>
        <w:jc w:val="left"/>
        <w:rPr>
          <w:rFonts w:hint="eastAsia" w:ascii="仿宋" w:hAnsi="仿宋" w:eastAsia="仿宋" w:cs="仿宋"/>
          <w:b/>
          <w:kern w:val="0"/>
          <w:szCs w:val="24"/>
          <w:lang w:val="zh-CN"/>
        </w:rPr>
      </w:pPr>
    </w:p>
    <w:p w14:paraId="79A74616">
      <w:pPr>
        <w:keepNext/>
        <w:keepLines/>
        <w:spacing w:before="280" w:after="290" w:line="372" w:lineRule="auto"/>
        <w:jc w:val="left"/>
        <w:rPr>
          <w:rFonts w:hint="eastAsia" w:ascii="仿宋" w:hAnsi="仿宋" w:eastAsia="仿宋" w:cs="仿宋"/>
          <w:b/>
          <w:kern w:val="0"/>
          <w:szCs w:val="24"/>
          <w:lang w:val="zh-CN"/>
        </w:rPr>
      </w:pPr>
      <w:r>
        <w:rPr>
          <w:rFonts w:hint="eastAsia" w:ascii="仿宋" w:hAnsi="仿宋" w:eastAsia="仿宋" w:cs="仿宋"/>
          <w:b/>
          <w:kern w:val="0"/>
          <w:szCs w:val="24"/>
          <w:lang w:val="zh-CN"/>
        </w:rPr>
        <w:t>施工总平面图</w:t>
      </w:r>
    </w:p>
    <w:p w14:paraId="3A844E3A">
      <w:pPr>
        <w:keepNext/>
        <w:keepLines/>
        <w:spacing w:line="372" w:lineRule="auto"/>
        <w:ind w:firstLine="420" w:firstLineChars="200"/>
        <w:jc w:val="left"/>
        <w:rPr>
          <w:rFonts w:hint="eastAsia" w:ascii="仿宋" w:hAnsi="仿宋" w:eastAsia="仿宋" w:cs="仿宋"/>
          <w:b/>
          <w:kern w:val="0"/>
          <w:sz w:val="28"/>
          <w:lang w:val="zh-CN"/>
        </w:rPr>
      </w:pPr>
      <w:bookmarkStart w:id="0" w:name="_Toc459049748"/>
      <w:r>
        <w:rPr>
          <w:rFonts w:hint="eastAsia" w:ascii="仿宋" w:hAnsi="仿宋" w:eastAsia="仿宋" w:cs="仿宋"/>
          <w:szCs w:val="24"/>
          <w:lang w:val="zh-CN"/>
        </w:rPr>
        <w:t>投标人应递交一份施工总平面图，绘出现场临时设施布置图表并附文字说明，说明临时设施、加工车间、现场办公、设备及仓储、供电、供水、卫生、生活、道路、消防等设施的情况和布置。</w:t>
      </w:r>
      <w:bookmarkEnd w:id="0"/>
    </w:p>
    <w:p w14:paraId="29960CF4">
      <w:pPr>
        <w:rPr>
          <w:rFonts w:hint="default" w:ascii="仿宋" w:hAnsi="仿宋" w:eastAsia="仿宋" w:cs="仿宋"/>
          <w:b/>
          <w:bCs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B226D"/>
    <w:rsid w:val="0C3F26AC"/>
    <w:rsid w:val="2AA0513E"/>
    <w:rsid w:val="5542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beforeLines="0" w:afterLines="0"/>
      <w:ind w:left="144"/>
    </w:pPr>
    <w:rPr>
      <w:rFonts w:ascii="宋体" w:hAnsi="宋体"/>
    </w:rPr>
  </w:style>
  <w:style w:type="paragraph" w:styleId="3">
    <w:name w:val="toc 1"/>
    <w:basedOn w:val="1"/>
    <w:next w:val="1"/>
    <w:qFormat/>
    <w:uiPriority w:val="0"/>
    <w:rPr>
      <w:sz w:val="21"/>
      <w:szCs w:val="24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377</Words>
  <Characters>378</Characters>
  <Lines>0</Lines>
  <Paragraphs>0</Paragraphs>
  <TotalTime>0</TotalTime>
  <ScaleCrop>false</ScaleCrop>
  <LinksUpToDate>false</LinksUpToDate>
  <CharactersWithSpaces>382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2026-05-19T06:45:00Z</dcterms:created>
  <dc:creator>Huawei</dc:creator>
  <cp:lastModifiedBy>QinL109</cp:lastModifiedBy>
  <dcterms:modified xsi:type="dcterms:W3CDTF">2026-06-12T00:42:50Z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eyJoZGlkIjoiMmVkZDQxYmU0OGEwZjdlMjg4N2VlMjg0MjRmOTM4YzUiLCJ1c2VySWQiOiI1Njc3MDgxNTgifQ==</vt:lpwstr>
  </property>
  <property fmtid="{D5CDD505-2E9C-101B-9397-08002B2CF9AE}" pid="4" name="ICV">
    <vt:lpwstr>9E0CFBF76E754D739571E54F01ABC644_12</vt:lpwstr>
  </property>
</Properties>
</file>