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017CC">
      <w:pPr>
        <w:jc w:val="center"/>
        <w:outlineLvl w:val="2"/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  <w:lang w:eastAsia="zh-CN"/>
        </w:rPr>
      </w:pPr>
      <w:bookmarkStart w:id="0" w:name="_Toc3642"/>
      <w:bookmarkStart w:id="1" w:name="_Toc17641"/>
      <w:bookmarkStart w:id="2" w:name="_Toc9863"/>
      <w:bookmarkStart w:id="3" w:name="_Toc6753"/>
      <w:r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  <w:lang w:val="en-US" w:eastAsia="zh-CN"/>
        </w:rPr>
        <w:t>报价一览表</w:t>
      </w:r>
      <w:bookmarkEnd w:id="0"/>
    </w:p>
    <w:p w14:paraId="7C6B3308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</w:rPr>
      </w:pPr>
      <w:bookmarkStart w:id="4" w:name="_GoBack"/>
      <w:bookmarkEnd w:id="4"/>
    </w:p>
    <w:p w14:paraId="06CEFA4B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三院区检验外送服务项目(三次)</w:t>
      </w:r>
    </w:p>
    <w:p w14:paraId="5A41F3B3">
      <w:pPr>
        <w:kinsoku w:val="0"/>
        <w:spacing w:line="500" w:lineRule="exact"/>
        <w:ind w:firstLine="240" w:firstLineChars="100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ZMZB2026ZYYY-41A</w:t>
      </w:r>
    </w:p>
    <w:p w14:paraId="735E5A5F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                        </w:t>
      </w:r>
    </w:p>
    <w:tbl>
      <w:tblPr>
        <w:tblStyle w:val="2"/>
        <w:tblW w:w="9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2"/>
        <w:gridCol w:w="3221"/>
        <w:gridCol w:w="2495"/>
      </w:tblGrid>
      <w:tr w14:paraId="52FF5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4212" w:type="dxa"/>
            <w:noWrap w:val="0"/>
            <w:vAlign w:val="center"/>
          </w:tcPr>
          <w:p w14:paraId="44F4DCF2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报价折扣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3221" w:type="dxa"/>
            <w:noWrap w:val="0"/>
            <w:vAlign w:val="center"/>
          </w:tcPr>
          <w:p w14:paraId="26F933DF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2495" w:type="dxa"/>
            <w:noWrap w:val="0"/>
            <w:vAlign w:val="center"/>
          </w:tcPr>
          <w:p w14:paraId="3E7D4D07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 注</w:t>
            </w:r>
          </w:p>
        </w:tc>
      </w:tr>
      <w:tr w14:paraId="511E1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4212" w:type="dxa"/>
            <w:noWrap w:val="0"/>
            <w:vAlign w:val="center"/>
          </w:tcPr>
          <w:p w14:paraId="19B14DBB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27DBFB61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一年</w:t>
            </w:r>
          </w:p>
        </w:tc>
        <w:tc>
          <w:tcPr>
            <w:tcW w:w="2495" w:type="dxa"/>
            <w:noWrap w:val="0"/>
            <w:vAlign w:val="center"/>
          </w:tcPr>
          <w:p w14:paraId="7225A8C1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4F2B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9928" w:type="dxa"/>
            <w:gridSpan w:val="3"/>
            <w:noWrap w:val="0"/>
            <w:vAlign w:val="center"/>
          </w:tcPr>
          <w:p w14:paraId="5542975F">
            <w:pPr>
              <w:kinsoku w:val="0"/>
              <w:spacing w:line="50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表内报价内容以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为单位，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保留小数点后两位。</w:t>
            </w:r>
          </w:p>
          <w:p w14:paraId="7602F21B">
            <w:pPr>
              <w:numPr>
                <w:ilvl w:val="0"/>
                <w:numId w:val="0"/>
              </w:numPr>
              <w:kinsoku w:val="0"/>
              <w:spacing w:line="500" w:lineRule="exact"/>
              <w:ind w:firstLine="660" w:firstLineChars="300"/>
              <w:jc w:val="left"/>
              <w:rPr>
                <w:rFonts w:hint="eastAsia" w:ascii="仿宋" w:hAnsi="仿宋" w:eastAsia="仿宋" w:cs="仿宋"/>
                <w:color w:val="auto"/>
                <w:spacing w:val="-1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0"/>
                <w:kern w:val="2"/>
                <w:sz w:val="24"/>
                <w:szCs w:val="24"/>
                <w:highlight w:val="none"/>
                <w:lang w:val="en-US" w:eastAsia="zh-CN" w:bidi="ar-SA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结算价=原价*折扣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原价按照《陕西省医疗服务项目价格》陕西省物价局三级医院收费标准</w:t>
            </w:r>
            <w:r>
              <w:rPr>
                <w:rFonts w:hint="eastAsia" w:ascii="仿宋" w:hAnsi="仿宋" w:eastAsia="仿宋" w:cs="仿宋"/>
                <w:color w:val="auto"/>
                <w:spacing w:val="-10"/>
                <w:kern w:val="2"/>
                <w:sz w:val="24"/>
                <w:szCs w:val="24"/>
                <w:highlight w:val="none"/>
                <w:lang w:val="en-US" w:eastAsia="zh-CN" w:bidi="ar-SA"/>
              </w:rPr>
              <w:t>*折扣（%）进行结算。</w:t>
            </w:r>
          </w:p>
          <w:p w14:paraId="07B20BA2">
            <w:pPr>
              <w:numPr>
                <w:ilvl w:val="0"/>
                <w:numId w:val="0"/>
              </w:numPr>
              <w:kinsoku w:val="0"/>
              <w:spacing w:line="500" w:lineRule="exact"/>
              <w:ind w:firstLine="660" w:firstLineChars="300"/>
              <w:jc w:val="left"/>
              <w:rPr>
                <w:rFonts w:hint="eastAsia" w:ascii="仿宋" w:hAnsi="仿宋" w:eastAsia="仿宋" w:cs="仿宋"/>
                <w:color w:val="auto"/>
                <w:spacing w:val="-1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10"/>
                <w:kern w:val="2"/>
                <w:sz w:val="24"/>
                <w:szCs w:val="24"/>
                <w:highlight w:val="none"/>
                <w:lang w:val="en-US" w:eastAsia="zh-CN" w:bidi="ar-SA"/>
              </w:rPr>
              <w:t>3.标本最高投标限价折扣为50%，响应单位折扣不得超过最高投标限价折扣。</w:t>
            </w:r>
          </w:p>
          <w:p w14:paraId="4494B389">
            <w:pPr>
              <w:numPr>
                <w:ilvl w:val="0"/>
                <w:numId w:val="0"/>
              </w:numPr>
              <w:kinsoku w:val="0"/>
              <w:spacing w:line="500" w:lineRule="exact"/>
              <w:ind w:firstLine="663" w:firstLineChars="300"/>
              <w:jc w:val="left"/>
              <w:rPr>
                <w:rFonts w:hint="default" w:ascii="仿宋" w:hAnsi="仿宋" w:eastAsia="仿宋" w:cs="仿宋"/>
                <w:color w:val="auto"/>
                <w:spacing w:val="-1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kern w:val="2"/>
                <w:sz w:val="24"/>
                <w:szCs w:val="24"/>
                <w:highlight w:val="none"/>
                <w:lang w:val="en-US" w:eastAsia="zh-CN" w:bidi="ar-SA"/>
              </w:rPr>
              <w:t>4.标的清单中，分项报价表的单价和总价按折扣报价，数量按“1”进行填写。</w:t>
            </w:r>
          </w:p>
        </w:tc>
      </w:tr>
    </w:tbl>
    <w:p w14:paraId="0C72706C">
      <w:pPr>
        <w:kinsoku w:val="0"/>
        <w:spacing w:line="500" w:lineRule="exact"/>
        <w:rPr>
          <w:rFonts w:hint="eastAsia" w:ascii="仿宋" w:hAnsi="仿宋" w:eastAsia="仿宋" w:cs="仿宋"/>
          <w:color w:val="auto"/>
          <w:highlight w:val="none"/>
        </w:rPr>
      </w:pPr>
    </w:p>
    <w:p w14:paraId="091A4046">
      <w:pPr>
        <w:adjustRightInd w:val="0"/>
        <w:snapToGrid w:val="0"/>
        <w:spacing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CC27DB5">
      <w:pPr>
        <w:adjustRightInd w:val="0"/>
        <w:snapToGrid w:val="0"/>
        <w:spacing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供应商（单位名称及公章）：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____________________</w:t>
      </w:r>
    </w:p>
    <w:p w14:paraId="221D43FC">
      <w:pPr>
        <w:adjustRightInd w:val="0"/>
        <w:snapToGrid w:val="0"/>
        <w:spacing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____________________</w:t>
      </w:r>
    </w:p>
    <w:p w14:paraId="235622C6">
      <w:pPr>
        <w:adjustRightInd w:val="0"/>
        <w:snapToGrid w:val="0"/>
        <w:spacing w:line="48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_______年_____月_____日</w:t>
      </w:r>
      <w:bookmarkEnd w:id="1"/>
      <w:bookmarkEnd w:id="2"/>
      <w:bookmarkEnd w:id="3"/>
    </w:p>
    <w:p w14:paraId="4EFDAD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3B1195"/>
    <w:rsid w:val="0E2F3A82"/>
    <w:rsid w:val="16893F4C"/>
    <w:rsid w:val="1B990936"/>
    <w:rsid w:val="2B862657"/>
    <w:rsid w:val="31B930AC"/>
    <w:rsid w:val="3D3B1195"/>
    <w:rsid w:val="6F997582"/>
    <w:rsid w:val="7E2C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312</Characters>
  <Lines>0</Lines>
  <Paragraphs>0</Paragraphs>
  <TotalTime>4</TotalTime>
  <ScaleCrop>false</ScaleCrop>
  <LinksUpToDate>false</LinksUpToDate>
  <CharactersWithSpaces>367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2026-04-08T11:26:00Z</dcterms:created>
  <dc:creator>唯一</dc:creator>
  <cp:lastModifiedBy>唯一</cp:lastModifiedBy>
  <dcterms:modified xsi:type="dcterms:W3CDTF">2026-05-12T07:19:16Z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9ECAB64ECD034F9EB2303BD47BDF1E83_11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