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版本号：LHZBZC2026100S20260722001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曲江数据中心机房升级改造项目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LHZBZC2026100S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曲江数据中心机房升级改造项目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LHZBZC2026100S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曲江数据中心机房升级改造项目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本次采购为西安理工大学曲江数据中心机房升级改造项目，具体内容详见技术参数与性能指标。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10、企业资质：供应商须具备建设行政主管部门核发的电子与智能化工程专业承包二级及以上资质，具有有效的安全生产许可证。</w:t>
      </w:r>
    </w:p>
    <w:p>
      <w:pPr>
        <w:pStyle w:val="null3"/>
      </w:pPr>
      <w:r>
        <w:rPr>
          <w:rFonts w:ascii="仿宋_GB2312" w:hAnsi="仿宋_GB2312" w:cs="仿宋_GB2312" w:eastAsia="仿宋_GB2312"/>
        </w:rPr>
        <w:t>11、本项目不接受联合体投标，不允许分包：供应商应提供《非联合体不分包投标声明》，视为独立投标，不分包。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踏勘时间：2026-07-30 09:30:00</w:t>
            </w:r>
          </w:p>
          <w:p>
            <w:pPr>
              <w:pStyle w:val="null3"/>
              <w:ind w:firstLine="975"/>
            </w:pPr>
            <w:r>
              <w:rPr>
                <w:rFonts w:ascii="仿宋_GB2312" w:hAnsi="仿宋_GB2312" w:cs="仿宋_GB2312" w:eastAsia="仿宋_GB2312"/>
              </w:rPr>
              <w:t>踏勘地点：西安理工大学曲江校区东门口（西安市雁翔路58号）供应商自行承担踏勘中所产生的一切费用及安全责任，如未按要求进行现场踏勘，自行承担一切投标风险。 现场踏勘注意事项： （1）请各供应商在参加前充分阅读磋商文件，了解项目概况，提前做好准备，现场勘查的时候统一回复。除此时间之外，不再组织现场踏勘。 （2）参加踏勘人员须携带本单位介绍信参加（查验后退回）。 （3）供应商应充分勘查，以获得一切可能影响磋商报价的直接资料。中标后，学校不接受任何以不完全了解现场情况为理由而提出的附加条款等要求。 （4）由于供应商自身原因而未去踏勘现场或未进行踏勘的，由供应商自行承担相关不利风险和责任，且在踏勘过程中所产生的任何费用及安全问题由供应商自行全部承担。</w:t>
            </w:r>
          </w:p>
          <w:p>
            <w:pPr>
              <w:pStyle w:val="null3"/>
              <w:ind w:firstLine="975"/>
            </w:pPr>
            <w:r>
              <w:rPr>
                <w:rFonts w:ascii="仿宋_GB2312" w:hAnsi="仿宋_GB2312" w:cs="仿宋_GB2312" w:eastAsia="仿宋_GB2312"/>
              </w:rPr>
              <w:t>联系人：宋妍</w:t>
            </w:r>
          </w:p>
          <w:p>
            <w:pPr>
              <w:pStyle w:val="null3"/>
              <w:ind w:firstLine="975"/>
            </w:pPr>
            <w:r>
              <w:rPr>
                <w:rFonts w:ascii="仿宋_GB2312" w:hAnsi="仿宋_GB2312" w:cs="仿宋_GB2312" w:eastAsia="仿宋_GB2312"/>
              </w:rPr>
              <w:t>联系电话号码：15029085129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联系人：宋妍</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本次采购为西安理工大学曲江数据中心机房升级改造项目，具体内容详见技术参数与性能指标。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1,420,000.00</w:t>
      </w:r>
    </w:p>
    <w:p>
      <w:pPr>
        <w:pStyle w:val="null3"/>
      </w:pPr>
      <w:r>
        <w:rPr>
          <w:rFonts w:ascii="仿宋_GB2312" w:hAnsi="仿宋_GB2312" w:cs="仿宋_GB2312" w:eastAsia="仿宋_GB2312"/>
        </w:rPr>
        <w:t>采购包最高限价（元）: 1,420,000.00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曲江数据中心机房升级改造项目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标的名称：曲江数据中心机房升级改造项目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一、项目概述</w:t>
            </w:r>
          </w:p>
          <w:p>
            <w:pPr>
              <w:pStyle w:val="null3"/>
              <w:jc w:val="both"/>
            </w:pPr>
            <w:r>
              <w:rPr>
                <w:rFonts w:ascii="仿宋_GB2312" w:hAnsi="仿宋_GB2312" w:cs="仿宋_GB2312" w:eastAsia="仿宋_GB2312"/>
                <w:sz w:val="21"/>
              </w:rPr>
              <w:t>随着西安理工大学曲江数据中心业务增长，信息化要求持续提升。为保障智能算力等关键业务安全、稳定、可靠运行，亟</w:t>
            </w:r>
            <w:r>
              <w:rPr>
                <w:rFonts w:ascii="仿宋_GB2312" w:hAnsi="仿宋_GB2312" w:cs="仿宋_GB2312" w:eastAsia="仿宋_GB2312"/>
                <w:sz w:val="21"/>
              </w:rPr>
              <w:t>须</w:t>
            </w:r>
            <w:r>
              <w:rPr>
                <w:rFonts w:ascii="仿宋_GB2312" w:hAnsi="仿宋_GB2312" w:cs="仿宋_GB2312" w:eastAsia="仿宋_GB2312"/>
                <w:sz w:val="21"/>
              </w:rPr>
              <w:t>升级机房基础设施。本次改造参照《数据中心设计规范》</w:t>
            </w:r>
            <w:r>
              <w:rPr>
                <w:rFonts w:ascii="仿宋_GB2312" w:hAnsi="仿宋_GB2312" w:cs="仿宋_GB2312" w:eastAsia="仿宋_GB2312"/>
                <w:sz w:val="21"/>
              </w:rPr>
              <w:t>GB50174-2017B类标准，新建独立全封闭单排冷通道微模块并升级动环系统，秉持“高效、节能、绿色”理念，破解智算力承载瓶颈，实现动力环境实时监控、智能运维与安全防护升级，确保学校科研智算系统稳定运行。</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、总体要求</w:t>
            </w:r>
          </w:p>
          <w:p>
            <w:pPr>
              <w:pStyle w:val="null3"/>
              <w:jc w:val="both"/>
            </w:pPr>
            <w:r>
              <w:rPr>
                <w:rFonts w:ascii="仿宋_GB2312" w:hAnsi="仿宋_GB2312" w:cs="仿宋_GB2312" w:eastAsia="仿宋_GB2312"/>
                <w:sz w:val="21"/>
              </w:rPr>
              <w:t>曲江数据中心机房升级改造总体要求：供电</w:t>
            </w:r>
            <w:r>
              <w:rPr>
                <w:rFonts w:ascii="仿宋_GB2312" w:hAnsi="仿宋_GB2312" w:cs="仿宋_GB2312" w:eastAsia="仿宋_GB2312"/>
                <w:sz w:val="21"/>
              </w:rPr>
              <w:t>2N冗余，单路故障可100%带载；消防与封闭通道、动环联动；门禁视频全追溯。配电、制冷、机柜、监控、布线一体交付，封闭冷通道+行级变频空调。动环监控支持B/S端与APP</w:t>
            </w:r>
            <w:r>
              <w:rPr>
                <w:rFonts w:ascii="仿宋_GB2312" w:hAnsi="仿宋_GB2312" w:cs="仿宋_GB2312" w:eastAsia="仿宋_GB2312"/>
                <w:sz w:val="21"/>
              </w:rPr>
              <w:t>应用</w:t>
            </w:r>
            <w:r>
              <w:rPr>
                <w:rFonts w:ascii="仿宋_GB2312" w:hAnsi="仿宋_GB2312" w:cs="仿宋_GB2312" w:eastAsia="仿宋_GB2312"/>
                <w:sz w:val="21"/>
              </w:rPr>
              <w:t>，自动巡检、负载预测、故障预警准确率</w:t>
            </w:r>
            <w:r>
              <w:rPr>
                <w:rFonts w:ascii="仿宋_GB2312" w:hAnsi="仿宋_GB2312" w:cs="仿宋_GB2312" w:eastAsia="仿宋_GB2312"/>
                <w:sz w:val="21"/>
              </w:rPr>
              <w:t>≥95%。模块化吊装拼接，确保业务零中断。</w:t>
            </w:r>
          </w:p>
          <w:p>
            <w:pPr>
              <w:pStyle w:val="null3"/>
              <w:jc w:val="both"/>
            </w:pPr>
            <w:r>
              <w:rPr>
                <w:rFonts w:ascii="仿宋_GB2312" w:hAnsi="仿宋_GB2312" w:cs="仿宋_GB2312" w:eastAsia="仿宋_GB2312"/>
                <w:sz w:val="21"/>
              </w:rPr>
              <w:t>三、采购内容</w:t>
            </w:r>
          </w:p>
          <w:p>
            <w:pPr>
              <w:pStyle w:val="null3"/>
              <w:jc w:val="both"/>
            </w:pPr>
            <w:r>
              <w:rPr>
                <w:rFonts w:ascii="仿宋_GB2312" w:hAnsi="仿宋_GB2312" w:cs="仿宋_GB2312" w:eastAsia="仿宋_GB2312"/>
                <w:sz w:val="21"/>
              </w:rPr>
              <w:t>新建独立全封闭单排冷通道微模块机柜</w:t>
            </w:r>
            <w:r>
              <w:rPr>
                <w:rFonts w:ascii="仿宋_GB2312" w:hAnsi="仿宋_GB2312" w:cs="仿宋_GB2312" w:eastAsia="仿宋_GB2312"/>
                <w:sz w:val="21"/>
              </w:rPr>
              <w:t>1套，</w:t>
            </w:r>
            <w:r>
              <w:rPr>
                <w:rFonts w:ascii="仿宋_GB2312" w:hAnsi="仿宋_GB2312" w:cs="仿宋_GB2312" w:eastAsia="仿宋_GB2312"/>
                <w:sz w:val="21"/>
              </w:rPr>
              <w:t>含</w:t>
            </w:r>
            <w:r>
              <w:rPr>
                <w:rFonts w:ascii="仿宋_GB2312" w:hAnsi="仿宋_GB2312" w:cs="仿宋_GB2312" w:eastAsia="仿宋_GB2312"/>
                <w:sz w:val="21"/>
              </w:rPr>
              <w:t>3台25KW智算机柜（总负载75KW），</w:t>
            </w:r>
            <w:r>
              <w:rPr>
                <w:rFonts w:ascii="仿宋_GB2312" w:hAnsi="仿宋_GB2312" w:cs="仿宋_GB2312" w:eastAsia="仿宋_GB2312"/>
                <w:sz w:val="21"/>
              </w:rPr>
              <w:t>1台网络机柜、1台精密配电柜，3台行业级精密空调，</w:t>
            </w:r>
            <w:r>
              <w:rPr>
                <w:rFonts w:ascii="仿宋_GB2312" w:hAnsi="仿宋_GB2312" w:cs="仿宋_GB2312" w:eastAsia="仿宋_GB2312"/>
                <w:sz w:val="21"/>
              </w:rPr>
              <w:t>机柜</w:t>
            </w:r>
            <w:r>
              <w:rPr>
                <w:rFonts w:ascii="仿宋_GB2312" w:hAnsi="仿宋_GB2312" w:cs="仿宋_GB2312" w:eastAsia="仿宋_GB2312"/>
                <w:sz w:val="21"/>
              </w:rPr>
              <w:t>PDU、</w:t>
            </w:r>
            <w:r>
              <w:rPr>
                <w:rFonts w:ascii="仿宋_GB2312" w:hAnsi="仿宋_GB2312" w:cs="仿宋_GB2312" w:eastAsia="仿宋_GB2312"/>
                <w:sz w:val="21"/>
              </w:rPr>
              <w:t>冷通道组件以及通道监测控制等，</w:t>
            </w:r>
            <w:r>
              <w:rPr>
                <w:rFonts w:ascii="仿宋_GB2312" w:hAnsi="仿宋_GB2312" w:cs="仿宋_GB2312" w:eastAsia="仿宋_GB2312"/>
                <w:sz w:val="21"/>
              </w:rPr>
              <w:t>为智算设备提供高可靠、绿色节能的</w:t>
            </w:r>
            <w:r>
              <w:rPr>
                <w:rFonts w:ascii="仿宋_GB2312" w:hAnsi="仿宋_GB2312" w:cs="仿宋_GB2312" w:eastAsia="仿宋_GB2312"/>
                <w:sz w:val="21"/>
              </w:rPr>
              <w:t>7×24小时无人值守运行环境，满足PUE≤1.3、2N双路供电、施工零中断等要求。</w:t>
            </w:r>
          </w:p>
          <w:p>
            <w:pPr>
              <w:pStyle w:val="null3"/>
              <w:jc w:val="both"/>
            </w:pPr>
            <w:r>
              <w:rPr>
                <w:rFonts w:ascii="仿宋_GB2312" w:hAnsi="仿宋_GB2312" w:cs="仿宋_GB2312" w:eastAsia="仿宋_GB2312"/>
                <w:sz w:val="21"/>
              </w:rPr>
              <w:t>升级机房动环系统，对机房动环</w:t>
            </w:r>
            <w:r>
              <w:rPr>
                <w:rFonts w:ascii="仿宋_GB2312" w:hAnsi="仿宋_GB2312" w:cs="仿宋_GB2312" w:eastAsia="仿宋_GB2312"/>
                <w:sz w:val="21"/>
              </w:rPr>
              <w:t>监测控制</w:t>
            </w:r>
            <w:r>
              <w:rPr>
                <w:rFonts w:ascii="仿宋_GB2312" w:hAnsi="仿宋_GB2312" w:cs="仿宋_GB2312" w:eastAsia="仿宋_GB2312"/>
                <w:sz w:val="21"/>
              </w:rPr>
              <w:t>（涵盖配电监测、温湿度、漏水、</w:t>
            </w:r>
            <w:r>
              <w:rPr>
                <w:rFonts w:ascii="仿宋_GB2312" w:hAnsi="仿宋_GB2312" w:cs="仿宋_GB2312" w:eastAsia="仿宋_GB2312"/>
                <w:sz w:val="21"/>
              </w:rPr>
              <w:t>冷通道、新风、</w:t>
            </w:r>
            <w:r>
              <w:rPr>
                <w:rFonts w:ascii="仿宋_GB2312" w:hAnsi="仿宋_GB2312" w:cs="仿宋_GB2312" w:eastAsia="仿宋_GB2312"/>
                <w:sz w:val="21"/>
              </w:rPr>
              <w:t>烟感、</w:t>
            </w:r>
            <w:r>
              <w:rPr>
                <w:rFonts w:ascii="仿宋_GB2312" w:hAnsi="仿宋_GB2312" w:cs="仿宋_GB2312" w:eastAsia="仿宋_GB2312"/>
                <w:sz w:val="21"/>
              </w:rPr>
              <w:t>UPS</w:t>
            </w:r>
            <w:r>
              <w:rPr>
                <w:rFonts w:ascii="仿宋_GB2312" w:hAnsi="仿宋_GB2312" w:cs="仿宋_GB2312" w:eastAsia="仿宋_GB2312"/>
                <w:sz w:val="21"/>
              </w:rPr>
              <w:t>、</w:t>
            </w:r>
            <w:r>
              <w:rPr>
                <w:rFonts w:ascii="仿宋_GB2312" w:hAnsi="仿宋_GB2312" w:cs="仿宋_GB2312" w:eastAsia="仿宋_GB2312"/>
                <w:sz w:val="21"/>
              </w:rPr>
              <w:t>蓄电池、</w:t>
            </w:r>
            <w:r>
              <w:rPr>
                <w:rFonts w:ascii="仿宋_GB2312" w:hAnsi="仿宋_GB2312" w:cs="仿宋_GB2312" w:eastAsia="仿宋_GB2312"/>
                <w:sz w:val="21"/>
              </w:rPr>
              <w:t>精密空调等）与安防系统（包括视频监控、视频存储、门禁及统一平台）进行全面</w:t>
            </w:r>
            <w:r>
              <w:rPr>
                <w:rFonts w:ascii="仿宋_GB2312" w:hAnsi="仿宋_GB2312" w:cs="仿宋_GB2312" w:eastAsia="仿宋_GB2312"/>
                <w:sz w:val="21"/>
              </w:rPr>
              <w:t>升级更换</w:t>
            </w:r>
            <w:r>
              <w:rPr>
                <w:rFonts w:ascii="仿宋_GB2312" w:hAnsi="仿宋_GB2312" w:cs="仿宋_GB2312" w:eastAsia="仿宋_GB2312"/>
                <w:sz w:val="21"/>
              </w:rPr>
              <w:t>，并同步完成</w:t>
            </w:r>
            <w:r>
              <w:rPr>
                <w:rFonts w:ascii="仿宋_GB2312" w:hAnsi="仿宋_GB2312" w:cs="仿宋_GB2312" w:eastAsia="仿宋_GB2312"/>
                <w:sz w:val="21"/>
              </w:rPr>
              <w:t>如下</w:t>
            </w:r>
            <w:r>
              <w:rPr>
                <w:rFonts w:ascii="仿宋_GB2312" w:hAnsi="仿宋_GB2312" w:cs="仿宋_GB2312" w:eastAsia="仿宋_GB2312"/>
                <w:sz w:val="21"/>
              </w:rPr>
              <w:t>配套</w:t>
            </w:r>
            <w:r>
              <w:rPr>
                <w:rFonts w:ascii="仿宋_GB2312" w:hAnsi="仿宋_GB2312" w:cs="仿宋_GB2312" w:eastAsia="仿宋_GB2312"/>
                <w:sz w:val="21"/>
              </w:rPr>
              <w:t>工作。</w:t>
            </w:r>
          </w:p>
          <w:p>
            <w:pPr>
              <w:pStyle w:val="null3"/>
              <w:jc w:val="both"/>
            </w:pPr>
            <w:r>
              <w:rPr>
                <w:rFonts w:ascii="仿宋_GB2312" w:hAnsi="仿宋_GB2312" w:cs="仿宋_GB2312" w:eastAsia="仿宋_GB2312"/>
                <w:sz w:val="21"/>
              </w:rPr>
              <w:t>配套</w:t>
            </w:r>
            <w:r>
              <w:rPr>
                <w:rFonts w:ascii="仿宋_GB2312" w:hAnsi="仿宋_GB2312" w:cs="仿宋_GB2312" w:eastAsia="仿宋_GB2312"/>
                <w:sz w:val="21"/>
              </w:rPr>
              <w:t>1：原有2组双排冷通道四个端门更换为电动冷通道门，门禁与机房新增门禁系统统一管理；</w:t>
            </w:r>
          </w:p>
          <w:p>
            <w:pPr>
              <w:pStyle w:val="null3"/>
              <w:jc w:val="both"/>
            </w:pPr>
            <w:r>
              <w:rPr>
                <w:rFonts w:ascii="仿宋_GB2312" w:hAnsi="仿宋_GB2312" w:cs="仿宋_GB2312" w:eastAsia="仿宋_GB2312"/>
                <w:sz w:val="21"/>
              </w:rPr>
              <w:t>配套</w:t>
            </w:r>
            <w:r>
              <w:rPr>
                <w:rFonts w:ascii="仿宋_GB2312" w:hAnsi="仿宋_GB2312" w:cs="仿宋_GB2312" w:eastAsia="仿宋_GB2312"/>
                <w:sz w:val="21"/>
              </w:rPr>
              <w:t>2：强弱电整改、机房内通风地板更换、消防报警主机电源版维修、软化水装置更换、电动鞋套机新购等。</w:t>
            </w:r>
          </w:p>
          <w:p>
            <w:pPr>
              <w:pStyle w:val="null3"/>
              <w:jc w:val="both"/>
            </w:pPr>
            <w:r>
              <w:rPr>
                <w:rFonts w:ascii="仿宋_GB2312" w:hAnsi="仿宋_GB2312" w:cs="仿宋_GB2312" w:eastAsia="仿宋_GB2312"/>
                <w:sz w:val="21"/>
              </w:rPr>
              <w:t>四、采购设备清单</w:t>
            </w:r>
          </w:p>
          <w:tbl>
            <w:tblPr>
              <w:tblInd w:type="dxa" w:w="120"/>
              <w:tblBorders>
                <w:top w:val="none" w:color="000000" w:sz="4"/>
                <w:left w:val="none" w:color="000000" w:sz="4"/>
                <w:bottom w:val="none" w:color="000000" w:sz="4"/>
                <w:right w:val="none" w:color="000000" w:sz="4"/>
                <w:insideH w:val="none"/>
                <w:insideV w:val="none"/>
              </w:tblBorders>
            </w:tblPr>
            <w:tblGrid>
              <w:gridCol w:w="455"/>
              <w:gridCol w:w="1210"/>
              <w:gridCol w:w="451"/>
              <w:gridCol w:w="436"/>
            </w:tblGrid>
            <w:tr>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智算机柜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网络机柜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通道组件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精密配电柜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行级精密空调</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微模块监测控制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消防系统检测与升级</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动环主机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动环监测控制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动环软件许可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交换机</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交换机</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动环展示终端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多模态采集器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智能网关终端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蓄电池在线监测装置</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电池组电流电压采集单元</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蓄电池智能参数传感器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128</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电流互感器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半球摄像机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热成像摄像机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室外枪机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硬盘录像机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人脸识别一体机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数字温湿度计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烟雾探测器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红外传感器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液漏检测报警模块</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通道电动门升级改造</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防静电通风地板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PDU维修检测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软化水系统</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项目实施集成</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bl>
          <w:p>
            <w:pPr>
              <w:pStyle w:val="null3"/>
              <w:jc w:val="both"/>
            </w:pPr>
            <w:r>
              <w:rPr>
                <w:rFonts w:ascii="仿宋_GB2312" w:hAnsi="仿宋_GB2312" w:cs="仿宋_GB2312" w:eastAsia="仿宋_GB2312"/>
                <w:sz w:val="21"/>
              </w:rPr>
              <w:t>五、参数要求</w:t>
            </w:r>
          </w:p>
          <w:tbl>
            <w:tblPr>
              <w:tblInd w:type="dxa" w:w="120"/>
              <w:tblBorders>
                <w:top w:val="none" w:color="000000" w:sz="4"/>
                <w:left w:val="none" w:color="000000" w:sz="4"/>
                <w:bottom w:val="none" w:color="000000" w:sz="4"/>
                <w:right w:val="none" w:color="000000" w:sz="4"/>
                <w:insideH w:val="none"/>
                <w:insideV w:val="none"/>
              </w:tblBorders>
            </w:tblPr>
            <w:tblGrid>
              <w:gridCol w:w="133"/>
              <w:gridCol w:w="223"/>
              <w:gridCol w:w="2198"/>
            </w:tblGrid>
            <w:tr>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智算机柜</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本次机房升级改造项目采用单排密闭冷热通道系统，整体通道规格宽度</w:t>
                  </w:r>
                  <w:r>
                    <w:rPr>
                      <w:rFonts w:ascii="仿宋_GB2312" w:hAnsi="仿宋_GB2312" w:cs="仿宋_GB2312" w:eastAsia="仿宋_GB2312"/>
                      <w:sz w:val="21"/>
                    </w:rPr>
                    <w:t>600mm，深度1600mm，高度2000mm，8个600mm宽柜位，分别为1台精密列头柜、3台精密空调、3台智算机柜、1台网络列头柜，通道深度1600mm（提供承诺函加盖单位公章）。</w:t>
                  </w:r>
                </w:p>
                <w:p>
                  <w:pPr>
                    <w:pStyle w:val="null3"/>
                    <w:jc w:val="both"/>
                  </w:pPr>
                  <w:r>
                    <w:rPr>
                      <w:rFonts w:ascii="仿宋_GB2312" w:hAnsi="仿宋_GB2312" w:cs="仿宋_GB2312" w:eastAsia="仿宋_GB2312"/>
                      <w:sz w:val="21"/>
                    </w:rPr>
                    <w:t>智算机柜技术要求如下：</w:t>
                  </w:r>
                </w:p>
                <w:p>
                  <w:pPr>
                    <w:pStyle w:val="null3"/>
                    <w:jc w:val="both"/>
                  </w:pPr>
                  <w:r>
                    <w:rPr>
                      <w:rFonts w:ascii="仿宋_GB2312" w:hAnsi="仿宋_GB2312" w:cs="仿宋_GB2312" w:eastAsia="仿宋_GB2312"/>
                      <w:sz w:val="21"/>
                    </w:rPr>
                    <w:t>▲1.智算机柜规格宽度≥600mm,深度≥1200mm，高度≥2000mm（提供的佐证材料包括产品彩页、测试报告、官网截屏任意一种加盖单位公章）。</w:t>
                  </w:r>
                </w:p>
                <w:p>
                  <w:pPr>
                    <w:pStyle w:val="null3"/>
                    <w:jc w:val="both"/>
                  </w:pPr>
                  <w:r>
                    <w:rPr>
                      <w:rFonts w:ascii="仿宋_GB2312" w:hAnsi="仿宋_GB2312" w:cs="仿宋_GB2312" w:eastAsia="仿宋_GB2312"/>
                      <w:sz w:val="21"/>
                    </w:rPr>
                    <w:t>▲2.机柜主框架立柱和安装支架材料厚度≥1.5mm，顶板、侧板、底板等非承重部件的板材厚度1.0mm。静态承载能力≥2400kg。（提供国家认可的第三方机构出具的测试报告）</w:t>
                  </w:r>
                </w:p>
                <w:p>
                  <w:pPr>
                    <w:pStyle w:val="null3"/>
                    <w:jc w:val="both"/>
                  </w:pPr>
                  <w:r>
                    <w:rPr>
                      <w:rFonts w:ascii="仿宋_GB2312" w:hAnsi="仿宋_GB2312" w:cs="仿宋_GB2312" w:eastAsia="仿宋_GB2312"/>
                      <w:sz w:val="21"/>
                    </w:rPr>
                    <w:t>3.机柜底座采用成品可调式设备支架，支架要求采用优质冷轧钢板+金属烤漆。每台机柜内配置2个1U理线架、12个束线圈、2个PDU，每个PDU输入380VAC/63A、输出≥12*国标10A+12*国标16A。</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网络机柜</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▲1.网络机柜规格宽度≥600mm，深度≥1200mm，高度≥2000mm，所有接线端子、插座等电气部件均应符合国家相关电气安全标准</w:t>
                  </w:r>
                  <w:r>
                    <w:rPr>
                      <w:rFonts w:ascii="仿宋_GB2312" w:hAnsi="仿宋_GB2312" w:cs="仿宋_GB2312" w:eastAsia="仿宋_GB2312"/>
                      <w:sz w:val="21"/>
                    </w:rPr>
                    <w:t>（</w:t>
                  </w:r>
                  <w:r>
                    <w:rPr>
                      <w:rFonts w:ascii="仿宋_GB2312" w:hAnsi="仿宋_GB2312" w:cs="仿宋_GB2312" w:eastAsia="仿宋_GB2312"/>
                      <w:sz w:val="21"/>
                    </w:rPr>
                    <w:t>提供的佐证材料包括产品彩页</w:t>
                  </w:r>
                  <w:r>
                    <w:rPr>
                      <w:rFonts w:ascii="仿宋_GB2312" w:hAnsi="仿宋_GB2312" w:cs="仿宋_GB2312" w:eastAsia="仿宋_GB2312"/>
                      <w:sz w:val="21"/>
                    </w:rPr>
                    <w:t>、</w:t>
                  </w:r>
                  <w:r>
                    <w:rPr>
                      <w:rFonts w:ascii="仿宋_GB2312" w:hAnsi="仿宋_GB2312" w:cs="仿宋_GB2312" w:eastAsia="仿宋_GB2312"/>
                      <w:sz w:val="21"/>
                    </w:rPr>
                    <w:t>测试报告</w:t>
                  </w:r>
                  <w:r>
                    <w:rPr>
                      <w:rFonts w:ascii="仿宋_GB2312" w:hAnsi="仿宋_GB2312" w:cs="仿宋_GB2312" w:eastAsia="仿宋_GB2312"/>
                      <w:sz w:val="21"/>
                    </w:rPr>
                    <w:t>、</w:t>
                  </w:r>
                  <w:r>
                    <w:rPr>
                      <w:rFonts w:ascii="仿宋_GB2312" w:hAnsi="仿宋_GB2312" w:cs="仿宋_GB2312" w:eastAsia="仿宋_GB2312"/>
                      <w:sz w:val="21"/>
                    </w:rPr>
                    <w:t>官网</w:t>
                  </w:r>
                  <w:r>
                    <w:rPr>
                      <w:rFonts w:ascii="仿宋_GB2312" w:hAnsi="仿宋_GB2312" w:cs="仿宋_GB2312" w:eastAsia="仿宋_GB2312"/>
                      <w:sz w:val="21"/>
                    </w:rPr>
                    <w:t>截屏任意一种加盖单位公章）</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numPr>
                      <w:ilvl w:val="0"/>
                      <w:numId w:val="1"/>
                    </w:numPr>
                    <w:jc w:val="both"/>
                  </w:pPr>
                  <w:r>
                    <w:rPr>
                      <w:rFonts w:ascii="仿宋_GB2312" w:hAnsi="仿宋_GB2312" w:cs="仿宋_GB2312" w:eastAsia="仿宋_GB2312"/>
                      <w:sz w:val="21"/>
                    </w:rPr>
                    <w:t>机柜主框架立柱和安装支架材料厚度</w:t>
                  </w:r>
                  <w:r>
                    <w:rPr>
                      <w:rFonts w:ascii="仿宋_GB2312" w:hAnsi="仿宋_GB2312" w:cs="仿宋_GB2312" w:eastAsia="仿宋_GB2312"/>
                      <w:sz w:val="21"/>
                    </w:rPr>
                    <w:t>≥1.5mm，顶板、侧板、底板等非承重部件的板材厚度1.0mm。要求静态承载能力≥2400kg。每台机柜内配置2个1U理线架、12个束线圈、2个PDU，每个PDU-输入220VAC/32A-输出≥20*10A国标+4*16A国标-总指示灯-接线盒。</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通道组件</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▲1.冷热通全密闭，密闭冷通道深度≤250mm，冷通道前门为双层玻璃门。密闭热通道后门为A级优质碳素冷轧钢板和镀锌板门，并覆带铝箔保温棉隔热保温膜</w:t>
                  </w:r>
                  <w:r>
                    <w:rPr>
                      <w:rFonts w:ascii="仿宋_GB2312" w:hAnsi="仿宋_GB2312" w:cs="仿宋_GB2312" w:eastAsia="仿宋_GB2312"/>
                      <w:sz w:val="21"/>
                    </w:rPr>
                    <w:t>（</w:t>
                  </w:r>
                  <w:r>
                    <w:rPr>
                      <w:rFonts w:ascii="仿宋_GB2312" w:hAnsi="仿宋_GB2312" w:cs="仿宋_GB2312" w:eastAsia="仿宋_GB2312"/>
                      <w:sz w:val="21"/>
                    </w:rPr>
                    <w:t>提供的佐证材料包括但不限于产品彩页</w:t>
                  </w:r>
                  <w:r>
                    <w:rPr>
                      <w:rFonts w:ascii="仿宋_GB2312" w:hAnsi="仿宋_GB2312" w:cs="仿宋_GB2312" w:eastAsia="仿宋_GB2312"/>
                      <w:sz w:val="21"/>
                    </w:rPr>
                    <w:t>，</w:t>
                  </w:r>
                  <w:r>
                    <w:rPr>
                      <w:rFonts w:ascii="仿宋_GB2312" w:hAnsi="仿宋_GB2312" w:cs="仿宋_GB2312" w:eastAsia="仿宋_GB2312"/>
                      <w:sz w:val="21"/>
                    </w:rPr>
                    <w:t>测试报告</w:t>
                  </w:r>
                  <w:r>
                    <w:rPr>
                      <w:rFonts w:ascii="仿宋_GB2312" w:hAnsi="仿宋_GB2312" w:cs="仿宋_GB2312" w:eastAsia="仿宋_GB2312"/>
                      <w:sz w:val="21"/>
                    </w:rPr>
                    <w:t>，</w:t>
                  </w:r>
                  <w:r>
                    <w:rPr>
                      <w:rFonts w:ascii="仿宋_GB2312" w:hAnsi="仿宋_GB2312" w:cs="仿宋_GB2312" w:eastAsia="仿宋_GB2312"/>
                      <w:sz w:val="21"/>
                    </w:rPr>
                    <w:t>官网</w:t>
                  </w:r>
                  <w:r>
                    <w:rPr>
                      <w:rFonts w:ascii="仿宋_GB2312" w:hAnsi="仿宋_GB2312" w:cs="仿宋_GB2312" w:eastAsia="仿宋_GB2312"/>
                      <w:sz w:val="21"/>
                    </w:rPr>
                    <w:t>截屏</w:t>
                  </w:r>
                  <w:r>
                    <w:rPr>
                      <w:rFonts w:ascii="仿宋_GB2312" w:hAnsi="仿宋_GB2312" w:cs="仿宋_GB2312" w:eastAsia="仿宋_GB2312"/>
                      <w:sz w:val="21"/>
                    </w:rPr>
                    <w:t>等</w:t>
                  </w:r>
                  <w:r>
                    <w:rPr>
                      <w:rFonts w:ascii="仿宋_GB2312" w:hAnsi="仿宋_GB2312" w:cs="仿宋_GB2312" w:eastAsia="仿宋_GB2312"/>
                      <w:sz w:val="21"/>
                    </w:rPr>
                    <w:t>任意一种加盖单位公章）。</w:t>
                  </w:r>
                </w:p>
                <w:p>
                  <w:pPr>
                    <w:pStyle w:val="null3"/>
                    <w:jc w:val="both"/>
                  </w:pPr>
                  <w:r>
                    <w:rPr>
                      <w:rFonts w:ascii="仿宋_GB2312" w:hAnsi="仿宋_GB2312" w:cs="仿宋_GB2312" w:eastAsia="仿宋_GB2312"/>
                      <w:sz w:val="21"/>
                    </w:rPr>
                    <w:t>2.微模块采用智能门锁，具备人脸识别认证功能，登录本地管理系统后依据用户门禁权限开启机柜前后门。紧急时门锁自动弹门，满足散热及消防联动。</w:t>
                  </w:r>
                </w:p>
                <w:p>
                  <w:pPr>
                    <w:pStyle w:val="null3"/>
                    <w:jc w:val="both"/>
                  </w:pPr>
                  <w:r>
                    <w:rPr>
                      <w:rFonts w:ascii="仿宋_GB2312" w:hAnsi="仿宋_GB2312" w:cs="仿宋_GB2312" w:eastAsia="仿宋_GB2312"/>
                      <w:sz w:val="21"/>
                    </w:rPr>
                    <w:t>3.支持被第三方动环系统集成。</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精密配电柜</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精密配电柜：机房前端为两路市电，分别数设至配电柜，为后端智算设备及精密空调等动力设备的供电。</w:t>
                  </w:r>
                  <w:r>
                    <w:rPr>
                      <w:rFonts w:ascii="仿宋_GB2312" w:hAnsi="仿宋_GB2312" w:cs="仿宋_GB2312" w:eastAsia="仿宋_GB2312"/>
                      <w:sz w:val="21"/>
                    </w:rPr>
                    <w:t>UPS系统配置为2N配置。</w:t>
                  </w:r>
                </w:p>
                <w:p>
                  <w:pPr>
                    <w:pStyle w:val="null3"/>
                    <w:jc w:val="both"/>
                  </w:pPr>
                  <w:r>
                    <w:rPr>
                      <w:rFonts w:ascii="仿宋_GB2312" w:hAnsi="仿宋_GB2312" w:cs="仿宋_GB2312" w:eastAsia="仿宋_GB2312"/>
                      <w:sz w:val="21"/>
                    </w:rPr>
                    <w:t>▲1.配电柜柜体采用模块化设计的柜架结构:规格:宽度≥600mm，深度≥</w:t>
                  </w:r>
                </w:p>
                <w:p>
                  <w:pPr>
                    <w:pStyle w:val="null3"/>
                    <w:jc w:val="both"/>
                  </w:pPr>
                  <w:r>
                    <w:rPr>
                      <w:rFonts w:ascii="仿宋_GB2312" w:hAnsi="仿宋_GB2312" w:cs="仿宋_GB2312" w:eastAsia="仿宋_GB2312"/>
                      <w:sz w:val="21"/>
                    </w:rPr>
                    <w:t>1200mm，高度≥2000mm(提供的佐证材料包括产品彩页、测试报告、官网截屏任意一种并加盖单位公章)。</w:t>
                  </w:r>
                </w:p>
                <w:p>
                  <w:pPr>
                    <w:pStyle w:val="null3"/>
                    <w:jc w:val="both"/>
                  </w:pPr>
                  <w:r>
                    <w:rPr>
                      <w:rFonts w:ascii="仿宋_GB2312" w:hAnsi="仿宋_GB2312" w:cs="仿宋_GB2312" w:eastAsia="仿宋_GB2312"/>
                      <w:sz w:val="21"/>
                    </w:rPr>
                    <w:t>2.配置</w:t>
                  </w:r>
                  <w:r>
                    <w:rPr>
                      <w:rFonts w:ascii="仿宋_GB2312" w:hAnsi="仿宋_GB2312" w:cs="仿宋_GB2312" w:eastAsia="仿宋_GB2312"/>
                      <w:sz w:val="21"/>
                    </w:rPr>
                    <w:t>智算设备配电双路</w:t>
                  </w:r>
                  <w:r>
                    <w:rPr>
                      <w:rFonts w:ascii="仿宋_GB2312" w:hAnsi="仿宋_GB2312" w:cs="仿宋_GB2312" w:eastAsia="仿宋_GB2312"/>
                      <w:sz w:val="21"/>
                    </w:rPr>
                    <w:t>(≥250A)MCCB输入，空调配电双路(≥160A)MCCB输入、智算设备输出开关组件≥63A/3P*8、40A/2P*4，动力输出开关组件≥63A/3P*8。</w:t>
                  </w:r>
                </w:p>
                <w:p>
                  <w:pPr>
                    <w:pStyle w:val="null3"/>
                    <w:jc w:val="both"/>
                  </w:pPr>
                  <w:r>
                    <w:rPr>
                      <w:rFonts w:ascii="仿宋_GB2312" w:hAnsi="仿宋_GB2312" w:cs="仿宋_GB2312" w:eastAsia="仿宋_GB2312"/>
                      <w:sz w:val="21"/>
                    </w:rPr>
                    <w:t>3.原有UPS柜和配电柜双回路供电改造：包含原UPS输出柜新增2个≥250A/3PMCCB空开和原动力输出柜新增2个≥160A/3PMCCB空开。</w:t>
                  </w:r>
                </w:p>
                <w:p>
                  <w:pPr>
                    <w:pStyle w:val="null3"/>
                    <w:jc w:val="both"/>
                  </w:pPr>
                  <w:r>
                    <w:rPr>
                      <w:rFonts w:ascii="仿宋_GB2312" w:hAnsi="仿宋_GB2312" w:cs="仿宋_GB2312" w:eastAsia="仿宋_GB2312"/>
                      <w:sz w:val="21"/>
                    </w:rPr>
                    <w:t>4.配置智能监控板：≥7吋彩屏。</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行级精密空调（核心产品）</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★1.风冷行级精密空调：宽度≥600mm，深度≥1200mm，高度≥2000mm单台精密空调总冷量≥46kw，显冷量≥46kw，风量≥9000m³/h，采用水平送风方式。</w:t>
                  </w:r>
                  <w:r>
                    <w:rPr>
                      <w:rFonts w:ascii="仿宋_GB2312" w:hAnsi="仿宋_GB2312" w:cs="仿宋_GB2312" w:eastAsia="仿宋_GB2312"/>
                      <w:sz w:val="21"/>
                    </w:rPr>
                    <w:t>（</w:t>
                  </w:r>
                  <w:r>
                    <w:rPr>
                      <w:rFonts w:ascii="仿宋_GB2312" w:hAnsi="仿宋_GB2312" w:cs="仿宋_GB2312" w:eastAsia="仿宋_GB2312"/>
                      <w:sz w:val="21"/>
                    </w:rPr>
                    <w:t>提供的佐证材料包括产品彩页</w:t>
                  </w:r>
                  <w:r>
                    <w:rPr>
                      <w:rFonts w:ascii="仿宋_GB2312" w:hAnsi="仿宋_GB2312" w:cs="仿宋_GB2312" w:eastAsia="仿宋_GB2312"/>
                      <w:sz w:val="21"/>
                    </w:rPr>
                    <w:t>、</w:t>
                  </w:r>
                  <w:r>
                    <w:rPr>
                      <w:rFonts w:ascii="仿宋_GB2312" w:hAnsi="仿宋_GB2312" w:cs="仿宋_GB2312" w:eastAsia="仿宋_GB2312"/>
                      <w:sz w:val="21"/>
                    </w:rPr>
                    <w:t>测试报告</w:t>
                  </w:r>
                  <w:r>
                    <w:rPr>
                      <w:rFonts w:ascii="仿宋_GB2312" w:hAnsi="仿宋_GB2312" w:cs="仿宋_GB2312" w:eastAsia="仿宋_GB2312"/>
                      <w:sz w:val="21"/>
                    </w:rPr>
                    <w:t>、国家认可的第三方检测机构出具的检测报告任意一种并加盖单位公章）</w:t>
                  </w:r>
                </w:p>
                <w:p>
                  <w:pPr>
                    <w:pStyle w:val="null3"/>
                    <w:jc w:val="both"/>
                  </w:pPr>
                  <w:r>
                    <w:rPr>
                      <w:rFonts w:ascii="仿宋_GB2312" w:hAnsi="仿宋_GB2312" w:cs="仿宋_GB2312" w:eastAsia="仿宋_GB2312"/>
                      <w:sz w:val="21"/>
                    </w:rPr>
                    <w:t>2.输入电压：380V。</w:t>
                  </w:r>
                </w:p>
                <w:p>
                  <w:pPr>
                    <w:pStyle w:val="null3"/>
                    <w:jc w:val="both"/>
                  </w:pPr>
                  <w:r>
                    <w:rPr>
                      <w:rFonts w:ascii="仿宋_GB2312" w:hAnsi="仿宋_GB2312" w:cs="仿宋_GB2312" w:eastAsia="仿宋_GB2312"/>
                      <w:sz w:val="21"/>
                    </w:rPr>
                    <w:t>▲3.具有制冷量无极调节，调节范围不小于10%～100%，按需输出冷量，大幅降低能耗（提供</w:t>
                  </w:r>
                  <w:r>
                    <w:rPr>
                      <w:rFonts w:ascii="仿宋_GB2312" w:hAnsi="仿宋_GB2312" w:cs="仿宋_GB2312" w:eastAsia="仿宋_GB2312"/>
                      <w:sz w:val="21"/>
                    </w:rPr>
                    <w:t>国家认可的</w:t>
                  </w:r>
                  <w:r>
                    <w:rPr>
                      <w:rFonts w:ascii="仿宋_GB2312" w:hAnsi="仿宋_GB2312" w:cs="仿宋_GB2312" w:eastAsia="仿宋_GB2312"/>
                      <w:sz w:val="21"/>
                    </w:rPr>
                    <w:t>第三方检测机构出具的检测报告加盖单位公章）。</w:t>
                  </w:r>
                </w:p>
                <w:p>
                  <w:pPr>
                    <w:pStyle w:val="null3"/>
                    <w:jc w:val="both"/>
                  </w:pPr>
                  <w:r>
                    <w:rPr>
                      <w:rFonts w:ascii="仿宋_GB2312" w:hAnsi="仿宋_GB2312" w:cs="仿宋_GB2312" w:eastAsia="仿宋_GB2312"/>
                      <w:sz w:val="21"/>
                    </w:rPr>
                    <w:t>4.具有最低10%的负载及95%以上室内高湿度的情况下的稳定除湿功能，降低高湿环境下数据中心低载运行的设备结露风险。</w:t>
                  </w:r>
                </w:p>
                <w:p>
                  <w:pPr>
                    <w:pStyle w:val="null3"/>
                    <w:jc w:val="both"/>
                  </w:pPr>
                  <w:r>
                    <w:rPr>
                      <w:rFonts w:ascii="仿宋_GB2312" w:hAnsi="仿宋_GB2312" w:cs="仿宋_GB2312" w:eastAsia="仿宋_GB2312"/>
                      <w:sz w:val="21"/>
                    </w:rPr>
                    <w:t>5.具备等焓加湿能力且空调最大加湿功耗需＜50W，加湿量不小于3kg/h。</w:t>
                  </w:r>
                </w:p>
                <w:p>
                  <w:pPr>
                    <w:pStyle w:val="null3"/>
                    <w:jc w:val="both"/>
                  </w:pPr>
                  <w:r>
                    <w:rPr>
                      <w:rFonts w:ascii="仿宋_GB2312" w:hAnsi="仿宋_GB2312" w:cs="仿宋_GB2312" w:eastAsia="仿宋_GB2312"/>
                      <w:sz w:val="21"/>
                    </w:rPr>
                    <w:t>6.机组标配防雷器，室内外机防雷板规格＞6kV。</w:t>
                  </w:r>
                </w:p>
                <w:p>
                  <w:pPr>
                    <w:pStyle w:val="null3"/>
                    <w:jc w:val="both"/>
                  </w:pPr>
                  <w:r>
                    <w:rPr>
                      <w:rFonts w:ascii="仿宋_GB2312" w:hAnsi="仿宋_GB2312" w:cs="仿宋_GB2312" w:eastAsia="仿宋_GB2312"/>
                      <w:sz w:val="21"/>
                    </w:rPr>
                    <w:t>7.包含室内外机底座、砌筑精密空调防水低堰，围堰内刷防水涂层。</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微模块监测控制</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微模块提供一个整体的环境和动力监控接口，实现对模块内供配电、空调、温湿度、漏水检测等设备的不间断监控，发现部件故障或参数异常，即时采取颜色、E-mail、SMS和声音告警等多种报警方式，记录历史数据和报警事件，所有监控信息提供标准的北向SNMP接口给管理平台集成接入。支持近端大屏、手机APP、微信小程序实时查看设备信息，移动运维。</w:t>
                  </w:r>
                </w:p>
                <w:p>
                  <w:pPr>
                    <w:pStyle w:val="null3"/>
                    <w:jc w:val="both"/>
                  </w:pPr>
                  <w:r>
                    <w:rPr>
                      <w:rFonts w:ascii="仿宋_GB2312" w:hAnsi="仿宋_GB2312" w:cs="仿宋_GB2312" w:eastAsia="仿宋_GB2312"/>
                      <w:sz w:val="21"/>
                    </w:rPr>
                    <w:t>2.管理系统通信总线具备容错能力。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微模块配备≥10吋显示屏，支持有线/无线接入数据机房管理系统，通过APP可对数据机房设备和环境参数进行实时监测。可直观展示智能微模块布局（电量、冷量、PUE、告警、环境等）、配电链路、制冷链路等信息（提供监控界面截图加盖单位公章）。</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消防系统检测与升级</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针对数据中心机房、网络机房及配电室共三个防护区，开展消防系统检测维修及第三方检测服务。所涉及消防系统包括全淹没式七氟丙烷有管网灭火系统及相关消防报警系统。具体服务内容如下：</w:t>
                  </w:r>
                </w:p>
                <w:p>
                  <w:pPr>
                    <w:pStyle w:val="null3"/>
                    <w:jc w:val="both"/>
                  </w:pPr>
                  <w:r>
                    <w:rPr>
                      <w:rFonts w:ascii="仿宋_GB2312" w:hAnsi="仿宋_GB2312" w:cs="仿宋_GB2312" w:eastAsia="仿宋_GB2312"/>
                      <w:sz w:val="21"/>
                    </w:rPr>
                    <w:t>1.七氟丙烷钢瓶检测及药剂补充：对现有8个120L规格的七氟丙烷钢瓶进行检测，并根据实际损耗情况补充相应药剂。服务内容包含钢瓶的拆卸、安装及往返运输费用。</w:t>
                  </w:r>
                </w:p>
                <w:p>
                  <w:pPr>
                    <w:pStyle w:val="null3"/>
                    <w:jc w:val="both"/>
                  </w:pPr>
                  <w:r>
                    <w:rPr>
                      <w:rFonts w:ascii="仿宋_GB2312" w:hAnsi="仿宋_GB2312" w:cs="仿宋_GB2312" w:eastAsia="仿宋_GB2312"/>
                      <w:sz w:val="21"/>
                    </w:rPr>
                    <w:t>2.驱动氮气瓶检测：对驱动氮气瓶进行液压强度试验、气密性试验及阀门可靠性试验，确保其性能符合安全运行要求。</w:t>
                  </w:r>
                </w:p>
                <w:p>
                  <w:pPr>
                    <w:pStyle w:val="null3"/>
                    <w:jc w:val="both"/>
                  </w:pPr>
                  <w:r>
                    <w:rPr>
                      <w:rFonts w:ascii="仿宋_GB2312" w:hAnsi="仿宋_GB2312" w:cs="仿宋_GB2312" w:eastAsia="仿宋_GB2312"/>
                      <w:sz w:val="21"/>
                    </w:rPr>
                    <w:t>3.消防报警主机维修：对现有消防报警主机进行故障排查及维修，确保维修后设备能够满足正常使用需求。</w:t>
                  </w:r>
                </w:p>
                <w:p>
                  <w:pPr>
                    <w:pStyle w:val="null3"/>
                    <w:jc w:val="both"/>
                  </w:pPr>
                  <w:r>
                    <w:rPr>
                      <w:rFonts w:ascii="仿宋_GB2312" w:hAnsi="仿宋_GB2312" w:cs="仿宋_GB2312" w:eastAsia="仿宋_GB2312"/>
                      <w:sz w:val="21"/>
                    </w:rPr>
                    <w:t>4.第三方检测及报告出具：消防系统检测维修工作完成后，须委托具有相应资质的第三方消防检测单位对系统进行全面测试，并出具正式的检测报告。</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动环主机</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1.标准机架，CPU处理器：性能≥4核，主频≥2.0GHz 。内存：≥4GB。存储：≥64GB eMMC。支持国产操作系统。</w:t>
                  </w:r>
                </w:p>
                <w:p>
                  <w:pPr>
                    <w:pStyle w:val="null3"/>
                    <w:jc w:val="both"/>
                  </w:pPr>
                  <w:r>
                    <w:rPr>
                      <w:rFonts w:ascii="仿宋_GB2312" w:hAnsi="仿宋_GB2312" w:cs="仿宋_GB2312" w:eastAsia="仿宋_GB2312"/>
                      <w:sz w:val="21"/>
                    </w:rPr>
                    <w:t>2.通讯接口：≥10路RS485串口（可扩展）、8路DI（可扩展）、2路DO、2路以太网接口。</w:t>
                  </w:r>
                </w:p>
                <w:p>
                  <w:pPr>
                    <w:pStyle w:val="null3"/>
                    <w:jc w:val="both"/>
                  </w:pPr>
                  <w:r>
                    <w:rPr>
                      <w:rFonts w:ascii="仿宋_GB2312" w:hAnsi="仿宋_GB2312" w:cs="仿宋_GB2312" w:eastAsia="仿宋_GB2312"/>
                      <w:sz w:val="21"/>
                    </w:rPr>
                    <w:t>3.供电要求：提供2路交流电源。对外供电：提供至少2路12V/2A的电源端子供电。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提供动环主机</w:t>
                  </w:r>
                  <w:r>
                    <w:rPr>
                      <w:rFonts w:ascii="仿宋_GB2312" w:hAnsi="仿宋_GB2312" w:cs="仿宋_GB2312" w:eastAsia="仿宋_GB2312"/>
                      <w:sz w:val="21"/>
                    </w:rPr>
                    <w:t>3C证书加盖单位公章</w:t>
                  </w:r>
                  <w:r>
                    <w:rPr>
                      <w:rFonts w:ascii="仿宋_GB2312" w:hAnsi="仿宋_GB2312" w:cs="仿宋_GB2312" w:eastAsia="仿宋_GB2312"/>
                      <w:sz w:val="21"/>
                    </w:rPr>
                    <w:t>。</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动环监测控制</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1.平台支持B/S及移动端，具备3D可视化、大屏展示与空间组态，对配电、UPS、电池、空调、新风、温湿度、漏水、门禁、视频、防雷、消防、灯光等集中监控与远程管理。</w:t>
                  </w:r>
                </w:p>
                <w:p>
                  <w:pPr>
                    <w:pStyle w:val="null3"/>
                    <w:jc w:val="both"/>
                  </w:pPr>
                  <w:r>
                    <w:rPr>
                      <w:rFonts w:ascii="仿宋_GB2312" w:hAnsi="仿宋_GB2312" w:cs="仿宋_GB2312" w:eastAsia="仿宋_GB2312"/>
                      <w:sz w:val="21"/>
                    </w:rPr>
                    <w:t>▲2.支持实时/历史/告警查询，内置统计看板自动计算指标（提供系统页面功能截图证明加盖单位公章）。</w:t>
                  </w:r>
                </w:p>
                <w:p>
                  <w:pPr>
                    <w:pStyle w:val="null3"/>
                    <w:jc w:val="both"/>
                  </w:pPr>
                  <w:r>
                    <w:rPr>
                      <w:rFonts w:ascii="仿宋_GB2312" w:hAnsi="仿宋_GB2312" w:cs="仿宋_GB2312" w:eastAsia="仿宋_GB2312"/>
                      <w:sz w:val="21"/>
                    </w:rPr>
                    <w:t>3.支持设备列表查看状态、标签及关键指标，点击查看详细测点与告警。</w:t>
                  </w:r>
                </w:p>
                <w:p>
                  <w:pPr>
                    <w:pStyle w:val="null3"/>
                    <w:jc w:val="both"/>
                  </w:pPr>
                  <w:r>
                    <w:rPr>
                      <w:rFonts w:ascii="仿宋_GB2312" w:hAnsi="仿宋_GB2312" w:cs="仿宋_GB2312" w:eastAsia="仿宋_GB2312"/>
                      <w:sz w:val="21"/>
                    </w:rPr>
                    <w:t>4.支持弹窗、短信、电话、邮件、移动端报警，分级颜色、确认、报警按管辖区域播报，配短信语音猫。</w:t>
                  </w:r>
                </w:p>
                <w:p>
                  <w:pPr>
                    <w:pStyle w:val="null3"/>
                    <w:jc w:val="both"/>
                  </w:pPr>
                  <w:r>
                    <w:rPr>
                      <w:rFonts w:ascii="仿宋_GB2312" w:hAnsi="仿宋_GB2312" w:cs="仿宋_GB2312" w:eastAsia="仿宋_GB2312"/>
                      <w:sz w:val="21"/>
                    </w:rPr>
                    <w:t>5.具备内置告警规则，多阈值独立级别。</w:t>
                  </w:r>
                </w:p>
                <w:p>
                  <w:pPr>
                    <w:pStyle w:val="null3"/>
                    <w:jc w:val="both"/>
                  </w:pPr>
                  <w:r>
                    <w:rPr>
                      <w:rFonts w:ascii="仿宋_GB2312" w:hAnsi="仿宋_GB2312" w:cs="仿宋_GB2312" w:eastAsia="仿宋_GB2312"/>
                      <w:sz w:val="21"/>
                    </w:rPr>
                    <w:t>6.系统提供告警受理与确认功能，填写现象原因，内置分类库，支持批量操作。与学校企业微信集成，自动推送结构化告警至人员群组。</w:t>
                  </w:r>
                </w:p>
                <w:p>
                  <w:pPr>
                    <w:pStyle w:val="null3"/>
                    <w:jc w:val="both"/>
                  </w:pPr>
                  <w:r>
                    <w:rPr>
                      <w:rFonts w:ascii="仿宋_GB2312" w:hAnsi="仿宋_GB2312" w:cs="仿宋_GB2312" w:eastAsia="仿宋_GB2312"/>
                      <w:sz w:val="21"/>
                    </w:rPr>
                    <w:t>7.支持自定义发送策略（告警源、发送方式、告警等级、接收用户、告警升级），支持设定告警信息的播放频次与周期。</w:t>
                  </w:r>
                </w:p>
                <w:p>
                  <w:pPr>
                    <w:pStyle w:val="null3"/>
                    <w:jc w:val="both"/>
                  </w:pPr>
                  <w:r>
                    <w:rPr>
                      <w:rFonts w:ascii="仿宋_GB2312" w:hAnsi="仿宋_GB2312" w:cs="仿宋_GB2312" w:eastAsia="仿宋_GB2312"/>
                      <w:sz w:val="21"/>
                    </w:rPr>
                    <w:t>8.权限管理支持区域、页面、功能分级（超级管理员/管理员/普通账号）。</w:t>
                  </w:r>
                </w:p>
                <w:p>
                  <w:pPr>
                    <w:pStyle w:val="null3"/>
                    <w:jc w:val="both"/>
                  </w:pPr>
                  <w:r>
                    <w:rPr>
                      <w:rFonts w:ascii="仿宋_GB2312" w:hAnsi="仿宋_GB2312" w:cs="仿宋_GB2312" w:eastAsia="仿宋_GB2312"/>
                      <w:sz w:val="21"/>
                    </w:rPr>
                    <w:t>9.移动终端支持接收实时告警推送；支持对告警信息进行处理，查看告警详情，并对该告警进行受理、确认操作；支持通过告警信息查看具体设备。</w:t>
                  </w:r>
                </w:p>
                <w:p>
                  <w:pPr>
                    <w:pStyle w:val="null3"/>
                    <w:jc w:val="both"/>
                  </w:pPr>
                  <w:r>
                    <w:rPr>
                      <w:rFonts w:ascii="仿宋_GB2312" w:hAnsi="仿宋_GB2312" w:cs="仿宋_GB2312" w:eastAsia="仿宋_GB2312"/>
                      <w:sz w:val="21"/>
                    </w:rPr>
                    <w:t>10.提供操作日志与联动日志，支持多条件查询（空间、设备、测点、时间、人员）。</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1.具备3D建模、多路IP切换、权限报警策略、确认、在线修改、第三方接口、短信平安等功能。（提供清晰的软件功能截图证明并加盖单位公章）</w:t>
                  </w:r>
                </w:p>
                <w:p>
                  <w:pPr>
                    <w:pStyle w:val="null3"/>
                    <w:jc w:val="both"/>
                  </w:pPr>
                  <w:r>
                    <w:rPr>
                      <w:rFonts w:ascii="仿宋_GB2312" w:hAnsi="仿宋_GB2312" w:cs="仿宋_GB2312" w:eastAsia="仿宋_GB2312"/>
                      <w:sz w:val="21"/>
                    </w:rPr>
                    <w:t>▲12.提供动环测试报告及软件著作权证书，并加盖单位公章。</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动环软件许可</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▲设备软件授权不设测点数及设备数量限制，支持对接任意厂家设备开放接口，接入第三方微模块监控（提供承诺函，格式自拟，加盖单位公章）。</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交换机</w:t>
                  </w:r>
                  <w:r>
                    <w:rPr>
                      <w:rFonts w:ascii="仿宋_GB2312" w:hAnsi="仿宋_GB2312" w:cs="仿宋_GB2312" w:eastAsia="仿宋_GB2312"/>
                      <w:sz w:val="21"/>
                    </w:rPr>
                    <w:t>1</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1.提供≥24个千兆以太网端口（PoE+），≥4个万兆SFP+（满配），供电功率≥400WPoE，内置交流供电，交换容量≥672Gbps/6.72Tbps，包转发率≥126Mpps。</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交换机</w:t>
                  </w:r>
                  <w:r>
                    <w:rPr>
                      <w:rFonts w:ascii="仿宋_GB2312" w:hAnsi="仿宋_GB2312" w:cs="仿宋_GB2312" w:eastAsia="仿宋_GB2312"/>
                      <w:sz w:val="21"/>
                    </w:rPr>
                    <w:t>2</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1.提供≥24个10/100/1000BASE～T以太网端口，≥4个千兆SFP（满配），内置交流供电，交换容量≥672Gbps/6.72Tbps，包转发率≥126Mpps。</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动环展示终端</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w:t>
                  </w:r>
                  <w:r>
                    <w:rPr>
                      <w:rFonts w:ascii="仿宋_GB2312" w:hAnsi="仿宋_GB2312" w:cs="仿宋_GB2312" w:eastAsia="仿宋_GB2312"/>
                      <w:sz w:val="18"/>
                    </w:rPr>
                    <w:t>器：核心数</w:t>
                  </w:r>
                  <w:r>
                    <w:rPr>
                      <w:rFonts w:ascii="仿宋_GB2312" w:hAnsi="仿宋_GB2312" w:cs="仿宋_GB2312" w:eastAsia="仿宋_GB2312"/>
                      <w:sz w:val="18"/>
                    </w:rPr>
                    <w:t>≥14核，线程数≥20线程；基础频率≥2.6GHz、最大睿频≥5.0GHz；内存≥64GBD</w:t>
                  </w:r>
                  <w:r>
                    <w:rPr>
                      <w:rFonts w:ascii="仿宋_GB2312" w:hAnsi="仿宋_GB2312" w:cs="仿宋_GB2312" w:eastAsia="仿宋_GB2312"/>
                      <w:sz w:val="21"/>
                    </w:rPr>
                    <w:t>DR4；显存≥8GB，硬盘≥512GB固态硬盘+2T机械硬盘；≥23吋显示器，实现4屏实时显示功能。配有USB接口的键盘和无线鼠标。</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多模态采集器</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1.配备人脸采集设备：支持标准USB2.0接口，≥200万像素;可录入人脸、指纹、卡等进行采集授权，含门禁专用软件。</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智能网关终端</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1.具备数据的收集、处理、存储、展示和协议转换功能。</w:t>
                  </w:r>
                </w:p>
                <w:p>
                  <w:pPr>
                    <w:pStyle w:val="null3"/>
                    <w:jc w:val="both"/>
                  </w:pPr>
                  <w:r>
                    <w:rPr>
                      <w:rFonts w:ascii="仿宋_GB2312" w:hAnsi="仿宋_GB2312" w:cs="仿宋_GB2312" w:eastAsia="仿宋_GB2312"/>
                      <w:sz w:val="21"/>
                    </w:rPr>
                    <w:t>2.内存≥64MB，存储≥256MB,支持存储卡拓展。支持本地存储30天以上数据。</w:t>
                  </w:r>
                </w:p>
                <w:p>
                  <w:pPr>
                    <w:pStyle w:val="null3"/>
                    <w:jc w:val="both"/>
                  </w:pPr>
                  <w:r>
                    <w:rPr>
                      <w:rFonts w:ascii="仿宋_GB2312" w:hAnsi="仿宋_GB2312" w:cs="仿宋_GB2312" w:eastAsia="仿宋_GB2312"/>
                      <w:sz w:val="21"/>
                    </w:rPr>
                    <w:t>3.网络接口≥1个100Mbps以太网口，串行接口≥1个RS485复用接口。</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蓄电池在线监测装置</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1.支持从单个模块中逐个读取电压、内阻与温度值，并进行分析处理与显示。包含1套监测装置安装套件。</w:t>
                  </w:r>
                </w:p>
                <w:p>
                  <w:pPr>
                    <w:pStyle w:val="null3"/>
                    <w:jc w:val="both"/>
                  </w:pPr>
                  <w:r>
                    <w:rPr>
                      <w:rFonts w:ascii="仿宋_GB2312" w:hAnsi="仿宋_GB2312" w:cs="仿宋_GB2312" w:eastAsia="仿宋_GB2312"/>
                      <w:sz w:val="21"/>
                    </w:rPr>
                    <w:t>2.通讯接口:采集接口≥3路，485接口≥2路，网口≥1路。</w:t>
                  </w:r>
                </w:p>
                <w:p>
                  <w:pPr>
                    <w:pStyle w:val="null3"/>
                    <w:jc w:val="both"/>
                  </w:pPr>
                  <w:r>
                    <w:rPr>
                      <w:rFonts w:ascii="仿宋_GB2312" w:hAnsi="仿宋_GB2312" w:cs="仿宋_GB2312" w:eastAsia="仿宋_GB2312"/>
                      <w:sz w:val="21"/>
                    </w:rPr>
                    <w:t>3.支持MODBUS/RTU、MODBUS/TCP、TCP/IP协议。</w:t>
                  </w:r>
                </w:p>
                <w:p>
                  <w:pPr>
                    <w:pStyle w:val="null3"/>
                    <w:jc w:val="both"/>
                  </w:pPr>
                  <w:r>
                    <w:rPr>
                      <w:rFonts w:ascii="仿宋_GB2312" w:hAnsi="仿宋_GB2312" w:cs="仿宋_GB2312" w:eastAsia="仿宋_GB2312"/>
                      <w:sz w:val="21"/>
                    </w:rPr>
                    <w:t>4.对机房原有的128节蓄电池进行监控，支持扩展。</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电池组电流电压采集单元</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1.电流测量范围：0～±1000A。</w:t>
                  </w:r>
                </w:p>
                <w:p>
                  <w:pPr>
                    <w:pStyle w:val="null3"/>
                    <w:jc w:val="both"/>
                  </w:pPr>
                  <w:r>
                    <w:rPr>
                      <w:rFonts w:ascii="仿宋_GB2312" w:hAnsi="仿宋_GB2312" w:cs="仿宋_GB2312" w:eastAsia="仿宋_GB2312"/>
                      <w:sz w:val="21"/>
                    </w:rPr>
                    <w:t>2.电流测量精度：±1%F.S.。</w:t>
                  </w:r>
                </w:p>
                <w:p>
                  <w:pPr>
                    <w:pStyle w:val="null3"/>
                    <w:jc w:val="both"/>
                  </w:pPr>
                  <w:r>
                    <w:rPr>
                      <w:rFonts w:ascii="仿宋_GB2312" w:hAnsi="仿宋_GB2312" w:cs="仿宋_GB2312" w:eastAsia="仿宋_GB2312"/>
                      <w:sz w:val="21"/>
                    </w:rPr>
                    <w:t>3.电压测量范围：0～±1000V。</w:t>
                  </w:r>
                </w:p>
                <w:p>
                  <w:pPr>
                    <w:pStyle w:val="null3"/>
                    <w:jc w:val="both"/>
                  </w:pPr>
                  <w:r>
                    <w:rPr>
                      <w:rFonts w:ascii="仿宋_GB2312" w:hAnsi="仿宋_GB2312" w:cs="仿宋_GB2312" w:eastAsia="仿宋_GB2312"/>
                      <w:sz w:val="21"/>
                    </w:rPr>
                    <w:t>4.组电压测量精度：±0.5%F.S.。</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蓄电池智能参数传感器</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1.电压测里范围:9～15V；内阻测里范围:</w:t>
                  </w:r>
                  <w:r>
                    <w:rPr>
                      <w:rFonts w:ascii="仿宋_GB2312" w:hAnsi="仿宋_GB2312" w:cs="仿宋_GB2312" w:eastAsia="仿宋_GB2312"/>
                      <w:sz w:val="20"/>
                      <w:color w:val="000000"/>
                    </w:rPr>
                    <w:t>0.001</w:t>
                  </w:r>
                  <w:r>
                    <w:rPr>
                      <w:rFonts w:ascii="仿宋_GB2312" w:hAnsi="仿宋_GB2312" w:cs="仿宋_GB2312" w:eastAsia="仿宋_GB2312"/>
                      <w:sz w:val="21"/>
                    </w:rPr>
                    <w:t>～</w:t>
                  </w:r>
                  <w:r>
                    <w:rPr>
                      <w:rFonts w:ascii="仿宋_GB2312" w:hAnsi="仿宋_GB2312" w:cs="仿宋_GB2312" w:eastAsia="仿宋_GB2312"/>
                      <w:sz w:val="20"/>
                      <w:color w:val="000000"/>
                    </w:rPr>
                    <w:t>100m</w:t>
                  </w:r>
                  <w:r>
                    <w:rPr>
                      <w:rFonts w:ascii="仿宋_GB2312" w:hAnsi="仿宋_GB2312" w:cs="仿宋_GB2312" w:eastAsia="仿宋_GB2312"/>
                      <w:sz w:val="20"/>
                      <w:color w:val="000000"/>
                    </w:rPr>
                    <w:t>Ω</w:t>
                  </w:r>
                  <w:r>
                    <w:rPr>
                      <w:rFonts w:ascii="仿宋_GB2312" w:hAnsi="仿宋_GB2312" w:cs="仿宋_GB2312" w:eastAsia="仿宋_GB2312"/>
                      <w:sz w:val="21"/>
                    </w:rPr>
                    <w:t>；温度测量范围</w:t>
                  </w:r>
                  <w:r>
                    <w:rPr>
                      <w:rFonts w:ascii="仿宋_GB2312" w:hAnsi="仿宋_GB2312" w:cs="仿宋_GB2312" w:eastAsia="仿宋_GB2312"/>
                      <w:sz w:val="21"/>
                    </w:rPr>
                    <w:t>:-40℃～60℃；温度测量精度:±1℃。</w:t>
                  </w:r>
                </w:p>
                <w:p>
                  <w:pPr>
                    <w:pStyle w:val="null3"/>
                    <w:jc w:val="both"/>
                  </w:pPr>
                  <w:r>
                    <w:rPr>
                      <w:rFonts w:ascii="仿宋_GB2312" w:hAnsi="仿宋_GB2312" w:cs="仿宋_GB2312" w:eastAsia="仿宋_GB2312"/>
                      <w:sz w:val="21"/>
                    </w:rPr>
                    <w:t>2.器件功耗:电压测量精度:±0.1%；内阻相对偏差:＜±2%；</w:t>
                  </w:r>
                </w:p>
                <w:p>
                  <w:pPr>
                    <w:pStyle w:val="null3"/>
                    <w:jc w:val="both"/>
                  </w:pPr>
                  <w:r>
                    <w:rPr>
                      <w:rFonts w:ascii="仿宋_GB2312" w:hAnsi="仿宋_GB2312" w:cs="仿宋_GB2312" w:eastAsia="仿宋_GB2312"/>
                      <w:sz w:val="21"/>
                    </w:rPr>
                    <w:t>3.监测12V电池每节电池电压、内阻、极柱温度。包含电池监测模块、TA测试线、TA通信线。</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电流互感器</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1.额定输出电压：±4V±1%；电源电压：±15V±5%；失调电压：25mV；绝缘电压：2.5kV（50Hz，1min）。</w:t>
                  </w:r>
                </w:p>
                <w:p>
                  <w:pPr>
                    <w:pStyle w:val="null3"/>
                    <w:jc w:val="both"/>
                  </w:pPr>
                  <w:r>
                    <w:rPr>
                      <w:rFonts w:ascii="仿宋_GB2312" w:hAnsi="仿宋_GB2312" w:cs="仿宋_GB2312" w:eastAsia="仿宋_GB2312"/>
                      <w:sz w:val="21"/>
                    </w:rPr>
                    <w:t>2.失调电压漂移：≤1.0mV/℃；线性度：≤1%FS。</w:t>
                  </w:r>
                </w:p>
                <w:p>
                  <w:pPr>
                    <w:pStyle w:val="null3"/>
                    <w:jc w:val="both"/>
                  </w:pPr>
                  <w:r>
                    <w:rPr>
                      <w:rFonts w:ascii="仿宋_GB2312" w:hAnsi="仿宋_GB2312" w:cs="仿宋_GB2312" w:eastAsia="仿宋_GB2312"/>
                      <w:sz w:val="21"/>
                    </w:rPr>
                    <w:t>3.响应时间：≤1μs。</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半球摄像机</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1.≥400万像素，分辨率≥2688×1520。</w:t>
                  </w:r>
                </w:p>
                <w:p>
                  <w:pPr>
                    <w:pStyle w:val="null3"/>
                    <w:jc w:val="both"/>
                  </w:pPr>
                  <w:r>
                    <w:rPr>
                      <w:rFonts w:ascii="仿宋_GB2312" w:hAnsi="仿宋_GB2312" w:cs="仿宋_GB2312" w:eastAsia="仿宋_GB2312"/>
                      <w:sz w:val="21"/>
                    </w:rPr>
                    <w:t>2.照度：彩色≤0.005Lux；宽动态：≥120dB。</w:t>
                  </w:r>
                </w:p>
                <w:p>
                  <w:pPr>
                    <w:pStyle w:val="null3"/>
                    <w:jc w:val="both"/>
                  </w:pPr>
                  <w:r>
                    <w:rPr>
                      <w:rFonts w:ascii="仿宋_GB2312" w:hAnsi="仿宋_GB2312" w:cs="仿宋_GB2312" w:eastAsia="仿宋_GB2312"/>
                      <w:sz w:val="21"/>
                    </w:rPr>
                    <w:t>3.电动变焦镜头：2.7mm～13.5mm；视频压缩标准:主码流H.265/H.264；</w:t>
                  </w:r>
                </w:p>
                <w:p>
                  <w:pPr>
                    <w:pStyle w:val="null3"/>
                    <w:jc w:val="both"/>
                  </w:pPr>
                  <w:r>
                    <w:rPr>
                      <w:rFonts w:ascii="仿宋_GB2312" w:hAnsi="仿宋_GB2312" w:cs="仿宋_GB2312" w:eastAsia="仿宋_GB2312"/>
                      <w:sz w:val="21"/>
                    </w:rPr>
                    <w:t>4.供电方式：支持DC12V和PoE供电，配摄像机支架及配件。</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热成像摄像机</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1.≥400万像素，分辨率≥2688×1520。</w:t>
                  </w:r>
                </w:p>
                <w:p>
                  <w:pPr>
                    <w:pStyle w:val="null3"/>
                    <w:jc w:val="both"/>
                  </w:pPr>
                  <w:r>
                    <w:rPr>
                      <w:rFonts w:ascii="仿宋_GB2312" w:hAnsi="仿宋_GB2312" w:cs="仿宋_GB2312" w:eastAsia="仿宋_GB2312"/>
                      <w:sz w:val="21"/>
                    </w:rPr>
                    <w:t>2.设备支持吸烟检测、火点检测、烟雾检测、温度异常等报警功能；支持音频异常探测等功能；支持线性、直方图、自适应等热成像模式。</w:t>
                  </w:r>
                </w:p>
                <w:p>
                  <w:pPr>
                    <w:pStyle w:val="null3"/>
                    <w:jc w:val="both"/>
                  </w:pPr>
                  <w:r>
                    <w:rPr>
                      <w:rFonts w:ascii="仿宋_GB2312" w:hAnsi="仿宋_GB2312" w:cs="仿宋_GB2312" w:eastAsia="仿宋_GB2312"/>
                      <w:sz w:val="21"/>
                    </w:rPr>
                    <w:t>3.支持普通测温，专家测温检测；支持画最多10个点，1条线，10个区域检测；支持双光融合、太阳反光去误报等智能算法。</w:t>
                  </w:r>
                </w:p>
                <w:p>
                  <w:pPr>
                    <w:pStyle w:val="null3"/>
                    <w:jc w:val="both"/>
                  </w:pPr>
                  <w:r>
                    <w:rPr>
                      <w:rFonts w:ascii="仿宋_GB2312" w:hAnsi="仿宋_GB2312" w:cs="仿宋_GB2312" w:eastAsia="仿宋_GB2312"/>
                      <w:sz w:val="21"/>
                    </w:rPr>
                    <w:t>4.支持联动白光报警、支持联动声音报警。</w:t>
                  </w:r>
                </w:p>
                <w:p>
                  <w:pPr>
                    <w:pStyle w:val="null3"/>
                    <w:jc w:val="both"/>
                  </w:pPr>
                  <w:r>
                    <w:rPr>
                      <w:rFonts w:ascii="仿宋_GB2312" w:hAnsi="仿宋_GB2312" w:cs="仿宋_GB2312" w:eastAsia="仿宋_GB2312"/>
                      <w:sz w:val="21"/>
                    </w:rPr>
                    <w:t>5.支持2路DC0-5V报警输入；报警输出：支持2路常开型继电器输出，报警类型可设置。</w:t>
                  </w:r>
                </w:p>
                <w:p>
                  <w:pPr>
                    <w:pStyle w:val="null3"/>
                    <w:jc w:val="both"/>
                  </w:pPr>
                  <w:r>
                    <w:rPr>
                      <w:rFonts w:ascii="仿宋_GB2312" w:hAnsi="仿宋_GB2312" w:cs="仿宋_GB2312" w:eastAsia="仿宋_GB2312"/>
                      <w:sz w:val="21"/>
                    </w:rPr>
                    <w:t>6.支持DC12V和PoE供电。</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室外枪机</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1.≥400万像素；分辨率≥2688×1520；</w:t>
                  </w:r>
                </w:p>
                <w:p>
                  <w:pPr>
                    <w:pStyle w:val="null3"/>
                    <w:jc w:val="both"/>
                  </w:pPr>
                  <w:r>
                    <w:rPr>
                      <w:rFonts w:ascii="仿宋_GB2312" w:hAnsi="仿宋_GB2312" w:cs="仿宋_GB2312" w:eastAsia="仿宋_GB2312"/>
                      <w:sz w:val="21"/>
                    </w:rPr>
                    <w:t>2.视频压缩标准:主码流H.265/H.264；</w:t>
                  </w:r>
                </w:p>
                <w:p>
                  <w:pPr>
                    <w:pStyle w:val="null3"/>
                    <w:jc w:val="both"/>
                  </w:pPr>
                  <w:r>
                    <w:rPr>
                      <w:rFonts w:ascii="仿宋_GB2312" w:hAnsi="仿宋_GB2312" w:cs="仿宋_GB2312" w:eastAsia="仿宋_GB2312"/>
                      <w:sz w:val="21"/>
                    </w:rPr>
                    <w:t>3.供电方式：DC12V/POE；防护等级IP66；</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硬盘录像机</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1.机架嵌入式网络硬盘录像机，提供≥32路H.264、H.265格式高清码流接入。</w:t>
                  </w:r>
                </w:p>
                <w:p>
                  <w:pPr>
                    <w:pStyle w:val="null3"/>
                    <w:jc w:val="both"/>
                  </w:pPr>
                  <w:r>
                    <w:rPr>
                      <w:rFonts w:ascii="仿宋_GB2312" w:hAnsi="仿宋_GB2312" w:cs="仿宋_GB2312" w:eastAsia="仿宋_GB2312"/>
                      <w:sz w:val="21"/>
                    </w:rPr>
                    <w:t>▲2.存储：硬盘采用SATA接口，支持硬盘热插拔，存储容量≥96T</w:t>
                  </w:r>
                  <w:r>
                    <w:rPr>
                      <w:rFonts w:ascii="仿宋_GB2312" w:hAnsi="仿宋_GB2312" w:cs="仿宋_GB2312" w:eastAsia="仿宋_GB2312"/>
                      <w:sz w:val="21"/>
                    </w:rPr>
                    <w:t>（</w:t>
                  </w:r>
                  <w:r>
                    <w:rPr>
                      <w:rFonts w:ascii="仿宋_GB2312" w:hAnsi="仿宋_GB2312" w:cs="仿宋_GB2312" w:eastAsia="仿宋_GB2312"/>
                      <w:sz w:val="21"/>
                    </w:rPr>
                    <w:t>提供的佐证材料包括产品彩页</w:t>
                  </w:r>
                  <w:r>
                    <w:rPr>
                      <w:rFonts w:ascii="仿宋_GB2312" w:hAnsi="仿宋_GB2312" w:cs="仿宋_GB2312" w:eastAsia="仿宋_GB2312"/>
                      <w:sz w:val="21"/>
                    </w:rPr>
                    <w:t>、</w:t>
                  </w:r>
                  <w:r>
                    <w:rPr>
                      <w:rFonts w:ascii="仿宋_GB2312" w:hAnsi="仿宋_GB2312" w:cs="仿宋_GB2312" w:eastAsia="仿宋_GB2312"/>
                      <w:sz w:val="21"/>
                    </w:rPr>
                    <w:t>测试报告</w:t>
                  </w:r>
                  <w:r>
                    <w:rPr>
                      <w:rFonts w:ascii="仿宋_GB2312" w:hAnsi="仿宋_GB2312" w:cs="仿宋_GB2312" w:eastAsia="仿宋_GB2312"/>
                      <w:sz w:val="21"/>
                    </w:rPr>
                    <w:t>、</w:t>
                  </w:r>
                  <w:r>
                    <w:rPr>
                      <w:rFonts w:ascii="仿宋_GB2312" w:hAnsi="仿宋_GB2312" w:cs="仿宋_GB2312" w:eastAsia="仿宋_GB2312"/>
                      <w:sz w:val="21"/>
                    </w:rPr>
                    <w:t>官网</w:t>
                  </w:r>
                  <w:r>
                    <w:rPr>
                      <w:rFonts w:ascii="仿宋_GB2312" w:hAnsi="仿宋_GB2312" w:cs="仿宋_GB2312" w:eastAsia="仿宋_GB2312"/>
                      <w:sz w:val="21"/>
                    </w:rPr>
                    <w:t>截屏任意一种加盖单位公章）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3.网络输入带宽≥256Mbps；网络输出带宽≥160Mbps。</w:t>
                  </w:r>
                </w:p>
                <w:p>
                  <w:pPr>
                    <w:pStyle w:val="null3"/>
                    <w:jc w:val="both"/>
                  </w:pPr>
                  <w:r>
                    <w:rPr>
                      <w:rFonts w:ascii="仿宋_GB2312" w:hAnsi="仿宋_GB2312" w:cs="仿宋_GB2312" w:eastAsia="仿宋_GB2312"/>
                      <w:sz w:val="21"/>
                    </w:rPr>
                    <w:t>4.视频接口：≥2×HDMI，≥2×VGA。</w:t>
                  </w:r>
                </w:p>
                <w:p>
                  <w:pPr>
                    <w:pStyle w:val="null3"/>
                    <w:jc w:val="both"/>
                  </w:pPr>
                  <w:r>
                    <w:rPr>
                      <w:rFonts w:ascii="仿宋_GB2312" w:hAnsi="仿宋_GB2312" w:cs="仿宋_GB2312" w:eastAsia="仿宋_GB2312"/>
                      <w:sz w:val="21"/>
                    </w:rPr>
                    <w:t>5.通讯接口：提供不少于2×RJ4510/100/1000Mbps自适应以太网口；1路RS-232接口，1路全双工RS-485接口。</w:t>
                  </w:r>
                </w:p>
                <w:p>
                  <w:pPr>
                    <w:pStyle w:val="null3"/>
                    <w:jc w:val="both"/>
                  </w:pPr>
                  <w:r>
                    <w:rPr>
                      <w:rFonts w:ascii="仿宋_GB2312" w:hAnsi="仿宋_GB2312" w:cs="仿宋_GB2312" w:eastAsia="仿宋_GB2312"/>
                      <w:sz w:val="21"/>
                    </w:rPr>
                    <w:t>6.解码能力：最大支持32×1080P。</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人脸识别一体机</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▲1.≥7吋LCD液晶触摸屏，分辨率≥600*1024；存储容量：本地支持≥10000人脸库、≥3000枚指纹、≥50000张卡、≥15万条事件记录；采用宽动态≥200万，双目摄像头，支持在暗光环境下识别，支持人脸、刷卡、指纹认证</w:t>
                  </w:r>
                  <w:r>
                    <w:rPr>
                      <w:rFonts w:ascii="仿宋_GB2312" w:hAnsi="仿宋_GB2312" w:cs="仿宋_GB2312" w:eastAsia="仿宋_GB2312"/>
                      <w:sz w:val="21"/>
                    </w:rPr>
                    <w:t>（</w:t>
                  </w:r>
                  <w:r>
                    <w:rPr>
                      <w:rFonts w:ascii="仿宋_GB2312" w:hAnsi="仿宋_GB2312" w:cs="仿宋_GB2312" w:eastAsia="仿宋_GB2312"/>
                      <w:sz w:val="21"/>
                    </w:rPr>
                    <w:t>提供的佐证材料包括产品彩页</w:t>
                  </w:r>
                  <w:r>
                    <w:rPr>
                      <w:rFonts w:ascii="仿宋_GB2312" w:hAnsi="仿宋_GB2312" w:cs="仿宋_GB2312" w:eastAsia="仿宋_GB2312"/>
                      <w:sz w:val="21"/>
                    </w:rPr>
                    <w:t>、</w:t>
                  </w:r>
                  <w:r>
                    <w:rPr>
                      <w:rFonts w:ascii="仿宋_GB2312" w:hAnsi="仿宋_GB2312" w:cs="仿宋_GB2312" w:eastAsia="仿宋_GB2312"/>
                      <w:sz w:val="21"/>
                    </w:rPr>
                    <w:t>测试报告</w:t>
                  </w:r>
                  <w:r>
                    <w:rPr>
                      <w:rFonts w:ascii="仿宋_GB2312" w:hAnsi="仿宋_GB2312" w:cs="仿宋_GB2312" w:eastAsia="仿宋_GB2312"/>
                      <w:sz w:val="21"/>
                    </w:rPr>
                    <w:t>、</w:t>
                  </w:r>
                  <w:r>
                    <w:rPr>
                      <w:rFonts w:ascii="仿宋_GB2312" w:hAnsi="仿宋_GB2312" w:cs="仿宋_GB2312" w:eastAsia="仿宋_GB2312"/>
                      <w:sz w:val="21"/>
                    </w:rPr>
                    <w:t>官网</w:t>
                  </w:r>
                  <w:r>
                    <w:rPr>
                      <w:rFonts w:ascii="仿宋_GB2312" w:hAnsi="仿宋_GB2312" w:cs="仿宋_GB2312" w:eastAsia="仿宋_GB2312"/>
                      <w:sz w:val="21"/>
                    </w:rPr>
                    <w:t>截屏任意一种加盖单位公章）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2.人脸验证：采用深度学习算法，支持单人或多人识别功能；支持照片、视频防假；1:N人脸验证速度≤0.2s，人脸验证准确率≥99%。</w:t>
                  </w:r>
                </w:p>
                <w:p>
                  <w:pPr>
                    <w:pStyle w:val="null3"/>
                    <w:jc w:val="both"/>
                  </w:pPr>
                  <w:r>
                    <w:rPr>
                      <w:rFonts w:ascii="仿宋_GB2312" w:hAnsi="仿宋_GB2312" w:cs="仿宋_GB2312" w:eastAsia="仿宋_GB2312"/>
                      <w:sz w:val="21"/>
                    </w:rPr>
                    <w:t>3.支持人员管理、参数配置、事件查询、系统维护等操作。</w:t>
                  </w:r>
                </w:p>
                <w:p>
                  <w:pPr>
                    <w:pStyle w:val="null3"/>
                    <w:jc w:val="both"/>
                  </w:pPr>
                  <w:r>
                    <w:rPr>
                      <w:rFonts w:ascii="仿宋_GB2312" w:hAnsi="仿宋_GB2312" w:cs="仿宋_GB2312" w:eastAsia="仿宋_GB2312"/>
                      <w:sz w:val="21"/>
                    </w:rPr>
                    <w:t>4.配置磁力锁、出门按钮，锁电源配置直流输出12VDC,5A。</w:t>
                  </w:r>
                </w:p>
                <w:p>
                  <w:pPr>
                    <w:pStyle w:val="null3"/>
                    <w:jc w:val="both"/>
                  </w:pPr>
                  <w:r>
                    <w:rPr>
                      <w:rFonts w:ascii="仿宋_GB2312" w:hAnsi="仿宋_GB2312" w:cs="仿宋_GB2312" w:eastAsia="仿宋_GB2312"/>
                      <w:sz w:val="21"/>
                    </w:rPr>
                    <w:t>5.硬件接口：提供≥LAN*1、RS485*1、typeC类型USB接口*1、电锁*1、门磁*1、报警输入*2、报警输出*1、开门按钮*1、SD卡槽*1（≥512GB）、3.5mm音频输出接口*1；通信方式及网络协议：有线网络。</w:t>
                  </w:r>
                  <w:r>
                    <w:br/>
                  </w:r>
                  <w:r>
                    <w:rPr>
                      <w:rFonts w:ascii="仿宋_GB2312" w:hAnsi="仿宋_GB2312" w:cs="仿宋_GB2312" w:eastAsia="仿宋_GB2312"/>
                      <w:sz w:val="21"/>
                    </w:rPr>
                    <w:t>6.支持与动环监测控制联动，实现权限分级与异常告警。</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数字温湿度计</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1.串行输出：RS-485。</w:t>
                  </w:r>
                </w:p>
                <w:p>
                  <w:pPr>
                    <w:pStyle w:val="null3"/>
                    <w:jc w:val="both"/>
                  </w:pPr>
                  <w:r>
                    <w:rPr>
                      <w:rFonts w:ascii="仿宋_GB2312" w:hAnsi="仿宋_GB2312" w:cs="仿宋_GB2312" w:eastAsia="仿宋_GB2312"/>
                      <w:sz w:val="21"/>
                    </w:rPr>
                    <w:t>2.数码显示测量值显示。</w:t>
                  </w:r>
                </w:p>
                <w:p>
                  <w:pPr>
                    <w:pStyle w:val="null3"/>
                    <w:jc w:val="both"/>
                  </w:pPr>
                  <w:r>
                    <w:rPr>
                      <w:rFonts w:ascii="仿宋_GB2312" w:hAnsi="仿宋_GB2312" w:cs="仿宋_GB2312" w:eastAsia="仿宋_GB2312"/>
                      <w:sz w:val="21"/>
                    </w:rPr>
                    <w:t>3.测湿范围：0～100％RH。</w:t>
                  </w:r>
                </w:p>
                <w:p>
                  <w:pPr>
                    <w:pStyle w:val="null3"/>
                    <w:jc w:val="both"/>
                  </w:pPr>
                  <w:r>
                    <w:rPr>
                      <w:rFonts w:ascii="仿宋_GB2312" w:hAnsi="仿宋_GB2312" w:cs="仿宋_GB2312" w:eastAsia="仿宋_GB2312"/>
                      <w:sz w:val="21"/>
                    </w:rPr>
                    <w:t>4.温度精度：±0.5℃。</w:t>
                  </w:r>
                </w:p>
                <w:p>
                  <w:pPr>
                    <w:pStyle w:val="null3"/>
                    <w:jc w:val="both"/>
                  </w:pPr>
                  <w:r>
                    <w:rPr>
                      <w:rFonts w:ascii="仿宋_GB2312" w:hAnsi="仿宋_GB2312" w:cs="仿宋_GB2312" w:eastAsia="仿宋_GB2312"/>
                      <w:sz w:val="21"/>
                    </w:rPr>
                    <w:t>5.测温范围：-20°C~+70°C。</w:t>
                  </w:r>
                </w:p>
                <w:p>
                  <w:pPr>
                    <w:pStyle w:val="null3"/>
                    <w:jc w:val="both"/>
                  </w:pPr>
                  <w:r>
                    <w:rPr>
                      <w:rFonts w:ascii="仿宋_GB2312" w:hAnsi="仿宋_GB2312" w:cs="仿宋_GB2312" w:eastAsia="仿宋_GB2312"/>
                      <w:sz w:val="21"/>
                    </w:rPr>
                    <w:t>6.支持接入机房火灾自动报警主机。</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烟雾探测器</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1.额定工作电压：12VDC±10%，工作电流：静电电流≤2mA，报警工作电流≤30mA。</w:t>
                  </w:r>
                  <w:r>
                    <w:br/>
                  </w:r>
                  <w:r>
                    <w:rPr>
                      <w:rFonts w:ascii="仿宋_GB2312" w:hAnsi="仿宋_GB2312" w:cs="仿宋_GB2312" w:eastAsia="仿宋_GB2312"/>
                      <w:sz w:val="21"/>
                    </w:rPr>
                    <w:t>2.烟雾灵敏度：符合（GB4715－2005）火灾灵敏度试验标准，可进行模拟烟感测试。</w:t>
                  </w:r>
                </w:p>
                <w:p>
                  <w:pPr>
                    <w:pStyle w:val="null3"/>
                    <w:jc w:val="both"/>
                  </w:pPr>
                  <w:r>
                    <w:rPr>
                      <w:rFonts w:ascii="仿宋_GB2312" w:hAnsi="仿宋_GB2312" w:cs="仿宋_GB2312" w:eastAsia="仿宋_GB2312"/>
                      <w:sz w:val="21"/>
                    </w:rPr>
                    <w:t>3.环境条件：温度-10℃～+55℃，相对湿度≤95％RH；指示灯：正常状态50秒闪一次；输出形式：继电器常开；传感器类型：红外光电管；阻燃等级UL94-V0。</w:t>
                  </w:r>
                  <w:r>
                    <w:br/>
                  </w:r>
                  <w:r>
                    <w:rPr>
                      <w:rFonts w:ascii="仿宋_GB2312" w:hAnsi="仿宋_GB2312" w:cs="仿宋_GB2312" w:eastAsia="仿宋_GB2312"/>
                      <w:sz w:val="21"/>
                    </w:rPr>
                    <w:t>4.报警输出：干接点输出（报警输出常开/常闭可选）。</w:t>
                  </w:r>
                  <w:r>
                    <w:br/>
                  </w:r>
                  <w:r>
                    <w:rPr>
                      <w:rFonts w:ascii="仿宋_GB2312" w:hAnsi="仿宋_GB2312" w:cs="仿宋_GB2312" w:eastAsia="仿宋_GB2312"/>
                      <w:sz w:val="21"/>
                    </w:rPr>
                    <w:t>▲5.支持接入机房火灾自动报警主机（提供第三方检测报告并加盖单位公章）。</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红外传感器</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1.探测范围及角度：直径≥10米/360°；可探测速度：0.3～3m/s。</w:t>
                  </w:r>
                </w:p>
                <w:p>
                  <w:pPr>
                    <w:pStyle w:val="null3"/>
                    <w:jc w:val="both"/>
                  </w:pPr>
                  <w:r>
                    <w:rPr>
                      <w:rFonts w:ascii="仿宋_GB2312" w:hAnsi="仿宋_GB2312" w:cs="仿宋_GB2312" w:eastAsia="仿宋_GB2312"/>
                      <w:sz w:val="21"/>
                    </w:rPr>
                    <w:t>2.工作电压：12VDC（9～16V），工作电流：≤30mA/12VDC；采用低噪双元热释红外传感器。</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液漏检测报警模块</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最长500米漏水检测，断线检测，多档灵敏度可调（软件设置）；内置蜂鸣器及一键消音；1路C型继电器联动输出；1路RS485ModbusRTU；漏水指示灯；双看门狗；工作温度-40～85℃，电压9～27VDC，端口过压过流反接保护。</w:t>
                  </w:r>
                </w:p>
                <w:p>
                  <w:pPr>
                    <w:pStyle w:val="null3"/>
                    <w:jc w:val="both"/>
                  </w:pPr>
                  <w:r>
                    <w:rPr>
                      <w:rFonts w:ascii="仿宋_GB2312" w:hAnsi="仿宋_GB2312" w:cs="仿宋_GB2312" w:eastAsia="仿宋_GB2312"/>
                      <w:sz w:val="21"/>
                    </w:rPr>
                    <w:t>▲2.提供液漏检测报警模块第三方检测报告，并加盖单位公章。</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通道电动门升级改造</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将原来两组微模块两端的门头进行升级改造，替换原有手动门为电动滑动门，支持与门禁、消防等联动，具体要求如下：</w:t>
                  </w:r>
                </w:p>
                <w:p>
                  <w:pPr>
                    <w:pStyle w:val="null3"/>
                    <w:jc w:val="both"/>
                  </w:pPr>
                  <w:r>
                    <w:rPr>
                      <w:rFonts w:ascii="仿宋_GB2312" w:hAnsi="仿宋_GB2312" w:cs="仿宋_GB2312" w:eastAsia="仿宋_GB2312"/>
                      <w:sz w:val="21"/>
                    </w:rPr>
                    <w:t>1.冷通道端门选用自动双开平移门，适配通道宽1200mm、机柜高2000mm，为全钢化玻璃结构，符合GB15763.2-2005标准要求。</w:t>
                  </w:r>
                </w:p>
                <w:p>
                  <w:pPr>
                    <w:pStyle w:val="null3"/>
                    <w:jc w:val="both"/>
                  </w:pPr>
                  <w:r>
                    <w:rPr>
                      <w:rFonts w:ascii="仿宋_GB2312" w:hAnsi="仿宋_GB2312" w:cs="仿宋_GB2312" w:eastAsia="仿宋_GB2312"/>
                      <w:sz w:val="21"/>
                    </w:rPr>
                    <w:t>2.平移门配备用电源，断电后自动开启且保持常开状态。</w:t>
                  </w:r>
                </w:p>
                <w:p>
                  <w:pPr>
                    <w:pStyle w:val="null3"/>
                    <w:jc w:val="both"/>
                  </w:pPr>
                  <w:r>
                    <w:rPr>
                      <w:rFonts w:ascii="仿宋_GB2312" w:hAnsi="仿宋_GB2312" w:cs="仿宋_GB2312" w:eastAsia="仿宋_GB2312"/>
                      <w:sz w:val="21"/>
                    </w:rPr>
                    <w:t>3.通道门两侧设门盒，平移门开启后完全藏入门盒内，避免周边遮挡物造成碰撞冲击。</w:t>
                  </w:r>
                </w:p>
                <w:p>
                  <w:pPr>
                    <w:pStyle w:val="null3"/>
                    <w:jc w:val="both"/>
                  </w:pPr>
                  <w:r>
                    <w:rPr>
                      <w:rFonts w:ascii="仿宋_GB2312" w:hAnsi="仿宋_GB2312" w:cs="仿宋_GB2312" w:eastAsia="仿宋_GB2312"/>
                      <w:sz w:val="21"/>
                    </w:rPr>
                    <w:t>4.门头高度≥300mm，上方安装液晶显示屏，支持文字、图片、视频等多种形式播放，与动环联动，实时显示温湿度、报警等状态信息。</w:t>
                  </w:r>
                </w:p>
                <w:p>
                  <w:pPr>
                    <w:pStyle w:val="null3"/>
                    <w:jc w:val="both"/>
                  </w:pPr>
                  <w:r>
                    <w:rPr>
                      <w:rFonts w:ascii="仿宋_GB2312" w:hAnsi="仿宋_GB2312" w:cs="仿宋_GB2312" w:eastAsia="仿宋_GB2312"/>
                      <w:sz w:val="21"/>
                    </w:rPr>
                    <w:t>5.右门盒侧面预留门禁读卡器孔及紧急按钮开关孔。任一紧急按钮按下时，翻转天窗与端门同步开启，并发出声光、短信、邮件等报警信息。</w:t>
                  </w:r>
                </w:p>
                <w:p>
                  <w:pPr>
                    <w:pStyle w:val="null3"/>
                    <w:jc w:val="both"/>
                  </w:pPr>
                  <w:r>
                    <w:rPr>
                      <w:rFonts w:ascii="仿宋_GB2312" w:hAnsi="仿宋_GB2312" w:cs="仿宋_GB2312" w:eastAsia="仿宋_GB2312"/>
                      <w:sz w:val="21"/>
                    </w:rPr>
                    <w:t>6.微模块通道两端支持门禁系统，运维人员须通过人脸、指纹、密码、刷卡等方式识别身份后方可进入。</w:t>
                  </w:r>
                </w:p>
                <w:p>
                  <w:pPr>
                    <w:pStyle w:val="null3"/>
                    <w:jc w:val="both"/>
                  </w:pPr>
                  <w:r>
                    <w:rPr>
                      <w:rFonts w:ascii="仿宋_GB2312" w:hAnsi="仿宋_GB2312" w:cs="仿宋_GB2312" w:eastAsia="仿宋_GB2312"/>
                      <w:sz w:val="21"/>
                    </w:rPr>
                    <w:t>▲7.门禁须嵌入动环监测控制，无需第三方软件，授权操作在动环界面完成，支持本地及远程控制，实时监视端门状态，超时开启自动报警（提供承诺函，格式自拟，并加盖单位公章）。</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防静电通风地板</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1.尺寸：600*600；防静电通风地板（含安装）。</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PDU维修检测</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1.原微模块机柜PDU维修检测服务，有问题PDU学校提供材料；投标人负责更换。</w:t>
                  </w:r>
                </w:p>
                <w:p>
                  <w:pPr>
                    <w:pStyle w:val="null3"/>
                    <w:jc w:val="both"/>
                  </w:pPr>
                  <w:r>
                    <w:rPr>
                      <w:rFonts w:ascii="仿宋_GB2312" w:hAnsi="仿宋_GB2312" w:cs="仿宋_GB2312" w:eastAsia="仿宋_GB2312"/>
                      <w:sz w:val="21"/>
                    </w:rPr>
                    <w:t>2.对机房线缆整理：按强弱电分离原则重新捆扎、标识。</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软化水系统</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1.提供机房专用全自动软水装置，通过降低水中钙、镁离子含量，减少热水设备和管道结垢，提升热利用效率与设备寿命。</w:t>
                  </w:r>
                </w:p>
                <w:p>
                  <w:pPr>
                    <w:pStyle w:val="null3"/>
                    <w:jc w:val="both"/>
                  </w:pPr>
                  <w:r>
                    <w:rPr>
                      <w:rFonts w:ascii="仿宋_GB2312" w:hAnsi="仿宋_GB2312" w:cs="仿宋_GB2312" w:eastAsia="仿宋_GB2312"/>
                      <w:sz w:val="21"/>
                    </w:rPr>
                    <w:t>2.提供≥1吨/小时的机房专用全自动软水处理。</w:t>
                  </w:r>
                  <w:r>
                    <w:br/>
                  </w:r>
                  <w:r>
                    <w:rPr>
                      <w:rFonts w:ascii="仿宋_GB2312" w:hAnsi="仿宋_GB2312" w:cs="仿宋_GB2312" w:eastAsia="仿宋_GB2312"/>
                      <w:sz w:val="21"/>
                    </w:rPr>
                    <w:t>3.包含施工所需配套管路及材料。</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项目实施集成</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含项目实施所需的线缆、桥架及辅材；含安装、调试、系统集成；含现场线缆梳理、捆扎、标识；含原场地内旧设备、线路、材料的拆除等。</w:t>
                  </w:r>
                </w:p>
              </w:tc>
            </w:tr>
          </w:tbl>
          <w:p>
            <w:pPr>
              <w:pStyle w:val="null3"/>
              <w:jc w:val="both"/>
            </w:pPr>
            <w:r>
              <w:rPr>
                <w:rFonts w:ascii="仿宋_GB2312" w:hAnsi="仿宋_GB2312" w:cs="仿宋_GB2312" w:eastAsia="仿宋_GB2312"/>
                <w:sz w:val="21"/>
              </w:rPr>
              <w:t>六、实施要求</w:t>
            </w:r>
          </w:p>
          <w:p>
            <w:pPr>
              <w:pStyle w:val="null3"/>
            </w:pPr>
            <w:r>
              <w:rPr>
                <w:rFonts w:ascii="仿宋_GB2312" w:hAnsi="仿宋_GB2312" w:cs="仿宋_GB2312" w:eastAsia="仿宋_GB2312"/>
                <w:sz w:val="21"/>
              </w:rPr>
              <w:t>▲本项目为交钥匙项目，投标单位须充分考虑升级改造中机房现场环境，智算机柜、行级精密空调及密闭通道系统、精密配电柜须为同一品牌产品，所投产品不得采用OEM产品（智算机柜、行级精密空调、密闭通道系统、精密配电柜、动环监测控制须提供厂家针对本项目售后服务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合同签订完成接采购人书面通知后40个日历日完成供货、安装、调试，达到交付使用条件。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其他，乙方按照合同规定期限内供货、调试完成，经甲方最终验收合格，，达到付款条件起20个工作日内，支付合同总金额的100.0%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1.技术文档 1）中标单位须将先进的技术、项目管理模式和经验与学校的需求资源相结合，帮助学校建立专业技术队伍。 2）中标单位将各个阶段成果和文档资料装订成册（含电子版）交付给学校。 2.验收依据 招标文件、投标文件及技术澄清文件（函）），应有产品合格证、质量证明、使用说明、保修保质证明、发票和其他应当具有的单证，并符合国家法律、法规对该产品规定的国家标准的要求。 3.验收流程 ①到货初检（采购人、中标人共同参与）：检查外包装完整性、防伪标识、运输损伤情况；核对货物型号、数量、规格是否与合同一致；检查随机文件（合格证、说明书、保修卡等）。 ②安装调试验收设备安装符合GB50231-2009《机械设备安装工程施工及验收通用规范》；调试记录完整。 ③性能测试验收（关键指标实测）连续运行48小时无故障。 ④试运行验收中标人完成调试和性能测试后，向采购人书面申请试运行，采购人同意后试运行30个日，中标人出具试运行报告。 ⑤最终验收中标人根据采购人要求提供相关验收资料，由采购人发起最终验收，签署《验收报告》，产品保修期自验收合格之日起算，由中标人提供产品保修文件。若验收不合格，所有责任和损失全由中标人负责。经更换仍达不到学校要求的，学校不承担任何责任和损失，由此产生的相关费用学校不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1、货物自验收合格之日起，提供3年的质保（包括设备及安装配套工程）。 2、质保期内，产品出现任何非人为损坏的故障，中标方提供免费维修或更换服务，并须对货物出现的有关技术性问题或安全问题负责处理、解决。 3、质保期内，中标方提供7×24小时技术支持热线。发生故障时，中标方应在接到甲方通知后1小时内响应，并通过远程方式尝试解决，若故障在2小时内无法远程修复，中标方工程师应在1小时内到达现场。 4、若故障在24小时内无法修复，中标方须72小时内提供不低于原产品性能的备用设备供甲方临时使用，直至故障修复完毕。如需返厂维修或更换主要部件，乙方应及时说明原因并采取替代或应急措施，尽量减少设备停机时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纸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670920970@qq.com（邮件命名：采购包名称、采购包号），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投标人以转账形式缴纳时备注采购包名称、采购包号，否则，因款项用途不明导致无法辨别造成不利后果）。 3、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投标人提供关于《符合本国产品标准的声明函》，用扣除后的价格参与评审。 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4.中标供应商应于中标后、合同签订前向采购人提供本项目设备原厂质保承诺函原件。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供应商须具备建设行政主管部门核发的电子与智能化工程专业承包二级及以上资质，具有有效的安全生产许可证。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供应商应提交的相关资格证明材料 陕西省政府采购供应商拒绝政府采购领域商业贿赂承诺书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2.投标人的投标报价高于最高限价的，响应文件按无效处理。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技术及商务条款</w:t>
            </w:r>
          </w:p>
        </w:tc>
        <w:tc>
          <w:tcPr>
            <w:tcW w:type="dxa" w:w="3322"/>
          </w:tcPr>
          <w:p>
            <w:pPr>
              <w:pStyle w:val="null3"/>
            </w:pPr>
            <w:r>
              <w:rPr>
                <w:rFonts w:ascii="仿宋_GB2312" w:hAnsi="仿宋_GB2312" w:cs="仿宋_GB2312" w:eastAsia="仿宋_GB2312"/>
              </w:rPr>
              <w:t>1.带“★”符合“技术参数与性能指标”要求，无重大偏差，并提供佐证材料。 2.“技术参数与性能指标”中的其他条款（除第五条参数要求、第六条实施要求外）无重大偏差。 3.满足第三章3.4商务要求及3.5其他要求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所投产品技术参数清楚、明确并能逐条响应招标文件第四章“技术参数与性能指标”中第五条参数要求、第六条实施要求。其中： （1）▲项（共18项）满分27分，每项负偏离扣1.5分，扣完为止。 （2）未标项（共100项）满分10分，每项负偏离扣0.1分，扣完为止。 注：标注“▲”的参数须提供相关技术指标证明材料予以佐证。</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根据项目实际需求，提供整体实施方案。内容包含：①整体实施计划②工作程序与步骤等进度安排。 二、评审标准 1.完整性：方案必须全面，对评审内容中的各项要求有详细描述； 2.可实施性：切合本项目实际情况，提出步骤清晰、合理的方案； 3.针对性：方案能够紧扣项目实际情况，内容科学合理。 三、赋分依据 ①整体实施计划：每完全满足一个评审标准得1分，满分3分； ②工作程序与步骤等进度安排:每完全满足一个评审标准得1分，满分3分；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根据项目实际需求，提供技术方案。内容包含：①管理与协调方法②关键步骤思路与要点③质量安全保障。 二、评审标准 1.可实施性：切合本项目实际情况，方案全面、实施步骤清晰、计划合理； 2.针对性：方案能够紧扣项目实际情况，内容科学合理； 三、赋分依据 ①管理与协调方法：每完全满足一个评审标准得1分，满分2分； ②关键步骤思路与要点:每完全满足一个评审标准得1分，满分2分； ③质量安全保障:每完全满足一个评审标准得1分，满分2分。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1、投标人拟派项目负责人具备机电工程专业二级注册建造师资格及有效的安全生产考核合格证，得2分，提供不全或不提供不得分； 2.投标人拟投入本项目的团队人员，须具有低压电工作业证书，每提供一份，得1分，满分2分，未提供不得分； 3.投标人拟投入本项目的团队人员，具有熔化焊接与热切割作业操作证，得1分，未提供不得分； 4.投标人拟投入本项目的团队人员，具有网络工程师证书，得2分，未提供不得分。 注：以上实施团队人员，须提供的证明材料包括投标截止日前在本单位近一年社保缴纳证明、有效的证书复印件或扫描件加盖单位公章。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运维方案（包含但不限于软件版本更新和技术支持方案、售后和运维流程、保障和响应级别、响应时间、应急预案、服务人员配置、投标人提供的售后服务资源等内容）②应急处理措施③培训方案。 二、评审标准 1.可实施性：切合本项目实际情况，方案全面、实施步骤清晰、计划合理； 2.针对性：方案能够紧扣项目实际情况，内容科学合理； 三、赋分依据 ①售后运维方案：每完全满足一个评审标准得1分，满分3分； ②应急处理措施:每完全满足一个评审标准得1分，满分3分； ③培训方案:每完全满足一个评审标准得1分，满分3分。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投标人提供2023年1月1日至今独立承担过机房类建设有效业绩，每提供一个得1分，最多8分。注：业绩以项目合同和发票为准，时间以合同签订时间为准，未提供或不清晰导致无法识别的不予认可。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