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046395">
      <w:pPr>
        <w:pStyle w:val="6"/>
        <w:spacing w:line="360" w:lineRule="auto"/>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一、项目概述</w:t>
      </w:r>
    </w:p>
    <w:p w14:paraId="0E612372">
      <w:pPr>
        <w:pStyle w:val="6"/>
        <w:spacing w:line="360" w:lineRule="auto"/>
        <w:jc w:val="both"/>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随着西安理工大学曲江数据中心业务增长，信息化要求持续提升。为保障智能算力等关键业务安全、稳定、可靠运行，亟</w:t>
      </w:r>
      <w:r>
        <w:rPr>
          <w:rFonts w:hint="eastAsia" w:ascii="宋体" w:hAnsi="宋体" w:eastAsia="宋体" w:cs="宋体"/>
          <w:sz w:val="21"/>
          <w:szCs w:val="21"/>
          <w:highlight w:val="none"/>
          <w:lang w:val="en-US" w:eastAsia="zh-CN"/>
        </w:rPr>
        <w:t>须</w:t>
      </w:r>
      <w:r>
        <w:rPr>
          <w:rFonts w:hint="eastAsia" w:ascii="宋体" w:hAnsi="宋体" w:eastAsia="宋体" w:cs="宋体"/>
          <w:sz w:val="21"/>
          <w:szCs w:val="21"/>
          <w:highlight w:val="none"/>
          <w:lang w:eastAsia="zh-CN"/>
        </w:rPr>
        <w:t>升级机房基础设施。本次改造参照《数据中心设计规范》GB50174-2017B类标准，新建独立全封闭单排冷通道微模块并升级动环系统，秉持“高效、节能、绿色”理念，破解智算力承载瓶颈，实现动力环境实时监控、智能运维与安全防护升级，确保学校科研智算系统稳定运行。</w:t>
      </w:r>
    </w:p>
    <w:p w14:paraId="7A5910CF">
      <w:pPr>
        <w:pStyle w:val="6"/>
        <w:spacing w:line="360" w:lineRule="auto"/>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二</w:t>
      </w:r>
      <w:r>
        <w:rPr>
          <w:rFonts w:hint="eastAsia" w:ascii="宋体" w:hAnsi="宋体" w:eastAsia="宋体" w:cs="宋体"/>
          <w:sz w:val="21"/>
          <w:szCs w:val="21"/>
          <w:highlight w:val="none"/>
        </w:rPr>
        <w:t>、总体要求</w:t>
      </w:r>
    </w:p>
    <w:p w14:paraId="27B4C275">
      <w:pPr>
        <w:pStyle w:val="6"/>
        <w:spacing w:line="360" w:lineRule="auto"/>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曲江数据中心机房升级改造总体要求：供电2N冗余，单路故障可100%带载；消防与封闭通道、动环联动；门禁视频全追溯。配电、制冷、机柜、监控、布线一体交付，封闭冷通道+行级变频空调。动环监控支持B/S端与APP</w:t>
      </w:r>
      <w:r>
        <w:rPr>
          <w:rFonts w:hint="eastAsia" w:ascii="宋体" w:hAnsi="宋体" w:eastAsia="宋体" w:cs="宋体"/>
          <w:sz w:val="21"/>
          <w:szCs w:val="21"/>
          <w:highlight w:val="none"/>
          <w:lang w:val="en-US" w:eastAsia="zh-CN"/>
        </w:rPr>
        <w:t>应用</w:t>
      </w:r>
      <w:r>
        <w:rPr>
          <w:rFonts w:hint="eastAsia" w:ascii="宋体" w:hAnsi="宋体" w:eastAsia="宋体" w:cs="宋体"/>
          <w:sz w:val="21"/>
          <w:szCs w:val="21"/>
          <w:highlight w:val="none"/>
        </w:rPr>
        <w:t>，自动巡检、负载预测、故障预警准确率≥95%。模块化吊装拼接，确保业务零中断。</w:t>
      </w:r>
    </w:p>
    <w:p w14:paraId="224BF1A2">
      <w:pPr>
        <w:pStyle w:val="6"/>
        <w:spacing w:line="360" w:lineRule="auto"/>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三、采购内容</w:t>
      </w:r>
    </w:p>
    <w:p w14:paraId="59549DB9">
      <w:pPr>
        <w:pStyle w:val="6"/>
        <w:spacing w:line="360" w:lineRule="auto"/>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新建独立全封闭单排冷通道微模块机柜1套，</w:t>
      </w:r>
      <w:r>
        <w:rPr>
          <w:rFonts w:hint="eastAsia" w:ascii="宋体" w:hAnsi="宋体" w:eastAsia="宋体" w:cs="宋体"/>
          <w:sz w:val="21"/>
          <w:szCs w:val="21"/>
          <w:highlight w:val="none"/>
          <w:lang w:val="en-US" w:eastAsia="zh-CN"/>
        </w:rPr>
        <w:t>含</w:t>
      </w:r>
      <w:r>
        <w:rPr>
          <w:rFonts w:hint="eastAsia" w:ascii="宋体" w:hAnsi="宋体" w:eastAsia="宋体" w:cs="宋体"/>
          <w:sz w:val="21"/>
          <w:szCs w:val="21"/>
          <w:highlight w:val="none"/>
        </w:rPr>
        <w:t>3台25KW智算机柜（总负载75KW），</w:t>
      </w:r>
      <w:r>
        <w:rPr>
          <w:rFonts w:hint="eastAsia" w:ascii="宋体" w:hAnsi="宋体" w:eastAsia="宋体" w:cs="宋体"/>
          <w:sz w:val="21"/>
          <w:szCs w:val="21"/>
          <w:highlight w:val="none"/>
          <w:lang w:val="en-US" w:eastAsia="zh-CN"/>
        </w:rPr>
        <w:t>1台网络机柜、1台精密配电柜，3台行业级精密空调，</w:t>
      </w:r>
      <w:r>
        <w:rPr>
          <w:rFonts w:hint="eastAsia" w:ascii="宋体" w:hAnsi="宋体" w:eastAsia="宋体" w:cs="宋体"/>
          <w:sz w:val="21"/>
          <w:szCs w:val="21"/>
          <w:highlight w:val="none"/>
        </w:rPr>
        <w:t>机柜PDU、</w:t>
      </w:r>
      <w:r>
        <w:rPr>
          <w:rFonts w:hint="eastAsia" w:ascii="宋体" w:hAnsi="宋体" w:eastAsia="宋体" w:cs="宋体"/>
          <w:sz w:val="21"/>
          <w:szCs w:val="21"/>
          <w:highlight w:val="none"/>
          <w:lang w:val="en-US" w:eastAsia="zh-CN"/>
        </w:rPr>
        <w:t>冷通道组件以及通道监测控制等，</w:t>
      </w:r>
      <w:r>
        <w:rPr>
          <w:rFonts w:hint="eastAsia" w:ascii="宋体" w:hAnsi="宋体" w:eastAsia="宋体" w:cs="宋体"/>
          <w:sz w:val="21"/>
          <w:szCs w:val="21"/>
          <w:highlight w:val="none"/>
        </w:rPr>
        <w:t>为智算设备提供高可靠、绿色节能的7×24小时无人值守运行环境，满足PUE≤1.3、2N双路供电、施工零中断等要求。</w:t>
      </w:r>
    </w:p>
    <w:p w14:paraId="0C7EB4A7">
      <w:pPr>
        <w:pStyle w:val="6"/>
        <w:spacing w:line="360" w:lineRule="auto"/>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升级机房动环系统，对机房动环</w:t>
      </w:r>
      <w:r>
        <w:rPr>
          <w:rFonts w:hint="eastAsia" w:ascii="宋体" w:hAnsi="宋体" w:eastAsia="宋体" w:cs="宋体"/>
          <w:sz w:val="21"/>
          <w:szCs w:val="21"/>
          <w:highlight w:val="none"/>
          <w:lang w:eastAsia="zh-CN"/>
        </w:rPr>
        <w:t>监测控制</w:t>
      </w:r>
      <w:r>
        <w:rPr>
          <w:rFonts w:hint="eastAsia" w:ascii="宋体" w:hAnsi="宋体" w:eastAsia="宋体" w:cs="宋体"/>
          <w:sz w:val="21"/>
          <w:szCs w:val="21"/>
          <w:highlight w:val="none"/>
        </w:rPr>
        <w:t>（涵盖配电监测、温湿度、漏水、</w:t>
      </w:r>
      <w:r>
        <w:rPr>
          <w:rFonts w:hint="eastAsia" w:ascii="宋体" w:hAnsi="宋体" w:eastAsia="宋体" w:cs="宋体"/>
          <w:sz w:val="21"/>
          <w:szCs w:val="21"/>
          <w:highlight w:val="none"/>
          <w:lang w:val="en-US" w:eastAsia="zh-CN"/>
        </w:rPr>
        <w:t>冷通道、新风、</w:t>
      </w:r>
      <w:r>
        <w:rPr>
          <w:rFonts w:hint="eastAsia" w:ascii="宋体" w:hAnsi="宋体" w:eastAsia="宋体" w:cs="宋体"/>
          <w:sz w:val="21"/>
          <w:szCs w:val="21"/>
          <w:highlight w:val="none"/>
        </w:rPr>
        <w:t>烟感、UPS</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蓄电池、</w:t>
      </w:r>
      <w:r>
        <w:rPr>
          <w:rFonts w:hint="eastAsia" w:ascii="宋体" w:hAnsi="宋体" w:eastAsia="宋体" w:cs="宋体"/>
          <w:sz w:val="21"/>
          <w:szCs w:val="21"/>
          <w:highlight w:val="none"/>
        </w:rPr>
        <w:t>精密空调等）与安防系统（包括视频监控、视频存储、门禁及统一平台）进行全面</w:t>
      </w:r>
      <w:r>
        <w:rPr>
          <w:rFonts w:hint="eastAsia" w:ascii="宋体" w:hAnsi="宋体" w:eastAsia="宋体" w:cs="宋体"/>
          <w:sz w:val="21"/>
          <w:szCs w:val="21"/>
          <w:highlight w:val="none"/>
          <w:lang w:val="en-US" w:eastAsia="zh-CN"/>
        </w:rPr>
        <w:t>升级更换</w:t>
      </w:r>
      <w:r>
        <w:rPr>
          <w:rFonts w:hint="eastAsia" w:ascii="宋体" w:hAnsi="宋体" w:eastAsia="宋体" w:cs="宋体"/>
          <w:sz w:val="21"/>
          <w:szCs w:val="21"/>
          <w:highlight w:val="none"/>
        </w:rPr>
        <w:t>，并同步完成</w:t>
      </w:r>
      <w:r>
        <w:rPr>
          <w:rFonts w:hint="eastAsia" w:ascii="宋体" w:hAnsi="宋体" w:eastAsia="宋体" w:cs="宋体"/>
          <w:sz w:val="21"/>
          <w:szCs w:val="21"/>
          <w:highlight w:val="none"/>
          <w:lang w:val="en-US" w:eastAsia="zh-CN"/>
        </w:rPr>
        <w:t>如下</w:t>
      </w:r>
      <w:r>
        <w:rPr>
          <w:rFonts w:hint="eastAsia" w:ascii="宋体" w:hAnsi="宋体" w:eastAsia="宋体" w:cs="宋体"/>
          <w:sz w:val="21"/>
          <w:szCs w:val="21"/>
          <w:highlight w:val="none"/>
        </w:rPr>
        <w:t>配套</w:t>
      </w:r>
      <w:r>
        <w:rPr>
          <w:rFonts w:hint="eastAsia" w:ascii="宋体" w:hAnsi="宋体" w:eastAsia="宋体" w:cs="宋体"/>
          <w:sz w:val="21"/>
          <w:szCs w:val="21"/>
          <w:highlight w:val="none"/>
          <w:lang w:val="en-US" w:eastAsia="zh-CN"/>
        </w:rPr>
        <w:t>工作。</w:t>
      </w:r>
    </w:p>
    <w:p w14:paraId="22A78A4E">
      <w:pPr>
        <w:pStyle w:val="6"/>
        <w:spacing w:line="360" w:lineRule="auto"/>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配套1：原有2组双排冷通道四个端门更换为电动冷通道门，门禁与机房新增门禁系统统一管理；</w:t>
      </w:r>
    </w:p>
    <w:p w14:paraId="6619CCAF">
      <w:pPr>
        <w:pStyle w:val="6"/>
        <w:spacing w:line="360" w:lineRule="auto"/>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配套2：强弱电整改、机房内通风地板更换、消防报警主机电源版维修、软化水装置更换、电动鞋套机新购等。</w:t>
      </w:r>
    </w:p>
    <w:p w14:paraId="69D36090">
      <w:pPr>
        <w:pStyle w:val="6"/>
        <w:spacing w:line="360" w:lineRule="auto"/>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四、采购设备清单</w:t>
      </w:r>
    </w:p>
    <w:tbl>
      <w:tblPr>
        <w:tblStyle w:val="3"/>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527"/>
        <w:gridCol w:w="4030"/>
        <w:gridCol w:w="1501"/>
        <w:gridCol w:w="1461"/>
      </w:tblGrid>
      <w:tr w14:paraId="5C09AE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3" w:hRule="atLeast"/>
        </w:trPr>
        <w:tc>
          <w:tcPr>
            <w:tcW w:w="8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3437E7">
            <w:pPr>
              <w:pStyle w:val="6"/>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序号</w:t>
            </w:r>
          </w:p>
        </w:tc>
        <w:tc>
          <w:tcPr>
            <w:tcW w:w="2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525CDC">
            <w:pPr>
              <w:pStyle w:val="6"/>
              <w:spacing w:line="360" w:lineRule="auto"/>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名称</w:t>
            </w:r>
          </w:p>
        </w:tc>
        <w:tc>
          <w:tcPr>
            <w:tcW w:w="8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E9E963">
            <w:pPr>
              <w:pStyle w:val="6"/>
              <w:spacing w:line="360" w:lineRule="auto"/>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数量</w:t>
            </w:r>
          </w:p>
        </w:tc>
        <w:tc>
          <w:tcPr>
            <w:tcW w:w="8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51216E">
            <w:pPr>
              <w:pStyle w:val="6"/>
              <w:spacing w:line="360" w:lineRule="auto"/>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单位</w:t>
            </w:r>
          </w:p>
        </w:tc>
      </w:tr>
      <w:tr w14:paraId="5621F1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3" w:hRule="atLeast"/>
        </w:trPr>
        <w:tc>
          <w:tcPr>
            <w:tcW w:w="8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8C03BF">
            <w:pPr>
              <w:pStyle w:val="6"/>
              <w:spacing w:line="360" w:lineRule="auto"/>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w:t>
            </w:r>
          </w:p>
        </w:tc>
        <w:tc>
          <w:tcPr>
            <w:tcW w:w="2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A076A2">
            <w:pPr>
              <w:pStyle w:val="6"/>
              <w:spacing w:line="360" w:lineRule="auto"/>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智算机柜</w:t>
            </w:r>
          </w:p>
        </w:tc>
        <w:tc>
          <w:tcPr>
            <w:tcW w:w="8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678900">
            <w:pPr>
              <w:pStyle w:val="6"/>
              <w:spacing w:line="360" w:lineRule="auto"/>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3</w:t>
            </w:r>
          </w:p>
        </w:tc>
        <w:tc>
          <w:tcPr>
            <w:tcW w:w="8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2C9127">
            <w:pPr>
              <w:pStyle w:val="6"/>
              <w:spacing w:line="360" w:lineRule="auto"/>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台</w:t>
            </w:r>
          </w:p>
        </w:tc>
      </w:tr>
      <w:tr w14:paraId="382CB8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3" w:hRule="atLeast"/>
        </w:trPr>
        <w:tc>
          <w:tcPr>
            <w:tcW w:w="8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2C1D58">
            <w:pPr>
              <w:pStyle w:val="6"/>
              <w:spacing w:line="360" w:lineRule="auto"/>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w:t>
            </w:r>
          </w:p>
        </w:tc>
        <w:tc>
          <w:tcPr>
            <w:tcW w:w="2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5027D0">
            <w:pPr>
              <w:pStyle w:val="6"/>
              <w:spacing w:line="360" w:lineRule="auto"/>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网络机柜</w:t>
            </w:r>
          </w:p>
        </w:tc>
        <w:tc>
          <w:tcPr>
            <w:tcW w:w="8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9D4869">
            <w:pPr>
              <w:pStyle w:val="6"/>
              <w:spacing w:line="360" w:lineRule="auto"/>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w:t>
            </w:r>
          </w:p>
        </w:tc>
        <w:tc>
          <w:tcPr>
            <w:tcW w:w="8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90602D">
            <w:pPr>
              <w:pStyle w:val="6"/>
              <w:spacing w:line="360" w:lineRule="auto"/>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台</w:t>
            </w:r>
          </w:p>
        </w:tc>
      </w:tr>
      <w:tr w14:paraId="6C1AA9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3" w:hRule="atLeast"/>
        </w:trPr>
        <w:tc>
          <w:tcPr>
            <w:tcW w:w="8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190C38">
            <w:pPr>
              <w:pStyle w:val="6"/>
              <w:spacing w:line="360" w:lineRule="auto"/>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3</w:t>
            </w:r>
          </w:p>
        </w:tc>
        <w:tc>
          <w:tcPr>
            <w:tcW w:w="2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A4E5CF">
            <w:pPr>
              <w:pStyle w:val="6"/>
              <w:spacing w:line="360" w:lineRule="auto"/>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通道组件</w:t>
            </w:r>
          </w:p>
        </w:tc>
        <w:tc>
          <w:tcPr>
            <w:tcW w:w="8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9B7BEF">
            <w:pPr>
              <w:pStyle w:val="6"/>
              <w:spacing w:line="360" w:lineRule="auto"/>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w:t>
            </w:r>
          </w:p>
        </w:tc>
        <w:tc>
          <w:tcPr>
            <w:tcW w:w="8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0812AD">
            <w:pPr>
              <w:pStyle w:val="6"/>
              <w:spacing w:line="360" w:lineRule="auto"/>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套</w:t>
            </w:r>
          </w:p>
        </w:tc>
      </w:tr>
      <w:tr w14:paraId="502CA2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3" w:hRule="atLeast"/>
        </w:trPr>
        <w:tc>
          <w:tcPr>
            <w:tcW w:w="8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3CE994">
            <w:pPr>
              <w:pStyle w:val="6"/>
              <w:spacing w:line="360" w:lineRule="auto"/>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4</w:t>
            </w:r>
          </w:p>
        </w:tc>
        <w:tc>
          <w:tcPr>
            <w:tcW w:w="2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325BC3">
            <w:pPr>
              <w:pStyle w:val="6"/>
              <w:spacing w:line="360" w:lineRule="auto"/>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精密配电柜</w:t>
            </w:r>
          </w:p>
        </w:tc>
        <w:tc>
          <w:tcPr>
            <w:tcW w:w="8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B1C789">
            <w:pPr>
              <w:pStyle w:val="6"/>
              <w:spacing w:line="360" w:lineRule="auto"/>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w:t>
            </w:r>
          </w:p>
        </w:tc>
        <w:tc>
          <w:tcPr>
            <w:tcW w:w="8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DDD5A6">
            <w:pPr>
              <w:pStyle w:val="6"/>
              <w:spacing w:line="360" w:lineRule="auto"/>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台</w:t>
            </w:r>
          </w:p>
        </w:tc>
      </w:tr>
      <w:tr w14:paraId="3D10A2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3" w:hRule="atLeast"/>
        </w:trPr>
        <w:tc>
          <w:tcPr>
            <w:tcW w:w="8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3C01E6">
            <w:pPr>
              <w:pStyle w:val="6"/>
              <w:spacing w:line="360" w:lineRule="auto"/>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5</w:t>
            </w:r>
          </w:p>
        </w:tc>
        <w:tc>
          <w:tcPr>
            <w:tcW w:w="2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5CCADE">
            <w:pPr>
              <w:pStyle w:val="6"/>
              <w:spacing w:line="360" w:lineRule="auto"/>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行级精密空调</w:t>
            </w:r>
          </w:p>
        </w:tc>
        <w:tc>
          <w:tcPr>
            <w:tcW w:w="8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D4F9D5">
            <w:pPr>
              <w:pStyle w:val="6"/>
              <w:spacing w:line="360" w:lineRule="auto"/>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3</w:t>
            </w:r>
          </w:p>
        </w:tc>
        <w:tc>
          <w:tcPr>
            <w:tcW w:w="8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A5F0E6">
            <w:pPr>
              <w:pStyle w:val="6"/>
              <w:spacing w:line="360" w:lineRule="auto"/>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台</w:t>
            </w:r>
          </w:p>
        </w:tc>
      </w:tr>
      <w:tr w14:paraId="1878B0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3" w:hRule="atLeast"/>
        </w:trPr>
        <w:tc>
          <w:tcPr>
            <w:tcW w:w="8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34F81D">
            <w:pPr>
              <w:pStyle w:val="6"/>
              <w:spacing w:line="360" w:lineRule="auto"/>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6</w:t>
            </w:r>
          </w:p>
        </w:tc>
        <w:tc>
          <w:tcPr>
            <w:tcW w:w="2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1E599C">
            <w:pPr>
              <w:pStyle w:val="6"/>
              <w:spacing w:line="360" w:lineRule="auto"/>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微模块监测控制</w:t>
            </w:r>
          </w:p>
        </w:tc>
        <w:tc>
          <w:tcPr>
            <w:tcW w:w="8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CD0992">
            <w:pPr>
              <w:pStyle w:val="6"/>
              <w:spacing w:line="360" w:lineRule="auto"/>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w:t>
            </w:r>
          </w:p>
        </w:tc>
        <w:tc>
          <w:tcPr>
            <w:tcW w:w="8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EF31A9">
            <w:pPr>
              <w:pStyle w:val="6"/>
              <w:spacing w:line="360" w:lineRule="auto"/>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套</w:t>
            </w:r>
          </w:p>
        </w:tc>
      </w:tr>
      <w:tr w14:paraId="75F4CF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3" w:hRule="atLeast"/>
        </w:trPr>
        <w:tc>
          <w:tcPr>
            <w:tcW w:w="8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1BDCD8">
            <w:pPr>
              <w:pStyle w:val="6"/>
              <w:spacing w:line="360" w:lineRule="auto"/>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7</w:t>
            </w:r>
          </w:p>
        </w:tc>
        <w:tc>
          <w:tcPr>
            <w:tcW w:w="2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3A4B88">
            <w:pPr>
              <w:pStyle w:val="6"/>
              <w:spacing w:line="360" w:lineRule="auto"/>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消防系统检测与升级</w:t>
            </w:r>
          </w:p>
        </w:tc>
        <w:tc>
          <w:tcPr>
            <w:tcW w:w="8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FFCFF8">
            <w:pPr>
              <w:pStyle w:val="6"/>
              <w:spacing w:line="360" w:lineRule="auto"/>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w:t>
            </w:r>
          </w:p>
        </w:tc>
        <w:tc>
          <w:tcPr>
            <w:tcW w:w="8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A26770">
            <w:pPr>
              <w:pStyle w:val="6"/>
              <w:spacing w:line="360" w:lineRule="auto"/>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项</w:t>
            </w:r>
          </w:p>
        </w:tc>
      </w:tr>
      <w:tr w14:paraId="43FFA0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3" w:hRule="atLeast"/>
        </w:trPr>
        <w:tc>
          <w:tcPr>
            <w:tcW w:w="8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AF80BD">
            <w:pPr>
              <w:pStyle w:val="6"/>
              <w:spacing w:line="360" w:lineRule="auto"/>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8</w:t>
            </w:r>
          </w:p>
        </w:tc>
        <w:tc>
          <w:tcPr>
            <w:tcW w:w="2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D693D1">
            <w:pPr>
              <w:pStyle w:val="6"/>
              <w:spacing w:line="360" w:lineRule="auto"/>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动环主机</w:t>
            </w:r>
          </w:p>
        </w:tc>
        <w:tc>
          <w:tcPr>
            <w:tcW w:w="8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FFD876">
            <w:pPr>
              <w:pStyle w:val="6"/>
              <w:spacing w:line="360" w:lineRule="auto"/>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w:t>
            </w:r>
          </w:p>
        </w:tc>
        <w:tc>
          <w:tcPr>
            <w:tcW w:w="8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98BD90">
            <w:pPr>
              <w:pStyle w:val="6"/>
              <w:spacing w:line="360" w:lineRule="auto"/>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台</w:t>
            </w:r>
          </w:p>
        </w:tc>
      </w:tr>
      <w:tr w14:paraId="6AA247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3" w:hRule="atLeast"/>
        </w:trPr>
        <w:tc>
          <w:tcPr>
            <w:tcW w:w="8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DE74F2">
            <w:pPr>
              <w:pStyle w:val="6"/>
              <w:spacing w:line="360" w:lineRule="auto"/>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9</w:t>
            </w:r>
          </w:p>
        </w:tc>
        <w:tc>
          <w:tcPr>
            <w:tcW w:w="2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33FD55">
            <w:pPr>
              <w:pStyle w:val="6"/>
              <w:spacing w:line="360" w:lineRule="auto"/>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动环监测控制</w:t>
            </w:r>
          </w:p>
        </w:tc>
        <w:tc>
          <w:tcPr>
            <w:tcW w:w="8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55DED4">
            <w:pPr>
              <w:pStyle w:val="6"/>
              <w:spacing w:line="360" w:lineRule="auto"/>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w:t>
            </w:r>
          </w:p>
        </w:tc>
        <w:tc>
          <w:tcPr>
            <w:tcW w:w="8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AA4055">
            <w:pPr>
              <w:pStyle w:val="6"/>
              <w:spacing w:line="360" w:lineRule="auto"/>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套</w:t>
            </w:r>
          </w:p>
        </w:tc>
      </w:tr>
      <w:tr w14:paraId="4B428E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3" w:hRule="atLeast"/>
        </w:trPr>
        <w:tc>
          <w:tcPr>
            <w:tcW w:w="8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E498AE">
            <w:pPr>
              <w:pStyle w:val="6"/>
              <w:spacing w:line="360" w:lineRule="auto"/>
              <w:jc w:val="center"/>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10</w:t>
            </w:r>
          </w:p>
        </w:tc>
        <w:tc>
          <w:tcPr>
            <w:tcW w:w="2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D8BC80">
            <w:pPr>
              <w:pStyle w:val="6"/>
              <w:spacing w:line="360" w:lineRule="auto"/>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动环软件许可</w:t>
            </w:r>
          </w:p>
        </w:tc>
        <w:tc>
          <w:tcPr>
            <w:tcW w:w="8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A9611C">
            <w:pPr>
              <w:pStyle w:val="6"/>
              <w:spacing w:line="360" w:lineRule="auto"/>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w:t>
            </w:r>
          </w:p>
        </w:tc>
        <w:tc>
          <w:tcPr>
            <w:tcW w:w="8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F114AF">
            <w:pPr>
              <w:pStyle w:val="6"/>
              <w:spacing w:line="360" w:lineRule="auto"/>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套</w:t>
            </w:r>
          </w:p>
        </w:tc>
      </w:tr>
      <w:tr w14:paraId="7B3DCF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3" w:hRule="atLeast"/>
        </w:trPr>
        <w:tc>
          <w:tcPr>
            <w:tcW w:w="8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18600C">
            <w:pPr>
              <w:pStyle w:val="6"/>
              <w:spacing w:line="360" w:lineRule="auto"/>
              <w:jc w:val="center"/>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11</w:t>
            </w:r>
          </w:p>
        </w:tc>
        <w:tc>
          <w:tcPr>
            <w:tcW w:w="2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3DAF07">
            <w:pPr>
              <w:pStyle w:val="6"/>
              <w:spacing w:line="360" w:lineRule="auto"/>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交换机1</w:t>
            </w:r>
          </w:p>
        </w:tc>
        <w:tc>
          <w:tcPr>
            <w:tcW w:w="8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22A730">
            <w:pPr>
              <w:pStyle w:val="6"/>
              <w:spacing w:line="360" w:lineRule="auto"/>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w:t>
            </w:r>
          </w:p>
        </w:tc>
        <w:tc>
          <w:tcPr>
            <w:tcW w:w="8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70F476">
            <w:pPr>
              <w:pStyle w:val="6"/>
              <w:spacing w:line="360" w:lineRule="auto"/>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台</w:t>
            </w:r>
          </w:p>
        </w:tc>
      </w:tr>
      <w:tr w14:paraId="23FC05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3" w:hRule="atLeast"/>
        </w:trPr>
        <w:tc>
          <w:tcPr>
            <w:tcW w:w="8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1D89D4">
            <w:pPr>
              <w:pStyle w:val="6"/>
              <w:spacing w:line="360" w:lineRule="auto"/>
              <w:jc w:val="center"/>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12</w:t>
            </w:r>
          </w:p>
        </w:tc>
        <w:tc>
          <w:tcPr>
            <w:tcW w:w="2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BACABA">
            <w:pPr>
              <w:pStyle w:val="6"/>
              <w:spacing w:line="360" w:lineRule="auto"/>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交换机2</w:t>
            </w:r>
          </w:p>
        </w:tc>
        <w:tc>
          <w:tcPr>
            <w:tcW w:w="8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6604EB">
            <w:pPr>
              <w:pStyle w:val="6"/>
              <w:spacing w:line="360" w:lineRule="auto"/>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w:t>
            </w:r>
          </w:p>
        </w:tc>
        <w:tc>
          <w:tcPr>
            <w:tcW w:w="8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264C08">
            <w:pPr>
              <w:pStyle w:val="6"/>
              <w:spacing w:line="360" w:lineRule="auto"/>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台</w:t>
            </w:r>
          </w:p>
        </w:tc>
      </w:tr>
      <w:tr w14:paraId="5F4D68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3" w:hRule="atLeast"/>
        </w:trPr>
        <w:tc>
          <w:tcPr>
            <w:tcW w:w="8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F1D059">
            <w:pPr>
              <w:pStyle w:val="6"/>
              <w:spacing w:line="360" w:lineRule="auto"/>
              <w:jc w:val="center"/>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13</w:t>
            </w:r>
          </w:p>
        </w:tc>
        <w:tc>
          <w:tcPr>
            <w:tcW w:w="2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7075C1">
            <w:pPr>
              <w:pStyle w:val="6"/>
              <w:spacing w:line="360" w:lineRule="auto"/>
              <w:jc w:val="both"/>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动环展示终端</w:t>
            </w:r>
          </w:p>
        </w:tc>
        <w:tc>
          <w:tcPr>
            <w:tcW w:w="8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BC842B">
            <w:pPr>
              <w:pStyle w:val="6"/>
              <w:spacing w:line="360" w:lineRule="auto"/>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w:t>
            </w:r>
          </w:p>
        </w:tc>
        <w:tc>
          <w:tcPr>
            <w:tcW w:w="8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8966CF">
            <w:pPr>
              <w:pStyle w:val="6"/>
              <w:spacing w:line="360" w:lineRule="auto"/>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台</w:t>
            </w:r>
          </w:p>
        </w:tc>
      </w:tr>
      <w:tr w14:paraId="4E0F56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3" w:hRule="atLeast"/>
        </w:trPr>
        <w:tc>
          <w:tcPr>
            <w:tcW w:w="8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7D9878">
            <w:pPr>
              <w:pStyle w:val="6"/>
              <w:spacing w:line="360" w:lineRule="auto"/>
              <w:jc w:val="center"/>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14</w:t>
            </w:r>
          </w:p>
        </w:tc>
        <w:tc>
          <w:tcPr>
            <w:tcW w:w="2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1A7D05">
            <w:pPr>
              <w:pStyle w:val="6"/>
              <w:spacing w:line="360" w:lineRule="auto"/>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多模态采集器</w:t>
            </w:r>
          </w:p>
        </w:tc>
        <w:tc>
          <w:tcPr>
            <w:tcW w:w="8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9C7548">
            <w:pPr>
              <w:pStyle w:val="6"/>
              <w:spacing w:line="360" w:lineRule="auto"/>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w:t>
            </w:r>
          </w:p>
        </w:tc>
        <w:tc>
          <w:tcPr>
            <w:tcW w:w="8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A704DB">
            <w:pPr>
              <w:pStyle w:val="6"/>
              <w:spacing w:line="360" w:lineRule="auto"/>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套</w:t>
            </w:r>
          </w:p>
        </w:tc>
      </w:tr>
      <w:tr w14:paraId="7E9C20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3" w:hRule="atLeast"/>
        </w:trPr>
        <w:tc>
          <w:tcPr>
            <w:tcW w:w="8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AA4802">
            <w:pPr>
              <w:pStyle w:val="6"/>
              <w:spacing w:line="360" w:lineRule="auto"/>
              <w:jc w:val="center"/>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15</w:t>
            </w:r>
          </w:p>
        </w:tc>
        <w:tc>
          <w:tcPr>
            <w:tcW w:w="2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F74C29">
            <w:pPr>
              <w:pStyle w:val="6"/>
              <w:spacing w:line="360" w:lineRule="auto"/>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智能网关终端</w:t>
            </w:r>
          </w:p>
        </w:tc>
        <w:tc>
          <w:tcPr>
            <w:tcW w:w="8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7B2AC9">
            <w:pPr>
              <w:pStyle w:val="6"/>
              <w:spacing w:line="360" w:lineRule="auto"/>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4</w:t>
            </w:r>
          </w:p>
        </w:tc>
        <w:tc>
          <w:tcPr>
            <w:tcW w:w="8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1D85F5">
            <w:pPr>
              <w:pStyle w:val="6"/>
              <w:spacing w:line="360" w:lineRule="auto"/>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台</w:t>
            </w:r>
          </w:p>
        </w:tc>
      </w:tr>
      <w:tr w14:paraId="6D6C02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3" w:hRule="atLeast"/>
        </w:trPr>
        <w:tc>
          <w:tcPr>
            <w:tcW w:w="8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1FE16E">
            <w:pPr>
              <w:pStyle w:val="6"/>
              <w:spacing w:line="360" w:lineRule="auto"/>
              <w:jc w:val="center"/>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16</w:t>
            </w:r>
          </w:p>
        </w:tc>
        <w:tc>
          <w:tcPr>
            <w:tcW w:w="2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4B7243">
            <w:pPr>
              <w:pStyle w:val="6"/>
              <w:spacing w:line="360" w:lineRule="auto"/>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蓄电池在线监测装置</w:t>
            </w:r>
          </w:p>
        </w:tc>
        <w:tc>
          <w:tcPr>
            <w:tcW w:w="8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DE66B6">
            <w:pPr>
              <w:pStyle w:val="6"/>
              <w:spacing w:line="360" w:lineRule="auto"/>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4</w:t>
            </w:r>
          </w:p>
        </w:tc>
        <w:tc>
          <w:tcPr>
            <w:tcW w:w="8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40A752">
            <w:pPr>
              <w:pStyle w:val="6"/>
              <w:spacing w:line="360" w:lineRule="auto"/>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个</w:t>
            </w:r>
          </w:p>
        </w:tc>
      </w:tr>
      <w:tr w14:paraId="66BA34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3" w:hRule="atLeast"/>
        </w:trPr>
        <w:tc>
          <w:tcPr>
            <w:tcW w:w="8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827102">
            <w:pPr>
              <w:pStyle w:val="6"/>
              <w:spacing w:line="360" w:lineRule="auto"/>
              <w:jc w:val="center"/>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17</w:t>
            </w:r>
          </w:p>
        </w:tc>
        <w:tc>
          <w:tcPr>
            <w:tcW w:w="2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5DA772">
            <w:pPr>
              <w:pStyle w:val="6"/>
              <w:spacing w:line="360" w:lineRule="auto"/>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电池组电流电压采集单元</w:t>
            </w:r>
          </w:p>
        </w:tc>
        <w:tc>
          <w:tcPr>
            <w:tcW w:w="8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050B63">
            <w:pPr>
              <w:pStyle w:val="6"/>
              <w:spacing w:line="360" w:lineRule="auto"/>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4</w:t>
            </w:r>
          </w:p>
        </w:tc>
        <w:tc>
          <w:tcPr>
            <w:tcW w:w="8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7358A0">
            <w:pPr>
              <w:pStyle w:val="6"/>
              <w:spacing w:line="360" w:lineRule="auto"/>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个</w:t>
            </w:r>
          </w:p>
        </w:tc>
      </w:tr>
      <w:tr w14:paraId="121C4F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3" w:hRule="atLeast"/>
        </w:trPr>
        <w:tc>
          <w:tcPr>
            <w:tcW w:w="8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3BA1D8">
            <w:pPr>
              <w:pStyle w:val="6"/>
              <w:spacing w:line="360" w:lineRule="auto"/>
              <w:jc w:val="center"/>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18</w:t>
            </w:r>
          </w:p>
        </w:tc>
        <w:tc>
          <w:tcPr>
            <w:tcW w:w="2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5842CF">
            <w:pPr>
              <w:pStyle w:val="6"/>
              <w:spacing w:line="360" w:lineRule="auto"/>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蓄电池智能参数传感器</w:t>
            </w:r>
          </w:p>
        </w:tc>
        <w:tc>
          <w:tcPr>
            <w:tcW w:w="8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153D18">
            <w:pPr>
              <w:pStyle w:val="6"/>
              <w:spacing w:line="360" w:lineRule="auto"/>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128</w:t>
            </w:r>
          </w:p>
        </w:tc>
        <w:tc>
          <w:tcPr>
            <w:tcW w:w="8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DFF227">
            <w:pPr>
              <w:pStyle w:val="6"/>
              <w:spacing w:line="360" w:lineRule="auto"/>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个</w:t>
            </w:r>
          </w:p>
        </w:tc>
      </w:tr>
      <w:tr w14:paraId="4DB54B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3" w:hRule="atLeast"/>
        </w:trPr>
        <w:tc>
          <w:tcPr>
            <w:tcW w:w="8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E5829C">
            <w:pPr>
              <w:pStyle w:val="6"/>
              <w:spacing w:line="360" w:lineRule="auto"/>
              <w:jc w:val="center"/>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19</w:t>
            </w:r>
          </w:p>
        </w:tc>
        <w:tc>
          <w:tcPr>
            <w:tcW w:w="2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E07681">
            <w:pPr>
              <w:pStyle w:val="6"/>
              <w:spacing w:line="360" w:lineRule="auto"/>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电流互感器</w:t>
            </w:r>
          </w:p>
        </w:tc>
        <w:tc>
          <w:tcPr>
            <w:tcW w:w="8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40A4DE">
            <w:pPr>
              <w:pStyle w:val="6"/>
              <w:spacing w:line="360" w:lineRule="auto"/>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4</w:t>
            </w:r>
          </w:p>
        </w:tc>
        <w:tc>
          <w:tcPr>
            <w:tcW w:w="8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76D459">
            <w:pPr>
              <w:pStyle w:val="6"/>
              <w:spacing w:line="360" w:lineRule="auto"/>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个</w:t>
            </w:r>
          </w:p>
        </w:tc>
      </w:tr>
      <w:tr w14:paraId="605E0D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3" w:hRule="atLeast"/>
        </w:trPr>
        <w:tc>
          <w:tcPr>
            <w:tcW w:w="8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BF328E">
            <w:pPr>
              <w:pStyle w:val="6"/>
              <w:spacing w:line="360" w:lineRule="auto"/>
              <w:jc w:val="center"/>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20</w:t>
            </w:r>
          </w:p>
        </w:tc>
        <w:tc>
          <w:tcPr>
            <w:tcW w:w="2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DB71A2">
            <w:pPr>
              <w:pStyle w:val="6"/>
              <w:spacing w:line="360" w:lineRule="auto"/>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半球摄像机</w:t>
            </w:r>
          </w:p>
        </w:tc>
        <w:tc>
          <w:tcPr>
            <w:tcW w:w="8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CDA933">
            <w:pPr>
              <w:pStyle w:val="6"/>
              <w:spacing w:line="360" w:lineRule="auto"/>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18</w:t>
            </w:r>
          </w:p>
        </w:tc>
        <w:tc>
          <w:tcPr>
            <w:tcW w:w="8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9337A1">
            <w:pPr>
              <w:pStyle w:val="6"/>
              <w:spacing w:line="360" w:lineRule="auto"/>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台</w:t>
            </w:r>
          </w:p>
        </w:tc>
      </w:tr>
      <w:tr w14:paraId="651FA0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3" w:hRule="atLeast"/>
        </w:trPr>
        <w:tc>
          <w:tcPr>
            <w:tcW w:w="8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FDE3AC">
            <w:pPr>
              <w:pStyle w:val="6"/>
              <w:spacing w:line="360" w:lineRule="auto"/>
              <w:jc w:val="center"/>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21</w:t>
            </w:r>
          </w:p>
        </w:tc>
        <w:tc>
          <w:tcPr>
            <w:tcW w:w="2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88E2EB">
            <w:pPr>
              <w:pStyle w:val="6"/>
              <w:spacing w:line="360" w:lineRule="auto"/>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热成像摄像机</w:t>
            </w:r>
          </w:p>
        </w:tc>
        <w:tc>
          <w:tcPr>
            <w:tcW w:w="8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E70F0A">
            <w:pPr>
              <w:pStyle w:val="6"/>
              <w:spacing w:line="360" w:lineRule="auto"/>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w:t>
            </w:r>
          </w:p>
        </w:tc>
        <w:tc>
          <w:tcPr>
            <w:tcW w:w="8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5D855B">
            <w:pPr>
              <w:pStyle w:val="6"/>
              <w:spacing w:line="360" w:lineRule="auto"/>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台</w:t>
            </w:r>
          </w:p>
        </w:tc>
      </w:tr>
      <w:tr w14:paraId="1635AB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1" w:hRule="atLeast"/>
        </w:trPr>
        <w:tc>
          <w:tcPr>
            <w:tcW w:w="8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BD3326">
            <w:pPr>
              <w:pStyle w:val="6"/>
              <w:spacing w:line="360" w:lineRule="auto"/>
              <w:jc w:val="center"/>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22</w:t>
            </w:r>
          </w:p>
        </w:tc>
        <w:tc>
          <w:tcPr>
            <w:tcW w:w="2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96418C">
            <w:pPr>
              <w:pStyle w:val="6"/>
              <w:spacing w:line="360" w:lineRule="auto"/>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室外枪机</w:t>
            </w:r>
          </w:p>
        </w:tc>
        <w:tc>
          <w:tcPr>
            <w:tcW w:w="8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3576C4">
            <w:pPr>
              <w:pStyle w:val="6"/>
              <w:spacing w:line="360" w:lineRule="auto"/>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w:t>
            </w:r>
          </w:p>
        </w:tc>
        <w:tc>
          <w:tcPr>
            <w:tcW w:w="8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AD8EC2">
            <w:pPr>
              <w:pStyle w:val="6"/>
              <w:spacing w:line="360" w:lineRule="auto"/>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台</w:t>
            </w:r>
          </w:p>
        </w:tc>
      </w:tr>
      <w:tr w14:paraId="5C4273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3" w:hRule="atLeast"/>
        </w:trPr>
        <w:tc>
          <w:tcPr>
            <w:tcW w:w="8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7C6FE8">
            <w:pPr>
              <w:pStyle w:val="6"/>
              <w:spacing w:line="360" w:lineRule="auto"/>
              <w:jc w:val="center"/>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23</w:t>
            </w:r>
          </w:p>
        </w:tc>
        <w:tc>
          <w:tcPr>
            <w:tcW w:w="2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C88FEC">
            <w:pPr>
              <w:pStyle w:val="6"/>
              <w:spacing w:line="360" w:lineRule="auto"/>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硬盘录像机</w:t>
            </w:r>
          </w:p>
        </w:tc>
        <w:tc>
          <w:tcPr>
            <w:tcW w:w="8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1F1365">
            <w:pPr>
              <w:pStyle w:val="6"/>
              <w:spacing w:line="360" w:lineRule="auto"/>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w:t>
            </w:r>
          </w:p>
        </w:tc>
        <w:tc>
          <w:tcPr>
            <w:tcW w:w="8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EE858F">
            <w:pPr>
              <w:pStyle w:val="6"/>
              <w:spacing w:line="360" w:lineRule="auto"/>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台</w:t>
            </w:r>
          </w:p>
        </w:tc>
      </w:tr>
      <w:tr w14:paraId="45252E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3" w:hRule="atLeast"/>
        </w:trPr>
        <w:tc>
          <w:tcPr>
            <w:tcW w:w="8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6AF870">
            <w:pPr>
              <w:pStyle w:val="6"/>
              <w:spacing w:line="360" w:lineRule="auto"/>
              <w:jc w:val="center"/>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24</w:t>
            </w:r>
          </w:p>
        </w:tc>
        <w:tc>
          <w:tcPr>
            <w:tcW w:w="2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1E74D4">
            <w:pPr>
              <w:pStyle w:val="6"/>
              <w:spacing w:line="360" w:lineRule="auto"/>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人脸识别一体机</w:t>
            </w:r>
          </w:p>
        </w:tc>
        <w:tc>
          <w:tcPr>
            <w:tcW w:w="8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1795AE">
            <w:pPr>
              <w:pStyle w:val="6"/>
              <w:spacing w:line="360" w:lineRule="auto"/>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17</w:t>
            </w:r>
          </w:p>
        </w:tc>
        <w:tc>
          <w:tcPr>
            <w:tcW w:w="8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BC6FA2">
            <w:pPr>
              <w:pStyle w:val="6"/>
              <w:spacing w:line="360" w:lineRule="auto"/>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套</w:t>
            </w:r>
          </w:p>
        </w:tc>
      </w:tr>
      <w:tr w14:paraId="511AC8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3" w:hRule="atLeast"/>
        </w:trPr>
        <w:tc>
          <w:tcPr>
            <w:tcW w:w="8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9939AC">
            <w:pPr>
              <w:pStyle w:val="6"/>
              <w:spacing w:line="360" w:lineRule="auto"/>
              <w:jc w:val="center"/>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25</w:t>
            </w:r>
          </w:p>
        </w:tc>
        <w:tc>
          <w:tcPr>
            <w:tcW w:w="2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A7156C">
            <w:pPr>
              <w:pStyle w:val="6"/>
              <w:spacing w:line="360" w:lineRule="auto"/>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数字温湿度计</w:t>
            </w:r>
          </w:p>
        </w:tc>
        <w:tc>
          <w:tcPr>
            <w:tcW w:w="8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674766">
            <w:pPr>
              <w:pStyle w:val="6"/>
              <w:spacing w:line="360" w:lineRule="auto"/>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38</w:t>
            </w:r>
          </w:p>
        </w:tc>
        <w:tc>
          <w:tcPr>
            <w:tcW w:w="8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E27245">
            <w:pPr>
              <w:pStyle w:val="6"/>
              <w:spacing w:line="360" w:lineRule="auto"/>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个</w:t>
            </w:r>
          </w:p>
        </w:tc>
      </w:tr>
      <w:tr w14:paraId="196578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3" w:hRule="atLeast"/>
        </w:trPr>
        <w:tc>
          <w:tcPr>
            <w:tcW w:w="8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943666">
            <w:pPr>
              <w:pStyle w:val="6"/>
              <w:spacing w:line="360" w:lineRule="auto"/>
              <w:jc w:val="center"/>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26</w:t>
            </w:r>
          </w:p>
        </w:tc>
        <w:tc>
          <w:tcPr>
            <w:tcW w:w="2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1B01E0">
            <w:pPr>
              <w:pStyle w:val="6"/>
              <w:spacing w:line="360" w:lineRule="auto"/>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烟雾探测器</w:t>
            </w:r>
          </w:p>
        </w:tc>
        <w:tc>
          <w:tcPr>
            <w:tcW w:w="8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7E169A">
            <w:pPr>
              <w:pStyle w:val="6"/>
              <w:spacing w:line="360" w:lineRule="auto"/>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9</w:t>
            </w:r>
          </w:p>
        </w:tc>
        <w:tc>
          <w:tcPr>
            <w:tcW w:w="8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200A05">
            <w:pPr>
              <w:pStyle w:val="6"/>
              <w:spacing w:line="360" w:lineRule="auto"/>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个</w:t>
            </w:r>
          </w:p>
        </w:tc>
      </w:tr>
      <w:tr w14:paraId="0D061A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3" w:hRule="atLeast"/>
        </w:trPr>
        <w:tc>
          <w:tcPr>
            <w:tcW w:w="8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D63C7B">
            <w:pPr>
              <w:pStyle w:val="6"/>
              <w:spacing w:line="360" w:lineRule="auto"/>
              <w:jc w:val="center"/>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27</w:t>
            </w:r>
          </w:p>
        </w:tc>
        <w:tc>
          <w:tcPr>
            <w:tcW w:w="2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043F2C">
            <w:pPr>
              <w:pStyle w:val="6"/>
              <w:spacing w:line="360" w:lineRule="auto"/>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红外传感器</w:t>
            </w:r>
          </w:p>
        </w:tc>
        <w:tc>
          <w:tcPr>
            <w:tcW w:w="8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2E6F9B">
            <w:pPr>
              <w:pStyle w:val="6"/>
              <w:spacing w:line="360" w:lineRule="auto"/>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4</w:t>
            </w:r>
          </w:p>
        </w:tc>
        <w:tc>
          <w:tcPr>
            <w:tcW w:w="8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381CC4">
            <w:pPr>
              <w:pStyle w:val="6"/>
              <w:spacing w:line="360" w:lineRule="auto"/>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个</w:t>
            </w:r>
          </w:p>
        </w:tc>
      </w:tr>
      <w:tr w14:paraId="5ACBBB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3" w:hRule="atLeast"/>
        </w:trPr>
        <w:tc>
          <w:tcPr>
            <w:tcW w:w="8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4FD8B2">
            <w:pPr>
              <w:pStyle w:val="6"/>
              <w:spacing w:line="360" w:lineRule="auto"/>
              <w:jc w:val="center"/>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28</w:t>
            </w:r>
          </w:p>
        </w:tc>
        <w:tc>
          <w:tcPr>
            <w:tcW w:w="2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CF530B">
            <w:pPr>
              <w:pStyle w:val="6"/>
              <w:spacing w:line="360" w:lineRule="auto"/>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液漏检测报警模块</w:t>
            </w:r>
          </w:p>
        </w:tc>
        <w:tc>
          <w:tcPr>
            <w:tcW w:w="8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057439">
            <w:pPr>
              <w:pStyle w:val="6"/>
              <w:spacing w:line="360" w:lineRule="auto"/>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6</w:t>
            </w:r>
          </w:p>
        </w:tc>
        <w:tc>
          <w:tcPr>
            <w:tcW w:w="8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B8FFC1">
            <w:pPr>
              <w:pStyle w:val="6"/>
              <w:spacing w:line="360" w:lineRule="auto"/>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套</w:t>
            </w:r>
          </w:p>
        </w:tc>
      </w:tr>
      <w:tr w14:paraId="142A17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3" w:hRule="atLeast"/>
        </w:trPr>
        <w:tc>
          <w:tcPr>
            <w:tcW w:w="8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9FE5C5">
            <w:pPr>
              <w:pStyle w:val="6"/>
              <w:spacing w:line="360" w:lineRule="auto"/>
              <w:jc w:val="center"/>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29</w:t>
            </w:r>
          </w:p>
        </w:tc>
        <w:tc>
          <w:tcPr>
            <w:tcW w:w="2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C55AB7">
            <w:pPr>
              <w:pStyle w:val="6"/>
              <w:spacing w:line="360" w:lineRule="auto"/>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通道电动门升级改造</w:t>
            </w:r>
          </w:p>
        </w:tc>
        <w:tc>
          <w:tcPr>
            <w:tcW w:w="8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856E5B">
            <w:pPr>
              <w:pStyle w:val="6"/>
              <w:spacing w:line="360" w:lineRule="auto"/>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4</w:t>
            </w:r>
          </w:p>
        </w:tc>
        <w:tc>
          <w:tcPr>
            <w:tcW w:w="8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6998B7">
            <w:pPr>
              <w:pStyle w:val="6"/>
              <w:spacing w:line="360" w:lineRule="auto"/>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个</w:t>
            </w:r>
          </w:p>
        </w:tc>
      </w:tr>
      <w:tr w14:paraId="680F39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3" w:hRule="atLeast"/>
        </w:trPr>
        <w:tc>
          <w:tcPr>
            <w:tcW w:w="8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EED6A9">
            <w:pPr>
              <w:pStyle w:val="6"/>
              <w:spacing w:line="360" w:lineRule="auto"/>
              <w:jc w:val="center"/>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30</w:t>
            </w:r>
          </w:p>
        </w:tc>
        <w:tc>
          <w:tcPr>
            <w:tcW w:w="2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E2707D">
            <w:pPr>
              <w:pStyle w:val="6"/>
              <w:spacing w:line="360" w:lineRule="auto"/>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防静电通风地板</w:t>
            </w:r>
          </w:p>
        </w:tc>
        <w:tc>
          <w:tcPr>
            <w:tcW w:w="8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2CFB1F">
            <w:pPr>
              <w:pStyle w:val="6"/>
              <w:spacing w:line="360" w:lineRule="auto"/>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60</w:t>
            </w:r>
          </w:p>
        </w:tc>
        <w:tc>
          <w:tcPr>
            <w:tcW w:w="8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BD9297">
            <w:pPr>
              <w:pStyle w:val="6"/>
              <w:spacing w:line="360" w:lineRule="auto"/>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块</w:t>
            </w:r>
          </w:p>
        </w:tc>
      </w:tr>
      <w:tr w14:paraId="0BCE00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3" w:hRule="atLeast"/>
        </w:trPr>
        <w:tc>
          <w:tcPr>
            <w:tcW w:w="8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517EAD">
            <w:pPr>
              <w:pStyle w:val="6"/>
              <w:spacing w:line="360" w:lineRule="auto"/>
              <w:jc w:val="center"/>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31</w:t>
            </w:r>
          </w:p>
        </w:tc>
        <w:tc>
          <w:tcPr>
            <w:tcW w:w="2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10E10A">
            <w:pPr>
              <w:pStyle w:val="6"/>
              <w:spacing w:line="360" w:lineRule="auto"/>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PDU维修检测</w:t>
            </w:r>
          </w:p>
        </w:tc>
        <w:tc>
          <w:tcPr>
            <w:tcW w:w="8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671C31">
            <w:pPr>
              <w:pStyle w:val="6"/>
              <w:spacing w:line="360" w:lineRule="auto"/>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w:t>
            </w:r>
          </w:p>
        </w:tc>
        <w:tc>
          <w:tcPr>
            <w:tcW w:w="8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271A70">
            <w:pPr>
              <w:pStyle w:val="6"/>
              <w:spacing w:line="360" w:lineRule="auto"/>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项</w:t>
            </w:r>
          </w:p>
        </w:tc>
      </w:tr>
      <w:tr w14:paraId="4E3C5D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3" w:hRule="atLeast"/>
        </w:trPr>
        <w:tc>
          <w:tcPr>
            <w:tcW w:w="8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6B0DD7">
            <w:pPr>
              <w:pStyle w:val="6"/>
              <w:spacing w:line="360" w:lineRule="auto"/>
              <w:jc w:val="center"/>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32</w:t>
            </w:r>
          </w:p>
        </w:tc>
        <w:tc>
          <w:tcPr>
            <w:tcW w:w="2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ABDE0F">
            <w:pPr>
              <w:pStyle w:val="6"/>
              <w:spacing w:line="360" w:lineRule="auto"/>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软化水系统</w:t>
            </w:r>
          </w:p>
        </w:tc>
        <w:tc>
          <w:tcPr>
            <w:tcW w:w="8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6C64F1">
            <w:pPr>
              <w:pStyle w:val="6"/>
              <w:spacing w:line="360" w:lineRule="auto"/>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w:t>
            </w:r>
          </w:p>
        </w:tc>
        <w:tc>
          <w:tcPr>
            <w:tcW w:w="8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006467">
            <w:pPr>
              <w:pStyle w:val="6"/>
              <w:spacing w:line="360" w:lineRule="auto"/>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套</w:t>
            </w:r>
          </w:p>
        </w:tc>
      </w:tr>
      <w:tr w14:paraId="2A0419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3" w:hRule="atLeast"/>
        </w:trPr>
        <w:tc>
          <w:tcPr>
            <w:tcW w:w="8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DE8EC6">
            <w:pPr>
              <w:pStyle w:val="6"/>
              <w:spacing w:line="360" w:lineRule="auto"/>
              <w:jc w:val="center"/>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33</w:t>
            </w:r>
          </w:p>
        </w:tc>
        <w:tc>
          <w:tcPr>
            <w:tcW w:w="2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AA20EB">
            <w:pPr>
              <w:pStyle w:val="6"/>
              <w:spacing w:line="360" w:lineRule="auto"/>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项目实施集成</w:t>
            </w:r>
          </w:p>
        </w:tc>
        <w:tc>
          <w:tcPr>
            <w:tcW w:w="8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7896EF">
            <w:pPr>
              <w:pStyle w:val="6"/>
              <w:spacing w:line="360" w:lineRule="auto"/>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w:t>
            </w:r>
          </w:p>
        </w:tc>
        <w:tc>
          <w:tcPr>
            <w:tcW w:w="8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83FE29">
            <w:pPr>
              <w:pStyle w:val="6"/>
              <w:spacing w:line="360" w:lineRule="auto"/>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项</w:t>
            </w:r>
          </w:p>
        </w:tc>
      </w:tr>
    </w:tbl>
    <w:p w14:paraId="35F3C742">
      <w:pPr>
        <w:pStyle w:val="6"/>
        <w:spacing w:line="360" w:lineRule="auto"/>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五、参数要求</w:t>
      </w:r>
    </w:p>
    <w:tbl>
      <w:tblPr>
        <w:tblStyle w:val="3"/>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51"/>
        <w:gridCol w:w="754"/>
        <w:gridCol w:w="7317"/>
      </w:tblGrid>
      <w:tr w14:paraId="69A7FC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3" w:hRule="atLeast"/>
        </w:trPr>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E3BCBA">
            <w:pPr>
              <w:pStyle w:val="6"/>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序号</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E6390E">
            <w:pPr>
              <w:pStyle w:val="6"/>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名称</w:t>
            </w:r>
          </w:p>
        </w:tc>
        <w:tc>
          <w:tcPr>
            <w:tcW w:w="4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6E60C4">
            <w:pPr>
              <w:pStyle w:val="6"/>
              <w:spacing w:line="360" w:lineRule="auto"/>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技术要求</w:t>
            </w:r>
          </w:p>
        </w:tc>
      </w:tr>
      <w:tr w14:paraId="59CBF1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3" w:hRule="atLeast"/>
        </w:trPr>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CD91F4">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220A8F">
            <w:pPr>
              <w:pStyle w:val="6"/>
              <w:spacing w:line="360" w:lineRule="auto"/>
              <w:jc w:val="left"/>
              <w:rPr>
                <w:rFonts w:hint="default"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智算机柜</w:t>
            </w:r>
          </w:p>
        </w:tc>
        <w:tc>
          <w:tcPr>
            <w:tcW w:w="4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E004A5">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trike w:val="0"/>
                <w:dstrike w:val="0"/>
                <w:sz w:val="21"/>
                <w:szCs w:val="21"/>
                <w:highlight w:val="none"/>
                <w:lang w:val="en-US" w:eastAsia="zh-CN"/>
              </w:rPr>
              <w:t>★</w:t>
            </w:r>
            <w:r>
              <w:rPr>
                <w:rFonts w:hint="eastAsia" w:ascii="宋体" w:hAnsi="宋体" w:eastAsia="宋体" w:cs="宋体"/>
                <w:b w:val="0"/>
                <w:bCs w:val="0"/>
                <w:sz w:val="21"/>
                <w:szCs w:val="21"/>
                <w:highlight w:val="none"/>
                <w:lang w:val="en-US" w:eastAsia="zh-CN"/>
              </w:rPr>
              <w:t>本次机房升级改造项目采用单排密闭冷热通道系统，整体通道规格宽度600mm，深度1600mm，高度2000mm，8个600mm宽柜位，分别为1台精密列头柜、3台精密空调、3台智算机柜、1台网络列头柜，通道深度1600mm（提供承诺函加盖单位公章）。</w:t>
            </w:r>
          </w:p>
          <w:p w14:paraId="67E0FF42">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智算机柜技术要求如下：</w:t>
            </w:r>
          </w:p>
          <w:p w14:paraId="69F79B52">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▲1.智算机柜规格宽度≥600mm,深度≥1200mm，高度≥2000mm（提供的佐证材料包括产品彩页、测试报告、官网截屏任意一种加盖单位公章）。</w:t>
            </w:r>
          </w:p>
          <w:p w14:paraId="17CD1967">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▲2.机柜主框架立柱和安装支架材料厚度≥1.5mm，顶板、侧板、底板等非承重部件的板材厚度1.0mm。静态承载能力≥2400kg。（提供国家认可的第三方机构出具的测试报告）</w:t>
            </w:r>
          </w:p>
          <w:p w14:paraId="6680186E">
            <w:pPr>
              <w:pStyle w:val="6"/>
              <w:spacing w:line="360" w:lineRule="auto"/>
              <w:jc w:val="both"/>
              <w:rPr>
                <w:rFonts w:hint="default"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3.机柜底座采用成品可调式设备支架，支架要求采用优质冷轧钢板+金属烤漆。每台机柜内配置2个1U理线架、12个束线圈、2个PDU，每个PDU输入380VAC/63A、输出≥12*国标10A+12*国标16A。</w:t>
            </w:r>
          </w:p>
        </w:tc>
      </w:tr>
      <w:tr w14:paraId="505404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3" w:hRule="atLeast"/>
        </w:trPr>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2D9ECE">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2</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AA41CC">
            <w:pPr>
              <w:pStyle w:val="6"/>
              <w:spacing w:line="360" w:lineRule="auto"/>
              <w:jc w:val="left"/>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网络机柜</w:t>
            </w:r>
          </w:p>
        </w:tc>
        <w:tc>
          <w:tcPr>
            <w:tcW w:w="4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5C0B81">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▲1.网络机柜规格宽度≥600mm，深度≥1200mm，高度≥2000mm，所有接线端子、插座等电气部件均应符合国家相关电气安全标准</w:t>
            </w:r>
            <w:r>
              <w:rPr>
                <w:rFonts w:hint="eastAsia" w:ascii="宋体" w:hAnsi="宋体" w:eastAsia="宋体" w:cs="宋体"/>
                <w:b w:val="0"/>
                <w:bCs w:val="0"/>
                <w:color w:val="auto"/>
                <w:sz w:val="21"/>
                <w:szCs w:val="21"/>
                <w:highlight w:val="none"/>
                <w:lang w:val="en-US" w:eastAsia="zh-CN"/>
              </w:rPr>
              <w:t>（</w:t>
            </w:r>
            <w:r>
              <w:rPr>
                <w:rFonts w:hint="default" w:ascii="宋体" w:hAnsi="宋体" w:eastAsia="宋体" w:cs="宋体"/>
                <w:b w:val="0"/>
                <w:bCs w:val="0"/>
                <w:color w:val="auto"/>
                <w:sz w:val="21"/>
                <w:szCs w:val="21"/>
                <w:highlight w:val="none"/>
                <w:lang w:val="en-US" w:eastAsia="zh-CN"/>
              </w:rPr>
              <w:t>提供的佐证材料包括产品彩页</w:t>
            </w:r>
            <w:r>
              <w:rPr>
                <w:rFonts w:hint="eastAsia" w:ascii="宋体" w:hAnsi="宋体" w:eastAsia="宋体" w:cs="宋体"/>
                <w:b w:val="0"/>
                <w:bCs w:val="0"/>
                <w:color w:val="auto"/>
                <w:sz w:val="21"/>
                <w:szCs w:val="21"/>
                <w:highlight w:val="none"/>
                <w:lang w:val="en-US" w:eastAsia="zh-CN"/>
              </w:rPr>
              <w:t>、</w:t>
            </w:r>
            <w:r>
              <w:rPr>
                <w:rFonts w:hint="default" w:ascii="宋体" w:hAnsi="宋体" w:eastAsia="宋体" w:cs="宋体"/>
                <w:b w:val="0"/>
                <w:bCs w:val="0"/>
                <w:color w:val="auto"/>
                <w:sz w:val="21"/>
                <w:szCs w:val="21"/>
                <w:highlight w:val="none"/>
                <w:lang w:val="en-US" w:eastAsia="zh-CN"/>
              </w:rPr>
              <w:t>测试报告</w:t>
            </w:r>
            <w:r>
              <w:rPr>
                <w:rFonts w:hint="eastAsia" w:ascii="宋体" w:hAnsi="宋体" w:eastAsia="宋体" w:cs="宋体"/>
                <w:b w:val="0"/>
                <w:bCs w:val="0"/>
                <w:color w:val="auto"/>
                <w:sz w:val="21"/>
                <w:szCs w:val="21"/>
                <w:highlight w:val="none"/>
                <w:lang w:val="en-US" w:eastAsia="zh-CN"/>
              </w:rPr>
              <w:t>、</w:t>
            </w:r>
            <w:r>
              <w:rPr>
                <w:rFonts w:hint="default" w:ascii="宋体" w:hAnsi="宋体" w:eastAsia="宋体" w:cs="宋体"/>
                <w:b w:val="0"/>
                <w:bCs w:val="0"/>
                <w:color w:val="auto"/>
                <w:sz w:val="21"/>
                <w:szCs w:val="21"/>
                <w:highlight w:val="none"/>
                <w:lang w:val="en-US" w:eastAsia="zh-CN"/>
              </w:rPr>
              <w:t>官网</w:t>
            </w:r>
            <w:r>
              <w:rPr>
                <w:rFonts w:hint="eastAsia" w:ascii="宋体" w:hAnsi="宋体" w:eastAsia="宋体" w:cs="宋体"/>
                <w:b w:val="0"/>
                <w:bCs w:val="0"/>
                <w:color w:val="auto"/>
                <w:sz w:val="21"/>
                <w:szCs w:val="21"/>
                <w:highlight w:val="none"/>
                <w:lang w:val="en-US" w:eastAsia="zh-CN"/>
              </w:rPr>
              <w:t>截屏任意一种加盖单位公章）</w:t>
            </w:r>
            <w:r>
              <w:rPr>
                <w:rFonts w:hint="eastAsia" w:ascii="宋体" w:hAnsi="宋体" w:eastAsia="宋体" w:cs="宋体"/>
                <w:b w:val="0"/>
                <w:bCs w:val="0"/>
                <w:sz w:val="21"/>
                <w:szCs w:val="21"/>
                <w:highlight w:val="none"/>
                <w:lang w:val="en-US" w:eastAsia="zh-CN"/>
              </w:rPr>
              <w:t xml:space="preserve">。  </w:t>
            </w:r>
          </w:p>
          <w:p w14:paraId="7F27DDE6">
            <w:pPr>
              <w:pStyle w:val="6"/>
              <w:numPr>
                <w:ilvl w:val="0"/>
                <w:numId w:val="1"/>
              </w:numPr>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机柜主框架立柱和安装支架材料厚度≥1.5mm，顶板、侧板、底板等非承重部件的板材厚度1.0mm。要求静态承载能力≥2400kg。每台机柜内配置2个1U理线架、12个束线圈、2个PDU，每个PDU-输入220VAC/32A-输出≥20*10A国标+4*16A国标-总指示灯-接线盒。</w:t>
            </w:r>
          </w:p>
        </w:tc>
      </w:tr>
      <w:tr w14:paraId="7B6299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3" w:hRule="atLeast"/>
        </w:trPr>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135A0A">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3</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BD1763">
            <w:pPr>
              <w:pStyle w:val="6"/>
              <w:spacing w:line="360" w:lineRule="auto"/>
              <w:jc w:val="left"/>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通道组件</w:t>
            </w:r>
          </w:p>
        </w:tc>
        <w:tc>
          <w:tcPr>
            <w:tcW w:w="4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EA2B3E">
            <w:pPr>
              <w:pStyle w:val="6"/>
              <w:spacing w:line="360" w:lineRule="auto"/>
              <w:jc w:val="both"/>
              <w:rPr>
                <w:rFonts w:hint="eastAsia" w:ascii="宋体" w:hAnsi="宋体" w:eastAsia="宋体" w:cs="宋体"/>
                <w:b w:val="0"/>
                <w:bCs w:val="0"/>
                <w:color w:val="C00000"/>
                <w:sz w:val="21"/>
                <w:szCs w:val="21"/>
                <w:highlight w:val="none"/>
                <w:lang w:val="en-US" w:eastAsia="zh-CN"/>
              </w:rPr>
            </w:pPr>
            <w:r>
              <w:rPr>
                <w:rFonts w:hint="eastAsia" w:ascii="宋体" w:hAnsi="宋体" w:eastAsia="宋体" w:cs="宋体"/>
                <w:b w:val="0"/>
                <w:bCs w:val="0"/>
                <w:sz w:val="21"/>
                <w:szCs w:val="21"/>
                <w:highlight w:val="none"/>
                <w:lang w:val="en-US" w:eastAsia="zh-CN"/>
              </w:rPr>
              <w:t>▲1.冷热通全密闭，密闭冷通道深度≤250mm，冷通道前门为双层玻璃门。密闭热通道后门为A级优质碳素冷轧钢板和镀锌板门，并覆带铝箔保温棉隔热保温膜</w:t>
            </w:r>
            <w:r>
              <w:rPr>
                <w:rFonts w:hint="eastAsia" w:ascii="宋体" w:hAnsi="宋体" w:eastAsia="宋体" w:cs="宋体"/>
                <w:b w:val="0"/>
                <w:bCs w:val="0"/>
                <w:color w:val="auto"/>
                <w:sz w:val="21"/>
                <w:szCs w:val="21"/>
                <w:highlight w:val="none"/>
                <w:lang w:val="en-US" w:eastAsia="zh-CN"/>
              </w:rPr>
              <w:t>（</w:t>
            </w:r>
            <w:r>
              <w:rPr>
                <w:rFonts w:hint="default" w:ascii="宋体" w:hAnsi="宋体" w:eastAsia="宋体" w:cs="宋体"/>
                <w:b w:val="0"/>
                <w:bCs w:val="0"/>
                <w:color w:val="auto"/>
                <w:sz w:val="21"/>
                <w:szCs w:val="21"/>
                <w:highlight w:val="none"/>
                <w:lang w:val="en-US" w:eastAsia="zh-CN"/>
              </w:rPr>
              <w:t>提供的佐证材料包括但不限于产品彩页</w:t>
            </w:r>
            <w:r>
              <w:rPr>
                <w:rFonts w:hint="eastAsia" w:ascii="宋体" w:hAnsi="宋体" w:eastAsia="宋体" w:cs="宋体"/>
                <w:b w:val="0"/>
                <w:bCs w:val="0"/>
                <w:color w:val="auto"/>
                <w:sz w:val="21"/>
                <w:szCs w:val="21"/>
                <w:highlight w:val="none"/>
                <w:lang w:val="en-US" w:eastAsia="zh-CN"/>
              </w:rPr>
              <w:t>，</w:t>
            </w:r>
            <w:r>
              <w:rPr>
                <w:rFonts w:hint="default" w:ascii="宋体" w:hAnsi="宋体" w:eastAsia="宋体" w:cs="宋体"/>
                <w:b w:val="0"/>
                <w:bCs w:val="0"/>
                <w:color w:val="auto"/>
                <w:sz w:val="21"/>
                <w:szCs w:val="21"/>
                <w:highlight w:val="none"/>
                <w:lang w:val="en-US" w:eastAsia="zh-CN"/>
              </w:rPr>
              <w:t>测试报告</w:t>
            </w:r>
            <w:r>
              <w:rPr>
                <w:rFonts w:hint="eastAsia" w:ascii="宋体" w:hAnsi="宋体" w:eastAsia="宋体" w:cs="宋体"/>
                <w:b w:val="0"/>
                <w:bCs w:val="0"/>
                <w:color w:val="auto"/>
                <w:sz w:val="21"/>
                <w:szCs w:val="21"/>
                <w:highlight w:val="none"/>
                <w:lang w:val="en-US" w:eastAsia="zh-CN"/>
              </w:rPr>
              <w:t>，</w:t>
            </w:r>
            <w:r>
              <w:rPr>
                <w:rFonts w:hint="default" w:ascii="宋体" w:hAnsi="宋体" w:eastAsia="宋体" w:cs="宋体"/>
                <w:b w:val="0"/>
                <w:bCs w:val="0"/>
                <w:color w:val="auto"/>
                <w:sz w:val="21"/>
                <w:szCs w:val="21"/>
                <w:highlight w:val="none"/>
                <w:lang w:val="en-US" w:eastAsia="zh-CN"/>
              </w:rPr>
              <w:t>官网</w:t>
            </w:r>
            <w:r>
              <w:rPr>
                <w:rFonts w:hint="eastAsia" w:ascii="宋体" w:hAnsi="宋体" w:eastAsia="宋体" w:cs="宋体"/>
                <w:b w:val="0"/>
                <w:bCs w:val="0"/>
                <w:color w:val="auto"/>
                <w:sz w:val="21"/>
                <w:szCs w:val="21"/>
                <w:highlight w:val="none"/>
                <w:lang w:val="en-US" w:eastAsia="zh-CN"/>
              </w:rPr>
              <w:t>截屏</w:t>
            </w:r>
            <w:r>
              <w:rPr>
                <w:rFonts w:hint="default" w:ascii="宋体" w:hAnsi="宋体" w:eastAsia="宋体" w:cs="宋体"/>
                <w:b w:val="0"/>
                <w:bCs w:val="0"/>
                <w:color w:val="auto"/>
                <w:sz w:val="21"/>
                <w:szCs w:val="21"/>
                <w:highlight w:val="none"/>
                <w:lang w:val="en-US" w:eastAsia="zh-CN"/>
              </w:rPr>
              <w:t>等</w:t>
            </w:r>
            <w:r>
              <w:rPr>
                <w:rFonts w:hint="eastAsia" w:ascii="宋体" w:hAnsi="宋体" w:eastAsia="宋体" w:cs="宋体"/>
                <w:b w:val="0"/>
                <w:bCs w:val="0"/>
                <w:color w:val="auto"/>
                <w:sz w:val="21"/>
                <w:szCs w:val="21"/>
                <w:highlight w:val="none"/>
                <w:lang w:val="en-US" w:eastAsia="zh-CN"/>
              </w:rPr>
              <w:t>任意一种加盖单位公章）。</w:t>
            </w:r>
          </w:p>
          <w:p w14:paraId="710A94C8">
            <w:pPr>
              <w:pStyle w:val="6"/>
              <w:numPr>
                <w:ilvl w:val="0"/>
                <w:numId w:val="0"/>
              </w:numPr>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2.微模块采用智能门锁，具备人脸识别认证功能，登录本地管理系统后依据用户门禁权限开启机柜前后门。紧急时门锁自动弹门，满足散热及消防联动。</w:t>
            </w:r>
          </w:p>
          <w:p w14:paraId="392E8EE4">
            <w:pPr>
              <w:pStyle w:val="6"/>
              <w:numPr>
                <w:ilvl w:val="0"/>
                <w:numId w:val="0"/>
              </w:numPr>
              <w:spacing w:line="360" w:lineRule="auto"/>
              <w:ind w:leftChars="0"/>
              <w:jc w:val="both"/>
              <w:rPr>
                <w:rFonts w:hint="eastAsia" w:ascii="宋体" w:hAnsi="宋体" w:eastAsia="宋体" w:cs="宋体"/>
                <w:b w:val="0"/>
                <w:bCs w:val="0"/>
                <w:strike/>
                <w:dstrike w:val="0"/>
                <w:sz w:val="21"/>
                <w:szCs w:val="21"/>
                <w:highlight w:val="yellow"/>
                <w:lang w:val="en-US" w:eastAsia="zh-CN"/>
              </w:rPr>
            </w:pPr>
            <w:r>
              <w:rPr>
                <w:rFonts w:hint="eastAsia" w:ascii="宋体" w:hAnsi="宋体" w:eastAsia="宋体" w:cs="宋体"/>
                <w:b w:val="0"/>
                <w:bCs w:val="0"/>
                <w:sz w:val="21"/>
                <w:szCs w:val="21"/>
                <w:highlight w:val="none"/>
                <w:lang w:val="en-US" w:eastAsia="zh-CN"/>
              </w:rPr>
              <w:t>3.支持被第三方动环系统集成。</w:t>
            </w:r>
          </w:p>
        </w:tc>
      </w:tr>
      <w:tr w14:paraId="37AF25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3" w:hRule="atLeast"/>
        </w:trPr>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C6BB71">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4</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1F2C78">
            <w:pPr>
              <w:pStyle w:val="6"/>
              <w:spacing w:line="360" w:lineRule="auto"/>
              <w:jc w:val="left"/>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精密配电柜</w:t>
            </w:r>
          </w:p>
        </w:tc>
        <w:tc>
          <w:tcPr>
            <w:tcW w:w="4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5F40DE">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精密配电柜：机房前端为两路市电，分别数设至配电柜，为后端智算设备及精密空调等动力设备的供电。UPS系统配置为2N配置。</w:t>
            </w:r>
          </w:p>
          <w:p w14:paraId="5CF4988F">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▲1.配电柜柜体采用模块化设计的柜架结构:规格:宽度≥600mm，深度≥</w:t>
            </w:r>
          </w:p>
          <w:p w14:paraId="431A3E31">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1200mm，高度≥2000mm(提供的佐证材料包括产品彩页、测试报告、官网截屏任意一种并加盖单位公章)。</w:t>
            </w:r>
          </w:p>
          <w:p w14:paraId="55E09499">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2.配置</w:t>
            </w:r>
            <w:r>
              <w:rPr>
                <w:rFonts w:hint="eastAsia" w:ascii="宋体" w:hAnsi="宋体" w:eastAsia="宋体" w:cs="宋体"/>
                <w:b w:val="0"/>
                <w:bCs w:val="0"/>
                <w:sz w:val="21"/>
                <w:szCs w:val="21"/>
                <w:highlight w:val="none"/>
                <w:lang w:val="en-US" w:eastAsia="zh-CN"/>
              </w:rPr>
              <w:t>智算设备配电双路(≥250A)MCCB输入，空调配电双路(≥160A)MCCB输入、智算设备输出开关组件≥63A/3P*8、40A/2P*4，动力输出开关组件≥63A/3P*8。</w:t>
            </w:r>
          </w:p>
          <w:p w14:paraId="4E399DF6">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3.原有UPS柜和配电柜双回路供电改造：包含原UPS输出柜新增2个≥250A/3PMCCB空开和原动力输出柜新增2个≥160A/3PMCCB空开。</w:t>
            </w:r>
          </w:p>
          <w:p w14:paraId="554F5ED6">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4.配置智能监控板：≥7吋彩屏。</w:t>
            </w:r>
          </w:p>
        </w:tc>
      </w:tr>
      <w:tr w14:paraId="5A3C64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3" w:hRule="atLeast"/>
        </w:trPr>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3D77D4">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5</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9C5EF5">
            <w:pPr>
              <w:pStyle w:val="6"/>
              <w:spacing w:line="360" w:lineRule="auto"/>
              <w:jc w:val="left"/>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行级精密空调（核心产品）</w:t>
            </w:r>
          </w:p>
        </w:tc>
        <w:tc>
          <w:tcPr>
            <w:tcW w:w="4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92C1FA">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★1.风冷行级精密空调：宽度≥600mm，深度≥1200mm，高度≥2000mm单台精密空调总冷量≥46kw，显冷量≥46kw，风量≥9000m³/h，采用水平送风方式。</w:t>
            </w:r>
            <w:r>
              <w:rPr>
                <w:rFonts w:hint="eastAsia" w:ascii="宋体" w:hAnsi="宋体" w:eastAsia="宋体" w:cs="宋体"/>
                <w:b w:val="0"/>
                <w:bCs w:val="0"/>
                <w:color w:val="auto"/>
                <w:sz w:val="21"/>
                <w:szCs w:val="21"/>
                <w:highlight w:val="none"/>
                <w:lang w:val="en-US" w:eastAsia="zh-CN"/>
              </w:rPr>
              <w:t>（</w:t>
            </w:r>
            <w:r>
              <w:rPr>
                <w:rFonts w:hint="default" w:ascii="宋体" w:hAnsi="宋体" w:eastAsia="宋体" w:cs="宋体"/>
                <w:b w:val="0"/>
                <w:bCs w:val="0"/>
                <w:color w:val="auto"/>
                <w:sz w:val="21"/>
                <w:szCs w:val="21"/>
                <w:highlight w:val="none"/>
                <w:lang w:val="en-US" w:eastAsia="zh-CN"/>
              </w:rPr>
              <w:t>提供的佐证材料包括产品彩页</w:t>
            </w:r>
            <w:r>
              <w:rPr>
                <w:rFonts w:hint="eastAsia" w:ascii="宋体" w:hAnsi="宋体" w:eastAsia="宋体" w:cs="宋体"/>
                <w:b w:val="0"/>
                <w:bCs w:val="0"/>
                <w:color w:val="auto"/>
                <w:sz w:val="21"/>
                <w:szCs w:val="21"/>
                <w:highlight w:val="none"/>
                <w:lang w:val="en-US" w:eastAsia="zh-CN"/>
              </w:rPr>
              <w:t>、</w:t>
            </w:r>
            <w:r>
              <w:rPr>
                <w:rFonts w:hint="default" w:ascii="宋体" w:hAnsi="宋体" w:eastAsia="宋体" w:cs="宋体"/>
                <w:b w:val="0"/>
                <w:bCs w:val="0"/>
                <w:color w:val="auto"/>
                <w:sz w:val="21"/>
                <w:szCs w:val="21"/>
                <w:highlight w:val="none"/>
                <w:lang w:val="en-US" w:eastAsia="zh-CN"/>
              </w:rPr>
              <w:t>测试报告</w:t>
            </w:r>
            <w:r>
              <w:rPr>
                <w:rFonts w:hint="eastAsia" w:ascii="宋体" w:hAnsi="宋体" w:eastAsia="宋体" w:cs="宋体"/>
                <w:b w:val="0"/>
                <w:bCs w:val="0"/>
                <w:color w:val="auto"/>
                <w:sz w:val="21"/>
                <w:szCs w:val="21"/>
                <w:highlight w:val="none"/>
                <w:lang w:val="en-US" w:eastAsia="zh-CN"/>
              </w:rPr>
              <w:t>、国家认可的第三方检测机构出具的检测报告任意一种并加盖单位公章）</w:t>
            </w:r>
          </w:p>
          <w:p w14:paraId="1ADBFE17">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2.输入电压：380V。</w:t>
            </w:r>
          </w:p>
          <w:p w14:paraId="628E43C7">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▲3.具有制冷量无极调节，调节范围不小于10%～100%，按需输出冷量，大幅降低能耗（提供</w:t>
            </w:r>
            <w:r>
              <w:rPr>
                <w:rFonts w:hint="eastAsia" w:ascii="宋体" w:hAnsi="宋体" w:eastAsia="宋体" w:cs="宋体"/>
                <w:b w:val="0"/>
                <w:bCs w:val="0"/>
                <w:color w:val="auto"/>
                <w:sz w:val="21"/>
                <w:szCs w:val="21"/>
                <w:highlight w:val="none"/>
                <w:lang w:val="en-US" w:eastAsia="zh-CN"/>
              </w:rPr>
              <w:t>国家认可的</w:t>
            </w:r>
            <w:r>
              <w:rPr>
                <w:rFonts w:hint="eastAsia" w:ascii="宋体" w:hAnsi="宋体" w:eastAsia="宋体" w:cs="宋体"/>
                <w:b w:val="0"/>
                <w:bCs w:val="0"/>
                <w:sz w:val="21"/>
                <w:szCs w:val="21"/>
                <w:highlight w:val="none"/>
                <w:lang w:val="en-US" w:eastAsia="zh-CN"/>
              </w:rPr>
              <w:t>第三方检测机构出具的检测报告加盖单位公章）。</w:t>
            </w:r>
          </w:p>
          <w:p w14:paraId="5EAB9F7F">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4.具有最低10%的负载及95%以上室内高湿度的情况下的稳定除湿功能，降低高湿环境下数据中心低载运行的设备结露风险。</w:t>
            </w:r>
          </w:p>
          <w:p w14:paraId="44657177">
            <w:pPr>
              <w:pStyle w:val="6"/>
              <w:spacing w:line="360" w:lineRule="auto"/>
              <w:jc w:val="both"/>
              <w:rPr>
                <w:rFonts w:hint="eastAsia" w:ascii="宋体" w:hAnsi="宋体" w:eastAsia="宋体" w:cs="宋体"/>
                <w:b w:val="0"/>
                <w:bCs w:val="0"/>
                <w:strike w:val="0"/>
                <w:dstrike w:val="0"/>
                <w:sz w:val="21"/>
                <w:szCs w:val="21"/>
                <w:highlight w:val="none"/>
                <w:lang w:val="en-US" w:eastAsia="zh-CN"/>
              </w:rPr>
            </w:pPr>
            <w:r>
              <w:rPr>
                <w:rFonts w:hint="eastAsia" w:ascii="宋体" w:hAnsi="宋体" w:eastAsia="宋体" w:cs="宋体"/>
                <w:b w:val="0"/>
                <w:bCs w:val="0"/>
                <w:strike w:val="0"/>
                <w:dstrike w:val="0"/>
                <w:sz w:val="21"/>
                <w:szCs w:val="21"/>
                <w:highlight w:val="none"/>
                <w:lang w:val="en-US" w:eastAsia="zh-CN"/>
              </w:rPr>
              <w:t>5.具备等焓加湿能力且空调最大加湿功耗需＜50W，加湿量不小于3kg/h。</w:t>
            </w:r>
          </w:p>
          <w:p w14:paraId="3E66AAB0">
            <w:pPr>
              <w:pStyle w:val="6"/>
              <w:spacing w:line="360" w:lineRule="auto"/>
              <w:jc w:val="both"/>
              <w:rPr>
                <w:rFonts w:hint="eastAsia" w:ascii="宋体" w:hAnsi="宋体" w:eastAsia="宋体" w:cs="宋体"/>
                <w:b w:val="0"/>
                <w:bCs w:val="0"/>
                <w:strike w:val="0"/>
                <w:dstrike w:val="0"/>
                <w:sz w:val="21"/>
                <w:szCs w:val="21"/>
                <w:highlight w:val="none"/>
                <w:lang w:val="en-US" w:eastAsia="zh-CN"/>
              </w:rPr>
            </w:pPr>
            <w:r>
              <w:rPr>
                <w:rFonts w:hint="eastAsia" w:ascii="宋体" w:hAnsi="宋体" w:eastAsia="宋体" w:cs="宋体"/>
                <w:b w:val="0"/>
                <w:bCs w:val="0"/>
                <w:strike w:val="0"/>
                <w:dstrike w:val="0"/>
                <w:sz w:val="21"/>
                <w:szCs w:val="21"/>
                <w:highlight w:val="none"/>
                <w:lang w:val="en-US" w:eastAsia="zh-CN"/>
              </w:rPr>
              <w:t>6.机组标配防雷器，室内外机防雷板规格＞6kV。</w:t>
            </w:r>
          </w:p>
          <w:p w14:paraId="3D266841">
            <w:pPr>
              <w:pStyle w:val="6"/>
              <w:spacing w:line="360" w:lineRule="auto"/>
              <w:jc w:val="both"/>
              <w:rPr>
                <w:rFonts w:hint="default" w:ascii="宋体" w:hAnsi="宋体" w:eastAsia="宋体" w:cs="宋体"/>
                <w:b w:val="0"/>
                <w:bCs w:val="0"/>
                <w:strike w:val="0"/>
                <w:dstrike w:val="0"/>
                <w:sz w:val="21"/>
                <w:szCs w:val="21"/>
                <w:highlight w:val="none"/>
                <w:lang w:val="en-US" w:eastAsia="zh-CN"/>
              </w:rPr>
            </w:pPr>
            <w:r>
              <w:rPr>
                <w:rFonts w:hint="eastAsia" w:ascii="宋体" w:hAnsi="宋体" w:eastAsia="宋体" w:cs="宋体"/>
                <w:b w:val="0"/>
                <w:bCs w:val="0"/>
                <w:strike w:val="0"/>
                <w:dstrike w:val="0"/>
                <w:sz w:val="21"/>
                <w:szCs w:val="21"/>
                <w:highlight w:val="none"/>
                <w:lang w:val="en-US" w:eastAsia="zh-CN"/>
              </w:rPr>
              <w:t>7.包含室内外机底座、砌筑精密空调防水低堰，围堰内刷防水涂层。</w:t>
            </w:r>
          </w:p>
        </w:tc>
      </w:tr>
      <w:tr w14:paraId="16F166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3" w:hRule="atLeast"/>
        </w:trPr>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BA95A9">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6</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C091B3">
            <w:pPr>
              <w:pStyle w:val="6"/>
              <w:spacing w:line="360" w:lineRule="auto"/>
              <w:jc w:val="left"/>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微模块监测控制</w:t>
            </w:r>
          </w:p>
        </w:tc>
        <w:tc>
          <w:tcPr>
            <w:tcW w:w="4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3B18D2">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微模块提供一个整体的环境和动力监控接口，实现对模块内供配电、空调、温湿度、漏水检测等设备的不间断监控，发现部件故障或参数异常，即时采取颜色、E-mail、SMS和声音告警等多种报警方式，记录历史数据和报警事件，所有监控信息提供标准的北向SNMP接口给管理平台集成接入。支持近端大屏、手机APP、微信小程序实时查看设备信息，移动运维。</w:t>
            </w:r>
          </w:p>
          <w:p w14:paraId="0296EA12">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2.管理系统通信总线具备容错能力。</w:t>
            </w:r>
          </w:p>
          <w:p w14:paraId="0DE1B2B5">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trike w:val="0"/>
                <w:dstrike w:val="0"/>
                <w:sz w:val="21"/>
                <w:szCs w:val="21"/>
                <w:highlight w:val="none"/>
                <w:lang w:val="en-US" w:eastAsia="zh-CN"/>
              </w:rPr>
              <w:t>▲</w:t>
            </w:r>
            <w:r>
              <w:rPr>
                <w:rFonts w:hint="eastAsia" w:ascii="宋体" w:hAnsi="宋体" w:eastAsia="宋体" w:cs="宋体"/>
                <w:b w:val="0"/>
                <w:bCs w:val="0"/>
                <w:sz w:val="21"/>
                <w:szCs w:val="21"/>
                <w:highlight w:val="none"/>
                <w:lang w:val="en-US" w:eastAsia="zh-CN"/>
              </w:rPr>
              <w:t>3.微模块配备≥10吋显示屏，支持有线/无线接入数据机房管理系统，通过APP可对数据机房设备和环境参数进行实时监测。可直观展示智能微模块布局（电量、冷量、PUE、告警、环境等）、配电链路、制冷链路等信息（提供监控界面截图加盖单位公章）。</w:t>
            </w:r>
          </w:p>
        </w:tc>
      </w:tr>
      <w:tr w14:paraId="061392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3" w:hRule="atLeast"/>
        </w:trPr>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29B9A3">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7</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16D592">
            <w:pPr>
              <w:pStyle w:val="6"/>
              <w:spacing w:line="360" w:lineRule="auto"/>
              <w:jc w:val="left"/>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消防系统检测与升级</w:t>
            </w:r>
          </w:p>
        </w:tc>
        <w:tc>
          <w:tcPr>
            <w:tcW w:w="4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104E4C">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针对数据中心机房、网络机房及配电室共三个防护区，开展消防系统检测维修及第三方检测服务。所涉及消防系统包括全淹没式七氟丙烷有管网灭火系统及相关消防报警系统。具体服务内容如下：</w:t>
            </w:r>
          </w:p>
          <w:p w14:paraId="727F6481">
            <w:pPr>
              <w:pStyle w:val="6"/>
              <w:spacing w:line="360" w:lineRule="auto"/>
              <w:jc w:val="both"/>
              <w:rPr>
                <w:rFonts w:hint="eastAsia" w:ascii="宋体" w:hAnsi="宋体" w:eastAsia="宋体" w:cs="宋体"/>
                <w:b w:val="0"/>
                <w:bCs w:val="0"/>
                <w:strike w:val="0"/>
                <w:dstrike w:val="0"/>
                <w:sz w:val="21"/>
                <w:szCs w:val="21"/>
                <w:highlight w:val="none"/>
                <w:lang w:val="en-US" w:eastAsia="zh-CN"/>
              </w:rPr>
            </w:pPr>
            <w:r>
              <w:rPr>
                <w:rFonts w:hint="eastAsia" w:ascii="宋体" w:hAnsi="宋体" w:eastAsia="宋体" w:cs="宋体"/>
                <w:b w:val="0"/>
                <w:bCs w:val="0"/>
                <w:sz w:val="21"/>
                <w:szCs w:val="21"/>
                <w:highlight w:val="none"/>
                <w:lang w:val="en-US" w:eastAsia="zh-CN"/>
              </w:rPr>
              <w:t>1.七氟丙烷钢瓶检测及药剂补充：对现有8个120L规格的七氟丙烷钢瓶进行检测，并根据实际损耗情况补充相应药剂。服务内容包含钢瓶的拆卸、安装及往返运输费用。</w:t>
            </w:r>
          </w:p>
          <w:p w14:paraId="3306F366">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2.驱动氮气瓶检测：对驱动氮气瓶进行液压强度试验、气密性试验及阀门可靠性试验，确保其性能符合安全运行要求。</w:t>
            </w:r>
          </w:p>
          <w:p w14:paraId="2D8E39DC">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3.消防报警主机维修：对现有消防报警主机进行故障排查及维修，确保维修后设备能够满足正常使用需求。</w:t>
            </w:r>
          </w:p>
          <w:p w14:paraId="08A8E583">
            <w:pPr>
              <w:pStyle w:val="6"/>
              <w:spacing w:line="360" w:lineRule="auto"/>
              <w:jc w:val="both"/>
              <w:rPr>
                <w:rFonts w:hint="default"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4.第三方检测及报告出具：消防系统检测维修工作完成后，须委托具有相应资质的第三方消防检测单位对系统进行全面测试，并出具正式的检测报告。</w:t>
            </w:r>
          </w:p>
        </w:tc>
      </w:tr>
      <w:tr w14:paraId="548C6C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3" w:hRule="atLeast"/>
        </w:trPr>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F4ECE4">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8</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C576FF">
            <w:pPr>
              <w:pStyle w:val="6"/>
              <w:spacing w:line="360" w:lineRule="auto"/>
              <w:jc w:val="left"/>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动环主机</w:t>
            </w:r>
          </w:p>
        </w:tc>
        <w:tc>
          <w:tcPr>
            <w:tcW w:w="4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EF72AE">
            <w:pPr>
              <w:pStyle w:val="6"/>
              <w:spacing w:line="360" w:lineRule="auto"/>
              <w:jc w:val="both"/>
              <w:rPr>
                <w:rFonts w:hint="default" w:ascii="宋体" w:hAnsi="宋体" w:eastAsia="宋体" w:cs="宋体"/>
                <w:b w:val="0"/>
                <w:bCs w:val="0"/>
                <w:strike/>
                <w:dstrike w:val="0"/>
                <w:sz w:val="21"/>
                <w:szCs w:val="21"/>
                <w:highlight w:val="none"/>
                <w:lang w:val="en-US" w:eastAsia="zh-CN"/>
              </w:rPr>
            </w:pPr>
            <w:r>
              <w:rPr>
                <w:rFonts w:hint="eastAsia" w:ascii="宋体" w:hAnsi="宋体" w:eastAsia="宋体" w:cs="宋体"/>
                <w:b w:val="0"/>
                <w:bCs w:val="0"/>
                <w:sz w:val="21"/>
                <w:szCs w:val="21"/>
                <w:highlight w:val="none"/>
                <w:lang w:val="en-US" w:eastAsia="zh-CN"/>
              </w:rPr>
              <w:t>1.标准机架，CPU处理器：性能≥4核，主频≥2.0GHz 。内存：≥4GB。存储：≥64GB eMMC。支持国产操作系统。</w:t>
            </w:r>
          </w:p>
          <w:p w14:paraId="21978C2E">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2.通讯接口：≥10路RS485串口（可扩展）、8路DI（可扩展）、2路DO、2路以太网接口。</w:t>
            </w:r>
          </w:p>
          <w:p w14:paraId="0F218279">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3.供电要求：提供2路交流电源。对外供电：提供至少2路12V/2A的电源端子供电。</w:t>
            </w:r>
          </w:p>
          <w:p w14:paraId="2AE593F2">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trike w:val="0"/>
                <w:dstrike w:val="0"/>
                <w:sz w:val="21"/>
                <w:szCs w:val="21"/>
                <w:highlight w:val="none"/>
                <w:lang w:val="en-US" w:eastAsia="zh-CN"/>
              </w:rPr>
              <w:t>▲</w:t>
            </w:r>
            <w:r>
              <w:rPr>
                <w:rFonts w:hint="eastAsia" w:ascii="宋体" w:hAnsi="宋体" w:eastAsia="宋体" w:cs="宋体"/>
                <w:b w:val="0"/>
                <w:bCs w:val="0"/>
                <w:sz w:val="21"/>
                <w:szCs w:val="21"/>
                <w:highlight w:val="none"/>
                <w:lang w:val="en-US" w:eastAsia="zh-CN"/>
              </w:rPr>
              <w:t>4.</w:t>
            </w:r>
            <w:r>
              <w:rPr>
                <w:rFonts w:hint="eastAsia" w:ascii="宋体" w:hAnsi="宋体" w:eastAsia="宋体" w:cs="宋体"/>
                <w:b w:val="0"/>
                <w:bCs w:val="0"/>
                <w:strike w:val="0"/>
                <w:dstrike w:val="0"/>
                <w:sz w:val="21"/>
                <w:szCs w:val="21"/>
                <w:highlight w:val="none"/>
                <w:lang w:val="en-US" w:eastAsia="zh-CN"/>
              </w:rPr>
              <w:t>提供动环主机3C证书加盖单位公章</w:t>
            </w:r>
            <w:r>
              <w:rPr>
                <w:rFonts w:hint="eastAsia" w:ascii="宋体" w:hAnsi="宋体" w:eastAsia="宋体" w:cs="宋体"/>
                <w:b w:val="0"/>
                <w:bCs w:val="0"/>
                <w:sz w:val="21"/>
                <w:szCs w:val="21"/>
                <w:highlight w:val="none"/>
                <w:lang w:val="en-US" w:eastAsia="zh-CN"/>
              </w:rPr>
              <w:t>。</w:t>
            </w:r>
          </w:p>
        </w:tc>
      </w:tr>
      <w:tr w14:paraId="7E180A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3" w:hRule="atLeast"/>
        </w:trPr>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721EF9">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9</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8B2E3B">
            <w:pPr>
              <w:pStyle w:val="6"/>
              <w:spacing w:line="360" w:lineRule="auto"/>
              <w:jc w:val="left"/>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动环监测控制</w:t>
            </w:r>
          </w:p>
        </w:tc>
        <w:tc>
          <w:tcPr>
            <w:tcW w:w="4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3364E7">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1.平台支持B/S及移动端，具备3D可视化、大屏展示与空间组态，对配电、UPS、电池、空调、新风、温湿度、漏水、门禁、视频、防雷、消防、灯光等集中监控与远程管理。</w:t>
            </w:r>
          </w:p>
          <w:p w14:paraId="456932AB">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▲2.支持实时/历史/告警查询，内置统计看板自动计算指标（提供系统页面功能截图证明加盖单位公章）。</w:t>
            </w:r>
          </w:p>
          <w:p w14:paraId="753E8E0B">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3.支持设备列表查看状态、标签及关键指标，点击查看详细测点与告警。</w:t>
            </w:r>
          </w:p>
          <w:p w14:paraId="71DAD030">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4.支持弹窗、短信、电话、邮件、移动端报警，分级颜色、确认、报警按管辖区域播报，配短信语音猫。</w:t>
            </w:r>
          </w:p>
          <w:p w14:paraId="3409FDCE">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5.具备内置告警规则，多阈值独立级别。</w:t>
            </w:r>
          </w:p>
          <w:p w14:paraId="42149D74">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6.系统提供告警受理与确认功能，填写现象原因，内置分类库，支持批量操作。与学校企业微信集成，自动推送结构化告警至人员群组。</w:t>
            </w:r>
          </w:p>
          <w:p w14:paraId="51AF3461">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7.支持自定义发送策略（告警源、发送方式、告警等级、接收用户、告警升级），支持设定告警信息的播放频次与周期。</w:t>
            </w:r>
          </w:p>
          <w:p w14:paraId="5EE16100">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8.权限管理支持区域、页面、功能分级（超级管理员/管理员/普通账号）。</w:t>
            </w:r>
          </w:p>
          <w:p w14:paraId="3D022740">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9.移动终端支持接收实时告警推送；支持对告警信息进行处理，查看告警详情，并对该告警进行受理、确认操作；支持通过告警信息查看具体设备。</w:t>
            </w:r>
          </w:p>
          <w:p w14:paraId="6074A888">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10.提供操作日志与联动日志，支持多条件查询（空间、设备、测点、时间、人员）。</w:t>
            </w:r>
          </w:p>
          <w:p w14:paraId="68A91C97">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w:t>
            </w:r>
            <w:r>
              <w:rPr>
                <w:rFonts w:hint="eastAsia" w:ascii="宋体" w:hAnsi="宋体" w:eastAsia="宋体" w:cs="宋体"/>
                <w:b w:val="0"/>
                <w:bCs w:val="0"/>
                <w:strike w:val="0"/>
                <w:dstrike w:val="0"/>
                <w:sz w:val="21"/>
                <w:szCs w:val="21"/>
                <w:highlight w:val="none"/>
                <w:lang w:val="en-US" w:eastAsia="zh-CN"/>
              </w:rPr>
              <w:t>1.具备3D建模、多路IP切换、权限报警策略、确认、在线修改、第三方接口、短信平安等功能。（提供清晰的软件功能截图证明并加盖单位公章）</w:t>
            </w:r>
          </w:p>
          <w:p w14:paraId="265402C6">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▲12.提供动环测试报告及软件著作权证书，并加盖单位公章。</w:t>
            </w:r>
          </w:p>
        </w:tc>
      </w:tr>
      <w:tr w14:paraId="2774D9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EF31AB">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10</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810305">
            <w:pPr>
              <w:pStyle w:val="6"/>
              <w:spacing w:line="360" w:lineRule="auto"/>
              <w:jc w:val="left"/>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动环软件许可</w:t>
            </w:r>
          </w:p>
        </w:tc>
        <w:tc>
          <w:tcPr>
            <w:tcW w:w="4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FF9BB5">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▲设备软件授权不设测点数及设备数量限制，支持对接任意厂家设备开放接口，接入第三方微模块监控（提供承诺函，格式自拟，加盖单位公章）。</w:t>
            </w:r>
          </w:p>
        </w:tc>
      </w:tr>
      <w:tr w14:paraId="6D43F9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D8EFB5">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11</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394D5F">
            <w:pPr>
              <w:pStyle w:val="6"/>
              <w:spacing w:line="360" w:lineRule="auto"/>
              <w:jc w:val="left"/>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交换机1</w:t>
            </w:r>
          </w:p>
        </w:tc>
        <w:tc>
          <w:tcPr>
            <w:tcW w:w="4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D091F0">
            <w:pPr>
              <w:pStyle w:val="6"/>
              <w:spacing w:line="360" w:lineRule="auto"/>
              <w:jc w:val="both"/>
              <w:rPr>
                <w:rFonts w:hint="default"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1.提供≥24个千兆以太网端口（PoE+），≥4个万兆SFP+（满配），供电功率≥400WPoE，内置交流供电，交换容量≥672Gbps/6.72Tbps，包转发率≥126Mpps。</w:t>
            </w:r>
          </w:p>
        </w:tc>
      </w:tr>
      <w:tr w14:paraId="06BA78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3" w:hRule="atLeast"/>
        </w:trPr>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F7CC91">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12</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DDACA7">
            <w:pPr>
              <w:pStyle w:val="6"/>
              <w:spacing w:line="360" w:lineRule="auto"/>
              <w:jc w:val="left"/>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交换机2</w:t>
            </w:r>
          </w:p>
        </w:tc>
        <w:tc>
          <w:tcPr>
            <w:tcW w:w="4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943BE5">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1.提供≥24个10/100/1000BASE～T以太网端口，≥4个千兆SFP（满配），内置交流供电，交换容量≥672Gbps/6.72Tbps，包转发率≥126Mpps。</w:t>
            </w:r>
          </w:p>
        </w:tc>
      </w:tr>
      <w:tr w14:paraId="4AAC6B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3" w:hRule="atLeast"/>
        </w:trPr>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FF05A2">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13</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FE614A">
            <w:pPr>
              <w:pStyle w:val="6"/>
              <w:spacing w:line="360" w:lineRule="auto"/>
              <w:jc w:val="left"/>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动环展示终端</w:t>
            </w:r>
          </w:p>
        </w:tc>
        <w:tc>
          <w:tcPr>
            <w:tcW w:w="4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BB8352">
            <w:pPr>
              <w:pStyle w:val="6"/>
              <w:spacing w:line="360" w:lineRule="auto"/>
              <w:jc w:val="both"/>
              <w:rPr>
                <w:rFonts w:hint="default"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处理</w:t>
            </w:r>
            <w:r>
              <w:rPr>
                <w:rFonts w:hint="eastAsia" w:ascii="宋体" w:hAnsi="宋体" w:eastAsia="宋体" w:cs="宋体"/>
                <w:b w:val="0"/>
                <w:bCs w:val="0"/>
                <w:sz w:val="18"/>
                <w:szCs w:val="18"/>
                <w:highlight w:val="none"/>
                <w:lang w:val="en-US" w:eastAsia="zh-CN"/>
              </w:rPr>
              <w:t>器：核心数≥14核，线程数≥20线程；基础频率≥2.6GHz、最大睿频≥5.0GHz；内存≥64GBD</w:t>
            </w:r>
            <w:r>
              <w:rPr>
                <w:rFonts w:hint="eastAsia" w:ascii="宋体" w:hAnsi="宋体" w:eastAsia="宋体" w:cs="宋体"/>
                <w:b w:val="0"/>
                <w:bCs w:val="0"/>
                <w:sz w:val="21"/>
                <w:szCs w:val="21"/>
                <w:highlight w:val="none"/>
                <w:lang w:val="en-US" w:eastAsia="zh-CN"/>
              </w:rPr>
              <w:t>DR4；显存≥8GB，硬盘≥512GB固态硬盘+2T机械硬盘；≥23吋显示器，实现4屏实时显示功能。配有USB接口的键盘和无线鼠标。</w:t>
            </w:r>
          </w:p>
        </w:tc>
      </w:tr>
      <w:tr w14:paraId="434C55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3" w:hRule="atLeast"/>
        </w:trPr>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70C202">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14</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97677D">
            <w:pPr>
              <w:pStyle w:val="6"/>
              <w:spacing w:line="360" w:lineRule="auto"/>
              <w:jc w:val="left"/>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多模态采集器</w:t>
            </w:r>
          </w:p>
        </w:tc>
        <w:tc>
          <w:tcPr>
            <w:tcW w:w="4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CAA17B">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1.配备人脸采集设备：支持标准USB2.0接口，≥200万像素;可录入人脸、指纹、卡等进行采集授权，含门禁专用软件。</w:t>
            </w:r>
          </w:p>
        </w:tc>
      </w:tr>
      <w:tr w14:paraId="286D49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3" w:hRule="atLeast"/>
        </w:trPr>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66174A">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15</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A42C31">
            <w:pPr>
              <w:pStyle w:val="6"/>
              <w:spacing w:line="360" w:lineRule="auto"/>
              <w:jc w:val="left"/>
              <w:rPr>
                <w:rFonts w:hint="eastAsia" w:ascii="宋体" w:hAnsi="宋体" w:eastAsia="宋体" w:cs="宋体"/>
                <w:b w:val="0"/>
                <w:bCs w:val="0"/>
                <w:sz w:val="21"/>
                <w:szCs w:val="21"/>
                <w:highlight w:val="yellow"/>
                <w:lang w:val="en-US" w:eastAsia="zh-CN"/>
              </w:rPr>
            </w:pPr>
            <w:r>
              <w:rPr>
                <w:rFonts w:hint="eastAsia" w:ascii="宋体" w:hAnsi="宋体" w:eastAsia="宋体" w:cs="宋体"/>
                <w:b w:val="0"/>
                <w:bCs w:val="0"/>
                <w:sz w:val="21"/>
                <w:szCs w:val="21"/>
                <w:highlight w:val="none"/>
                <w:lang w:val="en-US" w:eastAsia="zh-CN"/>
              </w:rPr>
              <w:t>智能网关终端</w:t>
            </w:r>
          </w:p>
        </w:tc>
        <w:tc>
          <w:tcPr>
            <w:tcW w:w="4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2D2492">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1.具备数据的收集、处理、存储、展示和协议转换功能。</w:t>
            </w:r>
          </w:p>
          <w:p w14:paraId="208C9E06">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2.内存≥64MB，存储≥256MB,支持存储卡拓展。支持本地存储30天以上数据。</w:t>
            </w:r>
          </w:p>
          <w:p w14:paraId="35699A46">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3.网络接口≥1个100Mbps以太网口，串行接口≥1个RS485复用接口。</w:t>
            </w:r>
          </w:p>
        </w:tc>
      </w:tr>
      <w:tr w14:paraId="007788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3" w:hRule="atLeast"/>
        </w:trPr>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8194F9">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16</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9B5197">
            <w:pPr>
              <w:pStyle w:val="6"/>
              <w:spacing w:line="360" w:lineRule="auto"/>
              <w:jc w:val="left"/>
              <w:rPr>
                <w:rFonts w:hint="eastAsia" w:ascii="宋体" w:hAnsi="宋体" w:eastAsia="宋体" w:cs="宋体"/>
                <w:b w:val="0"/>
                <w:bCs w:val="0"/>
                <w:sz w:val="21"/>
                <w:szCs w:val="21"/>
                <w:highlight w:val="yellow"/>
                <w:lang w:val="en-US" w:eastAsia="zh-CN"/>
              </w:rPr>
            </w:pPr>
            <w:r>
              <w:rPr>
                <w:rFonts w:hint="eastAsia" w:ascii="宋体" w:hAnsi="宋体" w:eastAsia="宋体" w:cs="宋体"/>
                <w:b w:val="0"/>
                <w:bCs w:val="0"/>
                <w:sz w:val="21"/>
                <w:szCs w:val="21"/>
                <w:highlight w:val="none"/>
                <w:lang w:val="en-US" w:eastAsia="zh-CN"/>
              </w:rPr>
              <w:t>蓄电池在线监测装置</w:t>
            </w:r>
          </w:p>
        </w:tc>
        <w:tc>
          <w:tcPr>
            <w:tcW w:w="4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6F76E8">
            <w:pPr>
              <w:pStyle w:val="6"/>
              <w:spacing w:line="360" w:lineRule="auto"/>
              <w:jc w:val="both"/>
              <w:rPr>
                <w:rFonts w:hint="default"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1.支持从单个模块中逐个读取电压、内阻与温度值，并进行分析处理与显示。包含1套监测装置安装套件。</w:t>
            </w:r>
          </w:p>
          <w:p w14:paraId="2711ED4C">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2.通讯接口:采集接口≥3路，485接口≥2路，网口≥1路。</w:t>
            </w:r>
          </w:p>
          <w:p w14:paraId="2FCB993B">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3.支持MODBUS/RTU、MODBUS/TCP、TCP/IP协议。</w:t>
            </w:r>
          </w:p>
          <w:p w14:paraId="2DE2F595">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4.对机房原有的128节蓄电池进行监控，支持扩展。</w:t>
            </w:r>
          </w:p>
        </w:tc>
      </w:tr>
      <w:tr w14:paraId="338D85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3" w:hRule="atLeast"/>
        </w:trPr>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937790">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17</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2CAC52">
            <w:pPr>
              <w:pStyle w:val="6"/>
              <w:spacing w:line="360" w:lineRule="auto"/>
              <w:jc w:val="left"/>
              <w:rPr>
                <w:rFonts w:hint="eastAsia" w:ascii="宋体" w:hAnsi="宋体" w:eastAsia="宋体" w:cs="宋体"/>
                <w:b w:val="0"/>
                <w:bCs w:val="0"/>
                <w:sz w:val="21"/>
                <w:szCs w:val="21"/>
                <w:highlight w:val="yellow"/>
                <w:lang w:val="en-US" w:eastAsia="zh-CN"/>
              </w:rPr>
            </w:pPr>
            <w:r>
              <w:rPr>
                <w:rFonts w:hint="eastAsia" w:ascii="宋体" w:hAnsi="宋体" w:eastAsia="宋体" w:cs="宋体"/>
                <w:b w:val="0"/>
                <w:bCs w:val="0"/>
                <w:sz w:val="21"/>
                <w:szCs w:val="21"/>
                <w:highlight w:val="none"/>
                <w:lang w:val="en-US" w:eastAsia="zh-CN"/>
              </w:rPr>
              <w:t>电池组电流电压采集单元</w:t>
            </w:r>
          </w:p>
        </w:tc>
        <w:tc>
          <w:tcPr>
            <w:tcW w:w="4292" w:type="pct"/>
            <w:tcBorders>
              <w:top w:val="single" w:color="000000" w:sz="4" w:space="0"/>
              <w:left w:val="single" w:color="000000" w:sz="4" w:space="0"/>
              <w:bottom w:val="single" w:color="000000" w:sz="4" w:space="0"/>
              <w:right w:val="single" w:color="000000" w:sz="4" w:space="0"/>
            </w:tcBorders>
            <w:shd w:val="clear" w:color="auto" w:fill="auto"/>
            <w:vAlign w:val="top"/>
          </w:tcPr>
          <w:p w14:paraId="191F111A">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1.电流测量范围：0～±1000A。</w:t>
            </w:r>
          </w:p>
          <w:p w14:paraId="534EF062">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2.电流测量精度：±1%F.S.。</w:t>
            </w:r>
          </w:p>
          <w:p w14:paraId="6FBEC6DA">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3.电压测量范围：0～±1000V。</w:t>
            </w:r>
          </w:p>
          <w:p w14:paraId="6E4698EC">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4.组电压测量精度：±0.5%F.S.。</w:t>
            </w:r>
          </w:p>
        </w:tc>
      </w:tr>
      <w:tr w14:paraId="1A4E6E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3" w:hRule="atLeast"/>
        </w:trPr>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0E25E2">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18</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8AB8B5">
            <w:pPr>
              <w:pStyle w:val="6"/>
              <w:spacing w:line="360" w:lineRule="auto"/>
              <w:jc w:val="left"/>
              <w:rPr>
                <w:rFonts w:hint="eastAsia" w:ascii="宋体" w:hAnsi="宋体" w:eastAsia="宋体" w:cs="宋体"/>
                <w:b w:val="0"/>
                <w:bCs w:val="0"/>
                <w:sz w:val="21"/>
                <w:szCs w:val="21"/>
                <w:highlight w:val="yellow"/>
                <w:lang w:val="en-US" w:eastAsia="zh-CN"/>
              </w:rPr>
            </w:pPr>
            <w:r>
              <w:rPr>
                <w:rFonts w:hint="eastAsia" w:ascii="宋体" w:hAnsi="宋体" w:eastAsia="宋体" w:cs="宋体"/>
                <w:b w:val="0"/>
                <w:bCs w:val="0"/>
                <w:sz w:val="21"/>
                <w:szCs w:val="21"/>
                <w:highlight w:val="none"/>
                <w:lang w:val="en-US" w:eastAsia="zh-CN"/>
              </w:rPr>
              <w:t>蓄电池智能参数传感器</w:t>
            </w:r>
          </w:p>
        </w:tc>
        <w:tc>
          <w:tcPr>
            <w:tcW w:w="4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155B1F">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1.电压测里范围:9～15V；内阻测里范围:</w:t>
            </w:r>
            <w:r>
              <w:rPr>
                <w:rFonts w:hint="eastAsia" w:ascii="仿宋" w:hAnsi="仿宋" w:cs="仿宋"/>
                <w:b w:val="0"/>
                <w:bCs w:val="0"/>
                <w:i w:val="0"/>
                <w:iCs w:val="0"/>
                <w:color w:val="000000"/>
                <w:kern w:val="0"/>
                <w:sz w:val="20"/>
                <w:szCs w:val="20"/>
                <w:highlight w:val="none"/>
                <w:u w:val="none"/>
                <w:lang w:val="en-US" w:eastAsia="zh-CN" w:bidi="ar"/>
              </w:rPr>
              <w:t>0.001</w:t>
            </w:r>
            <w:r>
              <w:rPr>
                <w:rFonts w:hint="eastAsia" w:ascii="宋体" w:hAnsi="宋体" w:eastAsia="宋体" w:cs="宋体"/>
                <w:b w:val="0"/>
                <w:bCs w:val="0"/>
                <w:sz w:val="21"/>
                <w:szCs w:val="21"/>
                <w:highlight w:val="none"/>
                <w:lang w:val="en-US" w:eastAsia="zh-CN"/>
              </w:rPr>
              <w:t>～</w:t>
            </w:r>
            <w:r>
              <w:rPr>
                <w:rFonts w:hint="eastAsia" w:ascii="仿宋" w:hAnsi="仿宋" w:cs="仿宋"/>
                <w:b w:val="0"/>
                <w:bCs w:val="0"/>
                <w:i w:val="0"/>
                <w:iCs w:val="0"/>
                <w:color w:val="000000"/>
                <w:kern w:val="0"/>
                <w:sz w:val="20"/>
                <w:szCs w:val="20"/>
                <w:highlight w:val="none"/>
                <w:u w:val="none"/>
                <w:lang w:val="en-US" w:eastAsia="zh-CN" w:bidi="ar"/>
              </w:rPr>
              <w:t>100mΩ</w:t>
            </w:r>
            <w:r>
              <w:rPr>
                <w:rFonts w:hint="eastAsia" w:ascii="宋体" w:hAnsi="宋体" w:eastAsia="宋体" w:cs="宋体"/>
                <w:b w:val="0"/>
                <w:bCs w:val="0"/>
                <w:sz w:val="21"/>
                <w:szCs w:val="21"/>
                <w:highlight w:val="none"/>
                <w:lang w:val="en-US" w:eastAsia="zh-CN"/>
              </w:rPr>
              <w:t>；温度测量范围:-40℃～60℃；温度测量精度:±1℃。</w:t>
            </w:r>
          </w:p>
          <w:p w14:paraId="77B5E1B5">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2.器件功耗:电压测量精度:±0.1%；内阻相对偏差:＜±2%；</w:t>
            </w:r>
          </w:p>
          <w:p w14:paraId="060484C3">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3.监测12V电池每节电池电压、内阻、极柱温度。包含电池监测模块、TA测试线、TA通信线。</w:t>
            </w:r>
          </w:p>
        </w:tc>
      </w:tr>
      <w:tr w14:paraId="68F043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3" w:hRule="atLeast"/>
        </w:trPr>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DEBF75">
            <w:pPr>
              <w:pStyle w:val="6"/>
              <w:spacing w:line="360" w:lineRule="auto"/>
              <w:jc w:val="both"/>
              <w:rPr>
                <w:rFonts w:hint="default"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19</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6FC4B3">
            <w:pPr>
              <w:pStyle w:val="6"/>
              <w:spacing w:line="360" w:lineRule="auto"/>
              <w:jc w:val="left"/>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电流互感器</w:t>
            </w:r>
          </w:p>
        </w:tc>
        <w:tc>
          <w:tcPr>
            <w:tcW w:w="4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B7F49F">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1.额定输出电压：±4V±1%；电源电压：±15V±5%；失调电压：25mV；绝缘电压：2.5kV（50Hz，1min）。</w:t>
            </w:r>
          </w:p>
          <w:p w14:paraId="44DCA72A">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2.失调电压漂移：≤1.0mV/℃；线性度：≤1%FS。</w:t>
            </w:r>
          </w:p>
          <w:p w14:paraId="0031E5A8">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3.响应时间：≤1μs。</w:t>
            </w:r>
          </w:p>
        </w:tc>
      </w:tr>
      <w:tr w14:paraId="5ABA29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3" w:hRule="atLeast"/>
        </w:trPr>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894D65">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20</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083A31">
            <w:pPr>
              <w:pStyle w:val="6"/>
              <w:spacing w:line="360" w:lineRule="auto"/>
              <w:jc w:val="left"/>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半球摄像机</w:t>
            </w:r>
          </w:p>
        </w:tc>
        <w:tc>
          <w:tcPr>
            <w:tcW w:w="4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213E3C">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1.≥400万像素，分辨率≥2688×1520。</w:t>
            </w:r>
          </w:p>
          <w:p w14:paraId="5EC57A32">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2.照度：彩色≤0.005Lux；宽动态：≥120dB。</w:t>
            </w:r>
          </w:p>
          <w:p w14:paraId="67C62234">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3.电动变焦镜头：2.7mm～13.5mm；视频压缩标准:主码流H.265/H.264；</w:t>
            </w:r>
          </w:p>
          <w:p w14:paraId="4BE81AAC">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4.供电方式：支持DC12V和PoE供电，配摄像机支架及配件。</w:t>
            </w:r>
          </w:p>
        </w:tc>
      </w:tr>
      <w:tr w14:paraId="6BCA14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3" w:hRule="atLeast"/>
        </w:trPr>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6520D5">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21</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EE8ABA">
            <w:pPr>
              <w:pStyle w:val="6"/>
              <w:spacing w:line="360" w:lineRule="auto"/>
              <w:jc w:val="left"/>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热成像摄像机</w:t>
            </w:r>
          </w:p>
        </w:tc>
        <w:tc>
          <w:tcPr>
            <w:tcW w:w="4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63B374">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1.≥400万像素，分辨率≥2688×1520。</w:t>
            </w:r>
          </w:p>
          <w:p w14:paraId="2100DA94">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2.设备支持吸烟检测、火点检测、烟雾检测、温度异常等报警功能；支持音频异常探测等功能；支持线性、直方图、自适应等热成像模式。</w:t>
            </w:r>
          </w:p>
          <w:p w14:paraId="14EE5E5B">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3.支持普通测温，专家测温检测；支持画最多10个点，1条线，10个区域检测；支持双光融合、太阳反光去误报等智能算法。</w:t>
            </w:r>
          </w:p>
          <w:p w14:paraId="30A72DCC">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4.支持联动白光报警、支持联动声音报警。</w:t>
            </w:r>
          </w:p>
          <w:p w14:paraId="2D776FF0">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5.支持2路DC0-5V报警输入；报警输出：支持2路常开型继电器输出，报警类型可设置。</w:t>
            </w:r>
          </w:p>
          <w:p w14:paraId="436DCF9E">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6.支持DC12V和PoE供电。</w:t>
            </w:r>
          </w:p>
        </w:tc>
      </w:tr>
      <w:tr w14:paraId="33F58F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3" w:hRule="atLeast"/>
        </w:trPr>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A221FB">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22</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90CD00">
            <w:pPr>
              <w:pStyle w:val="6"/>
              <w:spacing w:line="360" w:lineRule="auto"/>
              <w:jc w:val="left"/>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室外枪机</w:t>
            </w:r>
          </w:p>
        </w:tc>
        <w:tc>
          <w:tcPr>
            <w:tcW w:w="4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97730A">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1.≥400万像素；分辨率≥2688×1520；</w:t>
            </w:r>
          </w:p>
          <w:p w14:paraId="0EBB4425">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2.视频压缩标准:主码流H.265/H.264；</w:t>
            </w:r>
          </w:p>
          <w:p w14:paraId="3C7D2BC1">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3.供电方式：DC12V/POE；防护等级IP66；</w:t>
            </w:r>
          </w:p>
        </w:tc>
      </w:tr>
      <w:tr w14:paraId="1BDD40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07" w:hRule="atLeast"/>
        </w:trPr>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D93518">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23</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1E607E">
            <w:pPr>
              <w:pStyle w:val="6"/>
              <w:spacing w:line="360" w:lineRule="auto"/>
              <w:jc w:val="left"/>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硬盘录像机</w:t>
            </w:r>
          </w:p>
        </w:tc>
        <w:tc>
          <w:tcPr>
            <w:tcW w:w="4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23A56C">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1.机架嵌入式网络硬盘录像机，提供≥32路H.264、H.265格式高清码流接入。</w:t>
            </w:r>
          </w:p>
          <w:p w14:paraId="74F359E6">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▲2.存储：硬盘采用SATA接口，支持硬盘热插拔，存储容量≥96T</w:t>
            </w:r>
            <w:r>
              <w:rPr>
                <w:rFonts w:hint="eastAsia" w:ascii="宋体" w:hAnsi="宋体" w:eastAsia="宋体" w:cs="宋体"/>
                <w:b w:val="0"/>
                <w:bCs w:val="0"/>
                <w:color w:val="auto"/>
                <w:sz w:val="21"/>
                <w:szCs w:val="21"/>
                <w:highlight w:val="none"/>
                <w:lang w:val="en-US" w:eastAsia="zh-CN"/>
              </w:rPr>
              <w:t>（</w:t>
            </w:r>
            <w:r>
              <w:rPr>
                <w:rFonts w:hint="default" w:ascii="宋体" w:hAnsi="宋体" w:eastAsia="宋体" w:cs="宋体"/>
                <w:b w:val="0"/>
                <w:bCs w:val="0"/>
                <w:color w:val="auto"/>
                <w:sz w:val="21"/>
                <w:szCs w:val="21"/>
                <w:highlight w:val="none"/>
                <w:lang w:val="en-US" w:eastAsia="zh-CN"/>
              </w:rPr>
              <w:t>提供的佐证材料包括产品彩页</w:t>
            </w:r>
            <w:r>
              <w:rPr>
                <w:rFonts w:hint="eastAsia" w:ascii="宋体" w:hAnsi="宋体" w:eastAsia="宋体" w:cs="宋体"/>
                <w:b w:val="0"/>
                <w:bCs w:val="0"/>
                <w:color w:val="auto"/>
                <w:sz w:val="21"/>
                <w:szCs w:val="21"/>
                <w:highlight w:val="none"/>
                <w:lang w:val="en-US" w:eastAsia="zh-CN"/>
              </w:rPr>
              <w:t>、</w:t>
            </w:r>
            <w:r>
              <w:rPr>
                <w:rFonts w:hint="default" w:ascii="宋体" w:hAnsi="宋体" w:eastAsia="宋体" w:cs="宋体"/>
                <w:b w:val="0"/>
                <w:bCs w:val="0"/>
                <w:color w:val="auto"/>
                <w:sz w:val="21"/>
                <w:szCs w:val="21"/>
                <w:highlight w:val="none"/>
                <w:lang w:val="en-US" w:eastAsia="zh-CN"/>
              </w:rPr>
              <w:t>测试报告</w:t>
            </w:r>
            <w:r>
              <w:rPr>
                <w:rFonts w:hint="eastAsia" w:ascii="宋体" w:hAnsi="宋体" w:eastAsia="宋体" w:cs="宋体"/>
                <w:b w:val="0"/>
                <w:bCs w:val="0"/>
                <w:color w:val="auto"/>
                <w:sz w:val="21"/>
                <w:szCs w:val="21"/>
                <w:highlight w:val="none"/>
                <w:lang w:val="en-US" w:eastAsia="zh-CN"/>
              </w:rPr>
              <w:t>、</w:t>
            </w:r>
            <w:r>
              <w:rPr>
                <w:rFonts w:hint="default" w:ascii="宋体" w:hAnsi="宋体" w:eastAsia="宋体" w:cs="宋体"/>
                <w:b w:val="0"/>
                <w:bCs w:val="0"/>
                <w:color w:val="auto"/>
                <w:sz w:val="21"/>
                <w:szCs w:val="21"/>
                <w:highlight w:val="none"/>
                <w:lang w:val="en-US" w:eastAsia="zh-CN"/>
              </w:rPr>
              <w:t>官网</w:t>
            </w:r>
            <w:r>
              <w:rPr>
                <w:rFonts w:hint="eastAsia" w:ascii="宋体" w:hAnsi="宋体" w:eastAsia="宋体" w:cs="宋体"/>
                <w:b w:val="0"/>
                <w:bCs w:val="0"/>
                <w:color w:val="auto"/>
                <w:sz w:val="21"/>
                <w:szCs w:val="21"/>
                <w:highlight w:val="none"/>
                <w:lang w:val="en-US" w:eastAsia="zh-CN"/>
              </w:rPr>
              <w:t>截屏任意一种加盖单位公章）</w:t>
            </w:r>
            <w:r>
              <w:rPr>
                <w:rFonts w:hint="eastAsia" w:ascii="宋体" w:hAnsi="宋体" w:eastAsia="宋体" w:cs="宋体"/>
                <w:b w:val="0"/>
                <w:bCs w:val="0"/>
                <w:sz w:val="21"/>
                <w:szCs w:val="21"/>
                <w:highlight w:val="none"/>
                <w:lang w:val="en-US" w:eastAsia="zh-CN"/>
              </w:rPr>
              <w:t>。</w:t>
            </w:r>
          </w:p>
          <w:p w14:paraId="7A9B0548">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3.网络输入带宽≥256Mbps；网络输出带宽≥160Mbps。</w:t>
            </w:r>
          </w:p>
          <w:p w14:paraId="49C25D7B">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4.视频接口：≥2×HDMI，≥2×VGA。</w:t>
            </w:r>
          </w:p>
          <w:p w14:paraId="20CC32C6">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5.通讯接口：提供不少于2×RJ4510/100/1000Mbps自适应以太网口；1路RS-232接口，1路全双工RS-485接口。</w:t>
            </w:r>
          </w:p>
          <w:p w14:paraId="5EC73014">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6.解码能力：最大支持32×1080P。</w:t>
            </w:r>
          </w:p>
        </w:tc>
      </w:tr>
      <w:tr w14:paraId="141862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3" w:hRule="atLeast"/>
        </w:trPr>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AB270B">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24</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F0A4F8">
            <w:pPr>
              <w:pStyle w:val="6"/>
              <w:spacing w:line="360" w:lineRule="auto"/>
              <w:jc w:val="left"/>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人脸识别一体机</w:t>
            </w:r>
          </w:p>
        </w:tc>
        <w:tc>
          <w:tcPr>
            <w:tcW w:w="4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14FA28">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▲1.≥7吋LCD液晶触摸屏，分辨率≥600*1024；存储容量：本地支持≥10000人脸库、≥3000枚指纹、≥50000张卡、≥15万条事件记录；采用宽动态≥200万，双目摄像头，支持在暗光环境下识别，支持人脸、刷卡、指纹认证</w:t>
            </w:r>
            <w:r>
              <w:rPr>
                <w:rFonts w:hint="eastAsia" w:ascii="宋体" w:hAnsi="宋体" w:eastAsia="宋体" w:cs="宋体"/>
                <w:b w:val="0"/>
                <w:bCs w:val="0"/>
                <w:color w:val="auto"/>
                <w:sz w:val="21"/>
                <w:szCs w:val="21"/>
                <w:highlight w:val="none"/>
                <w:lang w:val="en-US" w:eastAsia="zh-CN"/>
              </w:rPr>
              <w:t>（</w:t>
            </w:r>
            <w:r>
              <w:rPr>
                <w:rFonts w:hint="default" w:ascii="宋体" w:hAnsi="宋体" w:eastAsia="宋体" w:cs="宋体"/>
                <w:b w:val="0"/>
                <w:bCs w:val="0"/>
                <w:color w:val="auto"/>
                <w:sz w:val="21"/>
                <w:szCs w:val="21"/>
                <w:highlight w:val="none"/>
                <w:lang w:val="en-US" w:eastAsia="zh-CN"/>
              </w:rPr>
              <w:t>提供的佐证材料包括产品彩页</w:t>
            </w:r>
            <w:r>
              <w:rPr>
                <w:rFonts w:hint="eastAsia" w:ascii="宋体" w:hAnsi="宋体" w:eastAsia="宋体" w:cs="宋体"/>
                <w:b w:val="0"/>
                <w:bCs w:val="0"/>
                <w:color w:val="auto"/>
                <w:sz w:val="21"/>
                <w:szCs w:val="21"/>
                <w:highlight w:val="none"/>
                <w:lang w:val="en-US" w:eastAsia="zh-CN"/>
              </w:rPr>
              <w:t>、</w:t>
            </w:r>
            <w:r>
              <w:rPr>
                <w:rFonts w:hint="default" w:ascii="宋体" w:hAnsi="宋体" w:eastAsia="宋体" w:cs="宋体"/>
                <w:b w:val="0"/>
                <w:bCs w:val="0"/>
                <w:color w:val="auto"/>
                <w:sz w:val="21"/>
                <w:szCs w:val="21"/>
                <w:highlight w:val="none"/>
                <w:lang w:val="en-US" w:eastAsia="zh-CN"/>
              </w:rPr>
              <w:t>测试报告</w:t>
            </w:r>
            <w:r>
              <w:rPr>
                <w:rFonts w:hint="eastAsia" w:ascii="宋体" w:hAnsi="宋体" w:eastAsia="宋体" w:cs="宋体"/>
                <w:b w:val="0"/>
                <w:bCs w:val="0"/>
                <w:color w:val="auto"/>
                <w:sz w:val="21"/>
                <w:szCs w:val="21"/>
                <w:highlight w:val="none"/>
                <w:lang w:val="en-US" w:eastAsia="zh-CN"/>
              </w:rPr>
              <w:t>、</w:t>
            </w:r>
            <w:r>
              <w:rPr>
                <w:rFonts w:hint="default" w:ascii="宋体" w:hAnsi="宋体" w:eastAsia="宋体" w:cs="宋体"/>
                <w:b w:val="0"/>
                <w:bCs w:val="0"/>
                <w:color w:val="auto"/>
                <w:sz w:val="21"/>
                <w:szCs w:val="21"/>
                <w:highlight w:val="none"/>
                <w:lang w:val="en-US" w:eastAsia="zh-CN"/>
              </w:rPr>
              <w:t>官网</w:t>
            </w:r>
            <w:r>
              <w:rPr>
                <w:rFonts w:hint="eastAsia" w:ascii="宋体" w:hAnsi="宋体" w:eastAsia="宋体" w:cs="宋体"/>
                <w:b w:val="0"/>
                <w:bCs w:val="0"/>
                <w:color w:val="auto"/>
                <w:sz w:val="21"/>
                <w:szCs w:val="21"/>
                <w:highlight w:val="none"/>
                <w:lang w:val="en-US" w:eastAsia="zh-CN"/>
              </w:rPr>
              <w:t>截屏任意一种加盖单位公章）</w:t>
            </w:r>
            <w:r>
              <w:rPr>
                <w:rFonts w:hint="eastAsia" w:ascii="宋体" w:hAnsi="宋体" w:eastAsia="宋体" w:cs="宋体"/>
                <w:b w:val="0"/>
                <w:bCs w:val="0"/>
                <w:sz w:val="21"/>
                <w:szCs w:val="21"/>
                <w:highlight w:val="none"/>
                <w:lang w:val="en-US" w:eastAsia="zh-CN"/>
              </w:rPr>
              <w:t>。</w:t>
            </w:r>
          </w:p>
          <w:p w14:paraId="1C2EC6F2">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2.人脸验证：采用深度学习算法，支持单人或多人识别功能；支持照片、视频防假；1:N人脸验证速度≤0.2s，人脸验证准确率≥99%。</w:t>
            </w:r>
          </w:p>
          <w:p w14:paraId="7FCF94D7">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3.支持人员管理、参数配置、事件查询、系统维护等操作。</w:t>
            </w:r>
          </w:p>
          <w:p w14:paraId="5C0B6097">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4.配置磁力锁、出门按钮，锁电源配置直流输出12VDC,5A。</w:t>
            </w:r>
          </w:p>
          <w:p w14:paraId="314310CE">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5.硬件接口：提供≥LAN*1、RS485*1、typeC类型USB接口*1、电锁*1、门磁*1、报警输入*2、报警输出*1、开门按钮*1、SD卡槽*1（≥512GB）、3.5mm音频输出接口*1；通信方式及网络协议：有线网络。</w:t>
            </w:r>
            <w:r>
              <w:rPr>
                <w:rFonts w:hint="eastAsia" w:ascii="宋体" w:hAnsi="宋体" w:eastAsia="宋体" w:cs="宋体"/>
                <w:b w:val="0"/>
                <w:bCs w:val="0"/>
                <w:sz w:val="21"/>
                <w:szCs w:val="21"/>
                <w:highlight w:val="none"/>
                <w:lang w:val="en-US" w:eastAsia="zh-CN"/>
              </w:rPr>
              <w:br w:type="textWrapping"/>
            </w:r>
            <w:r>
              <w:rPr>
                <w:rFonts w:hint="eastAsia" w:ascii="宋体" w:hAnsi="宋体" w:eastAsia="宋体" w:cs="宋体"/>
                <w:b w:val="0"/>
                <w:bCs w:val="0"/>
                <w:sz w:val="21"/>
                <w:szCs w:val="21"/>
                <w:highlight w:val="none"/>
                <w:lang w:val="en-US" w:eastAsia="zh-CN"/>
              </w:rPr>
              <w:t>6.支持与动环监测控制联动，实现权限分级与异常告警。</w:t>
            </w:r>
          </w:p>
        </w:tc>
      </w:tr>
      <w:tr w14:paraId="1D3737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BBA08D">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25</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23B068">
            <w:pPr>
              <w:pStyle w:val="6"/>
              <w:spacing w:line="360" w:lineRule="auto"/>
              <w:jc w:val="left"/>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数字温湿度计</w:t>
            </w:r>
          </w:p>
        </w:tc>
        <w:tc>
          <w:tcPr>
            <w:tcW w:w="4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E6E7AF">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1.串行输出：RS-485。</w:t>
            </w:r>
          </w:p>
          <w:p w14:paraId="400B96C2">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2.数码显示测量值显示。</w:t>
            </w:r>
          </w:p>
          <w:p w14:paraId="25BC018A">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3.测湿范围：0～100％RH。</w:t>
            </w:r>
          </w:p>
          <w:p w14:paraId="3E0E1149">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4.温度精度：±0.5℃。</w:t>
            </w:r>
          </w:p>
          <w:p w14:paraId="22CABC10">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5.测温范围：-20°C~+70°C。</w:t>
            </w:r>
          </w:p>
          <w:p w14:paraId="3FDAD0A3">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6.支持接入机房火灾自动报警主机。</w:t>
            </w:r>
          </w:p>
        </w:tc>
      </w:tr>
      <w:tr w14:paraId="59A808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3" w:hRule="atLeast"/>
        </w:trPr>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A8F6AF">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26</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0E5BD5">
            <w:pPr>
              <w:pStyle w:val="6"/>
              <w:spacing w:line="360" w:lineRule="auto"/>
              <w:jc w:val="left"/>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烟雾探测器</w:t>
            </w:r>
          </w:p>
        </w:tc>
        <w:tc>
          <w:tcPr>
            <w:tcW w:w="4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BE1EF9">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1.额定工作电压：12VDC±10%，工作电流：静电电流≤2mA，报警工作电流≤30mA。</w:t>
            </w:r>
            <w:r>
              <w:rPr>
                <w:rFonts w:hint="eastAsia" w:ascii="宋体" w:hAnsi="宋体" w:eastAsia="宋体" w:cs="宋体"/>
                <w:b w:val="0"/>
                <w:bCs w:val="0"/>
                <w:sz w:val="21"/>
                <w:szCs w:val="21"/>
                <w:highlight w:val="none"/>
                <w:lang w:val="en-US" w:eastAsia="zh-CN"/>
              </w:rPr>
              <w:br w:type="textWrapping"/>
            </w:r>
            <w:r>
              <w:rPr>
                <w:rFonts w:hint="eastAsia" w:ascii="宋体" w:hAnsi="宋体" w:eastAsia="宋体" w:cs="宋体"/>
                <w:b w:val="0"/>
                <w:bCs w:val="0"/>
                <w:sz w:val="21"/>
                <w:szCs w:val="21"/>
                <w:highlight w:val="none"/>
                <w:lang w:val="en-US" w:eastAsia="zh-CN"/>
              </w:rPr>
              <w:t>2.烟雾灵敏度：符合（GB4715－2005）火灾灵敏度试验标准，可进行模拟烟感测试。</w:t>
            </w:r>
          </w:p>
          <w:p w14:paraId="308BB637">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3.环境条件：温度-10℃～+55℃，相对湿度≤95％RH；指示灯：正常状态50秒闪一次；输出形式：继电器常开；传感器类型：红外光电管；阻燃等级UL94-V0。</w:t>
            </w:r>
            <w:r>
              <w:rPr>
                <w:rFonts w:hint="eastAsia" w:ascii="宋体" w:hAnsi="宋体" w:eastAsia="宋体" w:cs="宋体"/>
                <w:b w:val="0"/>
                <w:bCs w:val="0"/>
                <w:sz w:val="21"/>
                <w:szCs w:val="21"/>
                <w:highlight w:val="none"/>
                <w:lang w:val="en-US" w:eastAsia="zh-CN"/>
              </w:rPr>
              <w:br w:type="textWrapping"/>
            </w:r>
            <w:r>
              <w:rPr>
                <w:rFonts w:hint="eastAsia" w:ascii="宋体" w:hAnsi="宋体" w:eastAsia="宋体" w:cs="宋体"/>
                <w:b w:val="0"/>
                <w:bCs w:val="0"/>
                <w:sz w:val="21"/>
                <w:szCs w:val="21"/>
                <w:highlight w:val="none"/>
                <w:lang w:val="en-US" w:eastAsia="zh-CN"/>
              </w:rPr>
              <w:t>4.报警输出：干接点输出（报警输出常开/常闭可选）。</w:t>
            </w:r>
            <w:r>
              <w:rPr>
                <w:rFonts w:hint="eastAsia" w:ascii="宋体" w:hAnsi="宋体" w:eastAsia="宋体" w:cs="宋体"/>
                <w:b w:val="0"/>
                <w:bCs w:val="0"/>
                <w:sz w:val="21"/>
                <w:szCs w:val="21"/>
                <w:highlight w:val="none"/>
                <w:lang w:val="en-US" w:eastAsia="zh-CN"/>
              </w:rPr>
              <w:br w:type="textWrapping"/>
            </w:r>
            <w:r>
              <w:rPr>
                <w:rFonts w:hint="eastAsia" w:ascii="宋体" w:hAnsi="宋体" w:eastAsia="宋体" w:cs="宋体"/>
                <w:b w:val="0"/>
                <w:bCs w:val="0"/>
                <w:sz w:val="21"/>
                <w:szCs w:val="21"/>
                <w:highlight w:val="none"/>
                <w:lang w:val="en-US" w:eastAsia="zh-CN"/>
              </w:rPr>
              <w:t>▲5.支持接入机房火灾自动报警主机（提供第三方检测报告并加盖单位公章）。</w:t>
            </w:r>
          </w:p>
        </w:tc>
      </w:tr>
      <w:tr w14:paraId="0A8798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3" w:hRule="atLeast"/>
        </w:trPr>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E490BA">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27</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78A168">
            <w:pPr>
              <w:pStyle w:val="6"/>
              <w:spacing w:line="360" w:lineRule="auto"/>
              <w:jc w:val="left"/>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红外传感器</w:t>
            </w:r>
          </w:p>
        </w:tc>
        <w:tc>
          <w:tcPr>
            <w:tcW w:w="4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CD93BE">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1.探测范围及角度：直径≥10米/360°；可探测速度：0.3～3m/s。</w:t>
            </w:r>
          </w:p>
          <w:p w14:paraId="075D0B57">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2.工作电压：12VDC（9～16V），工作电流：≤30mA/12VDC；采用低噪双元热释红外传感器。</w:t>
            </w:r>
          </w:p>
        </w:tc>
      </w:tr>
      <w:tr w14:paraId="42716D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3" w:hRule="atLeast"/>
        </w:trPr>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F2F1D5">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28</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86ABAA">
            <w:pPr>
              <w:pStyle w:val="6"/>
              <w:spacing w:line="360" w:lineRule="auto"/>
              <w:jc w:val="left"/>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液漏检测报警模块</w:t>
            </w:r>
          </w:p>
        </w:tc>
        <w:tc>
          <w:tcPr>
            <w:tcW w:w="4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5C21A4">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支持最长500米漏水检测，断线检测，多档灵敏度可调（软件设置）；内置蜂鸣器及一键消音；1路C型继电器联动输出；1路RS485ModbusRTU；漏水指示灯；双看门狗；工作温度-40～85℃，电压9～27VDC，端口过压过流反接保护。</w:t>
            </w:r>
          </w:p>
          <w:p w14:paraId="61325A14">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▲2.提供液漏检测报警模块第三方检测报告，并加盖单位公章。</w:t>
            </w:r>
          </w:p>
        </w:tc>
      </w:tr>
      <w:tr w14:paraId="71909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3" w:hRule="atLeast"/>
        </w:trPr>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5678A1">
            <w:pPr>
              <w:pStyle w:val="6"/>
              <w:spacing w:line="360" w:lineRule="auto"/>
              <w:jc w:val="both"/>
              <w:rPr>
                <w:rFonts w:hint="default"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29</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46983C">
            <w:pPr>
              <w:pStyle w:val="6"/>
              <w:spacing w:line="360" w:lineRule="auto"/>
              <w:jc w:val="left"/>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通道电动门升级改造</w:t>
            </w:r>
          </w:p>
        </w:tc>
        <w:tc>
          <w:tcPr>
            <w:tcW w:w="4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16FDF2">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将原来两组微模块两端的门头进行升级改造，替换原有手动门为电动滑动门，支持与门禁、消防等联动，具体要求如下：</w:t>
            </w:r>
          </w:p>
          <w:p w14:paraId="72113C5D">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1.冷通道端门选用自动双开平移门，适配通道宽1200mm、机柜高2000mm，为全钢化玻璃结构，符合GB15763.2-2005标准要求。</w:t>
            </w:r>
          </w:p>
          <w:p w14:paraId="335B6FC5">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2.平移门配备用电源，断电后自动开启且保持常开状态。</w:t>
            </w:r>
          </w:p>
          <w:p w14:paraId="6A71D2E5">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3.通道门两侧设门盒，平移门开启后完全藏入门盒内，避免周边遮挡物造成碰撞冲击。</w:t>
            </w:r>
          </w:p>
          <w:p w14:paraId="2AD2F4D8">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4.门头高度≥300mm，上方安装液晶显示屏，支持文字、图片、视频等多种形式播放，与动环联动，实时显示温湿度、报警等状态信息。</w:t>
            </w:r>
          </w:p>
          <w:p w14:paraId="365307FD">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5.右门盒侧面预留门禁读卡器孔及紧急按钮开关孔。任一紧急按钮按下时，翻转天窗与端门同步开启，并发出声光、短信、邮件等报警信息。</w:t>
            </w:r>
          </w:p>
          <w:p w14:paraId="3F27146A">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6.微模块通道两端支持门禁系统，运维人员须通过人脸、指纹、密码、刷卡等方式识别身份后方可进入。</w:t>
            </w:r>
          </w:p>
          <w:p w14:paraId="3E1C6F49">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▲7.门禁须嵌入动环监测控制，无需第三方软件，授权操作在动环界面完成，支持本地及远程控制，实时监视端门状态，超时开启自动报警（提供承诺函，格式自拟，并加盖单位公章）。</w:t>
            </w:r>
          </w:p>
        </w:tc>
      </w:tr>
      <w:tr w14:paraId="0B834E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3" w:hRule="atLeast"/>
        </w:trPr>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8EA94A">
            <w:pPr>
              <w:pStyle w:val="6"/>
              <w:spacing w:line="360" w:lineRule="auto"/>
              <w:jc w:val="both"/>
              <w:rPr>
                <w:rFonts w:hint="default"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30</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D9F353">
            <w:pPr>
              <w:pStyle w:val="6"/>
              <w:spacing w:line="360" w:lineRule="auto"/>
              <w:jc w:val="left"/>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防静电通风地板</w:t>
            </w:r>
          </w:p>
        </w:tc>
        <w:tc>
          <w:tcPr>
            <w:tcW w:w="4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1AF30D">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1.尺寸：600*600；防静电通风地板（含安装）。</w:t>
            </w:r>
          </w:p>
        </w:tc>
      </w:tr>
      <w:tr w14:paraId="710A29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3" w:hRule="atLeast"/>
        </w:trPr>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FEFA1A">
            <w:pPr>
              <w:pStyle w:val="6"/>
              <w:spacing w:line="360" w:lineRule="auto"/>
              <w:jc w:val="both"/>
              <w:rPr>
                <w:rFonts w:hint="default"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31</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D075F1">
            <w:pPr>
              <w:pStyle w:val="6"/>
              <w:spacing w:line="360" w:lineRule="auto"/>
              <w:jc w:val="left"/>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PDU维修检测</w:t>
            </w:r>
          </w:p>
        </w:tc>
        <w:tc>
          <w:tcPr>
            <w:tcW w:w="4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FEC140">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1.原微模块机柜PDU维修检测服务，有问题PDU学校提供材料；投标人负责更换。</w:t>
            </w:r>
          </w:p>
          <w:p w14:paraId="1D5409F3">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2.对机房线缆整理：按强弱电分离原则重新捆扎、标识。</w:t>
            </w:r>
          </w:p>
        </w:tc>
      </w:tr>
      <w:tr w14:paraId="255CB4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3" w:hRule="atLeast"/>
        </w:trPr>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78B708">
            <w:pPr>
              <w:pStyle w:val="6"/>
              <w:spacing w:line="360" w:lineRule="auto"/>
              <w:jc w:val="both"/>
              <w:rPr>
                <w:rFonts w:hint="default"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32</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BECCC0">
            <w:pPr>
              <w:pStyle w:val="6"/>
              <w:spacing w:line="360" w:lineRule="auto"/>
              <w:jc w:val="left"/>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软化水系统</w:t>
            </w:r>
          </w:p>
        </w:tc>
        <w:tc>
          <w:tcPr>
            <w:tcW w:w="4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B62DEE">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1.提供机房专用全自动软水装置，通过降低水中钙、镁离子含量，减少热水设备和管道结垢，提升热利用效率与设备寿命。</w:t>
            </w:r>
          </w:p>
          <w:p w14:paraId="631A8EB9">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2.提供≥1吨/小时的机房专用全自动软水处理。</w:t>
            </w:r>
            <w:r>
              <w:rPr>
                <w:rFonts w:hint="eastAsia" w:ascii="宋体" w:hAnsi="宋体" w:eastAsia="宋体" w:cs="宋体"/>
                <w:b w:val="0"/>
                <w:bCs w:val="0"/>
                <w:sz w:val="21"/>
                <w:szCs w:val="21"/>
                <w:highlight w:val="none"/>
                <w:lang w:val="en-US" w:eastAsia="zh-CN"/>
              </w:rPr>
              <w:br w:type="textWrapping"/>
            </w:r>
            <w:r>
              <w:rPr>
                <w:rFonts w:hint="eastAsia" w:ascii="宋体" w:hAnsi="宋体" w:eastAsia="宋体" w:cs="宋体"/>
                <w:b w:val="0"/>
                <w:bCs w:val="0"/>
                <w:sz w:val="21"/>
                <w:szCs w:val="21"/>
                <w:highlight w:val="none"/>
                <w:lang w:val="en-US" w:eastAsia="zh-CN"/>
              </w:rPr>
              <w:t>3.包含施工所需配套管路及材料。</w:t>
            </w:r>
          </w:p>
        </w:tc>
      </w:tr>
      <w:tr w14:paraId="6508AA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3" w:hRule="atLeast"/>
        </w:trPr>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1FDCF7">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33</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9E9585">
            <w:pPr>
              <w:pStyle w:val="6"/>
              <w:spacing w:line="360" w:lineRule="auto"/>
              <w:jc w:val="left"/>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项目实施集成</w:t>
            </w:r>
          </w:p>
        </w:tc>
        <w:tc>
          <w:tcPr>
            <w:tcW w:w="4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4FC4D4">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含项目实施所需的线缆、桥架及辅材；含安装、调试、系统集成；含现场线缆梳理、捆扎、标识；含原场地内旧设备、线路、材料的拆除等。</w:t>
            </w:r>
          </w:p>
        </w:tc>
      </w:tr>
    </w:tbl>
    <w:p w14:paraId="06D68AB1">
      <w:pPr>
        <w:pStyle w:val="6"/>
        <w:spacing w:line="360"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六、实施要求</w:t>
      </w:r>
    </w:p>
    <w:p w14:paraId="66027841">
      <w:r>
        <w:rPr>
          <w:rFonts w:hint="eastAsia" w:ascii="宋体" w:hAnsi="宋体" w:eastAsia="宋体" w:cs="宋体"/>
          <w:b w:val="0"/>
          <w:bCs w:val="0"/>
          <w:sz w:val="21"/>
          <w:szCs w:val="21"/>
          <w:highlight w:val="none"/>
          <w:lang w:val="en-US" w:eastAsia="zh-CN"/>
        </w:rPr>
        <w:t>▲本项目为交钥匙项目，投标单位须充分考虑升级改造中机房现场环境，智算机柜、行级精密空调及密闭通道系统、精密配电柜须为同一品牌产品，所投产品不得采用OEM产品（智算机柜、行级精密空调、密闭通道系统、精密配电柜、动环监测控制须提供厂家针对本项目售后服务承诺书）。</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6BD83F1"/>
    <w:multiLevelType w:val="singleLevel"/>
    <w:tmpl w:val="46BD83F1"/>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9D1CC7"/>
    <w:rsid w:val="06511E5F"/>
    <w:rsid w:val="0DD31855"/>
    <w:rsid w:val="0F9D1CC7"/>
    <w:rsid w:val="0FCD29BF"/>
    <w:rsid w:val="116A65C1"/>
    <w:rsid w:val="151224E2"/>
    <w:rsid w:val="25AE77EF"/>
    <w:rsid w:val="2CD02D92"/>
    <w:rsid w:val="31176FE8"/>
    <w:rsid w:val="31420195"/>
    <w:rsid w:val="3CA559CB"/>
    <w:rsid w:val="4D2D7B93"/>
    <w:rsid w:val="4FB32D22"/>
    <w:rsid w:val="4FC869F1"/>
    <w:rsid w:val="559653F1"/>
    <w:rsid w:val="5DD41238"/>
    <w:rsid w:val="5FBF1D53"/>
    <w:rsid w:val="7B822D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5"/>
    <w:qFormat/>
    <w:uiPriority w:val="0"/>
    <w:pPr>
      <w:keepNext/>
      <w:widowControl/>
      <w:tabs>
        <w:tab w:val="left" w:pos="420"/>
      </w:tabs>
      <w:jc w:val="center"/>
      <w:outlineLvl w:val="0"/>
    </w:pPr>
    <w:rPr>
      <w:rFonts w:ascii="黑体" w:hAnsi="黑体" w:eastAsia="仿宋" w:cs="Times New Roman"/>
      <w:b/>
      <w:kern w:val="0"/>
      <w:sz w:val="28"/>
      <w:szCs w:val="22"/>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character" w:customStyle="1" w:styleId="5">
    <w:name w:val=" Char Char19"/>
    <w:link w:val="2"/>
    <w:qFormat/>
    <w:uiPriority w:val="0"/>
    <w:rPr>
      <w:rFonts w:ascii="黑体" w:hAnsi="黑体" w:eastAsia="仿宋" w:cs="Times New Roman"/>
      <w:b/>
      <w:kern w:val="0"/>
      <w:sz w:val="28"/>
      <w:szCs w:val="22"/>
      <w:lang w:val="en-US" w:eastAsia="zh-CN" w:bidi="ar-SA"/>
    </w:rPr>
  </w:style>
  <w:style w:type="paragraph" w:customStyle="1" w:styleId="6">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2026-07-22T03:42:00Z</dcterms:created>
  <dc:creator>子夜</dc:creator>
  <cp:lastModifiedBy>子夜</cp:lastModifiedBy>
  <dcterms:modified xsi:type="dcterms:W3CDTF">2026-07-22T03:42:31Z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47CED5B75D0F4DDD9D6F5FE7A3B0E238_11</vt:lpwstr>
  </property>
  <property fmtid="{D5CDD505-2E9C-101B-9397-08002B2CF9AE}" pid="4" name="KSOTemplateDocerSaveRecord">
    <vt:lpwstr>eyJoZGlkIjoiZjgyZjZhZDkxNGQxNzg4ZDhlYjkzZTc1NDAzOTBjYWEiLCJ1c2VySWQiOiIyNjAwNjc5MjkifQ==</vt:lpwstr>
  </property>
</Properties>
</file>