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版本号：CZCQSNHDZX(2026)ZHTY-120260715002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AI智慧操场体育场地处理项目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CZCQSNHDZX(2026)ZHTY-1</w:t>
      </w:r>
      <w:r>
        <w:br/>
      </w:r>
      <w:r>
        <w:br/>
      </w:r>
      <w:r>
        <w:br/>
      </w:r>
    </w:p>
    <w:p>
      <w:pPr>
        <w:pStyle w:val="null3"/>
        <w:jc w:val="center"/>
        <w:outlineLvl w:val="2"/>
      </w:pPr>
      <w:r>
        <w:rPr>
          <w:rFonts w:ascii="仿宋_GB2312" w:hAnsi="仿宋_GB2312" w:cs="仿宋_GB2312" w:eastAsia="仿宋_GB2312"/>
          <w:sz w:val="28"/>
          <w:b/>
        </w:rPr>
        <w:t>澄城县青少年校外活动中心</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澄城县青少年校外活动中心</w:t>
      </w:r>
      <w:r>
        <w:rPr>
          <w:rFonts w:ascii="仿宋_GB2312" w:hAnsi="仿宋_GB2312" w:cs="仿宋_GB2312" w:eastAsia="仿宋_GB2312"/>
        </w:rPr>
        <w:t>委托，拟对</w:t>
      </w:r>
      <w:r>
        <w:rPr>
          <w:rFonts w:ascii="仿宋_GB2312" w:hAnsi="仿宋_GB2312" w:cs="仿宋_GB2312" w:eastAsia="仿宋_GB2312"/>
        </w:rPr>
        <w:t>AI智慧操场体育场地处理项目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CZCQSNHDZX(2026)ZHTY-1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AI智慧操场体育场地处理项目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是由陕西大唐集团提供资金帮扶建设的学校智慧体育，主要内容为在校内建设AI智慧体育数据平台，通过专项帮扶，完成体育场地智能化升级，建成集标准训练、智能测评、科学育人、数字管理于一体的AI智慧操场，实现四大核心目标：场地全面达标，适配本地中考体育全部项目训练与模拟考核；训练精准高效，依托AI实时纠错、数据精准分析，提升学生体考成绩；测评公平智能，自动计时计数评分、全程留痕，消除人工误差；管理规范长效，实现场地、设备、教学、安全数字化管控，保障长期稳定服务。用于学生体测、竞赛、日常训练和运动数据查询汇总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采购包1（AI智慧操场体育场地处理项目）：属于专门面向中小企业采购。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澄城县青少年校外活动中心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澄城县青正街53号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18191303208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澄城县青少年校外活动中心</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澄城县青少年校外活动中心</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澄城县青少年校外活动中心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澄城县青少年校外活动中心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澄城县青少年校外活动中心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澄城县青少年校外活动中心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联系电话：18191303208</w:t>
      </w:r>
    </w:p>
    <w:p>
      <w:pPr>
        <w:pStyle w:val="null3"/>
      </w:pPr>
      <w:r>
        <w:rPr>
          <w:rFonts w:ascii="仿宋_GB2312" w:hAnsi="仿宋_GB2312" w:cs="仿宋_GB2312" w:eastAsia="仿宋_GB2312"/>
        </w:rPr>
        <w:t>地址：澄城县青少年校外活动中心</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由陕西大唐集团提供资金帮扶建设的学校智慧体育，主要内容为在校内建设AI智慧体育数据平台，通过专项帮扶，完成体育场地智能化升级，建成集标准训练、智能测评、科学育人、数字管理于一体的AI智慧操场，实现四大核心目标：场地全面达标，适配本地中考体育全部项目训练与模拟考核；训练精准高效，依托AI实时纠错、数据精准分析，提升学生体考成绩；测评公平智能，自动计时计数评分、全程留痕，消除人工误差；管理规范长效，实现场地、设备、教学、安全数字化管控，保障长期稳定服务。用于学生体测、竞赛、日常训练和运动数据查询汇总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AI智慧操场体育场地处理项目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标的名称：AI智慧操场体育场地处理项目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80"/>
              <w:gridCol w:w="235"/>
              <w:gridCol w:w="42"/>
              <w:gridCol w:w="42"/>
              <w:gridCol w:w="1611"/>
              <w:gridCol w:w="222"/>
              <w:gridCol w:w="222"/>
            </w:tblGrid>
            <w:tr>
              <w:tc>
                <w:tcPr>
                  <w:tcW w:type="dxa" w:w="2554"/>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rPr>
                    <w:t>澄城县青少年校外活动中心</w:t>
                  </w:r>
                  <w:r>
                    <w:rPr>
                      <w:rFonts w:ascii="仿宋_GB2312" w:hAnsi="仿宋_GB2312" w:cs="仿宋_GB2312" w:eastAsia="仿宋_GB2312"/>
                      <w:sz w:val="27"/>
                      <w:b/>
                    </w:rPr>
                    <w:t>AI智慧操场</w:t>
                  </w:r>
                  <w:r>
                    <w:rPr>
                      <w:rFonts w:ascii="仿宋_GB2312" w:hAnsi="仿宋_GB2312" w:cs="仿宋_GB2312" w:eastAsia="仿宋_GB2312"/>
                      <w:sz w:val="27"/>
                      <w:b/>
                    </w:rPr>
                    <w:t>体育场地处理项目参数</w:t>
                  </w:r>
                </w:p>
              </w:tc>
            </w:tr>
            <w:tr>
              <w:tc>
                <w:tcPr>
                  <w:tcW w:type="dxa" w:w="180"/>
                  <w:tcBorders>
                    <w:top w:val="none" w:color="000000" w:sz="4"/>
                    <w:left w:val="single" w:color="000000" w:sz="4"/>
                    <w:bottom w:val="single" w:color="000000" w:sz="4"/>
                    <w:right w:val="single" w:color="000000" w:sz="4"/>
                  </w:tcBorders>
                  <w:shd w:fill="B5C6EA"/>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77"/>
                  <w:gridSpan w:val="2"/>
                  <w:tcBorders>
                    <w:top w:val="singl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建设内容</w:t>
                  </w:r>
                </w:p>
              </w:tc>
              <w:tc>
                <w:tcPr>
                  <w:tcW w:type="dxa" w:w="1653"/>
                  <w:gridSpan w:val="2"/>
                  <w:tcBorders>
                    <w:top w:val="non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功能描述</w:t>
                  </w:r>
                </w:p>
              </w:tc>
              <w:tc>
                <w:tcPr>
                  <w:tcW w:type="dxa" w:w="222"/>
                  <w:tcBorders>
                    <w:top w:val="non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22"/>
                  <w:tcBorders>
                    <w:top w:val="none" w:color="000000" w:sz="4"/>
                    <w:left w:val="none" w:color="000000" w:sz="4"/>
                    <w:bottom w:val="single" w:color="000000" w:sz="4"/>
                    <w:right w:val="single" w:color="000000" w:sz="4"/>
                  </w:tcBorders>
                  <w:shd w:fill="B5C6EA"/>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智慧体育综合管理平台</w:t>
                  </w:r>
                </w:p>
              </w:tc>
              <w:tc>
                <w:tcPr>
                  <w:tcW w:type="dxa" w:w="1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1.支持以SaaS云服务方式向用户提供一站式服务，包括运营管理、基础管理、体育教学、体育锻炼、体育测试、体育赛事、国家学生体质健康测试、体育评价等功能；</w:t>
                  </w:r>
                </w:p>
                <w:p>
                  <w:pPr>
                    <w:pStyle w:val="null3"/>
                  </w:pPr>
                  <w:r>
                    <w:rPr>
                      <w:rFonts w:ascii="仿宋_GB2312" w:hAnsi="仿宋_GB2312" w:cs="仿宋_GB2312" w:eastAsia="仿宋_GB2312"/>
                      <w:sz w:val="20"/>
                    </w:rPr>
                    <w:t>2.统一基础管理，维护机构信息、学校信息、教师信息、学生信息、设备信息等；</w:t>
                  </w:r>
                </w:p>
                <w:p>
                  <w:pPr>
                    <w:pStyle w:val="null3"/>
                  </w:pPr>
                  <w:r>
                    <w:rPr>
                      <w:rFonts w:ascii="仿宋_GB2312" w:hAnsi="仿宋_GB2312" w:cs="仿宋_GB2312" w:eastAsia="仿宋_GB2312"/>
                      <w:sz w:val="20"/>
                    </w:rPr>
                    <w:t>3.提供机构管理、角色管理、用户管理、设备管理、场所管理、标准库管理、项目库管理、OTA管理等管理功能；</w:t>
                  </w:r>
                </w:p>
                <w:p>
                  <w:pPr>
                    <w:pStyle w:val="null3"/>
                  </w:pPr>
                  <w:r>
                    <w:rPr>
                      <w:rFonts w:ascii="仿宋_GB2312" w:hAnsi="仿宋_GB2312" w:cs="仿宋_GB2312" w:eastAsia="仿宋_GB2312"/>
                      <w:sz w:val="20"/>
                    </w:rPr>
                    <w:t>4.机构管理：提供学年、学期、入学年份、班级等维度的数据管理。支持编辑学期时间段，设置寒暑假时间；支持新增入学年份数据，可按小学、初中、高中等不同学段以及毕业状态进行入学年份信息查询；支持新增并设置班级对应的学年、学级、学期、编码、名称、教师等信息，可批量导入新增班级数据，支持班级信息展示、查询及在线编辑，系统自动生成班级二维码并能查看下载；</w:t>
                  </w:r>
                </w:p>
                <w:p>
                  <w:pPr>
                    <w:pStyle w:val="null3"/>
                  </w:pPr>
                  <w:r>
                    <w:rPr>
                      <w:rFonts w:ascii="仿宋_GB2312" w:hAnsi="仿宋_GB2312" w:cs="仿宋_GB2312" w:eastAsia="仿宋_GB2312"/>
                      <w:sz w:val="20"/>
                    </w:rPr>
                    <w:t>5.角色管理：平台内置RBAC权限模型，支持各机构自定义角色权限管理；</w:t>
                  </w:r>
                </w:p>
                <w:p>
                  <w:pPr>
                    <w:pStyle w:val="null3"/>
                  </w:pPr>
                  <w:r>
                    <w:rPr>
                      <w:rFonts w:ascii="仿宋_GB2312" w:hAnsi="仿宋_GB2312" w:cs="仿宋_GB2312" w:eastAsia="仿宋_GB2312"/>
                      <w:sz w:val="20"/>
                    </w:rPr>
                    <w:t>6.用户管理：提供教职工、学生、家长多用户管理功能，支持批量导入基本信息及人脸数据，支持用户数据在线查询、编辑、批量删除；支持自定义导入或平台生成账号，经手机号认证登录后可登录安卓APP、IOS APP、小程序使用，支持平台重置用户密码；</w:t>
                  </w:r>
                </w:p>
                <w:p>
                  <w:pPr>
                    <w:pStyle w:val="null3"/>
                  </w:pPr>
                  <w:r>
                    <w:rPr>
                      <w:rFonts w:ascii="仿宋_GB2312" w:hAnsi="仿宋_GB2312" w:cs="仿宋_GB2312" w:eastAsia="仿宋_GB2312"/>
                      <w:sz w:val="20"/>
                    </w:rPr>
                    <w:t>7.设备管理：展示本机构绑定设备信息列表，包括设备名称、终端类型、激活情况、在线状态、软件版本、已激活的应用等信息，支持设备查询、名称修改、解绑等功能；</w:t>
                  </w:r>
                </w:p>
                <w:p>
                  <w:pPr>
                    <w:pStyle w:val="null3"/>
                  </w:pPr>
                  <w:r>
                    <w:rPr>
                      <w:rFonts w:ascii="仿宋_GB2312" w:hAnsi="仿宋_GB2312" w:cs="仿宋_GB2312" w:eastAsia="仿宋_GB2312"/>
                      <w:sz w:val="20"/>
                    </w:rPr>
                    <w:t>8.项目库管理：提供多种类型的项目配置功能，如：素质类、测试类、锻炼类、国标项目等，支持各项关键属性新增及精细配置，涵盖项目类型、单项、名称、素质、测量方式、单位、高低优判定、测量范围、精度、结束方式、应用端、封面/图标/介绍视频/动作演示等，确保项目信息的完整性与准确性；支持项目数量不少于100个，如：飞机大战、猫鼠游戏等；</w:t>
                  </w:r>
                </w:p>
                <w:p>
                  <w:pPr>
                    <w:pStyle w:val="null3"/>
                  </w:pPr>
                  <w:r>
                    <w:rPr>
                      <w:rFonts w:ascii="仿宋_GB2312" w:hAnsi="仿宋_GB2312" w:cs="仿宋_GB2312" w:eastAsia="仿宋_GB2312"/>
                      <w:sz w:val="20"/>
                    </w:rPr>
                    <w:t>9.体育教学模块中，可提供按运动项目的班级整体水平分析报告；报告包含总人数、总合格率、测试记录排行榜、班级平均分和各运动技巧的测试人员等级分布，和共性问题分析，协助老师完成精准教学；</w:t>
                  </w:r>
                </w:p>
                <w:p>
                  <w:pPr>
                    <w:pStyle w:val="null3"/>
                  </w:pPr>
                  <w:r>
                    <w:rPr>
                      <w:rFonts w:ascii="仿宋_GB2312" w:hAnsi="仿宋_GB2312" w:cs="仿宋_GB2312" w:eastAsia="仿宋_GB2312"/>
                      <w:sz w:val="20"/>
                    </w:rPr>
                    <w:t>10.支持展示自由锻炼、趣味锻炼、竞技场等场景的锻炼记录和视频数据，支持以机构、学级、班级、应用终端、场景、项目等维度筛选数据记录，支持查看运动视频及报告，支持锻炼数据批量导出；</w:t>
                  </w:r>
                </w:p>
                <w:p>
                  <w:pPr>
                    <w:pStyle w:val="null3"/>
                  </w:pPr>
                  <w:r>
                    <w:rPr>
                      <w:rFonts w:ascii="仿宋_GB2312" w:hAnsi="仿宋_GB2312" w:cs="仿宋_GB2312" w:eastAsia="仿宋_GB2312"/>
                      <w:sz w:val="20"/>
                    </w:rPr>
                    <w:t>11.体育测试模块，包括自主测试、组织测试等功能；以智慧屏、平板为采集端，根据不同需求灵活配置模考内容，平台统计学生成绩分数与测试报告；</w:t>
                  </w:r>
                </w:p>
                <w:p>
                  <w:pPr>
                    <w:pStyle w:val="null3"/>
                  </w:pPr>
                  <w:r>
                    <w:rPr>
                      <w:rFonts w:ascii="仿宋_GB2312" w:hAnsi="仿宋_GB2312" w:cs="仿宋_GB2312" w:eastAsia="仿宋_GB2312"/>
                      <w:sz w:val="20"/>
                    </w:rPr>
                    <w:t>12.具备组织测试全流程管理能力，支持测试计划发布，可支持国标、自定义标准、无标准项目，具备自定义项目分值、总分算法、精度与取值策略配置的能力；</w:t>
                  </w:r>
                </w:p>
                <w:p>
                  <w:pPr>
                    <w:pStyle w:val="null3"/>
                  </w:pPr>
                  <w:r>
                    <w:rPr>
                      <w:rFonts w:ascii="仿宋_GB2312" w:hAnsi="仿宋_GB2312" w:cs="仿宋_GB2312" w:eastAsia="仿宋_GB2312"/>
                      <w:sz w:val="20"/>
                    </w:rPr>
                    <w:t>13.支持机构内各学年的国测数据展示、导入、导出、同步本机构组织测试计划数据等功能；支持根据体测国家标准生成测评报告，并给出主观性评价；支持按照国家上报要求格式输出测试数据；</w:t>
                  </w:r>
                </w:p>
                <w:p>
                  <w:pPr>
                    <w:pStyle w:val="null3"/>
                  </w:pPr>
                  <w:r>
                    <w:rPr>
                      <w:rFonts w:ascii="仿宋_GB2312" w:hAnsi="仿宋_GB2312" w:cs="仿宋_GB2312" w:eastAsia="仿宋_GB2312"/>
                      <w:sz w:val="20"/>
                    </w:rPr>
                    <w:t>14.体育赛事模块中，支持通过小程序、智慧屏多端参与，组织成本低，丰富学校体育教学校外场景，达到“以赛促练”；平台统计数据进行赛事成绩分析与可视化呈现；</w:t>
                  </w:r>
                </w:p>
                <w:p>
                  <w:pPr>
                    <w:pStyle w:val="null3"/>
                  </w:pPr>
                  <w:r>
                    <w:rPr>
                      <w:rFonts w:ascii="仿宋_GB2312" w:hAnsi="仿宋_GB2312" w:cs="仿宋_GB2312" w:eastAsia="仿宋_GB2312"/>
                      <w:sz w:val="20"/>
                    </w:rPr>
                    <w:t>▲15.运动会管理：平台提供运动会全流程管理能力，包括：比赛查询、比赛编排、线上报名、记录管理、明细管理、积分管理、证书生成、风采管理等维度；（需提供相关功能截图证明）</w:t>
                  </w:r>
                </w:p>
                <w:p>
                  <w:pPr>
                    <w:pStyle w:val="null3"/>
                  </w:pPr>
                  <w:r>
                    <w:rPr>
                      <w:rFonts w:ascii="仿宋_GB2312" w:hAnsi="仿宋_GB2312" w:cs="仿宋_GB2312" w:eastAsia="仿宋_GB2312"/>
                      <w:sz w:val="20"/>
                    </w:rPr>
                    <w:t>▲16.提供学校、年级、班级、学生多维度的运动数据实时汇聚分析及画像生成功能；通过整合多源数据，使用可视化图表，构建起学校－年级－班级－学生的体育行为画像。（需提供第三方检测机构出具的符合前述要求的有效检测报告复印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小程序</w:t>
                  </w:r>
                  <w:r>
                    <w:rPr>
                      <w:rFonts w:ascii="仿宋_GB2312" w:hAnsi="仿宋_GB2312" w:cs="仿宋_GB2312" w:eastAsia="仿宋_GB2312"/>
                      <w:sz w:val="22"/>
                      <w:color w:val="000000"/>
                    </w:rPr>
                    <w:t>/APP</w:t>
                  </w:r>
                </w:p>
              </w:tc>
              <w:tc>
                <w:tcPr>
                  <w:tcW w:type="dxa" w:w="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AI体育移动端</w:t>
                  </w:r>
                  <w:r>
                    <w:br/>
                  </w:r>
                  <w:r>
                    <w:rPr>
                      <w:rFonts w:ascii="仿宋_GB2312" w:hAnsi="仿宋_GB2312" w:cs="仿宋_GB2312" w:eastAsia="仿宋_GB2312"/>
                      <w:sz w:val="22"/>
                      <w:color w:val="000000"/>
                    </w:rPr>
                    <w:t>（小程序</w:t>
                  </w:r>
                  <w:r>
                    <w:rPr>
                      <w:rFonts w:ascii="仿宋_GB2312" w:hAnsi="仿宋_GB2312" w:cs="仿宋_GB2312" w:eastAsia="仿宋_GB2312"/>
                      <w:sz w:val="22"/>
                      <w:color w:val="000000"/>
                    </w:rPr>
                    <w:t>/APP)</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1.支持独立微信小程序、IOSAPP、安卓APP三种运行环境；</w:t>
                  </w:r>
                </w:p>
                <w:p>
                  <w:pPr>
                    <w:pStyle w:val="null3"/>
                  </w:pPr>
                  <w:r>
                    <w:rPr>
                      <w:rFonts w:ascii="仿宋_GB2312" w:hAnsi="仿宋_GB2312" w:cs="仿宋_GB2312" w:eastAsia="仿宋_GB2312"/>
                      <w:sz w:val="20"/>
                    </w:rPr>
                    <w:t>2.支持通过SAAS平台账号、手机号等多种登录方式，自动登录家长端、教师端；家长端支持通过扫描班级码注册、登录；</w:t>
                  </w:r>
                </w:p>
                <w:p>
                  <w:pPr>
                    <w:pStyle w:val="null3"/>
                  </w:pPr>
                  <w:r>
                    <w:rPr>
                      <w:rFonts w:ascii="仿宋_GB2312" w:hAnsi="仿宋_GB2312" w:cs="仿宋_GB2312" w:eastAsia="仿宋_GB2312"/>
                      <w:sz w:val="20"/>
                    </w:rPr>
                    <w:t>3.支持一个用户创建多个身份，满足用户既是教师又是家长的情况；支持一个家长绑定多个学生满足家庭中多个孩子的情况；支持不同家长绑定一个学生，满足家庭中多个家长同时关注一个孩子的情况；</w:t>
                  </w:r>
                </w:p>
                <w:p>
                  <w:pPr>
                    <w:pStyle w:val="null3"/>
                  </w:pPr>
                  <w:r>
                    <w:rPr>
                      <w:rFonts w:ascii="仿宋_GB2312" w:hAnsi="仿宋_GB2312" w:cs="仿宋_GB2312" w:eastAsia="仿宋_GB2312"/>
                      <w:sz w:val="20"/>
                    </w:rPr>
                    <w:t>4.支持教师端、家长端（学生端），其中教师端包括：作业管理、AI运动体验、赛事活动体验、班级报告查看、班级管理、班级体质健康测试、账号与安全等功能；家长端（学生端）包括作业AI锻炼、趣味锻炼、赛事活动、运动百科、积分勋章体系、排行榜、组织测试、体考查分、我的班级、体质健康检测等功能；</w:t>
                  </w:r>
                </w:p>
                <w:p>
                  <w:pPr>
                    <w:pStyle w:val="null3"/>
                  </w:pPr>
                  <w:r>
                    <w:rPr>
                      <w:rFonts w:ascii="仿宋_GB2312" w:hAnsi="仿宋_GB2312" w:cs="仿宋_GB2312" w:eastAsia="仿宋_GB2312"/>
                      <w:sz w:val="20"/>
                    </w:rPr>
                    <w:t>5.支持教师端进行AI运动、活动体验；家长端支持通过扫描班级码注册、登录；支持学生通过家长端完成作业、自主锻炼、活动赛事、运动百科查询等；</w:t>
                  </w:r>
                </w:p>
                <w:p>
                  <w:pPr>
                    <w:pStyle w:val="null3"/>
                  </w:pPr>
                  <w:r>
                    <w:rPr>
                      <w:rFonts w:ascii="仿宋_GB2312" w:hAnsi="仿宋_GB2312" w:cs="仿宋_GB2312" w:eastAsia="仿宋_GB2312"/>
                      <w:sz w:val="20"/>
                    </w:rPr>
                    <w:t>6.支持教师通过小程序进行学生的增/删/改；支持生成班级码；上传学生人脸照片功能，同时平台生成对应的特征值；</w:t>
                  </w:r>
                </w:p>
                <w:p>
                  <w:pPr>
                    <w:pStyle w:val="null3"/>
                  </w:pPr>
                  <w:r>
                    <w:rPr>
                      <w:rFonts w:ascii="仿宋_GB2312" w:hAnsi="仿宋_GB2312" w:cs="仿宋_GB2312" w:eastAsia="仿宋_GB2312"/>
                      <w:sz w:val="20"/>
                    </w:rPr>
                    <w:t>7.支持以周、月维度查看所授课班级的运动报告，并支持环比显示指标变化（至少包括运动总时长、作业达标率、活动参与）；班级运动报告中支持以图表等形象化方式呈现运动趋势变化情况；支持按照运动项目分别统计校内运动时长，支持呈现运动排名榜单；</w:t>
                  </w:r>
                </w:p>
                <w:p>
                  <w:pPr>
                    <w:pStyle w:val="null3"/>
                  </w:pPr>
                  <w:r>
                    <w:rPr>
                      <w:rFonts w:ascii="仿宋_GB2312" w:hAnsi="仿宋_GB2312" w:cs="仿宋_GB2312" w:eastAsia="仿宋_GB2312"/>
                      <w:sz w:val="20"/>
                    </w:rPr>
                    <w:t>8.支持教师端进行作业的增、删、查、提前结束等管理功能；</w:t>
                  </w:r>
                </w:p>
                <w:p>
                  <w:pPr>
                    <w:pStyle w:val="null3"/>
                  </w:pPr>
                  <w:r>
                    <w:rPr>
                      <w:rFonts w:ascii="仿宋_GB2312" w:hAnsi="仿宋_GB2312" w:cs="仿宋_GB2312" w:eastAsia="仿宋_GB2312"/>
                      <w:sz w:val="20"/>
                    </w:rPr>
                    <w:t>9.教师端作业管理支持勾选班级发布每日重复或每周重复类型的体育作业；体育作业包含热身、核心、放松三个环节；</w:t>
                  </w:r>
                </w:p>
                <w:p>
                  <w:pPr>
                    <w:pStyle w:val="null3"/>
                  </w:pPr>
                  <w:r>
                    <w:rPr>
                      <w:rFonts w:ascii="仿宋_GB2312" w:hAnsi="仿宋_GB2312" w:cs="仿宋_GB2312" w:eastAsia="仿宋_GB2312"/>
                      <w:sz w:val="20"/>
                    </w:rPr>
                    <w:t>10.教师端-项目选择：提供AI运动（不少于12种）、趣味运动（不少于12种）项目供布置作业时进行选择，例如跳绳，跨步，振臂，下蹲，扩胸，开合跳，石头剪刀布、成语填空、猫鼠游戏等；</w:t>
                  </w:r>
                </w:p>
                <w:p>
                  <w:pPr>
                    <w:pStyle w:val="null3"/>
                  </w:pPr>
                  <w:r>
                    <w:rPr>
                      <w:rFonts w:ascii="仿宋_GB2312" w:hAnsi="仿宋_GB2312" w:cs="仿宋_GB2312" w:eastAsia="仿宋_GB2312"/>
                      <w:sz w:val="20"/>
                    </w:rPr>
                    <w:t>11.教师端-运动会：支持教师查看平台发布的运动会数据，支持对所授课班级学生报名；支持有平台裁判权限的教师账号进行本机构运动会各项目成绩的录入；获取平台的项目、轮次、分组单位数据，展示各分组单位的组数、人数；查看各组运动员信息，录入每位运动员成绩且随时支持修正；</w:t>
                  </w:r>
                </w:p>
                <w:p>
                  <w:pPr>
                    <w:pStyle w:val="null3"/>
                  </w:pPr>
                  <w:r>
                    <w:rPr>
                      <w:rFonts w:ascii="仿宋_GB2312" w:hAnsi="仿宋_GB2312" w:cs="仿宋_GB2312" w:eastAsia="仿宋_GB2312"/>
                      <w:sz w:val="20"/>
                    </w:rPr>
                    <w:t>▲12.教师端-运动项目和赛事活动：提供AI体能锻炼项目（不少于12种，例如跳绳，跨步，振臂，下蹲，扩胸，开合跳等）和AR趣味运动项目（不少于12种，例如滑雪类趣味项目、摸球类趣味项目、射击类趣味项目、跨学科学习类趣味项目、节奏跳跃类趣味项目等），项目可供布置作业或者赛事活动时进行选择；支持教师在创建赛事活动时，支持线上赛与闯关作战两种不同赛制，可在赛事活动开展过程中实时查看相关信息，并可以对赛事成绩进行在线录入或者修改；（需提供相关功能截图证明）</w:t>
                  </w:r>
                </w:p>
                <w:p>
                  <w:pPr>
                    <w:pStyle w:val="null3"/>
                  </w:pPr>
                  <w:r>
                    <w:rPr>
                      <w:rFonts w:ascii="仿宋_GB2312" w:hAnsi="仿宋_GB2312" w:cs="仿宋_GB2312" w:eastAsia="仿宋_GB2312"/>
                      <w:sz w:val="20"/>
                    </w:rPr>
                    <w:t>13.手机远程发令软件融合AI技术，集成AI助教与AI助测等智能模块，均可实现中长跑标准化发令测试。通过4G/5G等无线方式连接终点设备，实时回传并自动计算跑步成绩，支持成绩在手机端同步显示并查看，构建完整的“发令-计时-查看”数据闭环；</w:t>
                  </w:r>
                </w:p>
                <w:p>
                  <w:pPr>
                    <w:pStyle w:val="null3"/>
                  </w:pPr>
                  <w:r>
                    <w:rPr>
                      <w:rFonts w:ascii="仿宋_GB2312" w:hAnsi="仿宋_GB2312" w:cs="仿宋_GB2312" w:eastAsia="仿宋_GB2312"/>
                      <w:sz w:val="20"/>
                    </w:rPr>
                    <w:t>14.支持家长端（学生端）完成教师端或平台布置的体育家庭作业、自主锻炼、活动赛事、运动百科查询等；</w:t>
                  </w:r>
                </w:p>
                <w:p>
                  <w:pPr>
                    <w:pStyle w:val="null3"/>
                  </w:pPr>
                  <w:r>
                    <w:rPr>
                      <w:rFonts w:ascii="仿宋_GB2312" w:hAnsi="仿宋_GB2312" w:cs="仿宋_GB2312" w:eastAsia="仿宋_GB2312"/>
                      <w:sz w:val="20"/>
                    </w:rPr>
                    <w:t>15.支持查看竞技排名赛、闯关挑战赛等类型赛事活动相关数据；支持移动端与智慧屏在赛事运动中的报名、线上运动、排名、记录刷新等数据的互通；</w:t>
                  </w:r>
                </w:p>
                <w:p>
                  <w:pPr>
                    <w:pStyle w:val="null3"/>
                  </w:pPr>
                  <w:r>
                    <w:rPr>
                      <w:rFonts w:ascii="仿宋_GB2312" w:hAnsi="仿宋_GB2312" w:cs="仿宋_GB2312" w:eastAsia="仿宋_GB2312"/>
                      <w:sz w:val="20"/>
                    </w:rPr>
                    <w:t>16.支持移动端报名、查看计划数据，支持生成整体测试报告以及立定跳远、跳绳、引体向上、实心球、仰卧起坐等项目的单项报告；</w:t>
                  </w:r>
                </w:p>
                <w:p>
                  <w:pPr>
                    <w:pStyle w:val="null3"/>
                  </w:pPr>
                  <w:r>
                    <w:rPr>
                      <w:rFonts w:ascii="仿宋_GB2312" w:hAnsi="仿宋_GB2312" w:cs="仿宋_GB2312" w:eastAsia="仿宋_GB2312"/>
                      <w:sz w:val="20"/>
                    </w:rPr>
                    <w:t>17.学生端-个人中心：提供信息维护与个人运动统计功能，包括个人运动报告、个人锻炼记录、运动排行榜、个人运动荣誉、账号管理等功能；</w:t>
                  </w:r>
                </w:p>
                <w:p>
                  <w:pPr>
                    <w:pStyle w:val="null3"/>
                  </w:pPr>
                  <w:r>
                    <w:rPr>
                      <w:rFonts w:ascii="仿宋_GB2312" w:hAnsi="仿宋_GB2312" w:cs="仿宋_GB2312" w:eastAsia="仿宋_GB2312"/>
                      <w:sz w:val="20"/>
                    </w:rPr>
                    <w:t>18.提供锻炼、测试记录查询入口；支持与校级平台联动，获取个人阳光跑报告数据；提供个人累计成绩运动排行（含当日/本周/本月数据），并支持切换查看个人在学校、年级、班级的排行情况。</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固定站</w:t>
                  </w:r>
                  <w:r>
                    <w:rPr>
                      <w:rFonts w:ascii="仿宋_GB2312" w:hAnsi="仿宋_GB2312" w:cs="仿宋_GB2312" w:eastAsia="仿宋_GB2312"/>
                      <w:sz w:val="22"/>
                      <w:color w:val="000000"/>
                    </w:rPr>
                    <w:t>-AI篮球专项（室外）</w:t>
                  </w:r>
                  <w:r>
                    <w:rPr>
                      <w:rFonts w:ascii="仿宋_GB2312" w:hAnsi="仿宋_GB2312" w:cs="仿宋_GB2312" w:eastAsia="仿宋_GB2312"/>
                      <w:sz w:val="22"/>
                      <w:b/>
                      <w:color w:val="000000"/>
                    </w:rPr>
                    <w:t>（核心产品）</w:t>
                  </w:r>
                </w:p>
              </w:tc>
              <w:tc>
                <w:tcPr>
                  <w:tcW w:type="dxa" w:w="1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【功能参数】</w:t>
                  </w:r>
                </w:p>
                <w:p>
                  <w:pPr>
                    <w:pStyle w:val="null3"/>
                  </w:pPr>
                  <w:r>
                    <w:rPr>
                      <w:rFonts w:ascii="仿宋_GB2312" w:hAnsi="仿宋_GB2312" w:cs="仿宋_GB2312" w:eastAsia="仿宋_GB2312"/>
                      <w:sz w:val="20"/>
                    </w:rPr>
                    <w:t>1.集成AI算力，支持在线和离线两种；</w:t>
                  </w:r>
                </w:p>
                <w:p>
                  <w:pPr>
                    <w:pStyle w:val="null3"/>
                  </w:pPr>
                  <w:r>
                    <w:rPr>
                      <w:rFonts w:ascii="仿宋_GB2312" w:hAnsi="仿宋_GB2312" w:cs="仿宋_GB2312" w:eastAsia="仿宋_GB2312"/>
                      <w:sz w:val="20"/>
                    </w:rPr>
                    <w:t>2.支持人脸识别、ID卡（扩展）两种身份识别方式，随到随测，测试过程语音播报引导提示；</w:t>
                  </w:r>
                </w:p>
                <w:p>
                  <w:pPr>
                    <w:pStyle w:val="null3"/>
                  </w:pPr>
                  <w:r>
                    <w:rPr>
                      <w:rFonts w:ascii="仿宋_GB2312" w:hAnsi="仿宋_GB2312" w:cs="仿宋_GB2312" w:eastAsia="仿宋_GB2312"/>
                      <w:sz w:val="20"/>
                    </w:rPr>
                    <w:t>3.支持足球篮球排球专项测试，兼容支持坐位体前屈、仰卧起坐、立定跳远、跳绳、引体向上、斜身引体、坐位体前屈等项目测试，测试精度符合GB/T19851.12-2025《学生体质健康测试器材》标准；</w:t>
                  </w:r>
                </w:p>
                <w:p>
                  <w:pPr>
                    <w:pStyle w:val="null3"/>
                  </w:pPr>
                  <w:r>
                    <w:rPr>
                      <w:rFonts w:ascii="仿宋_GB2312" w:hAnsi="仿宋_GB2312" w:cs="仿宋_GB2312" w:eastAsia="仿宋_GB2312"/>
                      <w:sz w:val="20"/>
                    </w:rPr>
                    <w:t>4.支持按照体质健康监测标准、中考标准配置成绩计算方式，测试结果语音播报结果和成绩；</w:t>
                  </w:r>
                </w:p>
                <w:p>
                  <w:pPr>
                    <w:pStyle w:val="null3"/>
                  </w:pPr>
                  <w:r>
                    <w:rPr>
                      <w:rFonts w:ascii="仿宋_GB2312" w:hAnsi="仿宋_GB2312" w:cs="仿宋_GB2312" w:eastAsia="仿宋_GB2312"/>
                      <w:sz w:val="20"/>
                    </w:rPr>
                    <w:t>5.提供测试模式、校内随测、体质健康监测测试、体育考试等多种应用场景；</w:t>
                  </w:r>
                </w:p>
                <w:p>
                  <w:pPr>
                    <w:pStyle w:val="null3"/>
                  </w:pPr>
                  <w:r>
                    <w:rPr>
                      <w:rFonts w:ascii="仿宋_GB2312" w:hAnsi="仿宋_GB2312" w:cs="仿宋_GB2312" w:eastAsia="仿宋_GB2312"/>
                      <w:sz w:val="20"/>
                    </w:rPr>
                    <w:t>6.数据自动同步到管理平台，配合管理平台数据分析引擎、运动分析引擎可实现运动分析，分析结果支持通过小程序、综合交互屏、管理平台进行运动数据查询；</w:t>
                  </w:r>
                </w:p>
                <w:p>
                  <w:pPr>
                    <w:pStyle w:val="null3"/>
                  </w:pPr>
                  <w:r>
                    <w:rPr>
                      <w:rFonts w:ascii="仿宋_GB2312" w:hAnsi="仿宋_GB2312" w:cs="仿宋_GB2312" w:eastAsia="仿宋_GB2312"/>
                      <w:sz w:val="20"/>
                    </w:rPr>
                    <w:t>7.足球运球绕标志杆项目需支持：（1）AI自动识别场地大小、标志物位置，在设备上查看运动区域图、机位架设标准图和运动示意图；（2）不少于6种发令音频，对测试次数、抢跑阈值、满分时间、成绩格式进行自定义设置，是否开启规则检测，是否显示满分成绩；（3）精准识别并判定抢跑、出界、漏杆、倒杆违规动作，播报违规行为和成绩；</w:t>
                  </w:r>
                </w:p>
                <w:p>
                  <w:pPr>
                    <w:pStyle w:val="null3"/>
                  </w:pPr>
                  <w:r>
                    <w:rPr>
                      <w:rFonts w:ascii="仿宋_GB2312" w:hAnsi="仿宋_GB2312" w:cs="仿宋_GB2312" w:eastAsia="仿宋_GB2312"/>
                      <w:sz w:val="20"/>
                    </w:rPr>
                    <w:t>8.篮球运球绕标志杆项目需支持：（1）AI自动识别场地大小、标志物位置，在设备上查看运动区域图、机位架设标准图和运动示意图；（2）选择绕桶模式、绕杆模式，不少于6种发令音频，对测试次数、抢跑阈值和满分时间进行自定义设置，是否开启规则检测，是否显示满分成绩；</w:t>
                  </w:r>
                </w:p>
                <w:p>
                  <w:pPr>
                    <w:pStyle w:val="null3"/>
                  </w:pPr>
                  <w:r>
                    <w:rPr>
                      <w:rFonts w:ascii="仿宋_GB2312" w:hAnsi="仿宋_GB2312" w:cs="仿宋_GB2312" w:eastAsia="仿宋_GB2312"/>
                      <w:sz w:val="20"/>
                    </w:rPr>
                    <w:t>▲9.篮球运球绕杆测试完成后，可直接在测试设备上查询运动分析报告，报告需统计测试成绩、评分、等级等数据指标，支持从运动时间、发球反应时间、运球启动时间、控球绕行时间、带球冲刺时间、绕行变向时机等维度以图文方式给出运动评价及建议；（需提供相关功能截图证明）</w:t>
                  </w:r>
                </w:p>
                <w:p>
                  <w:pPr>
                    <w:pStyle w:val="null3"/>
                  </w:pPr>
                  <w:r>
                    <w:rPr>
                      <w:rFonts w:ascii="仿宋_GB2312" w:hAnsi="仿宋_GB2312" w:cs="仿宋_GB2312" w:eastAsia="仿宋_GB2312"/>
                      <w:sz w:val="20"/>
                    </w:rPr>
                    <w:t>10.排球对空垫球项目需支持：（1）选择计时或计次测试，对测试次数、测试时间、踩线类型和满分个数进行自定义设置;分别设定男、女组别对应的击球高度标准，并具备最小高度阈值的提示预警;是否开启规则检测，是否显示满分成绩；（2）精准识别并判定踩线、界外球、抛球动作执行及违规情况，播报违规行为和成绩；（3）测试过程中支持实时显示垫球高度，对有效垫球数量进行语音提示。</w:t>
                  </w:r>
                </w:p>
                <w:p>
                  <w:pPr>
                    <w:pStyle w:val="null3"/>
                  </w:pPr>
                  <w:r>
                    <w:rPr>
                      <w:rFonts w:ascii="仿宋_GB2312" w:hAnsi="仿宋_GB2312" w:cs="仿宋_GB2312" w:eastAsia="仿宋_GB2312"/>
                      <w:sz w:val="20"/>
                    </w:rPr>
                    <w:t>【硬件参数】</w:t>
                  </w:r>
                </w:p>
                <w:p>
                  <w:pPr>
                    <w:pStyle w:val="null3"/>
                  </w:pPr>
                  <w:r>
                    <w:rPr>
                      <w:rFonts w:ascii="仿宋_GB2312" w:hAnsi="仿宋_GB2312" w:cs="仿宋_GB2312" w:eastAsia="仿宋_GB2312"/>
                      <w:sz w:val="20"/>
                    </w:rPr>
                    <w:t>1.屏幕尺寸不低于10.1寸、分辨率不低于1920x1080、多点电容触摸交互屏；10亿色彩显示,支持10点电容触摸,提供防爆保护,防眩光不伤眼；1000nit高亮显示屏；</w:t>
                  </w:r>
                </w:p>
                <w:p>
                  <w:pPr>
                    <w:pStyle w:val="null3"/>
                  </w:pPr>
                  <w:r>
                    <w:rPr>
                      <w:rFonts w:ascii="仿宋_GB2312" w:hAnsi="仿宋_GB2312" w:cs="仿宋_GB2312" w:eastAsia="仿宋_GB2312"/>
                      <w:sz w:val="20"/>
                    </w:rPr>
                    <w:t>2.CPU：集成8核高性能CPU,主频不低于2GHZ，无需外接设备即可实现本地AI计算；</w:t>
                  </w:r>
                </w:p>
                <w:p>
                  <w:pPr>
                    <w:pStyle w:val="null3"/>
                  </w:pPr>
                  <w:r>
                    <w:rPr>
                      <w:rFonts w:ascii="仿宋_GB2312" w:hAnsi="仿宋_GB2312" w:cs="仿宋_GB2312" w:eastAsia="仿宋_GB2312"/>
                      <w:sz w:val="20"/>
                    </w:rPr>
                    <w:t>3.存储：运行内存不低于8G,存储空间不低于128G；</w:t>
                  </w:r>
                </w:p>
                <w:p>
                  <w:pPr>
                    <w:pStyle w:val="null3"/>
                  </w:pPr>
                  <w:r>
                    <w:rPr>
                      <w:rFonts w:ascii="仿宋_GB2312" w:hAnsi="仿宋_GB2312" w:cs="仿宋_GB2312" w:eastAsia="仿宋_GB2312"/>
                      <w:sz w:val="20"/>
                    </w:rPr>
                    <w:t>4.配备200W高清摄像机，满足人脸识别、动作捕捉需求；</w:t>
                  </w:r>
                </w:p>
                <w:p>
                  <w:pPr>
                    <w:pStyle w:val="null3"/>
                  </w:pPr>
                  <w:r>
                    <w:rPr>
                      <w:rFonts w:ascii="仿宋_GB2312" w:hAnsi="仿宋_GB2312" w:cs="仿宋_GB2312" w:eastAsia="仿宋_GB2312"/>
                      <w:sz w:val="20"/>
                    </w:rPr>
                    <w:t>5.运行环境：可在-10°C~40°C环境正常运行，使用寿命不低于30000小时,适用于操场等室外场景；</w:t>
                  </w:r>
                </w:p>
                <w:p>
                  <w:pPr>
                    <w:pStyle w:val="null3"/>
                  </w:pPr>
                  <w:r>
                    <w:rPr>
                      <w:rFonts w:ascii="仿宋_GB2312" w:hAnsi="仿宋_GB2312" w:cs="仿宋_GB2312" w:eastAsia="仿宋_GB2312"/>
                      <w:sz w:val="20"/>
                    </w:rPr>
                    <w:t>6.防护等级：不低于IP55,最大涉水高度≥50cm；</w:t>
                  </w:r>
                </w:p>
                <w:p>
                  <w:pPr>
                    <w:pStyle w:val="null3"/>
                  </w:pPr>
                  <w:r>
                    <w:rPr>
                      <w:rFonts w:ascii="仿宋_GB2312" w:hAnsi="仿宋_GB2312" w:cs="仿宋_GB2312" w:eastAsia="仿宋_GB2312"/>
                      <w:sz w:val="20"/>
                    </w:rPr>
                    <w:t>7.户外安装，具备防雷保护、漏电保护。</w:t>
                  </w:r>
                </w:p>
                <w:p>
                  <w:pPr>
                    <w:pStyle w:val="null3"/>
                    <w:spacing w:after="165"/>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固定站</w:t>
                  </w:r>
                  <w:r>
                    <w:rPr>
                      <w:rFonts w:ascii="仿宋_GB2312" w:hAnsi="仿宋_GB2312" w:cs="仿宋_GB2312" w:eastAsia="仿宋_GB2312"/>
                      <w:sz w:val="22"/>
                      <w:color w:val="000000"/>
                    </w:rPr>
                    <w:t>-AI排球专项（室外）</w:t>
                  </w:r>
                  <w:r>
                    <w:rPr>
                      <w:rFonts w:ascii="仿宋_GB2312" w:hAnsi="仿宋_GB2312" w:cs="仿宋_GB2312" w:eastAsia="仿宋_GB2312"/>
                      <w:sz w:val="22"/>
                      <w:b/>
                      <w:color w:val="000000"/>
                    </w:rPr>
                    <w:t>（核心产品）</w:t>
                  </w:r>
                </w:p>
              </w:tc>
              <w:tc>
                <w:tcPr>
                  <w:tcW w:type="dxa" w:w="1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【功能参数】</w:t>
                  </w:r>
                </w:p>
                <w:p>
                  <w:pPr>
                    <w:pStyle w:val="null3"/>
                  </w:pPr>
                  <w:r>
                    <w:rPr>
                      <w:rFonts w:ascii="仿宋_GB2312" w:hAnsi="仿宋_GB2312" w:cs="仿宋_GB2312" w:eastAsia="仿宋_GB2312"/>
                      <w:sz w:val="20"/>
                    </w:rPr>
                    <w:t>1.集成AI算力，支持在线和离线两种；</w:t>
                  </w:r>
                </w:p>
                <w:p>
                  <w:pPr>
                    <w:pStyle w:val="null3"/>
                  </w:pPr>
                  <w:r>
                    <w:rPr>
                      <w:rFonts w:ascii="仿宋_GB2312" w:hAnsi="仿宋_GB2312" w:cs="仿宋_GB2312" w:eastAsia="仿宋_GB2312"/>
                      <w:sz w:val="20"/>
                    </w:rPr>
                    <w:t>2.支持人脸识别、ID卡（扩展）两种身份识别方式，随到随测，测试过程语音播报引导提示；</w:t>
                  </w:r>
                </w:p>
                <w:p>
                  <w:pPr>
                    <w:pStyle w:val="null3"/>
                  </w:pPr>
                  <w:r>
                    <w:rPr>
                      <w:rFonts w:ascii="仿宋_GB2312" w:hAnsi="仿宋_GB2312" w:cs="仿宋_GB2312" w:eastAsia="仿宋_GB2312"/>
                      <w:sz w:val="20"/>
                    </w:rPr>
                    <w:t>3.支持足球篮球排球专项测试，兼容支持坐位体前屈、仰卧起坐、立定跳远、跳绳、引体向上、斜身引体、坐位体前屈等项目测试，测试精度符合GB/T19851.12-2025《学生体质健康测试器材》标准；</w:t>
                  </w:r>
                </w:p>
                <w:p>
                  <w:pPr>
                    <w:pStyle w:val="null3"/>
                  </w:pPr>
                  <w:r>
                    <w:rPr>
                      <w:rFonts w:ascii="仿宋_GB2312" w:hAnsi="仿宋_GB2312" w:cs="仿宋_GB2312" w:eastAsia="仿宋_GB2312"/>
                      <w:sz w:val="20"/>
                    </w:rPr>
                    <w:t>4.支持按照体质健康监测标准、中考标准配置成绩计算方式，测试结果语音播报结果和成绩；</w:t>
                  </w:r>
                </w:p>
                <w:p>
                  <w:pPr>
                    <w:pStyle w:val="null3"/>
                  </w:pPr>
                  <w:r>
                    <w:rPr>
                      <w:rFonts w:ascii="仿宋_GB2312" w:hAnsi="仿宋_GB2312" w:cs="仿宋_GB2312" w:eastAsia="仿宋_GB2312"/>
                      <w:sz w:val="20"/>
                    </w:rPr>
                    <w:t>5.提供测试模式、校内随测、体质健康监测测试、体育考试等多种应用场景；</w:t>
                  </w:r>
                </w:p>
                <w:p>
                  <w:pPr>
                    <w:pStyle w:val="null3"/>
                  </w:pPr>
                  <w:r>
                    <w:rPr>
                      <w:rFonts w:ascii="仿宋_GB2312" w:hAnsi="仿宋_GB2312" w:cs="仿宋_GB2312" w:eastAsia="仿宋_GB2312"/>
                      <w:sz w:val="20"/>
                    </w:rPr>
                    <w:t>6.数据自动同步到管理平台，配合管理平台数据分析引擎、运动分析引擎可实现运动分析，分析结果支持通过小程序、综合交互屏、管理平台进行运动数据查询；</w:t>
                  </w:r>
                </w:p>
                <w:p>
                  <w:pPr>
                    <w:pStyle w:val="null3"/>
                  </w:pPr>
                  <w:r>
                    <w:rPr>
                      <w:rFonts w:ascii="仿宋_GB2312" w:hAnsi="仿宋_GB2312" w:cs="仿宋_GB2312" w:eastAsia="仿宋_GB2312"/>
                      <w:sz w:val="20"/>
                    </w:rPr>
                    <w:t>7.足球运球绕标志杆项目需支持：（1）AI自动识别场地大小、标志物位置，在设备上查看运动区域图、机位架设标准图和运动示意图；（2）不少于6种发令音频，对测试次数、抢跑阈值、满分时间、成绩格式进行自定义设置，是否开启规则检测，是否显示满分成绩；（3）精准识别并判定抢跑、出界、漏杆、倒杆违规动作，播报违规行为和成绩；</w:t>
                  </w:r>
                </w:p>
                <w:p>
                  <w:pPr>
                    <w:pStyle w:val="null3"/>
                  </w:pPr>
                  <w:r>
                    <w:rPr>
                      <w:rFonts w:ascii="仿宋_GB2312" w:hAnsi="仿宋_GB2312" w:cs="仿宋_GB2312" w:eastAsia="仿宋_GB2312"/>
                      <w:sz w:val="20"/>
                    </w:rPr>
                    <w:t>8.篮球运球绕标志杆项目需支持：（1）AI自动识别场地大小、标志物位置，在设备上查看运动区域图、机位架设标准图和运动示意图；（2）选择绕桶模式、绕杆模式，不少于6种发令音频，对测试次数、抢跑阈值和满分时间进行自定义设置，是否开启规则检测，是否显示满分成绩；</w:t>
                  </w:r>
                </w:p>
                <w:p>
                  <w:pPr>
                    <w:pStyle w:val="null3"/>
                  </w:pPr>
                  <w:r>
                    <w:rPr>
                      <w:rFonts w:ascii="仿宋_GB2312" w:hAnsi="仿宋_GB2312" w:cs="仿宋_GB2312" w:eastAsia="仿宋_GB2312"/>
                      <w:sz w:val="20"/>
                    </w:rPr>
                    <w:t>9.篮球运球绕杆测试完成后，可直接在测试设备上查询运动分析报告，报告需统计测试成绩、评分、等级等数据指标，支持从运动时间、发球反应时间、运球启动时间、控球绕行时间、带球冲刺时间、绕行变向时机等维度以图文方式给出运动评价及建议；</w:t>
                  </w:r>
                </w:p>
                <w:p>
                  <w:pPr>
                    <w:pStyle w:val="null3"/>
                  </w:pPr>
                  <w:r>
                    <w:rPr>
                      <w:rFonts w:ascii="仿宋_GB2312" w:hAnsi="仿宋_GB2312" w:cs="仿宋_GB2312" w:eastAsia="仿宋_GB2312"/>
                      <w:sz w:val="20"/>
                    </w:rPr>
                    <w:t>10.排球对空垫球项目需支持：（1）选择计时或计次测试，对测试次数、测试时间、踩线类型和满分个数进行自定义设置;分别设定男、女组别对应的击球高度标准，并具备最小高度阈值的提示预警;是否开启规则检测，是否显示满分成绩；（2）精准识别并判定踩线、界外球、抛球动作执行及违规情况，播报违规行为和成绩；</w:t>
                  </w:r>
                  <w:r>
                    <w:rPr>
                      <w:rFonts w:ascii="仿宋_GB2312" w:hAnsi="仿宋_GB2312" w:cs="仿宋_GB2312" w:eastAsia="仿宋_GB2312"/>
                      <w:sz w:val="20"/>
                      <w:color w:val="000000"/>
                    </w:rPr>
                    <w:t>（</w:t>
                  </w:r>
                  <w:r>
                    <w:rPr>
                      <w:rFonts w:ascii="仿宋_GB2312" w:hAnsi="仿宋_GB2312" w:cs="仿宋_GB2312" w:eastAsia="仿宋_GB2312"/>
                      <w:sz w:val="20"/>
                      <w:color w:val="000000"/>
                    </w:rPr>
                    <w:t>3）测试过程中支持实时显示垫球高度，对有效垫球数量进行语音提示。</w:t>
                  </w:r>
                </w:p>
                <w:p>
                  <w:pPr>
                    <w:pStyle w:val="null3"/>
                  </w:pPr>
                  <w:r>
                    <w:rPr>
                      <w:rFonts w:ascii="仿宋_GB2312" w:hAnsi="仿宋_GB2312" w:cs="仿宋_GB2312" w:eastAsia="仿宋_GB2312"/>
                      <w:sz w:val="20"/>
                    </w:rPr>
                    <w:t>【硬件参数】</w:t>
                  </w:r>
                </w:p>
                <w:p>
                  <w:pPr>
                    <w:pStyle w:val="null3"/>
                  </w:pPr>
                  <w:r>
                    <w:rPr>
                      <w:rFonts w:ascii="仿宋_GB2312" w:hAnsi="仿宋_GB2312" w:cs="仿宋_GB2312" w:eastAsia="仿宋_GB2312"/>
                      <w:sz w:val="20"/>
                    </w:rPr>
                    <w:t>1.屏幕尺寸不低于10.1寸、分辨率不低于1920x1080、多点电容触摸交互屏；10亿色彩显示，支持10点电容触摸，提供防爆保护，防眩光不伤眼；1000nit高亮显示屏；</w:t>
                  </w:r>
                </w:p>
                <w:p>
                  <w:pPr>
                    <w:pStyle w:val="null3"/>
                  </w:pPr>
                  <w:r>
                    <w:rPr>
                      <w:rFonts w:ascii="仿宋_GB2312" w:hAnsi="仿宋_GB2312" w:cs="仿宋_GB2312" w:eastAsia="仿宋_GB2312"/>
                      <w:sz w:val="20"/>
                    </w:rPr>
                    <w:t>2.CPU：集成8核高性能CPU,主频不低于2GHZ，无需外接设备即可实现本地AI计算；</w:t>
                  </w:r>
                </w:p>
                <w:p>
                  <w:pPr>
                    <w:pStyle w:val="null3"/>
                  </w:pPr>
                  <w:r>
                    <w:rPr>
                      <w:rFonts w:ascii="仿宋_GB2312" w:hAnsi="仿宋_GB2312" w:cs="仿宋_GB2312" w:eastAsia="仿宋_GB2312"/>
                      <w:sz w:val="20"/>
                    </w:rPr>
                    <w:t>3.存储：运行内存不低于8G,存储空间不低于128G；</w:t>
                  </w:r>
                </w:p>
                <w:p>
                  <w:pPr>
                    <w:pStyle w:val="null3"/>
                  </w:pPr>
                  <w:r>
                    <w:rPr>
                      <w:rFonts w:ascii="仿宋_GB2312" w:hAnsi="仿宋_GB2312" w:cs="仿宋_GB2312" w:eastAsia="仿宋_GB2312"/>
                      <w:sz w:val="20"/>
                    </w:rPr>
                    <w:t>4.配备200W高清摄像机,满足人脸识别、动作捕捉需求；</w:t>
                  </w:r>
                </w:p>
                <w:p>
                  <w:pPr>
                    <w:pStyle w:val="null3"/>
                  </w:pPr>
                  <w:r>
                    <w:rPr>
                      <w:rFonts w:ascii="仿宋_GB2312" w:hAnsi="仿宋_GB2312" w:cs="仿宋_GB2312" w:eastAsia="仿宋_GB2312"/>
                      <w:sz w:val="20"/>
                    </w:rPr>
                    <w:t>5.运行环境：可在-10°C~40°C环境正常运行,使用寿命不低于30000小时,适用于操场等室外场景；</w:t>
                  </w:r>
                </w:p>
                <w:p>
                  <w:pPr>
                    <w:pStyle w:val="null3"/>
                  </w:pPr>
                  <w:r>
                    <w:rPr>
                      <w:rFonts w:ascii="仿宋_GB2312" w:hAnsi="仿宋_GB2312" w:cs="仿宋_GB2312" w:eastAsia="仿宋_GB2312"/>
                      <w:sz w:val="20"/>
                    </w:rPr>
                    <w:t>6.防护等级：不低于IP55,最大涉水高度≥50cm；</w:t>
                  </w:r>
                </w:p>
                <w:p>
                  <w:pPr>
                    <w:pStyle w:val="null3"/>
                  </w:pPr>
                  <w:r>
                    <w:rPr>
                      <w:rFonts w:ascii="仿宋_GB2312" w:hAnsi="仿宋_GB2312" w:cs="仿宋_GB2312" w:eastAsia="仿宋_GB2312"/>
                      <w:sz w:val="20"/>
                    </w:rPr>
                    <w:t>7.户外安装，具备防雷保护、漏电保护。</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AI体育仓—I型</w:t>
                  </w:r>
                  <w:r>
                    <w:rPr>
                      <w:rFonts w:ascii="仿宋_GB2312" w:hAnsi="仿宋_GB2312" w:cs="仿宋_GB2312" w:eastAsia="仿宋_GB2312"/>
                      <w:sz w:val="22"/>
                      <w:b/>
                      <w:color w:val="000000"/>
                    </w:rPr>
                    <w:t>（核心产品）</w:t>
                  </w:r>
                </w:p>
              </w:tc>
              <w:tc>
                <w:tcPr>
                  <w:tcW w:type="dxa" w:w="1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【功能参数】</w:t>
                  </w:r>
                </w:p>
                <w:p>
                  <w:pPr>
                    <w:pStyle w:val="null3"/>
                  </w:pPr>
                  <w:r>
                    <w:rPr>
                      <w:rFonts w:ascii="仿宋_GB2312" w:hAnsi="仿宋_GB2312" w:cs="仿宋_GB2312" w:eastAsia="仿宋_GB2312"/>
                      <w:sz w:val="20"/>
                    </w:rPr>
                    <w:t>1.一机同时提供锻炼、教学、测试、赛事，评价多种应用场景；支持面向学生多维度体育档案构建，实现学生体育综合评价；</w:t>
                  </w:r>
                </w:p>
                <w:p>
                  <w:pPr>
                    <w:pStyle w:val="null3"/>
                  </w:pPr>
                  <w:r>
                    <w:rPr>
                      <w:rFonts w:ascii="仿宋_GB2312" w:hAnsi="仿宋_GB2312" w:cs="仿宋_GB2312" w:eastAsia="仿宋_GB2312"/>
                      <w:sz w:val="20"/>
                    </w:rPr>
                    <w:t>2.支持锻炼之星、霸榜之王、历史最佳等多维度锻炼榜单；</w:t>
                  </w:r>
                </w:p>
                <w:p>
                  <w:pPr>
                    <w:pStyle w:val="null3"/>
                  </w:pPr>
                  <w:r>
                    <w:rPr>
                      <w:rFonts w:ascii="仿宋_GB2312" w:hAnsi="仿宋_GB2312" w:cs="仿宋_GB2312" w:eastAsia="仿宋_GB2312"/>
                      <w:sz w:val="20"/>
                    </w:rPr>
                    <w:t>▲3.支持通过悬浮球或浮窗小精灵动画提供快捷功能入口，点击可快速进入大数据驾驶舱模块；提供多级联动的可视化数据平台，支持自上而下穿透式管理，提供学、测、练、赛、评五大业务模块数据；支持阳光跑、智慧体测、智慧体考、画像中心、智慧操场、智慧课堂、运动会等核心场景数据呈现；（需提供相关功能截图证明）</w:t>
                  </w:r>
                </w:p>
                <w:p>
                  <w:pPr>
                    <w:pStyle w:val="null3"/>
                  </w:pPr>
                  <w:r>
                    <w:rPr>
                      <w:rFonts w:ascii="仿宋_GB2312" w:hAnsi="仿宋_GB2312" w:cs="仿宋_GB2312" w:eastAsia="仿宋_GB2312"/>
                      <w:sz w:val="20"/>
                    </w:rPr>
                    <w:t>4.支持OTA远程升级，可在线新增锻炼项目、测试项目及功能模块，持续优化算法模型与识别精度；</w:t>
                  </w:r>
                </w:p>
                <w:p>
                  <w:pPr>
                    <w:pStyle w:val="null3"/>
                  </w:pPr>
                  <w:r>
                    <w:rPr>
                      <w:rFonts w:ascii="仿宋_GB2312" w:hAnsi="仿宋_GB2312" w:cs="仿宋_GB2312" w:eastAsia="仿宋_GB2312"/>
                      <w:sz w:val="20"/>
                    </w:rPr>
                    <w:t>5.提供面向敏捷、力量、速度、耐力、柔韧、协调等40多个AI自由锻炼项目；</w:t>
                  </w:r>
                </w:p>
                <w:p>
                  <w:pPr>
                    <w:pStyle w:val="null3"/>
                  </w:pPr>
                  <w:r>
                    <w:rPr>
                      <w:rFonts w:ascii="仿宋_GB2312" w:hAnsi="仿宋_GB2312" w:cs="仿宋_GB2312" w:eastAsia="仿宋_GB2312"/>
                      <w:sz w:val="20"/>
                    </w:rPr>
                    <w:t>6.提供10多种单人、多人的VR及AR式趣味AI锻炼项目；</w:t>
                  </w:r>
                </w:p>
                <w:p>
                  <w:pPr>
                    <w:pStyle w:val="null3"/>
                  </w:pPr>
                  <w:r>
                    <w:rPr>
                      <w:rFonts w:ascii="仿宋_GB2312" w:hAnsi="仿宋_GB2312" w:cs="仿宋_GB2312" w:eastAsia="仿宋_GB2312"/>
                      <w:sz w:val="20"/>
                    </w:rPr>
                    <w:t>7.支持跳绳、仰卧起坐、俯卧撑、开合跳、下蹲、高抬腿等多人竞技。支持双人对战，3人、5人、10人等多人竞技模式；</w:t>
                  </w:r>
                </w:p>
                <w:p>
                  <w:pPr>
                    <w:pStyle w:val="null3"/>
                  </w:pPr>
                  <w:r>
                    <w:rPr>
                      <w:rFonts w:ascii="仿宋_GB2312" w:hAnsi="仿宋_GB2312" w:cs="仿宋_GB2312" w:eastAsia="仿宋_GB2312"/>
                      <w:sz w:val="20"/>
                    </w:rPr>
                    <w:t>8.武术专项、国标跳绳专项。国标跳绳支持开合跳、交叉跳、双摇等跳绳项目（国标GB/T 44102-2024）；</w:t>
                  </w:r>
                </w:p>
                <w:p>
                  <w:pPr>
                    <w:pStyle w:val="null3"/>
                  </w:pPr>
                  <w:r>
                    <w:rPr>
                      <w:rFonts w:ascii="仿宋_GB2312" w:hAnsi="仿宋_GB2312" w:cs="仿宋_GB2312" w:eastAsia="仿宋_GB2312"/>
                      <w:sz w:val="20"/>
                    </w:rPr>
                    <w:t>9.提供面向个性化教学任务与管理的个人专项特训，可提供个人定制化的运动训练内容；</w:t>
                  </w:r>
                </w:p>
                <w:p>
                  <w:pPr>
                    <w:pStyle w:val="null3"/>
                  </w:pPr>
                  <w:r>
                    <w:rPr>
                      <w:rFonts w:ascii="仿宋_GB2312" w:hAnsi="仿宋_GB2312" w:cs="仿宋_GB2312" w:eastAsia="仿宋_GB2312"/>
                      <w:sz w:val="20"/>
                    </w:rPr>
                    <w:t>▲10.锻炼项目支持实时画面回显，在运动过程中实时显示参与者真实运动画面，实现运动者运动状态的自我观察与监督效果；（需提供第三方检测机构出具的符合前述要求的有效检测报告复印件）</w:t>
                  </w:r>
                </w:p>
                <w:p>
                  <w:pPr>
                    <w:pStyle w:val="null3"/>
                  </w:pPr>
                  <w:r>
                    <w:rPr>
                      <w:rFonts w:ascii="仿宋_GB2312" w:hAnsi="仿宋_GB2312" w:cs="仿宋_GB2312" w:eastAsia="仿宋_GB2312"/>
                      <w:sz w:val="20"/>
                    </w:rPr>
                    <w:t>11.体育教学涵盖随堂教、测、赛、练四大环节，提供备课助手、分组教学、课堂报告以及战术白板四大工具；提供多种体育百科、支持自主上传课件；</w:t>
                  </w:r>
                </w:p>
                <w:p>
                  <w:pPr>
                    <w:pStyle w:val="null3"/>
                  </w:pPr>
                  <w:r>
                    <w:rPr>
                      <w:rFonts w:ascii="仿宋_GB2312" w:hAnsi="仿宋_GB2312" w:cs="仿宋_GB2312" w:eastAsia="仿宋_GB2312"/>
                      <w:sz w:val="20"/>
                    </w:rPr>
                    <w:t>12.体育测试支持跳绳、立定跳远、仰卧起坐、引体向上、坐位体前屈等多个中考及体质健康监测项目智能测试，测试精度符合GB/T19851.12-2025《学生体质健康测试器材》标准；</w:t>
                  </w:r>
                </w:p>
                <w:p>
                  <w:pPr>
                    <w:pStyle w:val="null3"/>
                  </w:pPr>
                  <w:r>
                    <w:rPr>
                      <w:rFonts w:ascii="仿宋_GB2312" w:hAnsi="仿宋_GB2312" w:cs="仿宋_GB2312" w:eastAsia="仿宋_GB2312"/>
                      <w:sz w:val="20"/>
                    </w:rPr>
                    <w:t>13.实时生成跳绳、立定跳远、仰卧起坐、引体向上项目的学生运动能力诊断报告和改进建议指导；</w:t>
                  </w:r>
                </w:p>
                <w:p>
                  <w:pPr>
                    <w:pStyle w:val="null3"/>
                  </w:pPr>
                  <w:r>
                    <w:rPr>
                      <w:rFonts w:ascii="仿宋_GB2312" w:hAnsi="仿宋_GB2312" w:cs="仿宋_GB2312" w:eastAsia="仿宋_GB2312"/>
                      <w:sz w:val="20"/>
                    </w:rPr>
                    <w:t>▲14.跳绳支持10人同测，仰卧起坐、坐位体前屈支持6人同测；（需提供相关功能截图证明）</w:t>
                  </w:r>
                </w:p>
                <w:p>
                  <w:pPr>
                    <w:pStyle w:val="null3"/>
                  </w:pPr>
                  <w:r>
                    <w:rPr>
                      <w:rFonts w:ascii="仿宋_GB2312" w:hAnsi="仿宋_GB2312" w:cs="仿宋_GB2312" w:eastAsia="仿宋_GB2312"/>
                      <w:sz w:val="20"/>
                    </w:rPr>
                    <w:t>15.体育赛事支持线上赛事活动和运动会等多种组织方式，可实现与移动端的赛事活动联动；实现AI项目与传统项目融合的体育赛事；</w:t>
                  </w:r>
                </w:p>
                <w:p>
                  <w:pPr>
                    <w:pStyle w:val="null3"/>
                  </w:pPr>
                  <w:r>
                    <w:rPr>
                      <w:rFonts w:ascii="仿宋_GB2312" w:hAnsi="仿宋_GB2312" w:cs="仿宋_GB2312" w:eastAsia="仿宋_GB2312"/>
                      <w:sz w:val="20"/>
                    </w:rPr>
                    <w:t>16.提供学生个人中心功能，展示个人运动信息，个人运动计划、运动统计和体育评价档案；</w:t>
                  </w:r>
                </w:p>
                <w:p>
                  <w:pPr>
                    <w:pStyle w:val="null3"/>
                  </w:pPr>
                  <w:r>
                    <w:rPr>
                      <w:rFonts w:ascii="仿宋_GB2312" w:hAnsi="仿宋_GB2312" w:cs="仿宋_GB2312" w:eastAsia="仿宋_GB2312"/>
                      <w:sz w:val="20"/>
                    </w:rPr>
                    <w:t>17.支持校级智慧体育驾驶舱，自动汇总学生锻炼、测评、赛事及评价数据。</w:t>
                  </w:r>
                </w:p>
                <w:p>
                  <w:pPr>
                    <w:pStyle w:val="null3"/>
                  </w:pPr>
                  <w:r>
                    <w:rPr>
                      <w:rFonts w:ascii="仿宋_GB2312" w:hAnsi="仿宋_GB2312" w:cs="仿宋_GB2312" w:eastAsia="仿宋_GB2312"/>
                      <w:sz w:val="20"/>
                    </w:rPr>
                    <w:t>【硬件参数】</w:t>
                  </w:r>
                </w:p>
                <w:p>
                  <w:pPr>
                    <w:pStyle w:val="null3"/>
                  </w:pPr>
                  <w:r>
                    <w:rPr>
                      <w:rFonts w:ascii="仿宋_GB2312" w:hAnsi="仿宋_GB2312" w:cs="仿宋_GB2312" w:eastAsia="仿宋_GB2312"/>
                      <w:sz w:val="20"/>
                    </w:rPr>
                    <w:t>1.屏幕：≥43英寸，分辨率≥1920x1080，多点电容触摸交互；提供3mm防爆保护，防眩光不伤眼；最大亮度2000nit；</w:t>
                  </w:r>
                </w:p>
                <w:p>
                  <w:pPr>
                    <w:pStyle w:val="null3"/>
                  </w:pPr>
                  <w:r>
                    <w:rPr>
                      <w:rFonts w:ascii="仿宋_GB2312" w:hAnsi="仿宋_GB2312" w:cs="仿宋_GB2312" w:eastAsia="仿宋_GB2312"/>
                      <w:sz w:val="20"/>
                    </w:rPr>
                    <w:t>2.仓体：支持户外安装，满足防雷、防静电、防水、漏电保护等设计要求；</w:t>
                  </w:r>
                </w:p>
                <w:p>
                  <w:pPr>
                    <w:pStyle w:val="null3"/>
                  </w:pPr>
                  <w:r>
                    <w:rPr>
                      <w:rFonts w:ascii="仿宋_GB2312" w:hAnsi="仿宋_GB2312" w:cs="仿宋_GB2312" w:eastAsia="仿宋_GB2312"/>
                      <w:sz w:val="20"/>
                    </w:rPr>
                    <w:t>3.CPU：8核,主频≥2.0GHz；集成AI计算算力，满足AI运动项目本地计算算力需求；</w:t>
                  </w:r>
                </w:p>
                <w:p>
                  <w:pPr>
                    <w:pStyle w:val="null3"/>
                  </w:pPr>
                  <w:r>
                    <w:rPr>
                      <w:rFonts w:ascii="仿宋_GB2312" w:hAnsi="仿宋_GB2312" w:cs="仿宋_GB2312" w:eastAsia="仿宋_GB2312"/>
                      <w:sz w:val="20"/>
                    </w:rPr>
                    <w:t>4.存储：运行内存≥8G，存储空间≥128G。</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AI坐位体前屈垫子</w:t>
                  </w:r>
                </w:p>
              </w:tc>
              <w:tc>
                <w:tcPr>
                  <w:tcW w:type="dxa" w:w="16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1.配合智慧大屏、固定站、移动站等进行坐位体前屈、仰卧起坐AI测试；</w:t>
                  </w:r>
                  <w:r>
                    <w:br/>
                  </w:r>
                  <w:r>
                    <w:rPr>
                      <w:rFonts w:ascii="仿宋_GB2312" w:hAnsi="仿宋_GB2312" w:cs="仿宋_GB2312" w:eastAsia="仿宋_GB2312"/>
                      <w:sz w:val="20"/>
                      <w:color w:val="000000"/>
                    </w:rPr>
                    <w:t>2.材质：Q235/木板/海绵/PVC；</w:t>
                  </w:r>
                  <w:r>
                    <w:br/>
                  </w:r>
                  <w:r>
                    <w:rPr>
                      <w:rFonts w:ascii="仿宋_GB2312" w:hAnsi="仿宋_GB2312" w:cs="仿宋_GB2312" w:eastAsia="仿宋_GB2312"/>
                      <w:sz w:val="20"/>
                      <w:color w:val="000000"/>
                    </w:rPr>
                    <w:t>3.规格：2M*0.45M*0.41M。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智慧操场</w:t>
                  </w:r>
                </w:p>
              </w:tc>
              <w:tc>
                <w:tcPr>
                  <w:tcW w:type="dxa" w:w="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固定站</w:t>
                  </w:r>
                  <w:r>
                    <w:rPr>
                      <w:rFonts w:ascii="仿宋_GB2312" w:hAnsi="仿宋_GB2312" w:cs="仿宋_GB2312" w:eastAsia="仿宋_GB2312"/>
                      <w:sz w:val="22"/>
                      <w:color w:val="000000"/>
                    </w:rPr>
                    <w:t>-AI跑步-短跑起点Lite套件</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【功能参数】</w:t>
                  </w:r>
                </w:p>
                <w:p>
                  <w:pPr>
                    <w:pStyle w:val="null3"/>
                  </w:pPr>
                  <w:r>
                    <w:rPr>
                      <w:rFonts w:ascii="仿宋_GB2312" w:hAnsi="仿宋_GB2312" w:cs="仿宋_GB2312" w:eastAsia="仿宋_GB2312"/>
                      <w:sz w:val="20"/>
                      <w:color w:val="000000"/>
                    </w:rPr>
                    <w:t>1.集成AI算力，基于机器视觉和AI算法，支持短跑项目（50米/50米×8）起点功能；</w:t>
                  </w:r>
                </w:p>
                <w:p>
                  <w:pPr>
                    <w:pStyle w:val="null3"/>
                  </w:pPr>
                  <w:r>
                    <w:rPr>
                      <w:rFonts w:ascii="仿宋_GB2312" w:hAnsi="仿宋_GB2312" w:cs="仿宋_GB2312" w:eastAsia="仿宋_GB2312"/>
                      <w:sz w:val="20"/>
                      <w:color w:val="000000"/>
                    </w:rPr>
                    <w:t>2.支持单摄像头完成抢跑识别及录像记录；</w:t>
                  </w:r>
                </w:p>
                <w:p>
                  <w:pPr>
                    <w:pStyle w:val="null3"/>
                  </w:pPr>
                  <w:r>
                    <w:rPr>
                      <w:rFonts w:ascii="仿宋_GB2312" w:hAnsi="仿宋_GB2312" w:cs="仿宋_GB2312" w:eastAsia="仿宋_GB2312"/>
                      <w:sz w:val="20"/>
                      <w:color w:val="000000"/>
                    </w:rPr>
                    <w:t>3.发令功能原生支持不少于2种独立音频文件配置与调用；</w:t>
                  </w:r>
                </w:p>
                <w:p>
                  <w:pPr>
                    <w:pStyle w:val="null3"/>
                  </w:pPr>
                  <w:r>
                    <w:rPr>
                      <w:rFonts w:ascii="仿宋_GB2312" w:hAnsi="仿宋_GB2312" w:cs="仿宋_GB2312" w:eastAsia="仿宋_GB2312"/>
                      <w:sz w:val="20"/>
                      <w:color w:val="000000"/>
                    </w:rPr>
                    <w:t>4.支持语音播报引导提示，可进行起跑倒计时、开始等语音发令；</w:t>
                  </w:r>
                </w:p>
                <w:p>
                  <w:pPr>
                    <w:pStyle w:val="null3"/>
                  </w:pPr>
                  <w:r>
                    <w:rPr>
                      <w:rFonts w:ascii="仿宋_GB2312" w:hAnsi="仿宋_GB2312" w:cs="仿宋_GB2312" w:eastAsia="仿宋_GB2312"/>
                      <w:sz w:val="20"/>
                      <w:color w:val="000000"/>
                    </w:rPr>
                    <w:t>5.支持多运动赛道并行测试，可实现异步发令，满足参测人员随到随测、独立计时需求，各赛道数据互不干扰，并同步上传至管理平台；</w:t>
                  </w:r>
                </w:p>
                <w:p>
                  <w:pPr>
                    <w:pStyle w:val="null3"/>
                  </w:pPr>
                  <w:r>
                    <w:rPr>
                      <w:rFonts w:ascii="仿宋_GB2312" w:hAnsi="仿宋_GB2312" w:cs="仿宋_GB2312" w:eastAsia="仿宋_GB2312"/>
                      <w:sz w:val="20"/>
                      <w:color w:val="000000"/>
                    </w:rPr>
                    <w:t>6.支持选择部分跑道进行测试，可灵活应对部分跑道被其他班级上课或训练占用的场景；</w:t>
                  </w:r>
                </w:p>
                <w:p>
                  <w:pPr>
                    <w:pStyle w:val="null3"/>
                  </w:pPr>
                  <w:r>
                    <w:rPr>
                      <w:rFonts w:ascii="仿宋_GB2312" w:hAnsi="仿宋_GB2312" w:cs="仿宋_GB2312" w:eastAsia="仿宋_GB2312"/>
                      <w:sz w:val="20"/>
                      <w:color w:val="000000"/>
                    </w:rPr>
                    <w:t>7.基于机器视觉和AI分析算法，对抢跑违规进行识别，并语音播报违规人员、赛道及违规类型；</w:t>
                  </w:r>
                </w:p>
                <w:p>
                  <w:pPr>
                    <w:pStyle w:val="null3"/>
                  </w:pPr>
                  <w:r>
                    <w:rPr>
                      <w:rFonts w:ascii="仿宋_GB2312" w:hAnsi="仿宋_GB2312" w:cs="仿宋_GB2312" w:eastAsia="仿宋_GB2312"/>
                      <w:sz w:val="20"/>
                      <w:color w:val="000000"/>
                    </w:rPr>
                    <w:t>8.基于机器视觉和AI分析算法，对抢跑、窜道等违规行为进行识别，并语音播报违规人员、赛道及违规类型；</w:t>
                  </w:r>
                </w:p>
                <w:p>
                  <w:pPr>
                    <w:pStyle w:val="null3"/>
                  </w:pPr>
                  <w:r>
                    <w:rPr>
                      <w:rFonts w:ascii="仿宋_GB2312" w:hAnsi="仿宋_GB2312" w:cs="仿宋_GB2312" w:eastAsia="仿宋_GB2312"/>
                      <w:sz w:val="20"/>
                      <w:color w:val="000000"/>
                    </w:rPr>
                    <w:t>9.支持自动推送成绩至显示屏进行成绩公布；</w:t>
                  </w:r>
                </w:p>
                <w:p>
                  <w:pPr>
                    <w:pStyle w:val="null3"/>
                  </w:pPr>
                  <w:r>
                    <w:rPr>
                      <w:rFonts w:ascii="仿宋_GB2312" w:hAnsi="仿宋_GB2312" w:cs="仿宋_GB2312" w:eastAsia="仿宋_GB2312"/>
                      <w:sz w:val="20"/>
                      <w:color w:val="000000"/>
                    </w:rPr>
                    <w:t>10.运动会比赛结果数据可自动上传至体育平台，仅保留最新比赛结果作为有效成绩。</w:t>
                  </w:r>
                </w:p>
                <w:p>
                  <w:pPr>
                    <w:pStyle w:val="null3"/>
                  </w:pPr>
                  <w:r>
                    <w:rPr>
                      <w:rFonts w:ascii="仿宋_GB2312" w:hAnsi="仿宋_GB2312" w:cs="仿宋_GB2312" w:eastAsia="仿宋_GB2312"/>
                      <w:sz w:val="20"/>
                      <w:color w:val="000000"/>
                    </w:rPr>
                    <w:t>【硬件参数】</w:t>
                  </w:r>
                </w:p>
                <w:p>
                  <w:pPr>
                    <w:pStyle w:val="null3"/>
                  </w:pPr>
                  <w:r>
                    <w:rPr>
                      <w:rFonts w:ascii="仿宋_GB2312" w:hAnsi="仿宋_GB2312" w:cs="仿宋_GB2312" w:eastAsia="仿宋_GB2312"/>
                      <w:sz w:val="20"/>
                      <w:color w:val="000000"/>
                    </w:rPr>
                    <w:t>1.安装支架满足户外监控国家安全安装标准，防风抗震，稳固耐用；</w:t>
                  </w:r>
                </w:p>
                <w:p>
                  <w:pPr>
                    <w:pStyle w:val="null3"/>
                  </w:pPr>
                  <w:r>
                    <w:rPr>
                      <w:rFonts w:ascii="仿宋_GB2312" w:hAnsi="仿宋_GB2312" w:cs="仿宋_GB2312" w:eastAsia="仿宋_GB2312"/>
                      <w:sz w:val="20"/>
                      <w:color w:val="000000"/>
                    </w:rPr>
                    <w:t>2.无故障运行时间长，抗振动、抗冲击、抗干扰；</w:t>
                  </w:r>
                </w:p>
                <w:p>
                  <w:pPr>
                    <w:pStyle w:val="null3"/>
                  </w:pPr>
                  <w:r>
                    <w:rPr>
                      <w:rFonts w:ascii="仿宋_GB2312" w:hAnsi="仿宋_GB2312" w:cs="仿宋_GB2312" w:eastAsia="仿宋_GB2312"/>
                      <w:sz w:val="20"/>
                      <w:color w:val="000000"/>
                    </w:rPr>
                    <w:t>3.摄像头满足宽动态、大视场角、400w星光级，支持人体识别；跑步时间精度的误差控制在0.1s内，能够在100lux的暗光条件下不依靠补光手段正常使用；</w:t>
                  </w:r>
                </w:p>
                <w:p>
                  <w:pPr>
                    <w:pStyle w:val="null3"/>
                  </w:pPr>
                  <w:r>
                    <w:rPr>
                      <w:rFonts w:ascii="仿宋_GB2312" w:hAnsi="仿宋_GB2312" w:cs="仿宋_GB2312" w:eastAsia="仿宋_GB2312"/>
                      <w:sz w:val="20"/>
                      <w:color w:val="000000"/>
                    </w:rPr>
                    <w:t>4.支持基于终点套件进行独立的有线或4G/5G无线组网。</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35"/>
                  <w:vMerge/>
                  <w:tcBorders>
                    <w:top w:val="none" w:color="000000" w:sz="4"/>
                    <w:left w:val="single" w:color="000000" w:sz="4"/>
                    <w:bottom w:val="single" w:color="000000" w:sz="4"/>
                    <w:right w:val="single" w:color="000000" w:sz="4"/>
                  </w:tcBorders>
                </w:tcPr>
                <w:p/>
              </w:tc>
              <w:tc>
                <w:tcPr>
                  <w:tcW w:type="dxa" w:w="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固定站</w:t>
                  </w:r>
                  <w:r>
                    <w:rPr>
                      <w:rFonts w:ascii="仿宋_GB2312" w:hAnsi="仿宋_GB2312" w:cs="仿宋_GB2312" w:eastAsia="仿宋_GB2312"/>
                      <w:sz w:val="22"/>
                      <w:color w:val="000000"/>
                    </w:rPr>
                    <w:t>-AI跑步-终点套件</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【功能参数】</w:t>
                  </w:r>
                </w:p>
                <w:p>
                  <w:pPr>
                    <w:pStyle w:val="null3"/>
                  </w:pPr>
                  <w:r>
                    <w:rPr>
                      <w:rFonts w:ascii="仿宋_GB2312" w:hAnsi="仿宋_GB2312" w:cs="仿宋_GB2312" w:eastAsia="仿宋_GB2312"/>
                      <w:sz w:val="20"/>
                    </w:rPr>
                    <w:t>1.集成AI算力，支持短跑、中长跑项目终点功能；</w:t>
                  </w:r>
                </w:p>
                <w:p>
                  <w:pPr>
                    <w:pStyle w:val="null3"/>
                  </w:pPr>
                  <w:r>
                    <w:rPr>
                      <w:rFonts w:ascii="仿宋_GB2312" w:hAnsi="仿宋_GB2312" w:cs="仿宋_GB2312" w:eastAsia="仿宋_GB2312"/>
                      <w:sz w:val="20"/>
                    </w:rPr>
                    <w:t>2.支持50米、100米等短跑固定赛道和1000米、800米等不固定赛道成绩计算；</w:t>
                  </w:r>
                </w:p>
                <w:p>
                  <w:pPr>
                    <w:pStyle w:val="null3"/>
                  </w:pPr>
                  <w:r>
                    <w:rPr>
                      <w:rFonts w:ascii="仿宋_GB2312" w:hAnsi="仿宋_GB2312" w:cs="仿宋_GB2312" w:eastAsia="仿宋_GB2312"/>
                      <w:sz w:val="20"/>
                    </w:rPr>
                    <w:t>3.支持语音播报引导提示、语音发令；</w:t>
                  </w:r>
                </w:p>
                <w:p>
                  <w:pPr>
                    <w:pStyle w:val="null3"/>
                  </w:pPr>
                  <w:r>
                    <w:rPr>
                      <w:rFonts w:ascii="仿宋_GB2312" w:hAnsi="仿宋_GB2312" w:cs="仿宋_GB2312" w:eastAsia="仿宋_GB2312"/>
                      <w:sz w:val="20"/>
                    </w:rPr>
                    <w:t>4.测试结果语音播报、智能实时输出体育运动成绩，自动推送成绩显示屏进行成绩公布；</w:t>
                  </w:r>
                </w:p>
                <w:p>
                  <w:pPr>
                    <w:pStyle w:val="null3"/>
                  </w:pPr>
                  <w:r>
                    <w:rPr>
                      <w:rFonts w:ascii="仿宋_GB2312" w:hAnsi="仿宋_GB2312" w:cs="仿宋_GB2312" w:eastAsia="仿宋_GB2312"/>
                      <w:sz w:val="20"/>
                    </w:rPr>
                    <w:t>5.系统需支持一键发令、分段发令两种发令模式，灵活应对不同测试节奏安排；</w:t>
                  </w:r>
                </w:p>
                <w:p>
                  <w:pPr>
                    <w:pStyle w:val="null3"/>
                  </w:pPr>
                  <w:r>
                    <w:rPr>
                      <w:rFonts w:ascii="仿宋_GB2312" w:hAnsi="仿宋_GB2312" w:cs="仿宋_GB2312" w:eastAsia="仿宋_GB2312"/>
                      <w:sz w:val="20"/>
                    </w:rPr>
                    <w:t>▲6.需具备人脸与号码牌双重识别能力，号码牌识别能兼顾赛事使用场景，满足专业赛事对成绩认定的高精度要求；（需提供相关功能截图证明）</w:t>
                  </w:r>
                </w:p>
                <w:p>
                  <w:pPr>
                    <w:pStyle w:val="null3"/>
                  </w:pPr>
                  <w:r>
                    <w:rPr>
                      <w:rFonts w:ascii="仿宋_GB2312" w:hAnsi="仿宋_GB2312" w:cs="仿宋_GB2312" w:eastAsia="仿宋_GB2312"/>
                      <w:sz w:val="20"/>
                    </w:rPr>
                    <w:t>7.基于机器视觉和AI分析算法对冲线违规进行识别，并语音播报违规人员、赛道、违规类型；</w:t>
                  </w:r>
                </w:p>
                <w:p>
                  <w:pPr>
                    <w:pStyle w:val="null3"/>
                  </w:pPr>
                  <w:r>
                    <w:rPr>
                      <w:rFonts w:ascii="仿宋_GB2312" w:hAnsi="仿宋_GB2312" w:cs="仿宋_GB2312" w:eastAsia="仿宋_GB2312"/>
                      <w:sz w:val="20"/>
                    </w:rPr>
                    <w:t>8.支持灵活适配操场大小及检录点距离，系统需支持按照动态时间维度，对测试人员的违规作弊行为进行智能识别与精准过滤，可根据测试项目类型、判定点位置动态调整时间监测阈值；支持设置跑步自动结束时间阈值；</w:t>
                  </w:r>
                </w:p>
                <w:p>
                  <w:pPr>
                    <w:pStyle w:val="null3"/>
                  </w:pPr>
                  <w:r>
                    <w:rPr>
                      <w:rFonts w:ascii="仿宋_GB2312" w:hAnsi="仿宋_GB2312" w:cs="仿宋_GB2312" w:eastAsia="仿宋_GB2312"/>
                      <w:sz w:val="20"/>
                    </w:rPr>
                    <w:t>9.提供取消成绩、取消资格、违规提示、成绩显示、信息显示、成绩补录、视频回放等功能；</w:t>
                  </w:r>
                </w:p>
                <w:p>
                  <w:pPr>
                    <w:pStyle w:val="null3"/>
                  </w:pPr>
                  <w:r>
                    <w:rPr>
                      <w:rFonts w:ascii="仿宋_GB2312" w:hAnsi="仿宋_GB2312" w:cs="仿宋_GB2312" w:eastAsia="仿宋_GB2312"/>
                      <w:sz w:val="20"/>
                    </w:rPr>
                    <w:t>10.支持展示历史跑步数据和正在跑步项目的数据，数据包含但不限于学生信息、跑步成绩、跑步排名等；</w:t>
                  </w:r>
                </w:p>
                <w:p>
                  <w:pPr>
                    <w:pStyle w:val="null3"/>
                  </w:pPr>
                  <w:r>
                    <w:rPr>
                      <w:rFonts w:ascii="仿宋_GB2312" w:hAnsi="仿宋_GB2312" w:cs="仿宋_GB2312" w:eastAsia="仿宋_GB2312"/>
                      <w:sz w:val="20"/>
                    </w:rPr>
                    <w:t>11.支持根据项目、时间、班级进行成绩查询；</w:t>
                  </w:r>
                </w:p>
                <w:p>
                  <w:pPr>
                    <w:pStyle w:val="null3"/>
                  </w:pPr>
                  <w:r>
                    <w:rPr>
                      <w:rFonts w:ascii="仿宋_GB2312" w:hAnsi="仿宋_GB2312" w:cs="仿宋_GB2312" w:eastAsia="仿宋_GB2312"/>
                      <w:sz w:val="20"/>
                    </w:rPr>
                    <w:t>12.支持查询操场历史运动数据，个人运动记录，汇总统计；</w:t>
                  </w:r>
                </w:p>
                <w:p>
                  <w:pPr>
                    <w:pStyle w:val="null3"/>
                  </w:pPr>
                  <w:r>
                    <w:rPr>
                      <w:rFonts w:ascii="仿宋_GB2312" w:hAnsi="仿宋_GB2312" w:cs="仿宋_GB2312" w:eastAsia="仿宋_GB2312"/>
                      <w:sz w:val="20"/>
                    </w:rPr>
                    <w:t>13.支持通过固定端/移动端多终端操作，兼容不同教学场景使用需求。</w:t>
                  </w:r>
                </w:p>
                <w:p>
                  <w:pPr>
                    <w:pStyle w:val="null3"/>
                  </w:pPr>
                  <w:r>
                    <w:rPr>
                      <w:rFonts w:ascii="仿宋_GB2312" w:hAnsi="仿宋_GB2312" w:cs="仿宋_GB2312" w:eastAsia="仿宋_GB2312"/>
                      <w:sz w:val="20"/>
                    </w:rPr>
                    <w:t>【硬件参数】</w:t>
                  </w:r>
                </w:p>
                <w:p>
                  <w:pPr>
                    <w:pStyle w:val="null3"/>
                  </w:pPr>
                  <w:r>
                    <w:rPr>
                      <w:rFonts w:ascii="仿宋_GB2312" w:hAnsi="仿宋_GB2312" w:cs="仿宋_GB2312" w:eastAsia="仿宋_GB2312"/>
                      <w:sz w:val="20"/>
                    </w:rPr>
                    <w:t>1.固定式金属立杆安装，稳固耐用。配置≥21.5寸、分辨率不低于1920×1080、多点电容触摸交互屏，178°超广水平/垂直可视角度；</w:t>
                  </w:r>
                </w:p>
                <w:p>
                  <w:pPr>
                    <w:pStyle w:val="null3"/>
                  </w:pPr>
                  <w:r>
                    <w:rPr>
                      <w:rFonts w:ascii="仿宋_GB2312" w:hAnsi="仿宋_GB2312" w:cs="仿宋_GB2312" w:eastAsia="仿宋_GB2312"/>
                      <w:sz w:val="20"/>
                    </w:rPr>
                    <w:t>2.设备采用国产高集成度 SoC 芯片，具备 AI 算力、高清影像处理能力，适配智慧体育场景下运动姿态识别、多维度数据实时分析；</w:t>
                  </w:r>
                </w:p>
                <w:p>
                  <w:pPr>
                    <w:pStyle w:val="null3"/>
                  </w:pPr>
                  <w:r>
                    <w:rPr>
                      <w:rFonts w:ascii="仿宋_GB2312" w:hAnsi="仿宋_GB2312" w:cs="仿宋_GB2312" w:eastAsia="仿宋_GB2312"/>
                      <w:sz w:val="20"/>
                    </w:rPr>
                    <w:t>3.提供4G/5G无线组网能力，实时监控接入设备状态、摄像机状态；</w:t>
                  </w:r>
                </w:p>
                <w:p>
                  <w:pPr>
                    <w:pStyle w:val="null3"/>
                  </w:pPr>
                  <w:r>
                    <w:rPr>
                      <w:rFonts w:ascii="仿宋_GB2312" w:hAnsi="仿宋_GB2312" w:cs="仿宋_GB2312" w:eastAsia="仿宋_GB2312"/>
                      <w:sz w:val="20"/>
                    </w:rPr>
                    <w:t>4.摄像头满足宽动态、大视场角、400w星光级，支持人体识别；</w:t>
                  </w:r>
                </w:p>
                <w:p>
                  <w:pPr>
                    <w:pStyle w:val="null3"/>
                  </w:pPr>
                  <w:r>
                    <w:rPr>
                      <w:rFonts w:ascii="仿宋_GB2312" w:hAnsi="仿宋_GB2312" w:cs="仿宋_GB2312" w:eastAsia="仿宋_GB2312"/>
                      <w:sz w:val="20"/>
                    </w:rPr>
                    <w:t>5.可在-10℃到55℃环境正常运行。可根据不同温度智能调节散热能力，智能感温系统，高温65℃自动关闭显示器；</w:t>
                  </w:r>
                </w:p>
                <w:p>
                  <w:pPr>
                    <w:pStyle w:val="null3"/>
                  </w:pPr>
                  <w:r>
                    <w:rPr>
                      <w:rFonts w:ascii="仿宋_GB2312" w:hAnsi="仿宋_GB2312" w:cs="仿宋_GB2312" w:eastAsia="仿宋_GB2312"/>
                      <w:sz w:val="20"/>
                    </w:rPr>
                    <w:t>6.防护设计：防尘、防虫，防水，防护等级不低于IP66；</w:t>
                  </w:r>
                </w:p>
                <w:p>
                  <w:pPr>
                    <w:pStyle w:val="null3"/>
                  </w:pPr>
                  <w:r>
                    <w:rPr>
                      <w:rFonts w:ascii="仿宋_GB2312" w:hAnsi="仿宋_GB2312" w:cs="仿宋_GB2312" w:eastAsia="仿宋_GB2312"/>
                      <w:sz w:val="20"/>
                    </w:rPr>
                    <w:t>7.无故障运行时间7*24H，抗振动、抗冲击、抗干扰。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场地土建施工</w:t>
                  </w:r>
                </w:p>
              </w:tc>
              <w:tc>
                <w:tcPr>
                  <w:tcW w:type="dxa" w:w="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施工费用预估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包含场地周围原有场地土方开挖，平整，排水下地。</w:t>
                  </w:r>
                </w:p>
                <w:p>
                  <w:pPr>
                    <w:pStyle w:val="null3"/>
                    <w:numPr>
                      <w:ilvl w:val="0"/>
                      <w:numId w:val="1"/>
                    </w:numPr>
                  </w:pPr>
                  <w:r>
                    <w:rPr>
                      <w:rFonts w:ascii="仿宋_GB2312" w:hAnsi="仿宋_GB2312" w:cs="仿宋_GB2312" w:eastAsia="仿宋_GB2312"/>
                      <w:sz w:val="20"/>
                    </w:rPr>
                    <w:t>剧场北侧</w:t>
                  </w:r>
                  <w:r>
                    <w:rPr>
                      <w:rFonts w:ascii="仿宋_GB2312" w:hAnsi="仿宋_GB2312" w:cs="仿宋_GB2312" w:eastAsia="仿宋_GB2312"/>
                      <w:sz w:val="20"/>
                    </w:rPr>
                    <w:t>85*6米的塑胶跑道铺设，采用厚度≥8mm的EPDM颗粒塑胶进行地面软化处理，具备良好的缓冲性能，保障学生运动安全；</w:t>
                  </w:r>
                </w:p>
                <w:p>
                  <w:pPr>
                    <w:pStyle w:val="null3"/>
                    <w:numPr>
                      <w:ilvl w:val="0"/>
                      <w:numId w:val="1"/>
                    </w:numPr>
                  </w:pPr>
                  <w:r>
                    <w:rPr>
                      <w:rFonts w:ascii="仿宋_GB2312" w:hAnsi="仿宋_GB2312" w:cs="仿宋_GB2312" w:eastAsia="仿宋_GB2312"/>
                      <w:sz w:val="20"/>
                    </w:rPr>
                    <w:t>蓝球场要用硅</w:t>
                  </w:r>
                  <w:r>
                    <w:rPr>
                      <w:rFonts w:ascii="仿宋_GB2312" w:hAnsi="仿宋_GB2312" w:cs="仿宋_GB2312" w:eastAsia="仿宋_GB2312"/>
                      <w:sz w:val="20"/>
                    </w:rPr>
                    <w:t>PU5MM材料进行场地铺设，确保地面耐磨、防滑、环保，耐压，符合青少年运动安全标准；</w:t>
                  </w:r>
                </w:p>
                <w:p>
                  <w:pPr>
                    <w:pStyle w:val="null3"/>
                    <w:numPr>
                      <w:ilvl w:val="0"/>
                      <w:numId w:val="1"/>
                    </w:numPr>
                  </w:pPr>
                  <w:r>
                    <w:rPr>
                      <w:rFonts w:ascii="仿宋_GB2312" w:hAnsi="仿宋_GB2312" w:cs="仿宋_GB2312" w:eastAsia="仿宋_GB2312"/>
                      <w:sz w:val="20"/>
                    </w:rPr>
                    <w:t>培训楼和办公楼之间要用免充沙草坪铺设。</w:t>
                  </w:r>
                </w:p>
                <w:p>
                  <w:pPr>
                    <w:pStyle w:val="null3"/>
                  </w:pPr>
                  <w:r>
                    <w:rPr>
                      <w:rFonts w:ascii="仿宋_GB2312" w:hAnsi="仿宋_GB2312" w:cs="仿宋_GB2312" w:eastAsia="仿宋_GB2312"/>
                      <w:sz w:val="20"/>
                    </w:rPr>
                    <w:t>5、小含垃圾外运等所有施工费用，具</w:t>
                  </w:r>
                  <w:r>
                    <w:rPr>
                      <w:rFonts w:ascii="仿宋_GB2312" w:hAnsi="仿宋_GB2312" w:cs="仿宋_GB2312" w:eastAsia="仿宋_GB2312"/>
                      <w:sz w:val="20"/>
                      <w:color w:val="000000"/>
                    </w:rPr>
                    <w:t>体以现堪为准。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施工费用</w:t>
                  </w:r>
                </w:p>
              </w:tc>
              <w:tc>
                <w:tcPr>
                  <w:tcW w:type="dxa" w:w="8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施工费用预估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I型仓、操场、大屏等相关施工费用预估，以实际现勘结果为准。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合同签订生效后30天内需要交货完毕、安装调试完成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澄城县青少年校外活动中心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其他，货物配送到位,验收完成后，达到付款条件起30个工作日内，支付合同总金额的100.0%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质量保修范围:本次采购的所有设备； 保修期：硬件1年，软件3年；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 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法定代表人身份证明及法定代表人授权委托书.docx 中小企业声明函 商务应答表 投标人应提交的相关资格证明材料 分项报价表(货物).docx 产品技术参数表 无重大违法记录书面声明.docx 详细评审.docx 投标函 残疾人福利性单位声明函 业绩证明材料.docx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商务响应要求</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（3）投标报价完整、合理性，只能有一个有效报价，不得提交选择性报价，并未超出采购预算； （4）投标报价没有与市场价偏差较大、低于成本、可能影响货物质量或不能诚信履约。 （5）质保期、供货期、交货地点、付款条件等。</w:t>
            </w:r>
          </w:p>
        </w:tc>
        <w:tc>
          <w:tcPr>
            <w:tcW w:type="dxa" w:w="1661"/>
          </w:tcPr>
          <w:p>
            <w:pPr>
              <w:pStyle w:val="null3"/>
            </w:pPr>
            <w:r>
              <w:rPr>
                <w:rFonts w:ascii="仿宋_GB2312" w:hAnsi="仿宋_GB2312" w:cs="仿宋_GB2312" w:eastAsia="仿宋_GB2312"/>
              </w:rPr>
              <w:t>开标一览表 商务应答表 标的清单 投标文件封面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应满足招标文件提出的技术和功能实质性要求及服务要求。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有完全理解并接受招标文件合同草案条款要求的描述。</w:t>
            </w:r>
          </w:p>
        </w:tc>
        <w:tc>
          <w:tcPr>
            <w:tcW w:type="dxa" w:w="1661"/>
          </w:tcPr>
          <w:p>
            <w:pPr>
              <w:pStyle w:val="null3"/>
            </w:pPr>
            <w:r>
              <w:rPr>
                <w:rFonts w:ascii="仿宋_GB2312" w:hAnsi="仿宋_GB2312" w:cs="仿宋_GB2312" w:eastAsia="仿宋_GB2312"/>
              </w:rPr>
              <w:t>开标一览表 法定代表人身份证明及法定代表人授权委托书.docx 中小企业声明函 商务应答表 投标人应提交的相关资格证明材料 分项报价表(货物).docx 产品技术参数表 无重大违法记录书面声明.docx 详细评审.docx 投标函 残疾人福利性单位声明函 业绩证明材料.docx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没有不符合招标文件规定的被视为无效响应的其他条款，要求全面响应，不能有任何采购人不能接受的附加条件。</w:t>
            </w:r>
          </w:p>
        </w:tc>
        <w:tc>
          <w:tcPr>
            <w:tcW w:type="dxa" w:w="1661"/>
          </w:tcPr>
          <w:p>
            <w:pPr>
              <w:pStyle w:val="null3"/>
            </w:pPr>
            <w:r>
              <w:rPr>
                <w:rFonts w:ascii="仿宋_GB2312" w:hAnsi="仿宋_GB2312" w:cs="仿宋_GB2312" w:eastAsia="仿宋_GB2312"/>
              </w:rPr>
              <w:t>开标一览表 法定代表人身份证明及法定代表人授权委托书.docx 中小企业声明函 商务应答表 投标人应提交的相关资格证明材料 分项报价表(货物).docx 产品技术参数表 无重大违法记录书面声明.docx 详细评审.docx 投标函 残疾人福利性单位声明函 业绩证明材料.docx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投标产品的技术指标和性能完全满足招标文件要求计25分。 标▲项参数为重要指标，每负偏离一项扣1分，未标▲项为一般指标，每负偏离一项扣0.5分，扣完为止。 备注：标▲项参数需提供证明材料（包括但不限于检测报告、原厂印刷的产品说明书、彩页、官网功能截图和参数确认函等），未提供或提供不符合要求的佐证材料将视为负偏离。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投标人提供本项目核心产品合法来源渠道证明文件的，计4分，其余产品每提供1个计1分。此项满分共10分，未提供不得分。（相关证明材料包括但不限于销售协议、代理协议、授权、原厂售后服务）等。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投标产品选型及配置</w:t>
            </w:r>
          </w:p>
        </w:tc>
        <w:tc>
          <w:tcPr>
            <w:tcW w:type="dxa" w:w="2492"/>
          </w:tcPr>
          <w:p>
            <w:pPr>
              <w:pStyle w:val="null3"/>
            </w:pPr>
            <w:r>
              <w:rPr>
                <w:rFonts w:ascii="仿宋_GB2312" w:hAnsi="仿宋_GB2312" w:cs="仿宋_GB2312" w:eastAsia="仿宋_GB2312"/>
              </w:rPr>
              <w:t>评审内容： 包含：①投标产品选型配置齐全②整体功能完备且完全满足使用要求③提供了完善的投标产品技术支持文件； 完全满足需求并符合本项目实施特点的得9分；每有一个模块缺项扣3分；每个模块中内容存在缺陷的，扣0.5-3分，扣完为止。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针对本项目制定的实施方案，方案内容包括但不限于①项目整体目标②供货进度计划③人员配备④系统集成方案及施工方案。 完全满足需求并符合本项目实施特点的得4分；每有一个模块缺项扣1分；每个模块中内容存在缺陷的，扣0.5-1分，扣完为止。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针对本项目提供具体可行的产品质量保证方案，包括但不限于①质量保证计划；②供货质量保障措施；③质量保障制度；④产品质量保证承诺。 完全满足需求并符合本项目实施特点的得4分；每有一个模块缺项扣1分；每个模块中内容存在缺陷的，扣0.5-1分，扣完为止。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投标人具有切实可行的技术培训措施，培训课时安排科学、合理，内容全面具有针对性，培训内容易学、易于操作，能够将理论与实践相结合，保证使用单位人员能熟练操作、简单维护；根据响应程度计0-3分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评审内容： 包含：①突发事件具体可行的应急处置方案；②应急响应时间；③应急组织方案。 评审标准： 1.完整性：方案须全面，完整、科学、合理； 2.可实施性；切合本项目实际情况，步骤明确、可操作性强； 3.针对性：能够紧扣项目实际情况，专业性强、内容科学、合理。 赋分标准（满分4.5分）：①突发事件具体可行的应急处置方案：每完全满足一项评审标准得0.5分，满分1.5分；②应急响应时间：每完全满足一项评审标准得0.5分，满分1.5分；③应急组织方案：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有完善的项目实施团队管理方案；项目设有项目负责人及技术团队，专业结构合理，分工明确、人员稳定；每项计2分，本项满分4分。不提供不得分。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包括但不限于：①售后服务人员组织②售后服务保障措施③产品交付采购方后出现质量问题的响应时间④供货不及时、出现残次品等补货换货解决方案⑤售后服务承诺。每项计0.5分，本项满分2.5分。不提供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依据（国办发【2025】34号文和财库【2025】30号文） 1.对于仅有本国产品产品参与竞争竞争的政府采购项目，本国产品不享受价格扣除评审优惠。 2.政府采购活动中既有本国产品又有非本国产品参与竞争的，依法对本国产品给予价格评审优惠，对本国产品的报价给予20%的价格扣除，用扣除后的价格参与评审。 3.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分项报价表(货物).docx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详见附件：节能环保、环境标志产品明细表.docx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详见附件：货物合同样本（三方）.docx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