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版本号：LS-2026-03-12.3B120260617001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医疗设备更新项目（第三批）(二次)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LS-2026-03-12.3B1</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陕西洛砷项目管理有限公司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陕西洛砷项目管理有限公司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医疗设备更新项目（第三批）(二次)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LS-2026-03-12.3B1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医疗设备更新项目（第三批）(二次)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 〔2025〕23号）《商洛市卫生健康委员会关于对商洛市中医医院医疗设备更新项目采购的批复》（商卫财发 〔2025〕35 号），拟采购一批医疗设备。 2.供应商应仔细阅读招标文件相关内容，确保顺利参与本次电子化采购活动。供应商在投标当 天除参与电子化投标外，在开标时间开始前还需提交1正2副纸质版投标文件至招标代理机构，正副本分别单独胶装、并密封 包装，纸质版文件须用电子版文件直接打印，与电子版文件内容一致，不允许补充和修改，正本应逐页加盖投标供应商鲜章， 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陕西洛砷项目管理有限公司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陕西省商洛市商州区民主路全兴紫苑商铺（西安银行斜对面）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0914-2992666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开户名称：陕西洛砷项目管理有限公司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银行账号：61050167450000000708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代理服务费收费标准：参照国家发展计划委员会颁发的[2002]1980号文《招标代理服务收费管理暂行办法》的有关规定执行。 代理服务费交费账户 开户名称：陕西洛砷项目管理有限公司 开户银行：中国建设银行股份有限公司商洛商州区工农路分理处 银行账号：61050167420000000527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陕西洛砷项目管理有限公司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陕西洛砷项目管理有限公司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陕西洛砷项目管理有限公司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联系电话：0914-2332258</w:t>
      </w:r>
    </w:p>
    <w:p>
      <w:pPr>
        <w:pStyle w:val="null3"/>
      </w:pPr>
      <w:r>
        <w:rPr>
          <w:rFonts w:ascii="仿宋_GB2312" w:hAnsi="仿宋_GB2312" w:cs="仿宋_GB2312" w:eastAsia="仿宋_GB2312"/>
        </w:rPr>
        <w:t>地址：商洛市北新街 148 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联系电话：0914-2992666</w:t>
      </w:r>
    </w:p>
    <w:p>
      <w:pPr>
        <w:pStyle w:val="null3"/>
      </w:pPr>
      <w:r>
        <w:rPr>
          <w:rFonts w:ascii="仿宋_GB2312" w:hAnsi="仿宋_GB2312" w:cs="仿宋_GB2312" w:eastAsia="仿宋_GB2312"/>
        </w:rPr>
        <w:t>地址：陕西省商洛市商州区民主路全兴紫苑商铺（西安银行斜对面）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2025〕23号）《商洛市卫生健康委员会关于对商洛市中医医院医疗设备更新项目采购的批复》（商卫财发 〔2025〕35号），拟采购一批医疗设备。 2.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4K3D荧光腹腔镜系统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标的名称：4K3D荧光腹腔镜系统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4"/>
              <w:gridCol w:w="130"/>
              <w:gridCol w:w="130"/>
              <w:gridCol w:w="209"/>
              <w:gridCol w:w="209"/>
              <w:gridCol w:w="1561"/>
              <w:gridCol w:w="260"/>
            </w:tblGrid>
            <w:tr>
              <w:tc>
                <w:tcPr>
                  <w:tcW w:type="dxa" w:w="44"/>
                </w:tcPr>
                <w:p>
                  <w:pPr>
                    <w:pStyle w:val="null3"/>
                  </w:pPr>
                  <w:r>
                    <w:rPr>
                      <w:rFonts w:ascii="仿宋_GB2312" w:hAnsi="仿宋_GB2312" w:cs="仿宋_GB2312" w:eastAsia="仿宋_GB2312"/>
                    </w:rPr>
                    <w:t xml:space="preserve"> </w:t>
                  </w:r>
                </w:p>
              </w:tc>
              <w:tc>
                <w:tcPr>
                  <w:tcW w:type="dxa" w:w="260"/>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5"/>
                    <w:jc w:val="left"/>
                  </w:pPr>
                  <w:r>
                    <w:rPr>
                      <w:rFonts w:ascii="仿宋_GB2312" w:hAnsi="仿宋_GB2312" w:cs="仿宋_GB2312" w:eastAsia="仿宋_GB2312"/>
                      <w:sz w:val="24"/>
                      <w:color w:val="000000"/>
                    </w:rPr>
                    <w:t>序号</w:t>
                  </w:r>
                </w:p>
              </w:tc>
              <w:tc>
                <w:tcPr>
                  <w:tcW w:type="dxa" w:w="418"/>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300"/>
                    <w:jc w:val="left"/>
                  </w:pPr>
                  <w:r>
                    <w:rPr>
                      <w:rFonts w:ascii="仿宋_GB2312" w:hAnsi="仿宋_GB2312" w:cs="仿宋_GB2312" w:eastAsia="仿宋_GB2312"/>
                      <w:sz w:val="24"/>
                      <w:color w:val="000000"/>
                    </w:rPr>
                    <w:t>参数类别</w:t>
                  </w:r>
                </w:p>
              </w:tc>
              <w:tc>
                <w:tcPr>
                  <w:tcW w:type="dxa" w:w="1561"/>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05"/>
                    <w:jc w:val="left"/>
                  </w:pPr>
                  <w:r>
                    <w:rPr>
                      <w:rFonts w:ascii="仿宋_GB2312" w:hAnsi="仿宋_GB2312" w:cs="仿宋_GB2312" w:eastAsia="仿宋_GB2312"/>
                      <w:sz w:val="24"/>
                      <w:color w:val="000000"/>
                    </w:rPr>
                    <w:t>技术参数要求</w:t>
                  </w:r>
                </w:p>
              </w:tc>
              <w:tc>
                <w:tcPr>
                  <w:tcW w:type="dxa" w:w="260"/>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jc w:val="left"/>
                  </w:pPr>
                  <w:r>
                    <w:rPr>
                      <w:rFonts w:ascii="仿宋_GB2312" w:hAnsi="仿宋_GB2312" w:cs="仿宋_GB2312" w:eastAsia="仿宋_GB2312"/>
                      <w:sz w:val="24"/>
                      <w:color w:val="000000"/>
                    </w:rPr>
                    <w:t>采购数量</w:t>
                  </w:r>
                </w:p>
              </w:tc>
            </w:tr>
            <w:tr>
              <w:tc>
                <w:tcPr>
                  <w:tcW w:type="dxa" w:w="44"/>
                </w:tcPr>
                <w:p>
                  <w:pPr>
                    <w:pStyle w:val="null3"/>
                  </w:pPr>
                  <w:r>
                    <w:rPr>
                      <w:rFonts w:ascii="仿宋_GB2312" w:hAnsi="仿宋_GB2312" w:cs="仿宋_GB2312" w:eastAsia="仿宋_GB2312"/>
                    </w:rPr>
                    <w:t xml:space="preserve"> </w:t>
                  </w:r>
                </w:p>
              </w:tc>
              <w:tc>
                <w:tcPr>
                  <w:tcW w:type="dxa" w:w="26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w:t>
                  </w:r>
                </w:p>
              </w:tc>
              <w:tc>
                <w:tcPr>
                  <w:tcW w:type="dxa" w:w="418"/>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产品参数</w:t>
                  </w:r>
                </w:p>
              </w:tc>
              <w:tc>
                <w:tcPr>
                  <w:tcW w:type="dxa" w:w="156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一、适用范围</w:t>
                  </w:r>
                </w:p>
                <w:p>
                  <w:pPr>
                    <w:pStyle w:val="null3"/>
                    <w:spacing w:before="255"/>
                    <w:ind w:left="225" w:right="30" w:firstLine="2"/>
                    <w:jc w:val="both"/>
                  </w:pPr>
                  <w:r>
                    <w:rPr>
                      <w:rFonts w:ascii="仿宋_GB2312" w:hAnsi="仿宋_GB2312" w:cs="仿宋_GB2312" w:eastAsia="仿宋_GB2312"/>
                      <w:sz w:val="24"/>
                      <w:color w:val="000000"/>
                    </w:rPr>
                    <w:t>用于胃、肠部位的内镜成像与精准诊断，可开展消化道早癌筛查、微小病变识别，同时支持内镜下微创治疗，满足</w:t>
                  </w:r>
                  <w:r>
                    <w:rPr>
                      <w:rFonts w:ascii="仿宋_GB2312" w:hAnsi="仿宋_GB2312" w:cs="仿宋_GB2312" w:eastAsia="仿宋_GB2312"/>
                      <w:sz w:val="24"/>
                      <w:color w:val="000000"/>
                    </w:rPr>
                    <w:t>医院精准诊断、微创治疗及科研教学相关的临床应用需求。</w:t>
                  </w:r>
                </w:p>
                <w:p>
                  <w:pPr>
                    <w:pStyle w:val="null3"/>
                    <w:spacing w:before="150"/>
                    <w:ind w:left="225"/>
                    <w:jc w:val="left"/>
                  </w:pPr>
                  <w:r>
                    <w:rPr>
                      <w:rFonts w:ascii="仿宋_GB2312" w:hAnsi="仿宋_GB2312" w:cs="仿宋_GB2312" w:eastAsia="仿宋_GB2312"/>
                      <w:sz w:val="24"/>
                      <w:color w:val="000000"/>
                    </w:rPr>
                    <w:t>二、技术参数</w:t>
                  </w:r>
                </w:p>
                <w:p>
                  <w:pPr>
                    <w:pStyle w:val="null3"/>
                    <w:spacing w:before="255"/>
                    <w:ind w:left="240"/>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主机</w:t>
                  </w:r>
                </w:p>
                <w:p>
                  <w:pPr>
                    <w:pStyle w:val="null3"/>
                    <w:spacing w:before="24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1.1  </w:t>
                  </w:r>
                  <w:r>
                    <w:rPr>
                      <w:rFonts w:ascii="仿宋_GB2312" w:hAnsi="仿宋_GB2312" w:cs="仿宋_GB2312" w:eastAsia="仿宋_GB2312"/>
                      <w:sz w:val="24"/>
                      <w:color w:val="000000"/>
                    </w:rPr>
                    <w:t>主机输出信号分辨率</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逐行扫描</w:t>
                  </w:r>
                </w:p>
                <w:p>
                  <w:pPr>
                    <w:pStyle w:val="null3"/>
                    <w:spacing w:before="270"/>
                    <w:ind w:left="225" w:right="105" w:firstLine="23"/>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1.2  </w:t>
                  </w:r>
                  <w:r>
                    <w:rPr>
                      <w:rFonts w:ascii="仿宋_GB2312" w:hAnsi="仿宋_GB2312" w:cs="仿宋_GB2312" w:eastAsia="仿宋_GB2312"/>
                      <w:sz w:val="24"/>
                      <w:color w:val="000000"/>
                    </w:rPr>
                    <w:t>具备实时刻录功能，术中可通过</w:t>
                  </w:r>
                  <w:r>
                    <w:rPr>
                      <w:rFonts w:ascii="仿宋_GB2312" w:hAnsi="仿宋_GB2312" w:cs="仿宋_GB2312" w:eastAsia="仿宋_GB2312"/>
                      <w:sz w:val="24"/>
                      <w:color w:val="000000"/>
                    </w:rPr>
                    <w:t xml:space="preserve">USB  </w:t>
                  </w:r>
                  <w:r>
                    <w:rPr>
                      <w:rFonts w:ascii="仿宋_GB2312" w:hAnsi="仿宋_GB2312" w:cs="仿宋_GB2312" w:eastAsia="仿宋_GB2312"/>
                      <w:sz w:val="24"/>
                      <w:color w:val="000000"/>
                    </w:rPr>
                    <w:t>端口实时记录</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 xml:space="preserve">≥1920×1080 </w:t>
                  </w:r>
                  <w:r>
                    <w:rPr>
                      <w:rFonts w:ascii="仿宋_GB2312" w:hAnsi="仿宋_GB2312" w:cs="仿宋_GB2312" w:eastAsia="仿宋_GB2312"/>
                      <w:sz w:val="24"/>
                      <w:color w:val="000000"/>
                    </w:rPr>
                    <w:t>px</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全高清录像及</w:t>
                  </w:r>
                  <w:r>
                    <w:rPr>
                      <w:rFonts w:ascii="仿宋_GB2312" w:hAnsi="仿宋_GB2312" w:cs="仿宋_GB2312" w:eastAsia="仿宋_GB2312"/>
                      <w:sz w:val="24"/>
                      <w:color w:val="000000"/>
                    </w:rPr>
                    <w:t>≥3840×2160</w:t>
                  </w:r>
                  <w:r>
                    <w:rPr>
                      <w:rFonts w:ascii="仿宋_GB2312" w:hAnsi="仿宋_GB2312" w:cs="仿宋_GB2312" w:eastAsia="仿宋_GB2312"/>
                      <w:sz w:val="24"/>
                      <w:color w:val="000000"/>
                    </w:rPr>
                    <w:t>px</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超高清</w:t>
                  </w:r>
                  <w:r>
                    <w:rPr>
                      <w:rFonts w:ascii="仿宋_GB2312" w:hAnsi="仿宋_GB2312" w:cs="仿宋_GB2312" w:eastAsia="仿宋_GB2312"/>
                      <w:sz w:val="24"/>
                      <w:color w:val="000000"/>
                    </w:rPr>
                    <w:t>图像</w:t>
                  </w:r>
                </w:p>
                <w:p>
                  <w:pPr>
                    <w:pStyle w:val="null3"/>
                    <w:spacing w:before="270"/>
                    <w:ind w:left="225" w:right="105" w:firstLine="18"/>
                    <w:jc w:val="left"/>
                  </w:pPr>
                  <w:r>
                    <w:rPr>
                      <w:rFonts w:ascii="仿宋_GB2312" w:hAnsi="仿宋_GB2312" w:cs="仿宋_GB2312" w:eastAsia="仿宋_GB2312"/>
                      <w:sz w:val="24"/>
                      <w:color w:val="000000"/>
                    </w:rPr>
                    <w:t xml:space="preserve">1.3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路视频信号同时采集，可实现常规影像与增强</w:t>
                  </w:r>
                  <w:r>
                    <w:rPr>
                      <w:rFonts w:ascii="仿宋_GB2312" w:hAnsi="仿宋_GB2312" w:cs="仿宋_GB2312" w:eastAsia="仿宋_GB2312"/>
                      <w:sz w:val="24"/>
                      <w:color w:val="000000"/>
                    </w:rPr>
                    <w:t>影像同屏对比显示</w:t>
                  </w:r>
                </w:p>
                <w:p>
                  <w:pPr>
                    <w:pStyle w:val="null3"/>
                    <w:spacing w:before="270"/>
                    <w:ind w:left="225" w:right="105" w:firstLine="17"/>
                    <w:jc w:val="left"/>
                  </w:pPr>
                  <w:r>
                    <w:rPr>
                      <w:rFonts w:ascii="仿宋_GB2312" w:hAnsi="仿宋_GB2312" w:cs="仿宋_GB2312" w:eastAsia="仿宋_GB2312"/>
                      <w:sz w:val="24"/>
                      <w:color w:val="000000"/>
                    </w:rPr>
                    <w:t xml:space="preserve">1.4  </w:t>
                  </w:r>
                  <w:r>
                    <w:rPr>
                      <w:rFonts w:ascii="仿宋_GB2312" w:hAnsi="仿宋_GB2312" w:cs="仿宋_GB2312" w:eastAsia="仿宋_GB2312"/>
                      <w:sz w:val="24"/>
                      <w:color w:val="000000"/>
                    </w:rPr>
                    <w:t>采用模块化架构，兼容硬镜、软镜、荧光增强、</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腔</w:t>
                  </w:r>
                  <w:r>
                    <w:rPr>
                      <w:rFonts w:ascii="仿宋_GB2312" w:hAnsi="仿宋_GB2312" w:cs="仿宋_GB2312" w:eastAsia="仿宋_GB2312"/>
                      <w:sz w:val="24"/>
                      <w:color w:val="000000"/>
                    </w:rPr>
                    <w:t>镜等多种功能模块</w:t>
                  </w:r>
                </w:p>
                <w:p>
                  <w:pPr>
                    <w:pStyle w:val="null3"/>
                    <w:spacing w:before="255"/>
                    <w:ind w:left="240"/>
                    <w:jc w:val="left"/>
                  </w:pPr>
                  <w:r>
                    <w:rPr>
                      <w:rFonts w:ascii="仿宋_GB2312" w:hAnsi="仿宋_GB2312" w:cs="仿宋_GB2312" w:eastAsia="仿宋_GB2312"/>
                      <w:sz w:val="24"/>
                      <w:color w:val="000000"/>
                    </w:rPr>
                    <w:t xml:space="preserve">1.5  </w:t>
                  </w:r>
                  <w:r>
                    <w:rPr>
                      <w:rFonts w:ascii="仿宋_GB2312" w:hAnsi="仿宋_GB2312" w:cs="仿宋_GB2312" w:eastAsia="仿宋_GB2312"/>
                      <w:sz w:val="24"/>
                      <w:color w:val="000000"/>
                    </w:rPr>
                    <w:t>支持脚踏开关控制，可自定义手术场景操作模式</w:t>
                  </w: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1.6  </w:t>
                  </w:r>
                  <w:r>
                    <w:rPr>
                      <w:rFonts w:ascii="仿宋_GB2312" w:hAnsi="仿宋_GB2312" w:cs="仿宋_GB2312" w:eastAsia="仿宋_GB2312"/>
                      <w:sz w:val="24"/>
                      <w:color w:val="000000"/>
                    </w:rPr>
                    <w:t>可同时处理可见光波段及近红外波段</w:t>
                  </w:r>
                </w:p>
                <w:p>
                  <w:pPr>
                    <w:pStyle w:val="null3"/>
                    <w:spacing w:before="240"/>
                    <w:ind w:left="225" w:right="120" w:firstLine="26"/>
                    <w:jc w:val="left"/>
                  </w:pPr>
                  <w:r>
                    <w:rPr>
                      <w:rFonts w:ascii="仿宋_GB2312" w:hAnsi="仿宋_GB2312" w:cs="仿宋_GB2312" w:eastAsia="仿宋_GB2312"/>
                      <w:sz w:val="24"/>
                      <w:color w:val="000000"/>
                    </w:rPr>
                    <w:t xml:space="preserve">▲1.7  </w:t>
                  </w:r>
                  <w:r>
                    <w:rPr>
                      <w:rFonts w:ascii="仿宋_GB2312" w:hAnsi="仿宋_GB2312" w:cs="仿宋_GB2312" w:eastAsia="仿宋_GB2312"/>
                      <w:sz w:val="24"/>
                      <w:color w:val="000000"/>
                    </w:rPr>
                    <w:t>通过摄像头控制实现两幅不同内镜图像在同一显示</w:t>
                  </w:r>
                  <w:r>
                    <w:rPr>
                      <w:rFonts w:ascii="仿宋_GB2312" w:hAnsi="仿宋_GB2312" w:cs="仿宋_GB2312" w:eastAsia="仿宋_GB2312"/>
                      <w:sz w:val="24"/>
                      <w:color w:val="000000"/>
                    </w:rPr>
                    <w:t>器分屏同步显示</w:t>
                  </w:r>
                </w:p>
                <w:p>
                  <w:pPr>
                    <w:pStyle w:val="null3"/>
                    <w:spacing w:before="180"/>
                    <w:ind w:left="240"/>
                    <w:jc w:val="left"/>
                  </w:pPr>
                  <w:r>
                    <w:rPr>
                      <w:rFonts w:ascii="仿宋_GB2312" w:hAnsi="仿宋_GB2312" w:cs="仿宋_GB2312" w:eastAsia="仿宋_GB2312"/>
                      <w:sz w:val="24"/>
                      <w:color w:val="000000"/>
                    </w:rPr>
                    <w:t xml:space="preserve">1.8  </w:t>
                  </w:r>
                  <w:r>
                    <w:rPr>
                      <w:rFonts w:ascii="仿宋_GB2312" w:hAnsi="仿宋_GB2312" w:cs="仿宋_GB2312" w:eastAsia="仿宋_GB2312"/>
                      <w:sz w:val="24"/>
                      <w:color w:val="000000"/>
                    </w:rPr>
                    <w:t>视频同屏显示方案</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1.9  </w:t>
                  </w:r>
                  <w:r>
                    <w:rPr>
                      <w:rFonts w:ascii="仿宋_GB2312" w:hAnsi="仿宋_GB2312" w:cs="仿宋_GB2312" w:eastAsia="仿宋_GB2312"/>
                      <w:sz w:val="24"/>
                      <w:color w:val="000000"/>
                    </w:rPr>
                    <w:t>支持升级</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鼻窦镜、</w:t>
                  </w:r>
                  <w:r>
                    <w:rPr>
                      <w:rFonts w:ascii="仿宋_GB2312" w:hAnsi="仿宋_GB2312" w:cs="仿宋_GB2312" w:eastAsia="仿宋_GB2312"/>
                      <w:sz w:val="24"/>
                      <w:color w:val="000000"/>
                    </w:rPr>
                    <w:t>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外视镜等腔镜功能</w:t>
                  </w:r>
                </w:p>
                <w:p>
                  <w:pPr>
                    <w:pStyle w:val="null3"/>
                    <w:spacing w:before="240"/>
                    <w:ind w:left="240"/>
                    <w:jc w:val="left"/>
                  </w:pPr>
                  <w:r>
                    <w:rPr>
                      <w:rFonts w:ascii="仿宋_GB2312" w:hAnsi="仿宋_GB2312" w:cs="仿宋_GB2312" w:eastAsia="仿宋_GB2312"/>
                      <w:sz w:val="24"/>
                      <w:color w:val="000000"/>
                    </w:rPr>
                    <w:t xml:space="preserve">1.10 USB  </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个</w:t>
                  </w:r>
                </w:p>
                <w:p>
                  <w:pPr>
                    <w:pStyle w:val="null3"/>
                    <w:spacing w:before="240"/>
                    <w:ind w:left="240"/>
                    <w:jc w:val="left"/>
                  </w:pPr>
                  <w:r>
                    <w:rPr>
                      <w:rFonts w:ascii="仿宋_GB2312" w:hAnsi="仿宋_GB2312" w:cs="仿宋_GB2312" w:eastAsia="仿宋_GB2312"/>
                      <w:sz w:val="24"/>
                      <w:color w:val="000000"/>
                    </w:rPr>
                    <w:t xml:space="preserve">1.11  </w:t>
                  </w:r>
                  <w:r>
                    <w:rPr>
                      <w:rFonts w:ascii="仿宋_GB2312" w:hAnsi="仿宋_GB2312" w:cs="仿宋_GB2312" w:eastAsia="仿宋_GB2312"/>
                      <w:sz w:val="24"/>
                      <w:color w:val="000000"/>
                    </w:rPr>
                    <w:t>纤维镜图像优化功能</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种</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1.12  </w:t>
                  </w:r>
                  <w:r>
                    <w:rPr>
                      <w:rFonts w:ascii="仿宋_GB2312" w:hAnsi="仿宋_GB2312" w:cs="仿宋_GB2312" w:eastAsia="仿宋_GB2312"/>
                      <w:sz w:val="24"/>
                      <w:color w:val="000000"/>
                    </w:rPr>
                    <w:t>具备多种智能影像增强功能，支持暗区提亮、反光抑</w:t>
                  </w:r>
                  <w:r>
                    <w:rPr>
                      <w:rFonts w:ascii="仿宋_GB2312" w:hAnsi="仿宋_GB2312" w:cs="仿宋_GB2312" w:eastAsia="仿宋_GB2312"/>
                      <w:sz w:val="24"/>
                      <w:color w:val="000000"/>
                    </w:rPr>
                    <w:t>制、高亮抑制、细节增强、色彩优化等</w:t>
                  </w:r>
                </w:p>
                <w:p>
                  <w:pPr>
                    <w:pStyle w:val="null3"/>
                    <w:spacing w:before="255"/>
                    <w:ind w:left="240"/>
                    <w:jc w:val="left"/>
                  </w:pPr>
                  <w:r>
                    <w:rPr>
                      <w:rFonts w:ascii="仿宋_GB2312" w:hAnsi="仿宋_GB2312" w:cs="仿宋_GB2312" w:eastAsia="仿宋_GB2312"/>
                      <w:sz w:val="24"/>
                      <w:color w:val="000000"/>
                    </w:rPr>
                    <w:t xml:space="preserve">1.13  </w:t>
                  </w:r>
                  <w:r>
                    <w:rPr>
                      <w:rFonts w:ascii="仿宋_GB2312" w:hAnsi="仿宋_GB2312" w:cs="仿宋_GB2312" w:eastAsia="仿宋_GB2312"/>
                      <w:sz w:val="24"/>
                      <w:color w:val="000000"/>
                    </w:rPr>
                    <w:t>支持白光和荧光模式切换</w:t>
                  </w:r>
                </w:p>
                <w:p>
                  <w:pPr>
                    <w:pStyle w:val="null3"/>
                    <w:spacing w:before="24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1.14  </w:t>
                  </w:r>
                  <w:r>
                    <w:rPr>
                      <w:rFonts w:ascii="仿宋_GB2312" w:hAnsi="仿宋_GB2312" w:cs="仿宋_GB2312" w:eastAsia="仿宋_GB2312"/>
                      <w:sz w:val="24"/>
                      <w:color w:val="000000"/>
                    </w:rPr>
                    <w:t>可在同一屏幕画面下实现</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3D</w:t>
                  </w:r>
                  <w:r>
                    <w:rPr>
                      <w:rFonts w:ascii="仿宋_GB2312" w:hAnsi="仿宋_GB2312" w:cs="仿宋_GB2312" w:eastAsia="仿宋_GB2312"/>
                      <w:sz w:val="24"/>
                      <w:color w:val="000000"/>
                    </w:rPr>
                    <w:t>、荧光显示</w:t>
                  </w:r>
                </w:p>
                <w:p>
                  <w:pPr>
                    <w:pStyle w:val="null3"/>
                    <w:spacing w:before="240"/>
                    <w:ind w:left="240"/>
                    <w:jc w:val="left"/>
                  </w:pPr>
                  <w:r>
                    <w:rPr>
                      <w:rFonts w:ascii="仿宋_GB2312" w:hAnsi="仿宋_GB2312" w:cs="仿宋_GB2312" w:eastAsia="仿宋_GB2312"/>
                      <w:sz w:val="24"/>
                      <w:color w:val="000000"/>
                    </w:rPr>
                    <w:t xml:space="preserve">1.15  </w:t>
                  </w:r>
                  <w:r>
                    <w:rPr>
                      <w:rFonts w:ascii="仿宋_GB2312" w:hAnsi="仿宋_GB2312" w:cs="仿宋_GB2312" w:eastAsia="仿宋_GB2312"/>
                      <w:sz w:val="24"/>
                      <w:color w:val="000000"/>
                    </w:rPr>
                    <w:t>具备腔镜光谱分析处理模式</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1.16  </w:t>
                  </w:r>
                  <w:r>
                    <w:rPr>
                      <w:rFonts w:ascii="仿宋_GB2312" w:hAnsi="仿宋_GB2312" w:cs="仿宋_GB2312" w:eastAsia="仿宋_GB2312"/>
                      <w:sz w:val="24"/>
                      <w:color w:val="000000"/>
                    </w:rPr>
                    <w:t>可调术野画面亮度</w:t>
                  </w: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级</w:t>
                  </w:r>
                </w:p>
                <w:p>
                  <w:pPr>
                    <w:pStyle w:val="null3"/>
                    <w:spacing w:before="240"/>
                    <w:ind w:left="240"/>
                    <w:jc w:val="left"/>
                  </w:pPr>
                  <w:r>
                    <w:rPr>
                      <w:rFonts w:ascii="仿宋_GB2312" w:hAnsi="仿宋_GB2312" w:cs="仿宋_GB2312" w:eastAsia="仿宋_GB2312"/>
                      <w:sz w:val="24"/>
                      <w:color w:val="000000"/>
                    </w:rPr>
                    <w:t>1.17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25" w:right="105" w:firstLine="18"/>
                    <w:jc w:val="left"/>
                  </w:pPr>
                  <w:r>
                    <w:rPr>
                      <w:rFonts w:ascii="仿宋_GB2312" w:hAnsi="仿宋_GB2312" w:cs="仿宋_GB2312" w:eastAsia="仿宋_GB2312"/>
                      <w:sz w:val="24"/>
                      <w:color w:val="000000"/>
                    </w:rPr>
                    <w:t xml:space="preserve">1.18  </w:t>
                  </w:r>
                  <w:r>
                    <w:rPr>
                      <w:rFonts w:ascii="仿宋_GB2312" w:hAnsi="仿宋_GB2312" w:cs="仿宋_GB2312" w:eastAsia="仿宋_GB2312"/>
                      <w:sz w:val="24"/>
                      <w:color w:val="000000"/>
                    </w:rPr>
                    <w:t>术野画面电子放大</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倍，可调</w:t>
                  </w:r>
                  <w:r>
                    <w:rPr>
                      <w:rFonts w:ascii="仿宋_GB2312" w:hAnsi="仿宋_GB2312" w:cs="仿宋_GB2312" w:eastAsia="仿宋_GB2312"/>
                      <w:sz w:val="24"/>
                      <w:color w:val="000000"/>
                    </w:rPr>
                    <w:t xml:space="preserve">≥7  </w:t>
                  </w:r>
                  <w:r>
                    <w:rPr>
                      <w:rFonts w:ascii="仿宋_GB2312" w:hAnsi="仿宋_GB2312" w:cs="仿宋_GB2312" w:eastAsia="仿宋_GB2312"/>
                      <w:sz w:val="24"/>
                      <w:color w:val="000000"/>
                    </w:rPr>
                    <w:t>级，支持自适应缩</w:t>
                  </w:r>
                  <w:r>
                    <w:rPr>
                      <w:rFonts w:ascii="仿宋_GB2312" w:hAnsi="仿宋_GB2312" w:cs="仿宋_GB2312" w:eastAsia="仿宋_GB2312"/>
                      <w:sz w:val="24"/>
                      <w:color w:val="000000"/>
                    </w:rPr>
                    <w:t>放</w:t>
                  </w:r>
                </w:p>
                <w:p>
                  <w:pPr>
                    <w:pStyle w:val="null3"/>
                    <w:spacing w:before="255"/>
                    <w:ind w:left="240"/>
                    <w:jc w:val="left"/>
                  </w:pPr>
                  <w:r>
                    <w:rPr>
                      <w:rFonts w:ascii="仿宋_GB2312" w:hAnsi="仿宋_GB2312" w:cs="仿宋_GB2312" w:eastAsia="仿宋_GB2312"/>
                      <w:sz w:val="24"/>
                      <w:color w:val="000000"/>
                    </w:rPr>
                    <w:t xml:space="preserve">1.19  </w:t>
                  </w:r>
                  <w:r>
                    <w:rPr>
                      <w:rFonts w:ascii="仿宋_GB2312" w:hAnsi="仿宋_GB2312" w:cs="仿宋_GB2312" w:eastAsia="仿宋_GB2312"/>
                      <w:sz w:val="24"/>
                      <w:color w:val="000000"/>
                    </w:rPr>
                    <w:t>术野画面可实现上下、左右及</w:t>
                  </w:r>
                  <w:r>
                    <w:rPr>
                      <w:rFonts w:ascii="仿宋_GB2312" w:hAnsi="仿宋_GB2312" w:cs="仿宋_GB2312" w:eastAsia="仿宋_GB2312"/>
                      <w:sz w:val="24"/>
                      <w:color w:val="000000"/>
                    </w:rPr>
                    <w:t>180°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翻转</w:t>
                  </w:r>
                </w:p>
                <w:p>
                  <w:pPr>
                    <w:pStyle w:val="null3"/>
                    <w:spacing w:before="240"/>
                    <w:ind w:left="240"/>
                    <w:jc w:val="left"/>
                  </w:pPr>
                  <w:r>
                    <w:rPr>
                      <w:rFonts w:ascii="仿宋_GB2312" w:hAnsi="仿宋_GB2312" w:cs="仿宋_GB2312" w:eastAsia="仿宋_GB2312"/>
                      <w:sz w:val="24"/>
                      <w:color w:val="000000"/>
                    </w:rPr>
                    <w:t xml:space="preserve">1.20  </w:t>
                  </w:r>
                  <w:r>
                    <w:rPr>
                      <w:rFonts w:ascii="仿宋_GB2312" w:hAnsi="仿宋_GB2312" w:cs="仿宋_GB2312" w:eastAsia="仿宋_GB2312"/>
                      <w:sz w:val="24"/>
                      <w:color w:val="000000"/>
                    </w:rPr>
                    <w:t>术野画面影像优化功能</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种</w:t>
                  </w:r>
                </w:p>
                <w:p>
                  <w:pPr>
                    <w:pStyle w:val="null3"/>
                    <w:spacing w:before="240"/>
                    <w:ind w:left="225" w:right="105" w:firstLine="16"/>
                    <w:jc w:val="left"/>
                  </w:pPr>
                  <w:r>
                    <w:rPr>
                      <w:rFonts w:ascii="仿宋_GB2312" w:hAnsi="仿宋_GB2312" w:cs="仿宋_GB2312" w:eastAsia="仿宋_GB2312"/>
                      <w:sz w:val="24"/>
                      <w:color w:val="000000"/>
                    </w:rPr>
                    <w:t xml:space="preserve">1.21  </w:t>
                  </w:r>
                  <w:r>
                    <w:rPr>
                      <w:rFonts w:ascii="仿宋_GB2312" w:hAnsi="仿宋_GB2312" w:cs="仿宋_GB2312" w:eastAsia="仿宋_GB2312"/>
                      <w:sz w:val="24"/>
                      <w:color w:val="000000"/>
                    </w:rPr>
                    <w:t>通过摄像头可操控手术设备（如气腹机、电子调光冷</w:t>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可与一体化手术室连接</w:t>
                  </w:r>
                </w:p>
                <w:p>
                  <w:pPr>
                    <w:pStyle w:val="null3"/>
                    <w:spacing w:before="255"/>
                    <w:ind w:left="255" w:right="105"/>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1.22  </w:t>
                  </w:r>
                  <w:r>
                    <w:rPr>
                      <w:rFonts w:ascii="仿宋_GB2312" w:hAnsi="仿宋_GB2312" w:cs="仿宋_GB2312" w:eastAsia="仿宋_GB2312"/>
                      <w:sz w:val="24"/>
                      <w:color w:val="000000"/>
                    </w:rPr>
                    <w:t>输出端口包含：</w:t>
                  </w:r>
                  <w:r>
                    <w:rPr>
                      <w:rFonts w:ascii="仿宋_GB2312" w:hAnsi="仿宋_GB2312" w:cs="仿宋_GB2312" w:eastAsia="仿宋_GB2312"/>
                      <w:sz w:val="24"/>
                      <w:color w:val="000000"/>
                    </w:rPr>
                    <w:t>DP</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12G/3G-SDI</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DVI-D </w:t>
                  </w:r>
                  <w:r>
                    <w:rPr>
                      <w:rFonts w:ascii="仿宋_GB2312" w:hAnsi="仿宋_GB2312" w:cs="仿宋_GB2312" w:eastAsia="仿宋_GB2312"/>
                      <w:sz w:val="24"/>
                      <w:color w:val="000000"/>
                    </w:rPr>
                    <w:t>等数字端</w:t>
                  </w:r>
                  <w:r>
                    <w:rPr>
                      <w:rFonts w:ascii="仿宋_GB2312" w:hAnsi="仿宋_GB2312" w:cs="仿宋_GB2312" w:eastAsia="仿宋_GB2312"/>
                      <w:sz w:val="24"/>
                      <w:color w:val="000000"/>
                    </w:rPr>
                    <w:t>口</w:t>
                  </w:r>
                </w:p>
                <w:p>
                  <w:pPr>
                    <w:pStyle w:val="null3"/>
                    <w:spacing w:before="150"/>
                    <w:ind w:left="225" w:right="105" w:firstLine="19"/>
                    <w:jc w:val="left"/>
                  </w:pPr>
                  <w:r>
                    <w:rPr>
                      <w:rFonts w:ascii="仿宋_GB2312" w:hAnsi="仿宋_GB2312" w:cs="仿宋_GB2312" w:eastAsia="仿宋_GB2312"/>
                      <w:sz w:val="24"/>
                      <w:color w:val="000000"/>
                    </w:rPr>
                    <w:t xml:space="preserve">1.23  </w:t>
                  </w:r>
                  <w:r>
                    <w:rPr>
                      <w:rFonts w:ascii="仿宋_GB2312" w:hAnsi="仿宋_GB2312" w:cs="仿宋_GB2312" w:eastAsia="仿宋_GB2312"/>
                      <w:sz w:val="24"/>
                      <w:color w:val="000000"/>
                    </w:rPr>
                    <w:t>系统主要设备（摄像主机、摄像镜头、冷光源、气腹</w:t>
                  </w:r>
                  <w:r>
                    <w:rPr>
                      <w:rFonts w:ascii="仿宋_GB2312" w:hAnsi="仿宋_GB2312" w:cs="仿宋_GB2312" w:eastAsia="仿宋_GB2312"/>
                      <w:sz w:val="24"/>
                      <w:color w:val="000000"/>
                    </w:rPr>
                    <w:t>机、腹腔镜系统）为同一厂家</w:t>
                  </w:r>
                  <w:r>
                    <w:rPr>
                      <w:rFonts w:ascii="仿宋_GB2312" w:hAnsi="仿宋_GB2312" w:cs="仿宋_GB2312" w:eastAsia="仿宋_GB2312"/>
                      <w:sz w:val="24"/>
                      <w:color w:val="000000"/>
                    </w:rPr>
                    <w:t>/</w:t>
                  </w:r>
                  <w:r>
                    <w:rPr>
                      <w:rFonts w:ascii="仿宋_GB2312" w:hAnsi="仿宋_GB2312" w:cs="仿宋_GB2312" w:eastAsia="仿宋_GB2312"/>
                      <w:sz w:val="24"/>
                      <w:color w:val="000000"/>
                    </w:rPr>
                    <w:t>品牌设计，</w:t>
                  </w:r>
                </w:p>
                <w:p>
                  <w:pPr>
                    <w:pStyle w:val="null3"/>
                    <w:spacing w:before="240"/>
                    <w:ind w:left="240"/>
                    <w:jc w:val="left"/>
                  </w:pPr>
                  <w:r>
                    <w:rPr>
                      <w:rFonts w:ascii="仿宋_GB2312" w:hAnsi="仿宋_GB2312" w:cs="仿宋_GB2312" w:eastAsia="仿宋_GB2312"/>
                      <w:sz w:val="24"/>
                      <w:color w:val="000000"/>
                    </w:rPr>
                    <w:t xml:space="preserve">1.24  </w:t>
                  </w:r>
                  <w:r>
                    <w:rPr>
                      <w:rFonts w:ascii="仿宋_GB2312" w:hAnsi="仿宋_GB2312" w:cs="仿宋_GB2312" w:eastAsia="仿宋_GB2312"/>
                      <w:sz w:val="24"/>
                      <w:color w:val="000000"/>
                    </w:rPr>
                    <w:t>可通过实体按键进行白平衡校对设置</w:t>
                  </w:r>
                </w:p>
                <w:p>
                  <w:pPr>
                    <w:pStyle w:val="null3"/>
                    <w:spacing w:before="240"/>
                    <w:ind w:left="210"/>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医用内窥镜冷光源</w:t>
                  </w:r>
                </w:p>
                <w:p>
                  <w:pPr>
                    <w:pStyle w:val="null3"/>
                    <w:spacing w:before="240"/>
                    <w:ind w:left="210" w:right="1785" w:firstLine="30"/>
                    <w:jc w:val="left"/>
                  </w:pPr>
                  <w:r>
                    <w:rPr>
                      <w:rFonts w:ascii="仿宋_GB2312" w:hAnsi="仿宋_GB2312" w:cs="仿宋_GB2312" w:eastAsia="仿宋_GB2312"/>
                      <w:sz w:val="24"/>
                      <w:color w:val="000000"/>
                    </w:rPr>
                    <w:t xml:space="preserve">▲2.1 </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 xml:space="preserve">LED  </w:t>
                  </w:r>
                  <w:r>
                    <w:rPr>
                      <w:rFonts w:ascii="仿宋_GB2312" w:hAnsi="仿宋_GB2312" w:cs="仿宋_GB2312" w:eastAsia="仿宋_GB2312"/>
                      <w:sz w:val="24"/>
                      <w:color w:val="000000"/>
                    </w:rPr>
                    <w:t>技术实现白光和荧光发光</w:t>
                  </w:r>
                  <w:r>
                    <w:rPr>
                      <w:rFonts w:ascii="仿宋_GB2312" w:hAnsi="仿宋_GB2312" w:cs="仿宋_GB2312" w:eastAsia="仿宋_GB2312"/>
                      <w:sz w:val="24"/>
                      <w:color w:val="000000"/>
                    </w:rPr>
                    <w:t xml:space="preserve">2.2  </w:t>
                  </w:r>
                  <w:r>
                    <w:rPr>
                      <w:rFonts w:ascii="仿宋_GB2312" w:hAnsi="仿宋_GB2312" w:cs="仿宋_GB2312" w:eastAsia="仿宋_GB2312"/>
                      <w:sz w:val="24"/>
                      <w:color w:val="000000"/>
                    </w:rPr>
                    <w:t>支持近红外荧光显影技术</w:t>
                  </w:r>
                </w:p>
                <w:p>
                  <w:pPr>
                    <w:pStyle w:val="null3"/>
                    <w:ind w:left="210"/>
                    <w:jc w:val="left"/>
                  </w:pPr>
                  <w:r>
                    <w:rPr>
                      <w:rFonts w:ascii="仿宋_GB2312" w:hAnsi="仿宋_GB2312" w:cs="仿宋_GB2312" w:eastAsia="仿宋_GB2312"/>
                      <w:sz w:val="24"/>
                      <w:color w:val="000000"/>
                    </w:rPr>
                    <w:t xml:space="preserve">2.3  </w:t>
                  </w:r>
                  <w:r>
                    <w:rPr>
                      <w:rFonts w:ascii="仿宋_GB2312" w:hAnsi="仿宋_GB2312" w:cs="仿宋_GB2312" w:eastAsia="仿宋_GB2312"/>
                      <w:sz w:val="24"/>
                      <w:color w:val="000000"/>
                    </w:rPr>
                    <w:t>色温范围</w:t>
                  </w:r>
                  <w:r>
                    <w:rPr>
                      <w:rFonts w:ascii="仿宋_GB2312" w:hAnsi="仿宋_GB2312" w:cs="仿宋_GB2312" w:eastAsia="仿宋_GB2312"/>
                      <w:sz w:val="24"/>
                      <w:color w:val="000000"/>
                    </w:rPr>
                    <w:t>≥4000K-7000K</w:t>
                  </w:r>
                </w:p>
                <w:p>
                  <w:pPr>
                    <w:pStyle w:val="null3"/>
                    <w:spacing w:before="240"/>
                    <w:ind w:left="210"/>
                    <w:jc w:val="left"/>
                  </w:pP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配备触摸屏</w:t>
                  </w:r>
                </w:p>
                <w:p>
                  <w:pPr>
                    <w:pStyle w:val="null3"/>
                    <w:spacing w:before="240"/>
                    <w:ind w:left="210"/>
                    <w:jc w:val="left"/>
                  </w:pPr>
                  <w:r>
                    <w:rPr>
                      <w:rFonts w:ascii="仿宋_GB2312" w:hAnsi="仿宋_GB2312" w:cs="仿宋_GB2312" w:eastAsia="仿宋_GB2312"/>
                      <w:sz w:val="24"/>
                      <w:color w:val="000000"/>
                    </w:rPr>
                    <w:t xml:space="preserve">2.5 LED  </w:t>
                  </w:r>
                  <w:r>
                    <w:rPr>
                      <w:rFonts w:ascii="仿宋_GB2312" w:hAnsi="仿宋_GB2312" w:cs="仿宋_GB2312" w:eastAsia="仿宋_GB2312"/>
                      <w:sz w:val="24"/>
                      <w:color w:val="000000"/>
                    </w:rPr>
                    <w:t>光源寿命</w:t>
                  </w:r>
                  <w:r>
                    <w:rPr>
                      <w:rFonts w:ascii="仿宋_GB2312" w:hAnsi="仿宋_GB2312" w:cs="仿宋_GB2312" w:eastAsia="仿宋_GB2312"/>
                      <w:sz w:val="24"/>
                      <w:color w:val="000000"/>
                    </w:rPr>
                    <w:t>≥30000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小时</w:t>
                  </w:r>
                </w:p>
                <w:p>
                  <w:pPr>
                    <w:pStyle w:val="null3"/>
                    <w:spacing w:before="240"/>
                    <w:ind w:left="240"/>
                    <w:jc w:val="left"/>
                  </w:pPr>
                  <w:r>
                    <w:rPr>
                      <w:rFonts w:ascii="仿宋_GB2312" w:hAnsi="仿宋_GB2312" w:cs="仿宋_GB2312" w:eastAsia="仿宋_GB2312"/>
                      <w:sz w:val="24"/>
                      <w:color w:val="000000"/>
                    </w:rPr>
                    <w:t xml:space="preserve">▲2.6  </w:t>
                  </w:r>
                  <w:r>
                    <w:rPr>
                      <w:rFonts w:ascii="仿宋_GB2312" w:hAnsi="仿宋_GB2312" w:cs="仿宋_GB2312" w:eastAsia="仿宋_GB2312"/>
                      <w:sz w:val="24"/>
                      <w:color w:val="000000"/>
                    </w:rPr>
                    <w:t>光源亮度可自动调节并与主机联动控制</w:t>
                  </w:r>
                </w:p>
                <w:p>
                  <w:pPr>
                    <w:pStyle w:val="null3"/>
                    <w:spacing w:before="240"/>
                    <w:ind w:left="210"/>
                    <w:jc w:val="left"/>
                  </w:pPr>
                  <w:r>
                    <w:rPr>
                      <w:rFonts w:ascii="仿宋_GB2312" w:hAnsi="仿宋_GB2312" w:cs="仿宋_GB2312" w:eastAsia="仿宋_GB2312"/>
                      <w:sz w:val="24"/>
                      <w:color w:val="000000"/>
                    </w:rPr>
                    <w:t xml:space="preserve">2.7  </w:t>
                  </w:r>
                  <w:r>
                    <w:rPr>
                      <w:rFonts w:ascii="仿宋_GB2312" w:hAnsi="仿宋_GB2312" w:cs="仿宋_GB2312" w:eastAsia="仿宋_GB2312"/>
                      <w:sz w:val="24"/>
                      <w:color w:val="000000"/>
                    </w:rPr>
                    <w:t>导光束直径</w:t>
                  </w:r>
                  <w:r>
                    <w:rPr>
                      <w:rFonts w:ascii="仿宋_GB2312" w:hAnsi="仿宋_GB2312" w:cs="仿宋_GB2312" w:eastAsia="仿宋_GB2312"/>
                      <w:sz w:val="24"/>
                      <w:color w:val="000000"/>
                    </w:rPr>
                    <w:t>≤4.8mm</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≥3m</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10"/>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2.8  </w:t>
                  </w:r>
                  <w:r>
                    <w:rPr>
                      <w:rFonts w:ascii="仿宋_GB2312" w:hAnsi="仿宋_GB2312" w:cs="仿宋_GB2312" w:eastAsia="仿宋_GB2312"/>
                      <w:sz w:val="24"/>
                      <w:color w:val="000000"/>
                    </w:rPr>
                    <w:t>具备待机及自动存储记忆功能</w:t>
                  </w:r>
                </w:p>
                <w:p>
                  <w:pPr>
                    <w:pStyle w:val="null3"/>
                    <w:spacing w:before="240"/>
                    <w:ind w:left="210"/>
                    <w:jc w:val="left"/>
                  </w:pPr>
                  <w:r>
                    <w:rPr>
                      <w:rFonts w:ascii="仿宋_GB2312" w:hAnsi="仿宋_GB2312" w:cs="仿宋_GB2312" w:eastAsia="仿宋_GB2312"/>
                      <w:sz w:val="24"/>
                      <w:color w:val="000000"/>
                    </w:rPr>
                    <w:t>2.9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10"/>
                    <w:jc w:val="left"/>
                  </w:pPr>
                  <w:r>
                    <w:rPr>
                      <w:rFonts w:ascii="仿宋_GB2312" w:hAnsi="仿宋_GB2312" w:cs="仿宋_GB2312" w:eastAsia="仿宋_GB2312"/>
                      <w:sz w:val="24"/>
                      <w:color w:val="000000"/>
                    </w:rPr>
                    <w:t xml:space="preserve">2.10  </w:t>
                  </w:r>
                  <w:r>
                    <w:rPr>
                      <w:rFonts w:ascii="仿宋_GB2312" w:hAnsi="仿宋_GB2312" w:cs="仿宋_GB2312" w:eastAsia="仿宋_GB2312"/>
                      <w:sz w:val="24"/>
                      <w:color w:val="000000"/>
                    </w:rPr>
                    <w:t>配备脚踏</w:t>
                  </w:r>
                </w:p>
                <w:p>
                  <w:pPr>
                    <w:pStyle w:val="null3"/>
                    <w:spacing w:before="240"/>
                    <w:ind w:left="225"/>
                    <w:jc w:val="left"/>
                  </w:pPr>
                  <w:r>
                    <w:rPr>
                      <w:rFonts w:ascii="仿宋_GB2312" w:hAnsi="仿宋_GB2312" w:cs="仿宋_GB2312" w:eastAsia="仿宋_GB2312"/>
                      <w:sz w:val="24"/>
                      <w:color w:val="000000"/>
                    </w:rPr>
                    <w:t xml:space="preserve">3    4K 3D  </w:t>
                  </w:r>
                  <w:r>
                    <w:rPr>
                      <w:rFonts w:ascii="仿宋_GB2312" w:hAnsi="仿宋_GB2312" w:cs="仿宋_GB2312" w:eastAsia="仿宋_GB2312"/>
                      <w:sz w:val="24"/>
                      <w:color w:val="000000"/>
                    </w:rPr>
                    <w:t>超高清数字液晶显示器</w:t>
                  </w:r>
                </w:p>
                <w:p>
                  <w:pPr>
                    <w:pStyle w:val="null3"/>
                    <w:spacing w:before="240"/>
                    <w:ind w:left="225"/>
                    <w:jc w:val="left"/>
                  </w:pPr>
                  <w:r>
                    <w:rPr>
                      <w:rFonts w:ascii="仿宋_GB2312" w:hAnsi="仿宋_GB2312" w:cs="仿宋_GB2312" w:eastAsia="仿宋_GB2312"/>
                      <w:sz w:val="24"/>
                      <w:color w:val="000000"/>
                    </w:rPr>
                    <w:t xml:space="preserve">3.1  </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≥32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英寸</w:t>
                  </w:r>
                </w:p>
                <w:p>
                  <w:pPr>
                    <w:pStyle w:val="null3"/>
                    <w:spacing w:before="240"/>
                    <w:ind w:left="225"/>
                    <w:jc w:val="left"/>
                  </w:pPr>
                  <w:r>
                    <w:rPr>
                      <w:rFonts w:ascii="仿宋_GB2312" w:hAnsi="仿宋_GB2312" w:cs="仿宋_GB2312" w:eastAsia="仿宋_GB2312"/>
                      <w:sz w:val="24"/>
                      <w:color w:val="000000"/>
                    </w:rPr>
                    <w:t xml:space="preserve">3.2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宽高比</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16:9</w:t>
                  </w:r>
                </w:p>
                <w:p>
                  <w:pPr>
                    <w:pStyle w:val="null3"/>
                    <w:spacing w:before="270"/>
                    <w:ind w:left="225"/>
                    <w:jc w:val="left"/>
                  </w:pPr>
                  <w:r>
                    <w:rPr>
                      <w:rFonts w:ascii="仿宋_GB2312" w:hAnsi="仿宋_GB2312" w:cs="仿宋_GB2312" w:eastAsia="仿宋_GB2312"/>
                      <w:sz w:val="24"/>
                      <w:color w:val="000000"/>
                    </w:rPr>
                    <w:t xml:space="preserve">3.3  </w:t>
                  </w:r>
                  <w:r>
                    <w:rPr>
                      <w:rFonts w:ascii="仿宋_GB2312" w:hAnsi="仿宋_GB2312" w:cs="仿宋_GB2312" w:eastAsia="仿宋_GB2312"/>
                      <w:sz w:val="24"/>
                      <w:color w:val="000000"/>
                    </w:rPr>
                    <w:t>色域支持</w:t>
                  </w:r>
                  <w:r>
                    <w:rPr>
                      <w:rFonts w:ascii="仿宋_GB2312" w:hAnsi="仿宋_GB2312" w:cs="仿宋_GB2312" w:eastAsia="仿宋_GB2312"/>
                      <w:sz w:val="24"/>
                      <w:color w:val="000000"/>
                    </w:rPr>
                    <w:t>BT.2020/BT.709</w:t>
                  </w:r>
                </w:p>
                <w:p>
                  <w:pPr>
                    <w:pStyle w:val="null3"/>
                    <w:spacing w:before="240"/>
                    <w:ind w:left="225"/>
                    <w:jc w:val="left"/>
                  </w:pPr>
                  <w:r>
                    <w:rPr>
                      <w:rFonts w:ascii="仿宋_GB2312" w:hAnsi="仿宋_GB2312" w:cs="仿宋_GB2312" w:eastAsia="仿宋_GB2312"/>
                      <w:sz w:val="24"/>
                      <w:color w:val="000000"/>
                    </w:rPr>
                    <w:t xml:space="preserve">3.4  </w:t>
                  </w:r>
                  <w:r>
                    <w:rPr>
                      <w:rFonts w:ascii="仿宋_GB2312" w:hAnsi="仿宋_GB2312" w:cs="仿宋_GB2312" w:eastAsia="仿宋_GB2312"/>
                      <w:sz w:val="24"/>
                      <w:color w:val="000000"/>
                    </w:rPr>
                    <w:t>水平及垂直视角</w:t>
                  </w:r>
                  <w:r>
                    <w:rPr>
                      <w:rFonts w:ascii="仿宋_GB2312" w:hAnsi="仿宋_GB2312" w:cs="仿宋_GB2312" w:eastAsia="仿宋_GB2312"/>
                      <w:sz w:val="24"/>
                      <w:color w:val="000000"/>
                    </w:rPr>
                    <w:t>≥178°</w:t>
                  </w:r>
                </w:p>
                <w:p>
                  <w:pPr>
                    <w:pStyle w:val="null3"/>
                    <w:spacing w:before="240"/>
                    <w:ind w:left="225"/>
                    <w:jc w:val="left"/>
                  </w:pPr>
                  <w:r>
                    <w:rPr>
                      <w:rFonts w:ascii="仿宋_GB2312" w:hAnsi="仿宋_GB2312" w:cs="仿宋_GB2312" w:eastAsia="仿宋_GB2312"/>
                      <w:sz w:val="24"/>
                      <w:color w:val="000000"/>
                    </w:rPr>
                    <w:t xml:space="preserve">3.5  </w:t>
                  </w:r>
                  <w:r>
                    <w:rPr>
                      <w:rFonts w:ascii="仿宋_GB2312" w:hAnsi="仿宋_GB2312" w:cs="仿宋_GB2312" w:eastAsia="仿宋_GB2312"/>
                      <w:sz w:val="24"/>
                      <w:color w:val="000000"/>
                    </w:rPr>
                    <w:t>支持多种</w:t>
                  </w:r>
                  <w:r>
                    <w:rPr>
                      <w:rFonts w:ascii="仿宋_GB2312" w:hAnsi="仿宋_GB2312" w:cs="仿宋_GB2312" w:eastAsia="仿宋_GB2312"/>
                      <w:sz w:val="24"/>
                      <w:color w:val="000000"/>
                    </w:rPr>
                    <w:t>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和</w:t>
                  </w:r>
                  <w:r>
                    <w:rPr>
                      <w:rFonts w:ascii="仿宋_GB2312" w:hAnsi="仿宋_GB2312" w:cs="仿宋_GB2312" w:eastAsia="仿宋_GB2312"/>
                      <w:sz w:val="24"/>
                      <w:color w:val="000000"/>
                    </w:rPr>
                    <w:t>HD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图像输入格式</w:t>
                  </w:r>
                </w:p>
                <w:p>
                  <w:pPr>
                    <w:pStyle w:val="null3"/>
                    <w:spacing w:before="240"/>
                    <w:ind w:left="225"/>
                    <w:jc w:val="left"/>
                  </w:pPr>
                  <w:r>
                    <w:rPr>
                      <w:rFonts w:ascii="仿宋_GB2312" w:hAnsi="仿宋_GB2312" w:cs="仿宋_GB2312" w:eastAsia="仿宋_GB2312"/>
                      <w:sz w:val="24"/>
                      <w:color w:val="000000"/>
                    </w:rPr>
                    <w:t xml:space="preserve">3.6  </w:t>
                  </w:r>
                  <w:r>
                    <w:rPr>
                      <w:rFonts w:ascii="仿宋_GB2312" w:hAnsi="仿宋_GB2312" w:cs="仿宋_GB2312" w:eastAsia="仿宋_GB2312"/>
                      <w:sz w:val="24"/>
                      <w:color w:val="000000"/>
                    </w:rPr>
                    <w:t>信号接口支持</w:t>
                  </w:r>
                  <w:r>
                    <w:rPr>
                      <w:rFonts w:ascii="仿宋_GB2312" w:hAnsi="仿宋_GB2312" w:cs="仿宋_GB2312" w:eastAsia="仿宋_GB2312"/>
                      <w:sz w:val="24"/>
                      <w:color w:val="000000"/>
                    </w:rPr>
                    <w:t>DP</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12G-SDI</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DVI  </w:t>
                  </w:r>
                  <w:r>
                    <w:rPr>
                      <w:rFonts w:ascii="仿宋_GB2312" w:hAnsi="仿宋_GB2312" w:cs="仿宋_GB2312" w:eastAsia="仿宋_GB2312"/>
                      <w:sz w:val="24"/>
                      <w:color w:val="000000"/>
                    </w:rPr>
                    <w:t>数字端口</w:t>
                  </w:r>
                </w:p>
                <w:p>
                  <w:pPr>
                    <w:pStyle w:val="null3"/>
                    <w:spacing w:before="240"/>
                    <w:ind w:left="210"/>
                    <w:jc w:val="left"/>
                  </w:pPr>
                  <w:r>
                    <w:rPr>
                      <w:rFonts w:ascii="仿宋_GB2312" w:hAnsi="仿宋_GB2312" w:cs="仿宋_GB2312" w:eastAsia="仿宋_GB2312"/>
                      <w:sz w:val="24"/>
                      <w:color w:val="000000"/>
                    </w:rPr>
                    <w:t>4    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荧光腹腔镜</w:t>
                  </w:r>
                </w:p>
                <w:p>
                  <w:pPr>
                    <w:pStyle w:val="null3"/>
                    <w:spacing w:before="240"/>
                    <w:ind w:left="225" w:right="45" w:firstLine="25"/>
                    <w:jc w:val="left"/>
                  </w:pPr>
                  <w:r>
                    <w:rPr>
                      <w:rFonts w:ascii="仿宋_GB2312" w:hAnsi="仿宋_GB2312" w:cs="仿宋_GB2312" w:eastAsia="仿宋_GB2312"/>
                      <w:sz w:val="24"/>
                      <w:color w:val="000000"/>
                    </w:rPr>
                    <w:t xml:space="preserve">▲4.1  </w:t>
                  </w:r>
                  <w:r>
                    <w:rPr>
                      <w:rFonts w:ascii="仿宋_GB2312" w:hAnsi="仿宋_GB2312" w:cs="仿宋_GB2312" w:eastAsia="仿宋_GB2312"/>
                      <w:sz w:val="24"/>
                      <w:color w:val="000000"/>
                    </w:rPr>
                    <w:t>采集像素</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4K  </w:t>
                  </w:r>
                  <w:r>
                    <w:rPr>
                      <w:rFonts w:ascii="仿宋_GB2312" w:hAnsi="仿宋_GB2312" w:cs="仿宋_GB2312" w:eastAsia="仿宋_GB2312"/>
                      <w:sz w:val="24"/>
                      <w:color w:val="000000"/>
                    </w:rPr>
                    <w:t>采集</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路，</w:t>
                  </w:r>
                  <w:r>
                    <w:rPr>
                      <w:rFonts w:ascii="仿宋_GB2312" w:hAnsi="仿宋_GB2312" w:cs="仿宋_GB2312" w:eastAsia="仿宋_GB2312"/>
                      <w:sz w:val="24"/>
                      <w:color w:val="000000"/>
                    </w:rPr>
                    <w:t>逐行扫描</w:t>
                  </w:r>
                </w:p>
                <w:p>
                  <w:pPr>
                    <w:pStyle w:val="null3"/>
                    <w:spacing w:before="255"/>
                    <w:ind w:left="225" w:right="105" w:firstLine="26"/>
                    <w:jc w:val="left"/>
                  </w:pPr>
                  <w:r>
                    <w:rPr>
                      <w:rFonts w:ascii="仿宋_GB2312" w:hAnsi="仿宋_GB2312" w:cs="仿宋_GB2312" w:eastAsia="仿宋_GB2312"/>
                      <w:sz w:val="24"/>
                      <w:color w:val="000000"/>
                    </w:rPr>
                    <w:t xml:space="preserve">▲4.2 4K 3D  </w:t>
                  </w:r>
                  <w:r>
                    <w:rPr>
                      <w:rFonts w:ascii="仿宋_GB2312" w:hAnsi="仿宋_GB2312" w:cs="仿宋_GB2312" w:eastAsia="仿宋_GB2312"/>
                      <w:sz w:val="24"/>
                      <w:color w:val="000000"/>
                    </w:rPr>
                    <w:t>荧光三合一电子镜，晶片前置，一体</w:t>
                  </w:r>
                  <w:r>
                    <w:rPr>
                      <w:rFonts w:ascii="仿宋_GB2312" w:hAnsi="仿宋_GB2312" w:cs="仿宋_GB2312" w:eastAsia="仿宋_GB2312"/>
                      <w:sz w:val="24"/>
                      <w:color w:val="000000"/>
                    </w:rPr>
                    <w:t>化集成设</w:t>
                  </w:r>
                  <w:r>
                    <w:rPr>
                      <w:rFonts w:ascii="仿宋_GB2312" w:hAnsi="仿宋_GB2312" w:cs="仿宋_GB2312" w:eastAsia="仿宋_GB2312"/>
                      <w:sz w:val="24"/>
                      <w:color w:val="000000"/>
                    </w:rPr>
                    <w:t>计，具备头端防雾功能，支持</w:t>
                  </w:r>
                  <w:r>
                    <w:rPr>
                      <w:rFonts w:ascii="仿宋_GB2312" w:hAnsi="仿宋_GB2312" w:cs="仿宋_GB2312" w:eastAsia="仿宋_GB2312"/>
                      <w:sz w:val="24"/>
                      <w:color w:val="000000"/>
                    </w:rPr>
                    <w:t xml:space="preserve">ICG  </w:t>
                  </w:r>
                  <w:r>
                    <w:rPr>
                      <w:rFonts w:ascii="仿宋_GB2312" w:hAnsi="仿宋_GB2312" w:cs="仿宋_GB2312" w:eastAsia="仿宋_GB2312"/>
                      <w:sz w:val="24"/>
                      <w:color w:val="000000"/>
                    </w:rPr>
                    <w:t>近红外荧光显影</w:t>
                  </w:r>
                </w:p>
                <w:p>
                  <w:pPr>
                    <w:pStyle w:val="null3"/>
                    <w:spacing w:before="255"/>
                    <w:ind w:left="210"/>
                    <w:jc w:val="left"/>
                  </w:pPr>
                  <w:r>
                    <w:rPr>
                      <w:rFonts w:ascii="仿宋_GB2312" w:hAnsi="仿宋_GB2312" w:cs="仿宋_GB2312" w:eastAsia="仿宋_GB2312"/>
                      <w:sz w:val="24"/>
                      <w:color w:val="000000"/>
                    </w:rPr>
                    <w:t xml:space="preserve">4.3  </w:t>
                  </w:r>
                  <w:r>
                    <w:rPr>
                      <w:rFonts w:ascii="仿宋_GB2312" w:hAnsi="仿宋_GB2312" w:cs="仿宋_GB2312" w:eastAsia="仿宋_GB2312"/>
                      <w:sz w:val="24"/>
                      <w:color w:val="000000"/>
                    </w:rPr>
                    <w:t>可进行预真空高温高压灭菌</w:t>
                  </w:r>
                </w:p>
                <w:p>
                  <w:pPr>
                    <w:pStyle w:val="null3"/>
                    <w:spacing w:before="240"/>
                    <w:ind w:left="225" w:right="105"/>
                    <w:jc w:val="left"/>
                  </w:pPr>
                  <w:r>
                    <w:rPr>
                      <w:rFonts w:ascii="仿宋_GB2312" w:hAnsi="仿宋_GB2312" w:cs="仿宋_GB2312" w:eastAsia="仿宋_GB2312"/>
                      <w:sz w:val="24"/>
                      <w:color w:val="000000"/>
                    </w:rPr>
                    <w:t xml:space="preserve">4.4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3D/2D  </w:t>
                  </w:r>
                  <w:r>
                    <w:rPr>
                      <w:rFonts w:ascii="仿宋_GB2312" w:hAnsi="仿宋_GB2312" w:cs="仿宋_GB2312" w:eastAsia="仿宋_GB2312"/>
                      <w:sz w:val="24"/>
                      <w:color w:val="000000"/>
                    </w:rPr>
                    <w:t>模式切换与图像旋转，具备自动翻转及水</w:t>
                  </w:r>
                  <w:r>
                    <w:rPr>
                      <w:rFonts w:ascii="仿宋_GB2312" w:hAnsi="仿宋_GB2312" w:cs="仿宋_GB2312" w:eastAsia="仿宋_GB2312"/>
                      <w:sz w:val="24"/>
                      <w:color w:val="000000"/>
                    </w:rPr>
                    <w:t>平校准功能</w:t>
                  </w:r>
                </w:p>
                <w:p>
                  <w:pPr>
                    <w:pStyle w:val="null3"/>
                    <w:spacing w:before="255"/>
                    <w:ind w:left="225" w:right="105"/>
                    <w:jc w:val="left"/>
                  </w:pPr>
                  <w:r>
                    <w:rPr>
                      <w:rFonts w:ascii="仿宋_GB2312" w:hAnsi="仿宋_GB2312" w:cs="仿宋_GB2312" w:eastAsia="仿宋_GB2312"/>
                      <w:sz w:val="24"/>
                      <w:color w:val="000000"/>
                    </w:rPr>
                    <w:t xml:space="preserve">4.5  </w:t>
                  </w:r>
                  <w:r>
                    <w:rPr>
                      <w:rFonts w:ascii="仿宋_GB2312" w:hAnsi="仿宋_GB2312" w:cs="仿宋_GB2312" w:eastAsia="仿宋_GB2312"/>
                      <w:sz w:val="24"/>
                      <w:color w:val="000000"/>
                    </w:rPr>
                    <w:t>显影模式</w:t>
                  </w: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种（至少包含重叠、黑白、</w:t>
                  </w:r>
                  <w:r>
                    <w:rPr>
                      <w:rFonts w:ascii="仿宋_GB2312" w:hAnsi="仿宋_GB2312" w:cs="仿宋_GB2312" w:eastAsia="仿宋_GB2312"/>
                      <w:sz w:val="24"/>
                      <w:color w:val="000000"/>
                    </w:rPr>
                    <w:t>强度导航、伪</w:t>
                  </w:r>
                  <w:r>
                    <w:rPr>
                      <w:rFonts w:ascii="仿宋_GB2312" w:hAnsi="仿宋_GB2312" w:cs="仿宋_GB2312" w:eastAsia="仿宋_GB2312"/>
                      <w:sz w:val="24"/>
                      <w:color w:val="000000"/>
                    </w:rPr>
                    <w:t>彩、荧光</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白光融合）</w:t>
                  </w:r>
                </w:p>
                <w:p>
                  <w:pPr>
                    <w:pStyle w:val="null3"/>
                    <w:spacing w:before="240"/>
                    <w:ind w:left="225" w:right="105"/>
                    <w:jc w:val="left"/>
                  </w:pPr>
                  <w:r>
                    <w:rPr>
                      <w:rFonts w:ascii="仿宋_GB2312" w:hAnsi="仿宋_GB2312" w:cs="仿宋_GB2312" w:eastAsia="仿宋_GB2312"/>
                      <w:sz w:val="24"/>
                      <w:color w:val="000000"/>
                    </w:rPr>
                    <w:t xml:space="preserve">4.6  </w:t>
                  </w:r>
                  <w:r>
                    <w:rPr>
                      <w:rFonts w:ascii="仿宋_GB2312" w:hAnsi="仿宋_GB2312" w:cs="仿宋_GB2312" w:eastAsia="仿宋_GB2312"/>
                      <w:sz w:val="24"/>
                      <w:color w:val="000000"/>
                    </w:rPr>
                    <w:t>摄像头按键可设置快捷键，预设功能包括术野录像、拍</w:t>
                  </w:r>
                  <w:r>
                    <w:rPr>
                      <w:rFonts w:ascii="仿宋_GB2312" w:hAnsi="仿宋_GB2312" w:cs="仿宋_GB2312" w:eastAsia="仿宋_GB2312"/>
                      <w:sz w:val="24"/>
                      <w:color w:val="000000"/>
                    </w:rPr>
                    <w:t>照、打印、调节白平衡等</w:t>
                  </w:r>
                </w:p>
                <w:p>
                  <w:pPr>
                    <w:pStyle w:val="null3"/>
                    <w:spacing w:before="255"/>
                    <w:ind w:left="210"/>
                    <w:jc w:val="left"/>
                  </w:pPr>
                  <w:r>
                    <w:rPr>
                      <w:rFonts w:ascii="仿宋_GB2312" w:hAnsi="仿宋_GB2312" w:cs="仿宋_GB2312" w:eastAsia="仿宋_GB2312"/>
                      <w:sz w:val="24"/>
                      <w:color w:val="000000"/>
                    </w:rPr>
                    <w:t xml:space="preserve">4.7  </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≤420g</w:t>
                  </w:r>
                  <w:r>
                    <w:rPr>
                      <w:rFonts w:ascii="仿宋_GB2312" w:hAnsi="仿宋_GB2312" w:cs="仿宋_GB2312" w:eastAsia="仿宋_GB2312"/>
                      <w:sz w:val="24"/>
                      <w:color w:val="000000"/>
                    </w:rPr>
                    <w:t>，导光束与镜子连接采用可拆分式设计</w:t>
                  </w:r>
                </w:p>
                <w:p>
                  <w:pPr>
                    <w:pStyle w:val="null3"/>
                    <w:spacing w:before="270"/>
                    <w:ind w:left="210"/>
                    <w:jc w:val="left"/>
                  </w:pPr>
                  <w:r>
                    <w:rPr>
                      <w:rFonts w:ascii="仿宋_GB2312" w:hAnsi="仿宋_GB2312" w:cs="仿宋_GB2312" w:eastAsia="仿宋_GB2312"/>
                      <w:sz w:val="24"/>
                      <w:color w:val="000000"/>
                    </w:rPr>
                    <w:t xml:space="preserve">4.8  </w:t>
                  </w:r>
                  <w:r>
                    <w:rPr>
                      <w:rFonts w:ascii="仿宋_GB2312" w:hAnsi="仿宋_GB2312" w:cs="仿宋_GB2312" w:eastAsia="仿宋_GB2312"/>
                      <w:sz w:val="24"/>
                      <w:color w:val="000000"/>
                    </w:rPr>
                    <w:t>采用免调焦设计</w:t>
                  </w:r>
                </w:p>
                <w:p>
                  <w:pPr>
                    <w:pStyle w:val="null3"/>
                    <w:spacing w:before="240"/>
                    <w:ind w:left="225"/>
                    <w:jc w:val="left"/>
                  </w:pPr>
                  <w:r>
                    <w:rPr>
                      <w:rFonts w:ascii="仿宋_GB2312" w:hAnsi="仿宋_GB2312" w:cs="仿宋_GB2312" w:eastAsia="仿宋_GB2312"/>
                      <w:sz w:val="24"/>
                      <w:color w:val="000000"/>
                    </w:rPr>
                    <w:t>5    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摄像头</w:t>
                  </w:r>
                </w:p>
                <w:p>
                  <w:pPr>
                    <w:pStyle w:val="null3"/>
                    <w:spacing w:before="240"/>
                    <w:ind w:left="225"/>
                    <w:jc w:val="left"/>
                  </w:pPr>
                  <w:r>
                    <w:rPr>
                      <w:rFonts w:ascii="仿宋_GB2312" w:hAnsi="仿宋_GB2312" w:cs="仿宋_GB2312" w:eastAsia="仿宋_GB2312"/>
                      <w:sz w:val="24"/>
                      <w:color w:val="000000"/>
                    </w:rPr>
                    <w:t xml:space="preserve">5.1  </w:t>
                  </w:r>
                  <w:r>
                    <w:rPr>
                      <w:rFonts w:ascii="仿宋_GB2312" w:hAnsi="仿宋_GB2312" w:cs="仿宋_GB2312" w:eastAsia="仿宋_GB2312"/>
                      <w:sz w:val="24"/>
                      <w:color w:val="000000"/>
                    </w:rPr>
                    <w:t>采集像素</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▲5.2  </w:t>
                  </w:r>
                  <w:r>
                    <w:rPr>
                      <w:rFonts w:ascii="仿宋_GB2312" w:hAnsi="仿宋_GB2312" w:cs="仿宋_GB2312" w:eastAsia="仿宋_GB2312"/>
                      <w:sz w:val="24"/>
                      <w:color w:val="000000"/>
                    </w:rPr>
                    <w:t>摄像头控制键</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个，可设置</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组快捷键，预设功能</w:t>
                  </w:r>
                  <w:r>
                    <w:rPr>
                      <w:rFonts w:ascii="仿宋_GB2312" w:hAnsi="仿宋_GB2312" w:cs="仿宋_GB2312" w:eastAsia="仿宋_GB2312"/>
                      <w:sz w:val="24"/>
                      <w:color w:val="000000"/>
                    </w:rPr>
                    <w:t>至少包括术野录像、拍照、打印、白平衡、亮度、色彩等</w:t>
                  </w:r>
                </w:p>
                <w:p>
                  <w:pPr>
                    <w:pStyle w:val="null3"/>
                    <w:spacing w:before="180"/>
                    <w:ind w:left="225"/>
                    <w:jc w:val="left"/>
                  </w:pPr>
                  <w:r>
                    <w:rPr>
                      <w:rFonts w:ascii="仿宋_GB2312" w:hAnsi="仿宋_GB2312" w:cs="仿宋_GB2312" w:eastAsia="仿宋_GB2312"/>
                      <w:sz w:val="24"/>
                      <w:color w:val="000000"/>
                    </w:rPr>
                    <w:t xml:space="preserve">5.3  </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≤210g</w:t>
                  </w:r>
                </w:p>
                <w:p>
                  <w:pPr>
                    <w:pStyle w:val="null3"/>
                    <w:spacing w:before="270"/>
                    <w:ind w:left="225"/>
                    <w:jc w:val="left"/>
                  </w:pPr>
                  <w:r>
                    <w:rPr>
                      <w:rFonts w:ascii="仿宋_GB2312" w:hAnsi="仿宋_GB2312" w:cs="仿宋_GB2312" w:eastAsia="仿宋_GB2312"/>
                      <w:sz w:val="24"/>
                      <w:color w:val="000000"/>
                    </w:rPr>
                    <w:t>5.4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25"/>
                    <w:jc w:val="left"/>
                  </w:pP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白光腹腔镜</w:t>
                  </w:r>
                </w:p>
                <w:p>
                  <w:pPr>
                    <w:pStyle w:val="null3"/>
                    <w:spacing w:before="240"/>
                    <w:ind w:left="225"/>
                    <w:jc w:val="left"/>
                  </w:pPr>
                  <w:r>
                    <w:rPr>
                      <w:rFonts w:ascii="仿宋_GB2312" w:hAnsi="仿宋_GB2312" w:cs="仿宋_GB2312" w:eastAsia="仿宋_GB2312"/>
                      <w:sz w:val="24"/>
                      <w:color w:val="000000"/>
                    </w:rPr>
                    <w:t xml:space="preserve">6.1  </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10</w:t>
                  </w:r>
                  <w:r>
                    <w:rPr>
                      <w:rFonts w:ascii="仿宋_GB2312" w:hAnsi="仿宋_GB2312" w:cs="仿宋_GB2312" w:eastAsia="仿宋_GB2312"/>
                      <w:sz w:val="24"/>
                      <w:color w:val="000000"/>
                    </w:rPr>
                    <w:t>mm</w:t>
                  </w:r>
                  <w:r>
                    <w:rPr>
                      <w:rFonts w:ascii="仿宋_GB2312" w:hAnsi="仿宋_GB2312" w:cs="仿宋_GB2312" w:eastAsia="仿宋_GB2312"/>
                      <w:sz w:val="24"/>
                      <w:color w:val="000000"/>
                    </w:rPr>
                    <w:t>，视向角</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30°</w:t>
                  </w:r>
                  <w:r>
                    <w:rPr>
                      <w:rFonts w:ascii="仿宋_GB2312" w:hAnsi="仿宋_GB2312" w:cs="仿宋_GB2312" w:eastAsia="仿宋_GB2312"/>
                      <w:sz w:val="24"/>
                      <w:color w:val="000000"/>
                    </w:rPr>
                    <w:t>,视野</w:t>
                  </w:r>
                  <w:r>
                    <w:rPr>
                      <w:rFonts w:ascii="仿宋_GB2312" w:hAnsi="仿宋_GB2312" w:cs="仿宋_GB2312" w:eastAsia="仿宋_GB2312"/>
                      <w:sz w:val="24"/>
                      <w:color w:val="000000"/>
                    </w:rPr>
                    <w:t>≥80°</w:t>
                  </w:r>
                  <w:r>
                    <w:rPr>
                      <w:rFonts w:ascii="仿宋_GB2312" w:hAnsi="仿宋_GB2312" w:cs="仿宋_GB2312" w:eastAsia="仿宋_GB2312"/>
                      <w:sz w:val="24"/>
                      <w:color w:val="000000"/>
                    </w:rPr>
                    <w:t>,集</w:t>
                  </w:r>
                  <w:r>
                    <w:rPr>
                      <w:rFonts w:ascii="仿宋_GB2312" w:hAnsi="仿宋_GB2312" w:cs="仿宋_GB2312" w:eastAsia="仿宋_GB2312"/>
                      <w:sz w:val="24"/>
                      <w:color w:val="000000"/>
                    </w:rPr>
                    <w:t>成光纤传输</w:t>
                  </w:r>
                </w:p>
                <w:p>
                  <w:pPr>
                    <w:pStyle w:val="null3"/>
                    <w:spacing w:before="240"/>
                    <w:ind w:left="225"/>
                    <w:jc w:val="left"/>
                  </w:pPr>
                  <w:r>
                    <w:rPr>
                      <w:rFonts w:ascii="仿宋_GB2312" w:hAnsi="仿宋_GB2312" w:cs="仿宋_GB2312" w:eastAsia="仿宋_GB2312"/>
                      <w:sz w:val="24"/>
                      <w:color w:val="000000"/>
                    </w:rPr>
                    <w:t xml:space="preserve">6.2  </w:t>
                  </w:r>
                  <w:r>
                    <w:rPr>
                      <w:rFonts w:ascii="仿宋_GB2312" w:hAnsi="仿宋_GB2312" w:cs="仿宋_GB2312" w:eastAsia="仿宋_GB2312"/>
                      <w:sz w:val="24"/>
                      <w:color w:val="000000"/>
                    </w:rPr>
                    <w:t>镜体长度</w:t>
                  </w:r>
                  <w:r>
                    <w:rPr>
                      <w:rFonts w:ascii="仿宋_GB2312" w:hAnsi="仿宋_GB2312" w:cs="仿宋_GB2312" w:eastAsia="仿宋_GB2312"/>
                      <w:sz w:val="24"/>
                      <w:color w:val="000000"/>
                    </w:rPr>
                    <w:t>≥30cm</w:t>
                  </w:r>
                </w:p>
                <w:p>
                  <w:pPr>
                    <w:pStyle w:val="null3"/>
                    <w:spacing w:before="240"/>
                    <w:ind w:left="240"/>
                    <w:jc w:val="left"/>
                  </w:pPr>
                  <w:r>
                    <w:rPr>
                      <w:rFonts w:ascii="仿宋_GB2312" w:hAnsi="仿宋_GB2312" w:cs="仿宋_GB2312" w:eastAsia="仿宋_GB2312"/>
                      <w:sz w:val="24"/>
                      <w:color w:val="000000"/>
                    </w:rPr>
                    <w:t xml:space="preserve">▲6.3  </w:t>
                  </w:r>
                  <w:r>
                    <w:rPr>
                      <w:rFonts w:ascii="仿宋_GB2312" w:hAnsi="仿宋_GB2312" w:cs="仿宋_GB2312" w:eastAsia="仿宋_GB2312"/>
                      <w:sz w:val="24"/>
                      <w:color w:val="000000"/>
                    </w:rPr>
                    <w:t>光学镜分辨率</w:t>
                  </w:r>
                  <w:r>
                    <w:rPr>
                      <w:rFonts w:ascii="仿宋_GB2312" w:hAnsi="仿宋_GB2312" w:cs="仿宋_GB2312" w:eastAsia="仿宋_GB2312"/>
                      <w:sz w:val="24"/>
                      <w:color w:val="000000"/>
                    </w:rPr>
                    <w:t>≥8.5lp/mm</w:t>
                  </w:r>
                </w:p>
                <w:p>
                  <w:pPr>
                    <w:pStyle w:val="null3"/>
                    <w:spacing w:before="270"/>
                    <w:ind w:left="225"/>
                    <w:jc w:val="left"/>
                  </w:pPr>
                  <w:r>
                    <w:rPr>
                      <w:rFonts w:ascii="仿宋_GB2312" w:hAnsi="仿宋_GB2312" w:cs="仿宋_GB2312" w:eastAsia="仿宋_GB2312"/>
                      <w:sz w:val="24"/>
                      <w:color w:val="000000"/>
                    </w:rPr>
                    <w:t xml:space="preserve">6.4  </w:t>
                  </w:r>
                  <w:r>
                    <w:rPr>
                      <w:rFonts w:ascii="仿宋_GB2312" w:hAnsi="仿宋_GB2312" w:cs="仿宋_GB2312" w:eastAsia="仿宋_GB2312"/>
                      <w:sz w:val="24"/>
                      <w:color w:val="000000"/>
                    </w:rPr>
                    <w:t>可高温高压、低温等离子、浸泡、熏蒸等方式消</w:t>
                  </w:r>
                  <w:r>
                    <w:rPr>
                      <w:rFonts w:ascii="仿宋_GB2312" w:hAnsi="仿宋_GB2312" w:cs="仿宋_GB2312" w:eastAsia="仿宋_GB2312"/>
                      <w:sz w:val="24"/>
                      <w:color w:val="000000"/>
                    </w:rPr>
                    <w:t>毒灭菌</w:t>
                  </w:r>
                </w:p>
                <w:p>
                  <w:pPr>
                    <w:pStyle w:val="null3"/>
                    <w:spacing w:before="240"/>
                    <w:ind w:left="225"/>
                    <w:jc w:val="left"/>
                  </w:pP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气腹机</w:t>
                  </w:r>
                </w:p>
                <w:p>
                  <w:pPr>
                    <w:pStyle w:val="null3"/>
                    <w:spacing w:before="240"/>
                    <w:ind w:left="225" w:right="45"/>
                    <w:jc w:val="left"/>
                  </w:pPr>
                  <w:r>
                    <w:rPr>
                      <w:rFonts w:ascii="仿宋_GB2312" w:hAnsi="仿宋_GB2312" w:cs="仿宋_GB2312" w:eastAsia="仿宋_GB2312"/>
                      <w:sz w:val="24"/>
                      <w:color w:val="000000"/>
                    </w:rPr>
                    <w:t xml:space="preserve">7.1  </w:t>
                  </w:r>
                  <w:r>
                    <w:rPr>
                      <w:rFonts w:ascii="仿宋_GB2312" w:hAnsi="仿宋_GB2312" w:cs="仿宋_GB2312" w:eastAsia="仿宋_GB2312"/>
                      <w:sz w:val="24"/>
                      <w:color w:val="000000"/>
                    </w:rPr>
                    <w:t>注入气体流速范围：高速灌流模式（成人用）</w:t>
                  </w:r>
                  <w:r>
                    <w:rPr>
                      <w:rFonts w:ascii="仿宋_GB2312" w:hAnsi="仿宋_GB2312" w:cs="仿宋_GB2312" w:eastAsia="仿宋_GB2312"/>
                      <w:sz w:val="24"/>
                      <w:color w:val="000000"/>
                    </w:rPr>
                    <w:t>1-50L/min</w:t>
                  </w:r>
                  <w:r>
                    <w:rPr>
                      <w:rFonts w:ascii="仿宋_GB2312" w:hAnsi="仿宋_GB2312" w:cs="仿宋_GB2312" w:eastAsia="仿宋_GB2312"/>
                      <w:sz w:val="24"/>
                      <w:color w:val="000000"/>
                    </w:rPr>
                    <w:t>；</w:t>
                  </w:r>
                  <w:r>
                    <w:rPr>
                      <w:rFonts w:ascii="仿宋_GB2312" w:hAnsi="仿宋_GB2312" w:cs="仿宋_GB2312" w:eastAsia="仿宋_GB2312"/>
                      <w:sz w:val="24"/>
                      <w:color w:val="000000"/>
                    </w:rPr>
                    <w:t>高精灌流模式（儿童用）</w:t>
                  </w:r>
                  <w:r>
                    <w:rPr>
                      <w:rFonts w:ascii="仿宋_GB2312" w:hAnsi="仿宋_GB2312" w:cs="仿宋_GB2312" w:eastAsia="仿宋_GB2312"/>
                      <w:sz w:val="24"/>
                      <w:color w:val="000000"/>
                    </w:rPr>
                    <w:t>0.1-15L/min</w:t>
                  </w:r>
                </w:p>
                <w:p>
                  <w:pPr>
                    <w:pStyle w:val="null3"/>
                    <w:spacing w:before="240"/>
                    <w:ind w:left="225"/>
                    <w:jc w:val="left"/>
                  </w:pPr>
                  <w:r>
                    <w:rPr>
                      <w:rFonts w:ascii="仿宋_GB2312" w:hAnsi="仿宋_GB2312" w:cs="仿宋_GB2312" w:eastAsia="仿宋_GB2312"/>
                      <w:sz w:val="24"/>
                      <w:color w:val="000000"/>
                    </w:rPr>
                    <w:t xml:space="preserve">7.2  </w:t>
                  </w:r>
                  <w:r>
                    <w:rPr>
                      <w:rFonts w:ascii="仿宋_GB2312" w:hAnsi="仿宋_GB2312" w:cs="仿宋_GB2312" w:eastAsia="仿宋_GB2312"/>
                      <w:sz w:val="24"/>
                      <w:color w:val="000000"/>
                    </w:rPr>
                    <w:t>注入气体流速误差</w:t>
                  </w:r>
                  <w:r>
                    <w:rPr>
                      <w:rFonts w:ascii="仿宋_GB2312" w:hAnsi="仿宋_GB2312" w:cs="仿宋_GB2312" w:eastAsia="仿宋_GB2312"/>
                      <w:sz w:val="24"/>
                      <w:color w:val="000000"/>
                    </w:rPr>
                    <w:t>≤±20%</w:t>
                  </w:r>
                </w:p>
                <w:p>
                  <w:pPr>
                    <w:pStyle w:val="null3"/>
                    <w:spacing w:before="240"/>
                    <w:ind w:left="225"/>
                    <w:jc w:val="left"/>
                  </w:pPr>
                  <w:r>
                    <w:rPr>
                      <w:rFonts w:ascii="仿宋_GB2312" w:hAnsi="仿宋_GB2312" w:cs="仿宋_GB2312" w:eastAsia="仿宋_GB2312"/>
                      <w:sz w:val="24"/>
                      <w:color w:val="000000"/>
                    </w:rPr>
                    <w:t xml:space="preserve">7.3  </w:t>
                  </w:r>
                  <w:r>
                    <w:rPr>
                      <w:rFonts w:ascii="仿宋_GB2312" w:hAnsi="仿宋_GB2312" w:cs="仿宋_GB2312" w:eastAsia="仿宋_GB2312"/>
                      <w:sz w:val="24"/>
                      <w:color w:val="000000"/>
                    </w:rPr>
                    <w:t>注入气体压力范围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1mmHg-30mmHg</w:t>
                  </w:r>
                </w:p>
                <w:p>
                  <w:pPr>
                    <w:pStyle w:val="null3"/>
                    <w:spacing w:before="270"/>
                    <w:ind w:left="225"/>
                    <w:jc w:val="left"/>
                  </w:pPr>
                  <w:r>
                    <w:rPr>
                      <w:rFonts w:ascii="仿宋_GB2312" w:hAnsi="仿宋_GB2312" w:cs="仿宋_GB2312" w:eastAsia="仿宋_GB2312"/>
                      <w:sz w:val="24"/>
                      <w:color w:val="000000"/>
                    </w:rPr>
                    <w:t xml:space="preserve">7.4  </w:t>
                  </w:r>
                  <w:r>
                    <w:rPr>
                      <w:rFonts w:ascii="仿宋_GB2312" w:hAnsi="仿宋_GB2312" w:cs="仿宋_GB2312" w:eastAsia="仿宋_GB2312"/>
                      <w:sz w:val="24"/>
                      <w:color w:val="000000"/>
                    </w:rPr>
                    <w:t>注气压力控制精度</w:t>
                  </w:r>
                  <w:r>
                    <w:rPr>
                      <w:rFonts w:ascii="仿宋_GB2312" w:hAnsi="仿宋_GB2312" w:cs="仿宋_GB2312" w:eastAsia="仿宋_GB2312"/>
                      <w:sz w:val="24"/>
                      <w:color w:val="000000"/>
                    </w:rPr>
                    <w:t>≤±1mmHg</w:t>
                  </w:r>
                </w:p>
                <w:p>
                  <w:pPr>
                    <w:pStyle w:val="null3"/>
                    <w:spacing w:before="27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7.5  </w:t>
                  </w:r>
                  <w:r>
                    <w:rPr>
                      <w:rFonts w:ascii="仿宋_GB2312" w:hAnsi="仿宋_GB2312" w:cs="仿宋_GB2312" w:eastAsia="仿宋_GB2312"/>
                      <w:sz w:val="24"/>
                      <w:color w:val="000000"/>
                    </w:rPr>
                    <w:t>具备过压保护和智能泄压功能</w:t>
                  </w:r>
                </w:p>
                <w:p>
                  <w:pPr>
                    <w:pStyle w:val="null3"/>
                    <w:spacing w:before="240"/>
                    <w:ind w:left="225" w:right="105"/>
                    <w:jc w:val="left"/>
                  </w:pPr>
                  <w:r>
                    <w:rPr>
                      <w:rFonts w:ascii="仿宋_GB2312" w:hAnsi="仿宋_GB2312" w:cs="仿宋_GB2312" w:eastAsia="仿宋_GB2312"/>
                      <w:sz w:val="24"/>
                      <w:color w:val="000000"/>
                    </w:rPr>
                    <w:t xml:space="preserve">7.6  </w:t>
                  </w:r>
                  <w:r>
                    <w:rPr>
                      <w:rFonts w:ascii="仿宋_GB2312" w:hAnsi="仿宋_GB2312" w:cs="仿宋_GB2312" w:eastAsia="仿宋_GB2312"/>
                      <w:sz w:val="24"/>
                      <w:color w:val="000000"/>
                    </w:rPr>
                    <w:t>具备液晶触摸显示屏，可实时显示腹腔内压力和</w:t>
                  </w:r>
                  <w:r>
                    <w:rPr>
                      <w:rFonts w:ascii="仿宋_GB2312" w:hAnsi="仿宋_GB2312" w:cs="仿宋_GB2312" w:eastAsia="仿宋_GB2312"/>
                      <w:sz w:val="24"/>
                      <w:color w:val="000000"/>
                    </w:rPr>
                    <w:t>流速数</w:t>
                  </w:r>
                  <w:r>
                    <w:rPr>
                      <w:rFonts w:ascii="仿宋_GB2312" w:hAnsi="仿宋_GB2312" w:cs="仿宋_GB2312" w:eastAsia="仿宋_GB2312"/>
                      <w:sz w:val="24"/>
                      <w:color w:val="000000"/>
                    </w:rPr>
                    <w:t>值</w:t>
                  </w:r>
                </w:p>
                <w:p>
                  <w:pPr>
                    <w:pStyle w:val="null3"/>
                    <w:spacing w:before="255"/>
                    <w:ind w:left="225" w:right="105"/>
                    <w:jc w:val="left"/>
                  </w:pPr>
                  <w:r>
                    <w:rPr>
                      <w:rFonts w:ascii="仿宋_GB2312" w:hAnsi="仿宋_GB2312" w:cs="仿宋_GB2312" w:eastAsia="仿宋_GB2312"/>
                      <w:sz w:val="24"/>
                      <w:color w:val="000000"/>
                    </w:rPr>
                    <w:t xml:space="preserve">7.7  </w:t>
                  </w:r>
                  <w:r>
                    <w:rPr>
                      <w:rFonts w:ascii="仿宋_GB2312" w:hAnsi="仿宋_GB2312" w:cs="仿宋_GB2312" w:eastAsia="仿宋_GB2312"/>
                      <w:sz w:val="24"/>
                      <w:color w:val="000000"/>
                    </w:rPr>
                    <w:t>具备压力、流量自动调节系统、故障诊断系统、</w:t>
                  </w:r>
                  <w:r>
                    <w:rPr>
                      <w:rFonts w:ascii="仿宋_GB2312" w:hAnsi="仿宋_GB2312" w:cs="仿宋_GB2312" w:eastAsia="仿宋_GB2312"/>
                      <w:sz w:val="24"/>
                      <w:color w:val="000000"/>
                    </w:rPr>
                    <w:t>声光报</w:t>
                  </w:r>
                  <w:r>
                    <w:rPr>
                      <w:rFonts w:ascii="仿宋_GB2312" w:hAnsi="仿宋_GB2312" w:cs="仿宋_GB2312" w:eastAsia="仿宋_GB2312"/>
                      <w:sz w:val="24"/>
                      <w:color w:val="000000"/>
                    </w:rPr>
                    <w:t>警系统，可对压力过高、温度过高、管道堵塞、供气中断</w:t>
                  </w:r>
                  <w:r>
                    <w:rPr>
                      <w:rFonts w:ascii="仿宋_GB2312" w:hAnsi="仿宋_GB2312" w:cs="仿宋_GB2312" w:eastAsia="仿宋_GB2312"/>
                      <w:sz w:val="24"/>
                      <w:color w:val="000000"/>
                    </w:rPr>
                    <w:t>及自检失败进行预警</w:t>
                  </w:r>
                </w:p>
                <w:p>
                  <w:pPr>
                    <w:pStyle w:val="null3"/>
                    <w:spacing w:before="270"/>
                    <w:ind w:left="225"/>
                    <w:jc w:val="left"/>
                  </w:pPr>
                  <w:r>
                    <w:rPr>
                      <w:rFonts w:ascii="仿宋_GB2312" w:hAnsi="仿宋_GB2312" w:cs="仿宋_GB2312" w:eastAsia="仿宋_GB2312"/>
                      <w:sz w:val="24"/>
                      <w:color w:val="000000"/>
                    </w:rPr>
                    <w:t xml:space="preserve">7.8  </w:t>
                  </w:r>
                  <w:r>
                    <w:rPr>
                      <w:rFonts w:ascii="仿宋_GB2312" w:hAnsi="仿宋_GB2312" w:cs="仿宋_GB2312" w:eastAsia="仿宋_GB2312"/>
                      <w:sz w:val="24"/>
                      <w:color w:val="000000"/>
                    </w:rPr>
                    <w:t>配备可重复使用、可高温高压消毒的气腹管</w:t>
                  </w:r>
                </w:p>
                <w:p>
                  <w:pPr>
                    <w:pStyle w:val="null3"/>
                    <w:spacing w:before="240"/>
                    <w:ind w:left="225"/>
                    <w:jc w:val="left"/>
                  </w:pP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医用台车</w:t>
                  </w:r>
                </w:p>
                <w:p>
                  <w:pPr>
                    <w:pStyle w:val="null3"/>
                    <w:spacing w:before="240"/>
                    <w:ind w:left="225"/>
                    <w:jc w:val="left"/>
                  </w:pPr>
                  <w:r>
                    <w:rPr>
                      <w:rFonts w:ascii="仿宋_GB2312" w:hAnsi="仿宋_GB2312" w:cs="仿宋_GB2312" w:eastAsia="仿宋_GB2312"/>
                      <w:sz w:val="24"/>
                      <w:color w:val="000000"/>
                    </w:rPr>
                    <w:t xml:space="preserve">8.1  </w:t>
                  </w:r>
                  <w:r>
                    <w:rPr>
                      <w:rFonts w:ascii="仿宋_GB2312" w:hAnsi="仿宋_GB2312" w:cs="仿宋_GB2312" w:eastAsia="仿宋_GB2312"/>
                      <w:sz w:val="24"/>
                      <w:color w:val="000000"/>
                    </w:rPr>
                    <w:t>一体化台车，可放置</w:t>
                  </w:r>
                  <w:r>
                    <w:rPr>
                      <w:rFonts w:ascii="仿宋_GB2312" w:hAnsi="仿宋_GB2312" w:cs="仿宋_GB2312" w:eastAsia="仿宋_GB2312"/>
                      <w:sz w:val="24"/>
                      <w:color w:val="000000"/>
                    </w:rPr>
                    <w:t xml:space="preserve">≥32  </w:t>
                  </w:r>
                  <w:r>
                    <w:rPr>
                      <w:rFonts w:ascii="仿宋_GB2312" w:hAnsi="仿宋_GB2312" w:cs="仿宋_GB2312" w:eastAsia="仿宋_GB2312"/>
                      <w:sz w:val="24"/>
                      <w:color w:val="000000"/>
                    </w:rPr>
                    <w:t>英寸监视器、气腹机等设备</w:t>
                  </w:r>
                </w:p>
                <w:p>
                  <w:pPr>
                    <w:pStyle w:val="null3"/>
                    <w:spacing w:before="240"/>
                    <w:ind w:left="225"/>
                    <w:jc w:val="left"/>
                  </w:pP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工作站</w:t>
                  </w:r>
                </w:p>
                <w:p>
                  <w:pPr>
                    <w:pStyle w:val="null3"/>
                    <w:spacing w:before="240"/>
                    <w:ind w:left="225"/>
                    <w:jc w:val="left"/>
                  </w:pPr>
                  <w:r>
                    <w:rPr>
                      <w:rFonts w:ascii="仿宋_GB2312" w:hAnsi="仿宋_GB2312" w:cs="仿宋_GB2312" w:eastAsia="仿宋_GB2312"/>
                      <w:sz w:val="24"/>
                      <w:color w:val="000000"/>
                    </w:rPr>
                    <w:t>9.1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一体化设计</w:t>
                  </w:r>
                </w:p>
                <w:p>
                  <w:pPr>
                    <w:pStyle w:val="null3"/>
                    <w:spacing w:before="270"/>
                    <w:ind w:left="225" w:right="105"/>
                    <w:jc w:val="left"/>
                  </w:pPr>
                  <w:r>
                    <w:rPr>
                      <w:rFonts w:ascii="仿宋_GB2312" w:hAnsi="仿宋_GB2312" w:cs="仿宋_GB2312" w:eastAsia="仿宋_GB2312"/>
                      <w:sz w:val="24"/>
                      <w:color w:val="000000"/>
                    </w:rPr>
                    <w:t xml:space="preserve">9.2  </w:t>
                  </w:r>
                  <w:r>
                    <w:rPr>
                      <w:rFonts w:ascii="仿宋_GB2312" w:hAnsi="仿宋_GB2312" w:cs="仿宋_GB2312" w:eastAsia="仿宋_GB2312"/>
                      <w:sz w:val="24"/>
                      <w:color w:val="000000"/>
                    </w:rPr>
                    <w:t>支持病人基本信息建立、病人资料检索查询及病</w:t>
                  </w:r>
                  <w:r>
                    <w:rPr>
                      <w:rFonts w:ascii="仿宋_GB2312" w:hAnsi="仿宋_GB2312" w:cs="仿宋_GB2312" w:eastAsia="仿宋_GB2312"/>
                      <w:sz w:val="24"/>
                      <w:color w:val="000000"/>
                    </w:rPr>
                    <w:t>人资料</w:t>
                  </w:r>
                  <w:r>
                    <w:rPr>
                      <w:rFonts w:ascii="仿宋_GB2312" w:hAnsi="仿宋_GB2312" w:cs="仿宋_GB2312" w:eastAsia="仿宋_GB2312"/>
                      <w:sz w:val="24"/>
                      <w:color w:val="000000"/>
                    </w:rPr>
                    <w:t>导出功能</w:t>
                  </w:r>
                </w:p>
                <w:p>
                  <w:pPr>
                    <w:pStyle w:val="null3"/>
                    <w:spacing w:before="165"/>
                    <w:ind w:left="225" w:right="105"/>
                    <w:jc w:val="both"/>
                  </w:pPr>
                  <w:r>
                    <w:rPr>
                      <w:rFonts w:ascii="仿宋_GB2312" w:hAnsi="仿宋_GB2312" w:cs="仿宋_GB2312" w:eastAsia="仿宋_GB2312"/>
                      <w:sz w:val="24"/>
                      <w:color w:val="000000"/>
                    </w:rPr>
                    <w:t xml:space="preserve">9.3  </w:t>
                  </w:r>
                  <w:r>
                    <w:rPr>
                      <w:rFonts w:ascii="仿宋_GB2312" w:hAnsi="仿宋_GB2312" w:cs="仿宋_GB2312" w:eastAsia="仿宋_GB2312"/>
                      <w:sz w:val="24"/>
                      <w:color w:val="000000"/>
                    </w:rPr>
                    <w:t>支持个性化定制，可适配医学临床应用，实现医学影像</w:t>
                  </w:r>
                  <w:r>
                    <w:rPr>
                      <w:rFonts w:ascii="仿宋_GB2312" w:hAnsi="仿宋_GB2312" w:cs="仿宋_GB2312" w:eastAsia="仿宋_GB2312"/>
                      <w:sz w:val="24"/>
                      <w:color w:val="000000"/>
                    </w:rPr>
                    <w:t>高清视频的记录、管理及编辑功能，内置专业视频录制管</w:t>
                  </w:r>
                  <w:r>
                    <w:rPr>
                      <w:rFonts w:ascii="仿宋_GB2312" w:hAnsi="仿宋_GB2312" w:cs="仿宋_GB2312" w:eastAsia="仿宋_GB2312"/>
                      <w:sz w:val="24"/>
                      <w:color w:val="000000"/>
                    </w:rPr>
                    <w:t>理系统</w:t>
                  </w:r>
                </w:p>
                <w:p>
                  <w:pPr>
                    <w:pStyle w:val="null3"/>
                    <w:spacing w:before="165"/>
                    <w:ind w:left="225"/>
                    <w:jc w:val="left"/>
                  </w:pPr>
                  <w:r>
                    <w:rPr>
                      <w:rFonts w:ascii="仿宋_GB2312" w:hAnsi="仿宋_GB2312" w:cs="仿宋_GB2312" w:eastAsia="仿宋_GB2312"/>
                      <w:sz w:val="24"/>
                      <w:color w:val="000000"/>
                    </w:rPr>
                    <w:t xml:space="preserve">9.4  </w:t>
                  </w:r>
                  <w:r>
                    <w:rPr>
                      <w:rFonts w:ascii="仿宋_GB2312" w:hAnsi="仿宋_GB2312" w:cs="仿宋_GB2312" w:eastAsia="仿宋_GB2312"/>
                      <w:sz w:val="24"/>
                      <w:color w:val="000000"/>
                    </w:rPr>
                    <w:t>显示屏：</w:t>
                  </w:r>
                  <w:r>
                    <w:rPr>
                      <w:rFonts w:ascii="仿宋_GB2312" w:hAnsi="仿宋_GB2312" w:cs="仿宋_GB2312" w:eastAsia="仿宋_GB2312"/>
                      <w:sz w:val="24"/>
                      <w:color w:val="000000"/>
                    </w:rPr>
                    <w:t xml:space="preserve">LCD </w:t>
                  </w:r>
                  <w:r>
                    <w:rPr>
                      <w:rFonts w:ascii="仿宋_GB2312" w:hAnsi="仿宋_GB2312" w:cs="仿宋_GB2312" w:eastAsia="仿宋_GB2312"/>
                      <w:sz w:val="24"/>
                      <w:color w:val="000000"/>
                    </w:rPr>
                    <w:t>触摸屏</w:t>
                  </w: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英寸</w:t>
                  </w:r>
                </w:p>
                <w:p>
                  <w:pPr>
                    <w:pStyle w:val="null3"/>
                    <w:spacing w:before="240"/>
                    <w:ind w:left="225" w:right="120"/>
                    <w:jc w:val="left"/>
                  </w:pPr>
                  <w:r>
                    <w:rPr>
                      <w:rFonts w:ascii="仿宋_GB2312" w:hAnsi="仿宋_GB2312" w:cs="仿宋_GB2312" w:eastAsia="仿宋_GB2312"/>
                      <w:sz w:val="24"/>
                      <w:color w:val="000000"/>
                    </w:rPr>
                    <w:t>9.5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内置存储容量：</w:t>
                  </w:r>
                  <w:r>
                    <w:rPr>
                      <w:rFonts w:ascii="仿宋_GB2312" w:hAnsi="仿宋_GB2312" w:cs="仿宋_GB2312" w:eastAsia="仿宋_GB2312"/>
                      <w:sz w:val="24"/>
                      <w:color w:val="000000"/>
                    </w:rPr>
                    <w:t>≥2TB</w:t>
                  </w:r>
                  <w:r>
                    <w:rPr>
                      <w:rFonts w:ascii="仿宋_GB2312" w:hAnsi="仿宋_GB2312" w:cs="仿宋_GB2312" w:eastAsia="仿宋_GB2312"/>
                      <w:sz w:val="24"/>
                      <w:color w:val="000000"/>
                    </w:rPr>
                    <w:t>；支持外接移动硬盘，可自动识</w:t>
                  </w:r>
                  <w:r>
                    <w:rPr>
                      <w:rFonts w:ascii="仿宋_GB2312" w:hAnsi="仿宋_GB2312" w:cs="仿宋_GB2312" w:eastAsia="仿宋_GB2312"/>
                      <w:sz w:val="24"/>
                      <w:color w:val="000000"/>
                    </w:rPr>
                    <w:t>别、直接刻录及录制至移动硬盘</w:t>
                  </w:r>
                </w:p>
                <w:p>
                  <w:pPr>
                    <w:pStyle w:val="null3"/>
                    <w:spacing w:before="255"/>
                    <w:ind w:left="225"/>
                    <w:jc w:val="left"/>
                  </w:pPr>
                  <w:r>
                    <w:rPr>
                      <w:rFonts w:ascii="仿宋_GB2312" w:hAnsi="仿宋_GB2312" w:cs="仿宋_GB2312" w:eastAsia="仿宋_GB2312"/>
                      <w:sz w:val="24"/>
                      <w:color w:val="000000"/>
                    </w:rPr>
                    <w:t>9.6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图片记录格式：</w:t>
                  </w:r>
                  <w:r>
                    <w:rPr>
                      <w:rFonts w:ascii="仿宋_GB2312" w:hAnsi="仿宋_GB2312" w:cs="仿宋_GB2312" w:eastAsia="仿宋_GB2312"/>
                      <w:sz w:val="24"/>
                      <w:color w:val="000000"/>
                    </w:rPr>
                    <w:t>MPEG-4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AVC/H.264 </w:t>
                  </w:r>
                  <w:r>
                    <w:rPr>
                      <w:rFonts w:ascii="仿宋_GB2312" w:hAnsi="仿宋_GB2312" w:cs="仿宋_GB2312" w:eastAsia="仿宋_GB2312"/>
                      <w:sz w:val="24"/>
                      <w:color w:val="000000"/>
                    </w:rPr>
                    <w:t>等</w:t>
                  </w:r>
                </w:p>
                <w:p>
                  <w:pPr>
                    <w:pStyle w:val="null3"/>
                    <w:spacing w:before="240"/>
                    <w:ind w:left="225"/>
                    <w:jc w:val="left"/>
                  </w:pPr>
                  <w:r>
                    <w:rPr>
                      <w:rFonts w:ascii="仿宋_GB2312" w:hAnsi="仿宋_GB2312" w:cs="仿宋_GB2312" w:eastAsia="仿宋_GB2312"/>
                      <w:sz w:val="24"/>
                      <w:color w:val="000000"/>
                    </w:rPr>
                    <w:t xml:space="preserve">9.7  </w:t>
                  </w:r>
                  <w:r>
                    <w:rPr>
                      <w:rFonts w:ascii="仿宋_GB2312" w:hAnsi="仿宋_GB2312" w:cs="仿宋_GB2312" w:eastAsia="仿宋_GB2312"/>
                      <w:sz w:val="24"/>
                      <w:color w:val="000000"/>
                    </w:rPr>
                    <w:t>视频分辨率</w:t>
                  </w:r>
                  <w:r>
                    <w:rPr>
                      <w:rFonts w:ascii="仿宋_GB2312" w:hAnsi="仿宋_GB2312" w:cs="仿宋_GB2312" w:eastAsia="仿宋_GB2312"/>
                      <w:sz w:val="24"/>
                      <w:color w:val="000000"/>
                    </w:rPr>
                    <w:t>≥1920×1080px</w:t>
                  </w:r>
                </w:p>
                <w:p>
                  <w:pPr>
                    <w:pStyle w:val="null3"/>
                    <w:spacing w:before="270"/>
                    <w:ind w:left="225"/>
                    <w:jc w:val="left"/>
                  </w:pPr>
                  <w:r>
                    <w:rPr>
                      <w:rFonts w:ascii="仿宋_GB2312" w:hAnsi="仿宋_GB2312" w:cs="仿宋_GB2312" w:eastAsia="仿宋_GB2312"/>
                      <w:sz w:val="24"/>
                      <w:color w:val="000000"/>
                    </w:rPr>
                    <w:t xml:space="preserve">9.8  </w:t>
                  </w:r>
                  <w:r>
                    <w:rPr>
                      <w:rFonts w:ascii="仿宋_GB2312" w:hAnsi="仿宋_GB2312" w:cs="仿宋_GB2312" w:eastAsia="仿宋_GB2312"/>
                      <w:sz w:val="24"/>
                      <w:color w:val="000000"/>
                    </w:rPr>
                    <w:t>支持视频录像采集参数设置及资料直接录制功能</w:t>
                  </w:r>
                </w:p>
                <w:p>
                  <w:pPr>
                    <w:pStyle w:val="null3"/>
                    <w:spacing w:before="240"/>
                    <w:ind w:left="225"/>
                    <w:jc w:val="left"/>
                  </w:pPr>
                  <w:r>
                    <w:rPr>
                      <w:rFonts w:ascii="仿宋_GB2312" w:hAnsi="仿宋_GB2312" w:cs="仿宋_GB2312" w:eastAsia="仿宋_GB2312"/>
                      <w:sz w:val="24"/>
                      <w:color w:val="000000"/>
                    </w:rPr>
                    <w:t xml:space="preserve">9.9  </w:t>
                  </w:r>
                  <w:r>
                    <w:rPr>
                      <w:rFonts w:ascii="仿宋_GB2312" w:hAnsi="仿宋_GB2312" w:cs="仿宋_GB2312" w:eastAsia="仿宋_GB2312"/>
                      <w:sz w:val="24"/>
                      <w:color w:val="000000"/>
                    </w:rPr>
                    <w:t>支持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DVI</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SDI </w:t>
                  </w:r>
                  <w:r>
                    <w:rPr>
                      <w:rFonts w:ascii="仿宋_GB2312" w:hAnsi="仿宋_GB2312" w:cs="仿宋_GB2312" w:eastAsia="仿宋_GB2312"/>
                      <w:sz w:val="24"/>
                      <w:color w:val="000000"/>
                    </w:rPr>
                    <w:t>等主流高清视频接口</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2</w:t>
                  </w: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配置需求</w:t>
                  </w: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240"/>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主机</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台</w:t>
                  </w:r>
                </w:p>
                <w:p>
                  <w:pPr>
                    <w:pStyle w:val="null3"/>
                    <w:spacing w:before="255"/>
                    <w:ind w:left="225"/>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医用内窥镜冷光源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3 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超高清数字液晶显示器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right="1080"/>
                    <w:jc w:val="left"/>
                  </w:pPr>
                  <w:r>
                    <w:rPr>
                      <w:rFonts w:ascii="仿宋_GB2312" w:hAnsi="仿宋_GB2312" w:cs="仿宋_GB2312" w:eastAsia="仿宋_GB2312"/>
                      <w:sz w:val="24"/>
                      <w:color w:val="000000"/>
                    </w:rPr>
                    <w:t>4 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荧光腹腔镜</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right="1080"/>
                    <w:jc w:val="left"/>
                  </w:pP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白光腹腔镜</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气腹机</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医用台车</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台</w:t>
                  </w:r>
                </w:p>
                <w:p>
                  <w:pPr>
                    <w:pStyle w:val="null3"/>
                    <w:spacing w:before="240"/>
                    <w:ind w:left="225"/>
                    <w:jc w:val="left"/>
                  </w:pP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工作站</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备注</w:t>
                  </w:r>
                </w:p>
              </w:tc>
              <w:tc>
                <w:tcPr>
                  <w:tcW w:type="dxa" w:w="2030"/>
                  <w:gridSpan w:val="3"/>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numPr>
                      <w:ilvl w:val="0"/>
                      <w:numId w:val="1"/>
                    </w:numPr>
                    <w:spacing w:before="45"/>
                    <w:jc w:val="left"/>
                  </w:pPr>
                  <w:r>
                    <w:rPr>
                      <w:rFonts w:ascii="仿宋_GB2312" w:hAnsi="仿宋_GB2312" w:cs="仿宋_GB2312" w:eastAsia="仿宋_GB2312"/>
                      <w:sz w:val="24"/>
                      <w:color w:val="808080"/>
                    </w:rPr>
                    <w:t>核心参数</w:t>
                  </w:r>
                  <w:r>
                    <w:rPr>
                      <w:rFonts w:ascii="仿宋_GB2312" w:hAnsi="仿宋_GB2312" w:cs="仿宋_GB2312" w:eastAsia="仿宋_GB2312"/>
                      <w:sz w:val="24"/>
                      <w:color w:val="808080"/>
                    </w:rPr>
                    <w:t>“★”：必须全部满足，缺一项即算无效投标；</w:t>
                  </w:r>
                </w:p>
                <w:p>
                  <w:pPr>
                    <w:pStyle w:val="null3"/>
                    <w:spacing w:before="45"/>
                    <w:jc w:val="left"/>
                  </w:pPr>
                  <w:r>
                    <w:rPr>
                      <w:rFonts w:ascii="仿宋_GB2312" w:hAnsi="仿宋_GB2312" w:cs="仿宋_GB2312" w:eastAsia="仿宋_GB2312"/>
                      <w:sz w:val="24"/>
                      <w:color w:val="808080"/>
                    </w:rPr>
                    <w:t>（</w:t>
                  </w:r>
                  <w:r>
                    <w:rPr>
                      <w:rFonts w:ascii="仿宋_GB2312" w:hAnsi="仿宋_GB2312" w:cs="仿宋_GB2312" w:eastAsia="仿宋_GB2312"/>
                      <w:sz w:val="24"/>
                      <w:color w:val="808080"/>
                    </w:rPr>
                    <w:t>2）重要参数“▲”：不满足会按评审标准扣分；</w:t>
                  </w:r>
                </w:p>
                <w:p>
                  <w:pPr>
                    <w:pStyle w:val="null3"/>
                  </w:pPr>
                  <w:r>
                    <w:rPr>
                      <w:rFonts w:ascii="仿宋_GB2312" w:hAnsi="仿宋_GB2312" w:cs="仿宋_GB2312" w:eastAsia="仿宋_GB2312"/>
                      <w:sz w:val="24"/>
                      <w:color w:val="808080"/>
                    </w:rPr>
                    <w:t>（</w:t>
                  </w:r>
                  <w:r>
                    <w:rPr>
                      <w:rFonts w:ascii="仿宋_GB2312" w:hAnsi="仿宋_GB2312" w:cs="仿宋_GB2312" w:eastAsia="仿宋_GB2312"/>
                      <w:sz w:val="24"/>
                      <w:color w:val="808080"/>
                    </w:rPr>
                    <w:t>3）一般参数：未标注符号，可合理偏离</w:t>
                  </w:r>
                  <w:r>
                    <w:rPr>
                      <w:rFonts w:ascii="仿宋_GB2312" w:hAnsi="仿宋_GB2312" w:cs="仿宋_GB2312" w:eastAsia="仿宋_GB2312"/>
                      <w:sz w:val="24"/>
                      <w:color w:val="808080"/>
                    </w:rPr>
                    <w:t>，但要在响应文件里说清偏离情况。</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80.00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交货时设备生产日期:国产产品≤6个月，进口产品≤9个月，整机质保≥3年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1.分项报价之和必须与总报价一致且须按设备的配置需求逐一分项报价；2.质保期：交货时设备生产日期:国产产品≤6个月，进口产品≤9个月，整机质保≥3年； 3.如所投产品为进口产品，需提 供“进”字号注册证。4.投标有效期：本项目投标有效期为从开标之日起90日历天。中标供应商的投标文件有效期自动延长合 同履行完毕。 5.报价说明：本次采购设备费用含税报价包含货物价值、安装调试费、国内外运杂费（含保险）、仓储保管 费、技术培训费、检测费、施工费、人工费所有费用， 以招标文件的内容和要求作为响应依据，投标人所提供的产品型号、 产地等重要信息，需要与仪器机身保持一致，因投标人原因（有且不限于型号有误、出具的净重、参数等证明有误、保税区内 税号问题等）产生的一切后果及费用由投标人自行承担； 6.因本项目使用电子招投标系统，格式无法调整，招标文件中其他 部分与本部分不一致时以本部分要求为准 。 7.在合同履行过程中，如发生合同纠纷，合同双方应按照中华人民共和国法律解 释，按照《中华人民共和国民法典》规定及合同条款约定进行处理。 8.本项目所采购的部分进口产品，已通过进口产品论 证，投标文件中接受外文资料，但主要部分仍应对应翻译成中文并附在相关外文资料后面。9.其他要求：①为顺利推进政府 采购电子化交易平台应用工作，投标人需要在线提交所有通过电子化交易平台实施的政府采购项目的投标文件，同时，线下提 交纸质版投标文件，正本壹份、副本贰份，电子版文件两份（u盘储存）(标明投标人名称，密封递交)。若线上电子投标文件 与纸质投标文件不一致的，以线上电子投标文件为准；若正本和副本不符，以正本为准。②线下递交文件截止时间:详见本项 目招标公告文件递交截止时间。 10.1中标人须全权负责本项目所供设备与医院PACS系统的接口适配、协议兼容、系统集成、联调测试及影像数据对接全部工作。10.2.中标人应开放设备标准DICOM3.0通讯接口，按照医院PACS系统数据规范完成影像及检查信息双向交互、影像资料实时上传、信息归集归档，实现设备与院内现有信息系统无缝互联互通。 10.3.本项目为总价包干，投标综合报价已包含接口开发、程序适配、现场联调、技术服务、试运行、验收及质保期内系统适配升级维护等全部相关费用，甲方不再另行支付任何其他费用。10.4.中标人须配合医院信息科完成对接调试、整改优化，直至完全满足PACS系统接入标准并通过最终验收。 注：以上10.1至10.4四条内容为实质性要求，供应商必须响应，未响应的投标文件视为不合格投标文件，响应格式由供应商自拟。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其他.docx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