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B2BCBD">
      <w:pPr>
        <w:widowControl/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报价表</w:t>
      </w:r>
    </w:p>
    <w:p w14:paraId="54056D5D">
      <w:pPr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szCs w:val="21"/>
          <w:highlight w:val="none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9"/>
        <w:gridCol w:w="6003"/>
      </w:tblGrid>
      <w:tr w14:paraId="27973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2519" w:type="dxa"/>
            <w:noWrap w:val="0"/>
            <w:vAlign w:val="center"/>
          </w:tcPr>
          <w:p w14:paraId="75BA435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Cs w:val="21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6003" w:type="dxa"/>
            <w:noWrap w:val="0"/>
            <w:vAlign w:val="center"/>
          </w:tcPr>
          <w:p w14:paraId="361856E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Cs w:val="21"/>
                <w:highlight w:val="none"/>
                <w:vertAlign w:val="baseline"/>
              </w:rPr>
            </w:pPr>
          </w:p>
        </w:tc>
      </w:tr>
      <w:tr w14:paraId="142DC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2519" w:type="dxa"/>
            <w:noWrap w:val="0"/>
            <w:vAlign w:val="center"/>
          </w:tcPr>
          <w:p w14:paraId="0AAF6B8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Cs w:val="21"/>
                <w:highlight w:val="none"/>
                <w:vertAlign w:val="baseline"/>
                <w:lang w:val="en-US" w:eastAsia="zh-CN"/>
              </w:rPr>
              <w:t>采购包号</w:t>
            </w:r>
          </w:p>
        </w:tc>
        <w:tc>
          <w:tcPr>
            <w:tcW w:w="6003" w:type="dxa"/>
            <w:noWrap w:val="0"/>
            <w:vAlign w:val="center"/>
          </w:tcPr>
          <w:p w14:paraId="13A3609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Cs w:val="21"/>
                <w:highlight w:val="none"/>
                <w:vertAlign w:val="baseline"/>
              </w:rPr>
            </w:pPr>
          </w:p>
        </w:tc>
      </w:tr>
      <w:tr w14:paraId="684DF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2519" w:type="dxa"/>
            <w:noWrap w:val="0"/>
            <w:vAlign w:val="center"/>
          </w:tcPr>
          <w:p w14:paraId="6D10D80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Cs w:val="21"/>
                <w:highlight w:val="none"/>
                <w:vertAlign w:val="baseline"/>
                <w:lang w:val="en-US" w:eastAsia="zh-CN"/>
              </w:rPr>
              <w:t>优惠率（含税）</w:t>
            </w:r>
          </w:p>
        </w:tc>
        <w:tc>
          <w:tcPr>
            <w:tcW w:w="6003" w:type="dxa"/>
            <w:noWrap w:val="0"/>
            <w:vAlign w:val="center"/>
          </w:tcPr>
          <w:p w14:paraId="60D3EE3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Cs w:val="21"/>
                <w:highlight w:val="none"/>
                <w:vertAlign w:val="baseline"/>
              </w:rPr>
            </w:pPr>
          </w:p>
        </w:tc>
      </w:tr>
      <w:tr w14:paraId="76670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2519" w:type="dxa"/>
            <w:noWrap w:val="0"/>
            <w:vAlign w:val="center"/>
          </w:tcPr>
          <w:p w14:paraId="2E0F07D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Cs w:val="21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Cs w:val="21"/>
                <w:highlight w:val="none"/>
              </w:rPr>
              <w:t>总报价（元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含税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Cs w:val="21"/>
                <w:highlight w:val="none"/>
              </w:rPr>
              <w:t>）</w:t>
            </w:r>
          </w:p>
        </w:tc>
        <w:tc>
          <w:tcPr>
            <w:tcW w:w="6003" w:type="dxa"/>
            <w:noWrap w:val="0"/>
            <w:vAlign w:val="center"/>
          </w:tcPr>
          <w:p w14:paraId="251CE1C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Cs w:val="21"/>
                <w:highlight w:val="none"/>
                <w:vertAlign w:val="baseline"/>
              </w:rPr>
            </w:pPr>
          </w:p>
        </w:tc>
      </w:tr>
    </w:tbl>
    <w:p w14:paraId="42A7D04F">
      <w:pPr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szCs w:val="21"/>
          <w:highlight w:val="none"/>
        </w:rPr>
      </w:pPr>
    </w:p>
    <w:p w14:paraId="3BE11595">
      <w:pPr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Cs w:val="21"/>
          <w:highlight w:val="none"/>
          <w:lang w:val="en-US" w:eastAsia="zh-CN"/>
        </w:rPr>
        <w:t>注：</w:t>
      </w:r>
    </w:p>
    <w:p w14:paraId="0F269036">
      <w:pPr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Cs w:val="21"/>
          <w:highlight w:val="none"/>
          <w:lang w:val="en-US" w:eastAsia="zh-CN"/>
        </w:rPr>
        <w:t>1.投标</w:t>
      </w:r>
      <w:r>
        <w:rPr>
          <w:rFonts w:hint="eastAsia" w:ascii="仿宋" w:hAnsi="仿宋" w:eastAsia="仿宋" w:cs="仿宋"/>
          <w:b/>
          <w:color w:val="auto"/>
          <w:szCs w:val="21"/>
          <w:highlight w:val="none"/>
        </w:rPr>
        <w:t>总报价</w:t>
      </w:r>
      <w:r>
        <w:rPr>
          <w:rFonts w:hint="eastAsia" w:ascii="仿宋" w:hAnsi="仿宋" w:eastAsia="仿宋" w:cs="仿宋"/>
          <w:b/>
          <w:color w:val="auto"/>
          <w:szCs w:val="21"/>
          <w:highlight w:val="none"/>
          <w:lang w:val="en-US" w:eastAsia="zh-CN"/>
        </w:rPr>
        <w:t>=最高限价*（1-优惠率）；</w:t>
      </w:r>
    </w:p>
    <w:p w14:paraId="36D826AD">
      <w:pPr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1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/>
          <w:color w:val="auto"/>
          <w:szCs w:val="21"/>
          <w:highlight w:val="none"/>
        </w:rPr>
        <w:t>本页所填写数据须与</w:t>
      </w:r>
      <w:r>
        <w:rPr>
          <w:rFonts w:hint="eastAsia" w:ascii="仿宋" w:hAnsi="仿宋" w:eastAsia="仿宋" w:cs="仿宋"/>
          <w:b/>
          <w:color w:val="auto"/>
          <w:szCs w:val="21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/>
          <w:color w:val="auto"/>
          <w:szCs w:val="21"/>
          <w:highlight w:val="none"/>
          <w:lang w:val="en-US" w:eastAsia="zh-CN"/>
        </w:rPr>
        <w:t>开标一览表”及“标的清单”</w:t>
      </w:r>
      <w:r>
        <w:rPr>
          <w:rFonts w:hint="eastAsia" w:ascii="仿宋" w:hAnsi="仿宋" w:eastAsia="仿宋" w:cs="仿宋"/>
          <w:b/>
          <w:color w:val="auto"/>
          <w:szCs w:val="21"/>
          <w:highlight w:val="none"/>
        </w:rPr>
        <w:t>一致，否则以</w:t>
      </w:r>
      <w:r>
        <w:rPr>
          <w:rFonts w:hint="eastAsia" w:ascii="仿宋" w:hAnsi="仿宋" w:eastAsia="仿宋" w:cs="仿宋"/>
          <w:b/>
          <w:color w:val="auto"/>
          <w:szCs w:val="21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/>
          <w:color w:val="auto"/>
          <w:szCs w:val="21"/>
          <w:highlight w:val="none"/>
          <w:lang w:val="en-US" w:eastAsia="zh-CN"/>
        </w:rPr>
        <w:t>开标一览表”</w:t>
      </w:r>
      <w:r>
        <w:rPr>
          <w:rFonts w:hint="eastAsia" w:ascii="仿宋" w:hAnsi="仿宋" w:eastAsia="仿宋" w:cs="仿宋"/>
          <w:b/>
          <w:color w:val="auto"/>
          <w:szCs w:val="21"/>
          <w:highlight w:val="none"/>
        </w:rPr>
        <w:t>金额为准。</w:t>
      </w:r>
    </w:p>
    <w:p w14:paraId="1C81DE26">
      <w:pPr>
        <w:spacing w:line="360" w:lineRule="auto"/>
        <w:jc w:val="right"/>
        <w:rPr>
          <w:rFonts w:hint="eastAsia" w:ascii="仿宋" w:hAnsi="仿宋" w:eastAsia="仿宋" w:cs="仿宋"/>
          <w:color w:val="auto"/>
          <w:szCs w:val="21"/>
          <w:highlight w:val="none"/>
        </w:rPr>
      </w:pPr>
    </w:p>
    <w:p w14:paraId="0AD19494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（盖单位章）</w:t>
      </w:r>
    </w:p>
    <w:p w14:paraId="6F39CA9A">
      <w:pPr>
        <w:spacing w:line="360" w:lineRule="auto"/>
        <w:ind w:firstLine="3600" w:firstLineChars="1800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</w:p>
    <w:p w14:paraId="2C8A2F79">
      <w:pPr>
        <w:widowControl/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产品说明</w:t>
      </w:r>
    </w:p>
    <w:p w14:paraId="5573859D">
      <w:pPr>
        <w:pStyle w:val="2"/>
        <w:rPr>
          <w:rFonts w:hint="eastAsia"/>
        </w:rPr>
      </w:pPr>
    </w:p>
    <w:tbl>
      <w:tblPr>
        <w:tblStyle w:val="3"/>
        <w:tblW w:w="83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"/>
        <w:gridCol w:w="1200"/>
        <w:gridCol w:w="876"/>
        <w:gridCol w:w="1350"/>
        <w:gridCol w:w="924"/>
        <w:gridCol w:w="1396"/>
        <w:gridCol w:w="1380"/>
        <w:gridCol w:w="563"/>
      </w:tblGrid>
      <w:tr w14:paraId="61368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618" w:type="dxa"/>
            <w:noWrap w:val="0"/>
            <w:vAlign w:val="center"/>
          </w:tcPr>
          <w:p w14:paraId="38DB8FD3">
            <w:pPr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highlight w:val="none"/>
              </w:rPr>
              <w:t>序号</w:t>
            </w:r>
          </w:p>
        </w:tc>
        <w:tc>
          <w:tcPr>
            <w:tcW w:w="1200" w:type="dxa"/>
            <w:noWrap w:val="0"/>
            <w:vAlign w:val="center"/>
          </w:tcPr>
          <w:p w14:paraId="2B1D92F2">
            <w:pPr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highlight w:val="none"/>
              </w:rPr>
              <w:t>产品名称</w:t>
            </w:r>
          </w:p>
        </w:tc>
        <w:tc>
          <w:tcPr>
            <w:tcW w:w="876" w:type="dxa"/>
            <w:noWrap w:val="0"/>
            <w:vAlign w:val="center"/>
          </w:tcPr>
          <w:p w14:paraId="6A1F4019">
            <w:pPr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highlight w:val="none"/>
              </w:rPr>
              <w:t>品牌</w:t>
            </w:r>
          </w:p>
        </w:tc>
        <w:tc>
          <w:tcPr>
            <w:tcW w:w="1350" w:type="dxa"/>
            <w:noWrap w:val="0"/>
            <w:vAlign w:val="center"/>
          </w:tcPr>
          <w:p w14:paraId="3B418BAA">
            <w:pPr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highlight w:val="none"/>
                <w:lang w:val="en-US" w:eastAsia="zh-CN"/>
              </w:rPr>
              <w:t>规格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highlight w:val="none"/>
              </w:rPr>
              <w:t>型号</w:t>
            </w:r>
          </w:p>
        </w:tc>
        <w:tc>
          <w:tcPr>
            <w:tcW w:w="924" w:type="dxa"/>
            <w:noWrap w:val="0"/>
            <w:vAlign w:val="center"/>
          </w:tcPr>
          <w:p w14:paraId="6288A4D1">
            <w:pPr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highlight w:val="none"/>
              </w:rPr>
              <w:t>原产地</w:t>
            </w:r>
          </w:p>
        </w:tc>
        <w:tc>
          <w:tcPr>
            <w:tcW w:w="1396" w:type="dxa"/>
            <w:noWrap w:val="0"/>
            <w:vAlign w:val="center"/>
          </w:tcPr>
          <w:p w14:paraId="7CE3FD94">
            <w:pPr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highlight w:val="none"/>
              </w:rPr>
              <w:t>生产厂商</w:t>
            </w:r>
          </w:p>
        </w:tc>
        <w:tc>
          <w:tcPr>
            <w:tcW w:w="1380" w:type="dxa"/>
            <w:noWrap w:val="0"/>
            <w:vAlign w:val="center"/>
          </w:tcPr>
          <w:p w14:paraId="1EA6C0C3">
            <w:pPr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highlight w:val="none"/>
              </w:rPr>
              <w:t>生产厂商是否为小微企业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highlight w:val="none"/>
                <w:lang w:val="en-US" w:eastAsia="zh-CN"/>
              </w:rPr>
              <w:t>/监狱企业/残疾人福利性单位</w:t>
            </w:r>
          </w:p>
        </w:tc>
        <w:tc>
          <w:tcPr>
            <w:tcW w:w="563" w:type="dxa"/>
            <w:noWrap w:val="0"/>
            <w:vAlign w:val="center"/>
          </w:tcPr>
          <w:p w14:paraId="62D2AEC0">
            <w:pPr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highlight w:val="none"/>
              </w:rPr>
              <w:t>备注</w:t>
            </w:r>
          </w:p>
        </w:tc>
      </w:tr>
      <w:tr w14:paraId="15CDB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618" w:type="dxa"/>
            <w:noWrap w:val="0"/>
            <w:vAlign w:val="center"/>
          </w:tcPr>
          <w:p w14:paraId="2FAEDF13">
            <w:pPr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highlight w:val="none"/>
              </w:rPr>
              <w:t>1</w:t>
            </w:r>
          </w:p>
        </w:tc>
        <w:tc>
          <w:tcPr>
            <w:tcW w:w="1200" w:type="dxa"/>
            <w:noWrap w:val="0"/>
            <w:vAlign w:val="top"/>
          </w:tcPr>
          <w:p w14:paraId="26E11ED8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876" w:type="dxa"/>
            <w:noWrap w:val="0"/>
            <w:vAlign w:val="top"/>
          </w:tcPr>
          <w:p w14:paraId="670DB5A9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350" w:type="dxa"/>
            <w:noWrap w:val="0"/>
            <w:vAlign w:val="top"/>
          </w:tcPr>
          <w:p w14:paraId="6946149A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924" w:type="dxa"/>
            <w:noWrap w:val="0"/>
            <w:vAlign w:val="top"/>
          </w:tcPr>
          <w:p w14:paraId="7C3EF510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396" w:type="dxa"/>
            <w:noWrap w:val="0"/>
            <w:vAlign w:val="top"/>
          </w:tcPr>
          <w:p w14:paraId="5A53D0A4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04A9D96A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563" w:type="dxa"/>
            <w:noWrap w:val="0"/>
            <w:vAlign w:val="top"/>
          </w:tcPr>
          <w:p w14:paraId="28E5576A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2618C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8" w:type="dxa"/>
            <w:noWrap w:val="0"/>
            <w:vAlign w:val="center"/>
          </w:tcPr>
          <w:p w14:paraId="6FAB72DF">
            <w:pPr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highlight w:val="none"/>
              </w:rPr>
              <w:t>2</w:t>
            </w:r>
          </w:p>
        </w:tc>
        <w:tc>
          <w:tcPr>
            <w:tcW w:w="1200" w:type="dxa"/>
            <w:noWrap w:val="0"/>
            <w:vAlign w:val="top"/>
          </w:tcPr>
          <w:p w14:paraId="533412B7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876" w:type="dxa"/>
            <w:noWrap w:val="0"/>
            <w:vAlign w:val="top"/>
          </w:tcPr>
          <w:p w14:paraId="505690AC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350" w:type="dxa"/>
            <w:noWrap w:val="0"/>
            <w:vAlign w:val="top"/>
          </w:tcPr>
          <w:p w14:paraId="66263DFA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924" w:type="dxa"/>
            <w:noWrap w:val="0"/>
            <w:vAlign w:val="top"/>
          </w:tcPr>
          <w:p w14:paraId="65FD076A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396" w:type="dxa"/>
            <w:noWrap w:val="0"/>
            <w:vAlign w:val="top"/>
          </w:tcPr>
          <w:p w14:paraId="1F86921E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1FDB7FB7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563" w:type="dxa"/>
            <w:noWrap w:val="0"/>
            <w:vAlign w:val="top"/>
          </w:tcPr>
          <w:p w14:paraId="52018716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66DA3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618" w:type="dxa"/>
            <w:noWrap w:val="0"/>
            <w:vAlign w:val="center"/>
          </w:tcPr>
          <w:p w14:paraId="1C0988D3">
            <w:pPr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highlight w:val="none"/>
              </w:rPr>
              <w:t>...</w:t>
            </w:r>
          </w:p>
        </w:tc>
        <w:tc>
          <w:tcPr>
            <w:tcW w:w="1200" w:type="dxa"/>
            <w:noWrap w:val="0"/>
            <w:vAlign w:val="top"/>
          </w:tcPr>
          <w:p w14:paraId="3CD1202A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876" w:type="dxa"/>
            <w:noWrap w:val="0"/>
            <w:vAlign w:val="top"/>
          </w:tcPr>
          <w:p w14:paraId="697DD556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350" w:type="dxa"/>
            <w:noWrap w:val="0"/>
            <w:vAlign w:val="top"/>
          </w:tcPr>
          <w:p w14:paraId="2EAFECDF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924" w:type="dxa"/>
            <w:noWrap w:val="0"/>
            <w:vAlign w:val="top"/>
          </w:tcPr>
          <w:p w14:paraId="10BA321A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396" w:type="dxa"/>
            <w:noWrap w:val="0"/>
            <w:vAlign w:val="top"/>
          </w:tcPr>
          <w:p w14:paraId="3FC73E17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79C7AD49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563" w:type="dxa"/>
            <w:noWrap w:val="0"/>
            <w:vAlign w:val="top"/>
          </w:tcPr>
          <w:p w14:paraId="25A57EEB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0841D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618" w:type="dxa"/>
            <w:noWrap w:val="0"/>
            <w:vAlign w:val="center"/>
          </w:tcPr>
          <w:p w14:paraId="455E05B0">
            <w:pPr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highlight w:val="none"/>
              </w:rPr>
              <w:t>...</w:t>
            </w:r>
          </w:p>
        </w:tc>
        <w:tc>
          <w:tcPr>
            <w:tcW w:w="1200" w:type="dxa"/>
            <w:noWrap w:val="0"/>
            <w:vAlign w:val="top"/>
          </w:tcPr>
          <w:p w14:paraId="32F91A62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876" w:type="dxa"/>
            <w:noWrap w:val="0"/>
            <w:vAlign w:val="top"/>
          </w:tcPr>
          <w:p w14:paraId="7784044B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350" w:type="dxa"/>
            <w:noWrap w:val="0"/>
            <w:vAlign w:val="top"/>
          </w:tcPr>
          <w:p w14:paraId="3D444CE4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924" w:type="dxa"/>
            <w:noWrap w:val="0"/>
            <w:vAlign w:val="top"/>
          </w:tcPr>
          <w:p w14:paraId="24E90697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396" w:type="dxa"/>
            <w:noWrap w:val="0"/>
            <w:vAlign w:val="top"/>
          </w:tcPr>
          <w:p w14:paraId="138EB92C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0C2342CC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563" w:type="dxa"/>
            <w:noWrap w:val="0"/>
            <w:vAlign w:val="top"/>
          </w:tcPr>
          <w:p w14:paraId="3136C3A7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60C8A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618" w:type="dxa"/>
            <w:noWrap w:val="0"/>
            <w:vAlign w:val="center"/>
          </w:tcPr>
          <w:p w14:paraId="3FB0F6AB">
            <w:pPr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highlight w:val="none"/>
              </w:rPr>
              <w:t>...</w:t>
            </w:r>
          </w:p>
        </w:tc>
        <w:tc>
          <w:tcPr>
            <w:tcW w:w="1200" w:type="dxa"/>
            <w:noWrap w:val="0"/>
            <w:vAlign w:val="top"/>
          </w:tcPr>
          <w:p w14:paraId="12D5B3D9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876" w:type="dxa"/>
            <w:noWrap w:val="0"/>
            <w:vAlign w:val="top"/>
          </w:tcPr>
          <w:p w14:paraId="5EF01198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350" w:type="dxa"/>
            <w:noWrap w:val="0"/>
            <w:vAlign w:val="top"/>
          </w:tcPr>
          <w:p w14:paraId="1E5CDED1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924" w:type="dxa"/>
            <w:noWrap w:val="0"/>
            <w:vAlign w:val="top"/>
          </w:tcPr>
          <w:p w14:paraId="5F0876F0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396" w:type="dxa"/>
            <w:noWrap w:val="0"/>
            <w:vAlign w:val="top"/>
          </w:tcPr>
          <w:p w14:paraId="7C4F1180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6C41AC7C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563" w:type="dxa"/>
            <w:noWrap w:val="0"/>
            <w:vAlign w:val="top"/>
          </w:tcPr>
          <w:p w14:paraId="5EE2853E">
            <w:pPr>
              <w:ind w:left="0" w:leftChars="0" w:right="0" w:rightChars="0" w:firstLine="0" w:firstLineChars="0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</w:tbl>
    <w:p w14:paraId="38C0F3F2">
      <w:pPr>
        <w:spacing w:line="329" w:lineRule="exact"/>
        <w:jc w:val="both"/>
        <w:rPr>
          <w:rFonts w:hint="eastAsia" w:ascii="仿宋" w:hAnsi="仿宋" w:eastAsia="仿宋" w:cs="仿宋"/>
          <w:b/>
          <w:spacing w:val="2"/>
          <w:sz w:val="32"/>
          <w:szCs w:val="22"/>
          <w:highlight w:val="none"/>
        </w:rPr>
      </w:pPr>
    </w:p>
    <w:p w14:paraId="5CEBDFFE">
      <w:pPr>
        <w:bidi w:val="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 xml:space="preserve">备注： </w:t>
      </w:r>
    </w:p>
    <w:p w14:paraId="124A05DB">
      <w:pPr>
        <w:bidi w:val="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highlight w:val="none"/>
        </w:rPr>
        <w:t>、如果</w:t>
      </w:r>
      <w:r>
        <w:rPr>
          <w:rFonts w:hint="eastAsia" w:ascii="仿宋" w:hAnsi="仿宋" w:eastAsia="仿宋" w:cs="仿宋"/>
          <w:highlight w:val="none"/>
          <w:lang w:val="en-US" w:eastAsia="zh-CN"/>
        </w:rPr>
        <w:t>未</w:t>
      </w:r>
      <w:r>
        <w:rPr>
          <w:rFonts w:hint="eastAsia" w:ascii="仿宋" w:hAnsi="仿宋" w:eastAsia="仿宋" w:cs="仿宋"/>
          <w:highlight w:val="none"/>
        </w:rPr>
        <w:t>提供</w:t>
      </w:r>
      <w:r>
        <w:rPr>
          <w:rFonts w:hint="eastAsia" w:ascii="仿宋" w:hAnsi="仿宋" w:eastAsia="仿宋" w:cs="仿宋"/>
          <w:highlight w:val="none"/>
          <w:lang w:val="en-US" w:eastAsia="zh-CN"/>
        </w:rPr>
        <w:t>本表</w:t>
      </w:r>
      <w:r>
        <w:rPr>
          <w:rFonts w:hint="eastAsia" w:ascii="仿宋" w:hAnsi="仿宋" w:eastAsia="仿宋" w:cs="仿宋"/>
          <w:highlight w:val="none"/>
        </w:rPr>
        <w:t>将视为没有实质性响应招标文件。</w:t>
      </w:r>
    </w:p>
    <w:p w14:paraId="01BDC9B1">
      <w:pPr>
        <w:bidi w:val="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highlight w:val="none"/>
        </w:rPr>
        <w:t>、供应商可适当调整该表格式，但不得减少信息内容。</w:t>
      </w:r>
    </w:p>
    <w:p w14:paraId="0812792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B5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"/>
    <w:basedOn w:val="1"/>
    <w:next w:val="1"/>
    <w:qFormat/>
    <w:uiPriority w:val="0"/>
    <w:pPr>
      <w:widowControl w:val="0"/>
      <w:adjustRightInd w:val="0"/>
      <w:spacing w:line="318" w:lineRule="atLeast"/>
      <w:ind w:left="369" w:firstLine="369"/>
      <w:jc w:val="both"/>
      <w:textAlignment w:val="baseline"/>
    </w:pPr>
    <w:rPr>
      <w:rFonts w:ascii="宋体" w:hAnsi="宋体" w:eastAsia="宋体"/>
      <w:szCs w:val="20"/>
    </w:rPr>
  </w:style>
  <w:style w:type="table" w:styleId="4">
    <w:name w:val="Table Grid"/>
    <w:basedOn w:val="3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2026-07-19T03:09:31Z</dcterms:created>
  <dc:creator>33503</dc:creator>
  <cp:lastModifiedBy>acer</cp:lastModifiedBy>
  <dcterms:modified xsi:type="dcterms:W3CDTF">2026-07-19T03:09:37Z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eyJoZGlkIjoiMTZiNGVkNGRhNzhlY2M2YjdlM2U1YzU2MmE1M2IyZDkiLCJ1c2VySWQiOiI0MzE3MzA1NjEifQ==</vt:lpwstr>
  </property>
  <property fmtid="{D5CDD505-2E9C-101B-9397-08002B2CF9AE}" pid="4" name="ICV">
    <vt:lpwstr>F19E6F623157449EB61E1E7B88B38AAB_12</vt:lpwstr>
  </property>
</Properties>
</file>