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75965">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b/>
          <w:bCs/>
          <w:color w:val="auto"/>
          <w:kern w:val="0"/>
          <w:sz w:val="28"/>
          <w:szCs w:val="28"/>
          <w:highlight w:val="none"/>
        </w:rPr>
      </w:pPr>
      <w:r>
        <w:rPr>
          <w:rFonts w:hint="eastAsia" w:ascii="仿宋" w:hAnsi="仿宋" w:eastAsia="仿宋" w:cs="SSJ-PK74820000023-Identity-H"/>
          <w:b/>
          <w:bCs/>
          <w:color w:val="auto"/>
          <w:kern w:val="0"/>
          <w:sz w:val="28"/>
          <w:szCs w:val="28"/>
          <w:highlight w:val="none"/>
        </w:rPr>
        <w:t>各</w:t>
      </w:r>
      <w:r>
        <w:rPr>
          <w:rFonts w:hint="eastAsia" w:ascii="仿宋" w:hAnsi="仿宋" w:eastAsia="仿宋" w:cs="SSJ-PK74820000023-Identity-H"/>
          <w:b/>
          <w:bCs/>
          <w:color w:val="auto"/>
          <w:kern w:val="0"/>
          <w:sz w:val="28"/>
          <w:szCs w:val="28"/>
          <w:highlight w:val="none"/>
          <w:lang w:val="en-US" w:eastAsia="zh-CN"/>
        </w:rPr>
        <w:t>投标人</w:t>
      </w:r>
      <w:r>
        <w:rPr>
          <w:rFonts w:hint="eastAsia" w:ascii="仿宋" w:hAnsi="仿宋" w:eastAsia="仿宋" w:cs="SSJ-PK74820000023-Identity-H"/>
          <w:b/>
          <w:bCs/>
          <w:color w:val="auto"/>
          <w:kern w:val="0"/>
          <w:sz w:val="28"/>
          <w:szCs w:val="28"/>
          <w:highlight w:val="none"/>
        </w:rPr>
        <w:t>对照“</w:t>
      </w:r>
      <w:r>
        <w:rPr>
          <w:rFonts w:hint="eastAsia" w:ascii="仿宋" w:hAnsi="仿宋" w:eastAsia="仿宋" w:cs="SSJ-PK74820000023-Identity-H"/>
          <w:b/>
          <w:bCs/>
          <w:color w:val="auto"/>
          <w:kern w:val="0"/>
          <w:sz w:val="28"/>
          <w:szCs w:val="28"/>
          <w:highlight w:val="none"/>
          <w:lang w:val="en-US" w:eastAsia="zh-CN"/>
        </w:rPr>
        <w:t>第4章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要求的内容进行响应</w:t>
      </w:r>
    </w:p>
    <w:p w14:paraId="54B021B8">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b/>
          <w:bCs/>
          <w:color w:val="auto"/>
          <w:kern w:val="0"/>
          <w:sz w:val="28"/>
          <w:szCs w:val="28"/>
          <w:highlight w:val="none"/>
          <w:lang w:eastAsia="zh-CN"/>
        </w:rPr>
        <w:t>（</w:t>
      </w:r>
      <w:r>
        <w:rPr>
          <w:rFonts w:hint="eastAsia" w:ascii="仿宋" w:hAnsi="仿宋" w:eastAsia="仿宋" w:cs="SSJ-PK74820000023-Identity-H"/>
          <w:b/>
          <w:bCs/>
          <w:color w:val="auto"/>
          <w:kern w:val="0"/>
          <w:sz w:val="28"/>
          <w:szCs w:val="28"/>
          <w:highlight w:val="none"/>
          <w:lang w:val="en-US" w:eastAsia="zh-CN"/>
        </w:rPr>
        <w:t>后附部分相关格式</w:t>
      </w:r>
      <w:r>
        <w:rPr>
          <w:rFonts w:hint="eastAsia" w:ascii="仿宋" w:hAnsi="仿宋" w:eastAsia="仿宋" w:cs="SSJ-PK74820000023-Identity-H"/>
          <w:b/>
          <w:bCs/>
          <w:color w:val="auto"/>
          <w:kern w:val="0"/>
          <w:sz w:val="28"/>
          <w:szCs w:val="28"/>
          <w:highlight w:val="none"/>
          <w:lang w:eastAsia="zh-CN"/>
        </w:rPr>
        <w:t>）</w:t>
      </w:r>
    </w:p>
    <w:p w14:paraId="3D73914F">
      <w:pPr>
        <w:jc w:val="center"/>
        <w:rPr>
          <w:rFonts w:hint="eastAsia" w:ascii="仿宋" w:hAnsi="仿宋" w:eastAsia="仿宋" w:cs="Times New Roman"/>
          <w:b/>
          <w:color w:val="auto"/>
          <w:sz w:val="28"/>
          <w:szCs w:val="28"/>
          <w:highlight w:val="none"/>
          <w:lang w:eastAsia="zh-CN"/>
        </w:rPr>
      </w:pPr>
    </w:p>
    <w:p w14:paraId="6A311842">
      <w:pPr>
        <w:pStyle w:val="2"/>
        <w:rPr>
          <w:rFonts w:hint="eastAsia"/>
          <w:color w:val="auto"/>
          <w:highlight w:val="none"/>
          <w:lang w:eastAsia="zh-CN"/>
        </w:rPr>
      </w:pPr>
    </w:p>
    <w:p w14:paraId="4A976FEB">
      <w:pPr>
        <w:pStyle w:val="2"/>
        <w:rPr>
          <w:rFonts w:hint="eastAsia" w:ascii="仿宋" w:hAnsi="仿宋" w:eastAsia="仿宋" w:cs="Times New Roman"/>
          <w:b/>
          <w:color w:val="auto"/>
          <w:sz w:val="28"/>
          <w:szCs w:val="28"/>
          <w:highlight w:val="none"/>
        </w:rPr>
      </w:pPr>
    </w:p>
    <w:p w14:paraId="1FF09510">
      <w:pPr>
        <w:jc w:val="cente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具有履行本合同所必需的设备和专业技术能力的声明</w:t>
      </w:r>
    </w:p>
    <w:p w14:paraId="161D2E0D">
      <w:pPr>
        <w:widowControl/>
        <w:spacing w:line="240" w:lineRule="auto"/>
        <w:jc w:val="left"/>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（采购代理机构）：</w:t>
      </w:r>
    </w:p>
    <w:p w14:paraId="4781F6F8">
      <w:pPr>
        <w:widowControl/>
        <w:spacing w:line="240" w:lineRule="auto"/>
        <w:jc w:val="left"/>
        <w:rPr>
          <w:rFonts w:hint="eastAsia" w:ascii="仿宋" w:hAnsi="仿宋" w:eastAsia="仿宋" w:cs="Times New Roman"/>
          <w:color w:val="auto"/>
          <w:sz w:val="28"/>
          <w:szCs w:val="28"/>
          <w:highlight w:val="none"/>
        </w:rPr>
      </w:pPr>
    </w:p>
    <w:p w14:paraId="69E28E7E">
      <w:pPr>
        <w:widowControl/>
        <w:spacing w:line="240" w:lineRule="auto"/>
        <w:jc w:val="left"/>
        <w:rPr>
          <w:rFonts w:hint="eastAsia" w:ascii="仿宋" w:hAnsi="仿宋" w:eastAsia="仿宋" w:cs="Times New Roman"/>
          <w:color w:val="auto"/>
          <w:sz w:val="28"/>
          <w:szCs w:val="28"/>
          <w:highlight w:val="none"/>
        </w:rPr>
      </w:pPr>
    </w:p>
    <w:p w14:paraId="6EF47D5F">
      <w:pPr>
        <w:widowControl/>
        <w:spacing w:line="240" w:lineRule="auto"/>
        <w:jc w:val="left"/>
        <w:rPr>
          <w:rFonts w:hint="eastAsia" w:ascii="仿宋" w:hAnsi="仿宋" w:eastAsia="仿宋" w:cs="Times New Roman"/>
          <w:color w:val="auto"/>
          <w:sz w:val="28"/>
          <w:szCs w:val="28"/>
          <w:highlight w:val="none"/>
        </w:rPr>
      </w:pPr>
    </w:p>
    <w:p w14:paraId="02896D6B">
      <w:pPr>
        <w:widowControl/>
        <w:spacing w:line="240" w:lineRule="auto"/>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(示例略)</w:t>
      </w:r>
    </w:p>
    <w:p w14:paraId="2118D475">
      <w:pPr>
        <w:widowControl/>
        <w:spacing w:line="240" w:lineRule="auto"/>
        <w:jc w:val="left"/>
        <w:rPr>
          <w:rFonts w:hint="eastAsia" w:ascii="仿宋" w:hAnsi="仿宋" w:eastAsia="仿宋" w:cs="Times New Roman"/>
          <w:color w:val="auto"/>
          <w:sz w:val="28"/>
          <w:szCs w:val="28"/>
          <w:highlight w:val="none"/>
        </w:rPr>
      </w:pPr>
    </w:p>
    <w:p w14:paraId="5103B568">
      <w:pPr>
        <w:widowControl/>
        <w:spacing w:line="240" w:lineRule="auto"/>
        <w:jc w:val="left"/>
        <w:rPr>
          <w:rFonts w:hint="eastAsia" w:ascii="仿宋" w:hAnsi="仿宋" w:eastAsia="仿宋" w:cs="Times New Roman"/>
          <w:color w:val="auto"/>
          <w:sz w:val="28"/>
          <w:szCs w:val="28"/>
          <w:highlight w:val="none"/>
        </w:rPr>
      </w:pPr>
    </w:p>
    <w:p w14:paraId="42092CF3">
      <w:pPr>
        <w:widowControl/>
        <w:spacing w:line="240" w:lineRule="auto"/>
        <w:jc w:val="left"/>
        <w:rPr>
          <w:rFonts w:hint="eastAsia" w:ascii="仿宋" w:hAnsi="仿宋" w:eastAsia="仿宋" w:cs="Times New Roman"/>
          <w:color w:val="auto"/>
          <w:sz w:val="28"/>
          <w:szCs w:val="28"/>
          <w:highlight w:val="none"/>
        </w:rPr>
      </w:pPr>
    </w:p>
    <w:p w14:paraId="59BA2B73">
      <w:pPr>
        <w:widowControl/>
        <w:spacing w:line="240" w:lineRule="auto"/>
        <w:jc w:val="left"/>
        <w:rPr>
          <w:rFonts w:hint="eastAsia" w:ascii="Times New Roman" w:hAnsi="Times New Roman" w:eastAsia="仿宋" w:cs="Times New Roman"/>
          <w:color w:val="auto"/>
          <w:sz w:val="28"/>
          <w:szCs w:val="28"/>
          <w:highlight w:val="none"/>
        </w:rPr>
      </w:pPr>
    </w:p>
    <w:p w14:paraId="38FBF7F4">
      <w:pPr>
        <w:spacing w:line="336" w:lineRule="auto"/>
        <w:ind w:firstLine="560" w:firstLineChars="200"/>
        <w:rPr>
          <w:rFonts w:hint="eastAsia" w:ascii="仿宋" w:hAnsi="仿宋" w:eastAsia="仿宋" w:cs="Times New Roman"/>
          <w:color w:val="auto"/>
          <w:sz w:val="28"/>
          <w:szCs w:val="28"/>
          <w:highlight w:val="none"/>
          <w:u w:val="single"/>
        </w:rPr>
      </w:pPr>
      <w:r>
        <w:rPr>
          <w:rFonts w:hint="eastAsia" w:ascii="仿宋" w:hAnsi="仿宋" w:eastAsia="仿宋" w:cs="Times New Roman"/>
          <w:color w:val="auto"/>
          <w:sz w:val="28"/>
          <w:szCs w:val="28"/>
          <w:highlight w:val="none"/>
        </w:rPr>
        <w:t>供应商名称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公章</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u w:val="single"/>
        </w:rPr>
        <w:t xml:space="preserve">                </w:t>
      </w:r>
    </w:p>
    <w:p w14:paraId="5AF1AC98">
      <w:pPr>
        <w:spacing w:line="336" w:lineRule="auto"/>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02C35FB8">
      <w:pPr>
        <w:autoSpaceDE w:val="0"/>
        <w:autoSpaceDN w:val="0"/>
        <w:adjustRightInd w:val="0"/>
        <w:spacing w:line="336" w:lineRule="auto"/>
        <w:jc w:val="left"/>
        <w:rPr>
          <w:rFonts w:hint="eastAsia" w:ascii="仿宋" w:hAnsi="仿宋" w:eastAsia="仿宋" w:cs="Times New Roman"/>
          <w:color w:val="auto"/>
          <w:sz w:val="28"/>
          <w:szCs w:val="28"/>
          <w:highlight w:val="none"/>
        </w:rPr>
      </w:pPr>
    </w:p>
    <w:p w14:paraId="5425A8B2">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2B8FC628">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4F800473">
      <w:pPr>
        <w:pStyle w:val="4"/>
        <w:spacing w:line="336" w:lineRule="auto"/>
        <w:ind w:firstLine="560" w:firstLineChars="200"/>
        <w:jc w:val="center"/>
        <w:rPr>
          <w:rFonts w:ascii="仿宋" w:hAnsi="仿宋" w:eastAsia="仿宋" w:cs="SSJ-PK74820000023-Identity-H"/>
          <w:color w:val="auto"/>
          <w:kern w:val="0"/>
          <w:sz w:val="28"/>
          <w:szCs w:val="28"/>
          <w:highlight w:val="none"/>
        </w:rPr>
      </w:pPr>
      <w:r>
        <w:rPr>
          <w:rFonts w:ascii="仿宋" w:hAnsi="仿宋" w:eastAsia="仿宋" w:cs="SSJ-PK74820000023-Identity-H"/>
          <w:color w:val="auto"/>
          <w:kern w:val="0"/>
          <w:sz w:val="28"/>
          <w:szCs w:val="28"/>
          <w:highlight w:val="none"/>
        </w:rPr>
        <w:br w:type="page"/>
      </w:r>
    </w:p>
    <w:p w14:paraId="68B0FFF5">
      <w:pPr>
        <w:pStyle w:val="4"/>
        <w:spacing w:line="336" w:lineRule="auto"/>
        <w:ind w:firstLine="562" w:firstLineChars="200"/>
        <w:jc w:val="center"/>
        <w:rPr>
          <w:rFonts w:hint="eastAsia" w:ascii="仿宋" w:hAnsi="仿宋" w:eastAsia="仿宋" w:cs="Times New Roman"/>
          <w:b/>
          <w:bCs/>
          <w:color w:val="auto"/>
          <w:sz w:val="28"/>
          <w:szCs w:val="28"/>
          <w:highlight w:val="none"/>
        </w:rPr>
      </w:pPr>
    </w:p>
    <w:p w14:paraId="7A53836A">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参加本次采购活动前三年内，在经营活动中</w:t>
      </w:r>
    </w:p>
    <w:p w14:paraId="143CEDF3">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没有重大违法记录声明函</w:t>
      </w:r>
    </w:p>
    <w:p w14:paraId="7D55213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6D4242E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59237EA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4258E68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（填“未被列入”或“被列入”）失信被执行人名单。</w:t>
      </w:r>
    </w:p>
    <w:p w14:paraId="0BC6908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（填“未被列入”或“被列入”）重大税收违法失信主体名单。</w:t>
      </w:r>
    </w:p>
    <w:p w14:paraId="6AF9B5C0">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（填“未被列入”或“被列入”）政府采购严重违法失信行为记录名单。</w:t>
      </w:r>
    </w:p>
    <w:p w14:paraId="1E5692C9">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3301A12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4E187A40">
      <w:pPr>
        <w:pStyle w:val="4"/>
        <w:spacing w:line="336" w:lineRule="auto"/>
        <w:ind w:firstLine="560" w:firstLineChars="200"/>
        <w:rPr>
          <w:rFonts w:hint="eastAsia" w:ascii="仿宋" w:hAnsi="仿宋" w:eastAsia="仿宋" w:cs="Times New Roman"/>
          <w:color w:val="auto"/>
          <w:sz w:val="28"/>
          <w:szCs w:val="28"/>
          <w:highlight w:val="none"/>
        </w:rPr>
      </w:pPr>
    </w:p>
    <w:p w14:paraId="2D2E9F39">
      <w:pPr>
        <w:pStyle w:val="4"/>
        <w:spacing w:line="336"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6CFEF75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56A6ED3C">
      <w:pPr>
        <w:pStyle w:val="4"/>
        <w:spacing w:line="336" w:lineRule="auto"/>
        <w:ind w:firstLine="562" w:firstLineChars="200"/>
        <w:rPr>
          <w:rFonts w:hint="eastAsia" w:ascii="仿宋" w:hAnsi="仿宋" w:eastAsia="仿宋" w:cs="Times New Roman"/>
          <w:b/>
          <w:bCs/>
          <w:color w:val="auto"/>
          <w:sz w:val="28"/>
          <w:szCs w:val="28"/>
          <w:highlight w:val="none"/>
        </w:rPr>
      </w:pPr>
    </w:p>
    <w:p w14:paraId="69CAB144">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5DB05598">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1、供应商在参加采购活动前3年内因违法经营被禁止在一定期限内参加采购活动，期限届满的，可以参加政府采购活动，但应提供期限届满的证明材料。</w:t>
      </w:r>
    </w:p>
    <w:p w14:paraId="4B411F86">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color w:val="auto"/>
          <w:sz w:val="28"/>
          <w:szCs w:val="28"/>
          <w:highlight w:val="none"/>
          <w:lang w:val="en-US" w:eastAsia="zh-CN"/>
        </w:rPr>
        <w:t>或</w:t>
      </w:r>
      <w:r>
        <w:rPr>
          <w:rFonts w:hint="eastAsia" w:ascii="仿宋" w:hAnsi="仿宋" w:eastAsia="仿宋" w:cs="Times New Roman"/>
          <w:b/>
          <w:bCs/>
          <w:color w:val="auto"/>
          <w:sz w:val="28"/>
          <w:szCs w:val="28"/>
          <w:highlight w:val="none"/>
        </w:rPr>
        <w:t>者执照、较大数额罚款等行政处罚。</w:t>
      </w:r>
    </w:p>
    <w:p w14:paraId="3CBD230A">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B10DB9E">
      <w:pP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br w:type="page"/>
      </w:r>
    </w:p>
    <w:p w14:paraId="1B4F9035">
      <w:pPr>
        <w:autoSpaceDE w:val="0"/>
        <w:autoSpaceDN w:val="0"/>
        <w:adjustRightInd w:val="0"/>
        <w:spacing w:line="336" w:lineRule="auto"/>
        <w:jc w:val="both"/>
        <w:rPr>
          <w:rFonts w:hint="eastAsia" w:ascii="仿宋" w:hAnsi="仿宋" w:eastAsia="仿宋" w:cs="Times New Roman"/>
          <w:color w:val="auto"/>
          <w:sz w:val="28"/>
          <w:szCs w:val="28"/>
          <w:highlight w:val="none"/>
        </w:rPr>
      </w:pPr>
    </w:p>
    <w:p w14:paraId="09AC957F">
      <w:pPr>
        <w:keepNext w:val="0"/>
        <w:keepLines w:val="0"/>
        <w:widowControl/>
        <w:suppressLineNumbers w:val="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t>直接控股和管理关系清单</w:t>
      </w:r>
      <w:r>
        <w:rPr>
          <w:rFonts w:ascii="仿宋" w:hAnsi="仿宋" w:eastAsia="仿宋" w:cs="仿宋"/>
          <w:b/>
          <w:bCs/>
          <w:color w:val="auto"/>
          <w:kern w:val="0"/>
          <w:sz w:val="30"/>
          <w:szCs w:val="30"/>
          <w:highlight w:val="none"/>
          <w:lang w:val="en-US" w:eastAsia="zh-CN" w:bidi="ar"/>
        </w:rPr>
        <w:br w:type="textWrapping"/>
      </w:r>
    </w:p>
    <w:p w14:paraId="595E04DA">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29DA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27DFB47D">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3842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34B20FC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2218" w:type="pct"/>
            <w:noWrap w:val="0"/>
            <w:vAlign w:val="center"/>
          </w:tcPr>
          <w:p w14:paraId="046D1C72">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1691" w:type="pct"/>
            <w:noWrap w:val="0"/>
            <w:vAlign w:val="center"/>
          </w:tcPr>
          <w:p w14:paraId="5A890479">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495" w:type="pct"/>
            <w:noWrap w:val="0"/>
            <w:vAlign w:val="center"/>
          </w:tcPr>
          <w:p w14:paraId="4C27369A">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3D22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EA76908">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218" w:type="pct"/>
            <w:noWrap w:val="0"/>
            <w:vAlign w:val="top"/>
          </w:tcPr>
          <w:p w14:paraId="07BE85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4B7FA3A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51B504E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C08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4D35DFF">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218" w:type="pct"/>
            <w:noWrap w:val="0"/>
            <w:vAlign w:val="top"/>
          </w:tcPr>
          <w:p w14:paraId="62956D6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37E44C0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6C559C4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113D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AF329BA">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2218" w:type="pct"/>
            <w:noWrap w:val="0"/>
            <w:vAlign w:val="top"/>
          </w:tcPr>
          <w:p w14:paraId="3C3698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A30545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112A1897">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A97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718CF7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2218" w:type="pct"/>
            <w:noWrap w:val="0"/>
            <w:vAlign w:val="top"/>
          </w:tcPr>
          <w:p w14:paraId="51D052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04D84FA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44754B6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3CABA7F8">
      <w:pPr>
        <w:spacing w:line="336" w:lineRule="auto"/>
        <w:ind w:left="420" w:leftChars="200" w:firstLine="0" w:firstLineChars="0"/>
        <w:rPr>
          <w:rFonts w:hint="eastAsia" w:ascii="仿宋" w:hAnsi="仿宋" w:eastAsia="仿宋" w:cs="仿宋"/>
          <w:color w:val="auto"/>
          <w:sz w:val="28"/>
          <w:szCs w:val="28"/>
          <w:highlight w:val="none"/>
          <w:lang w:eastAsia="zh-CN"/>
        </w:rPr>
      </w:pPr>
    </w:p>
    <w:p w14:paraId="56642129">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1878FED8">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BCB6D5B">
      <w:pPr>
        <w:pStyle w:val="2"/>
        <w:rPr>
          <w:rFonts w:hint="eastAsia"/>
          <w:color w:val="auto"/>
          <w:highlight w:val="none"/>
          <w:lang w:eastAsia="zh-CN"/>
        </w:rPr>
      </w:pPr>
    </w:p>
    <w:p w14:paraId="18D9DB3E">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rPr>
        <w:t>备注：</w:t>
      </w:r>
      <w:r>
        <w:rPr>
          <w:rFonts w:hint="eastAsia" w:ascii="仿宋" w:hAnsi="仿宋" w:eastAsia="仿宋" w:cs="宋体"/>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color w:val="auto"/>
          <w:kern w:val="0"/>
          <w:sz w:val="28"/>
          <w:szCs w:val="28"/>
          <w:highlight w:val="none"/>
          <w:lang w:val="zh-CN" w:eastAsia="zh-CN"/>
        </w:rPr>
        <w:t>，</w:t>
      </w:r>
      <w:r>
        <w:rPr>
          <w:rFonts w:hint="eastAsia" w:ascii="仿宋" w:hAnsi="仿宋" w:eastAsia="仿宋" w:cs="宋体"/>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15C6E413">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2.</w:t>
      </w:r>
      <w:r>
        <w:rPr>
          <w:rFonts w:hint="eastAsia" w:ascii="仿宋" w:hAnsi="仿宋" w:cs="宋体"/>
          <w:b w:val="0"/>
          <w:bCs/>
          <w:color w:val="auto"/>
          <w:kern w:val="0"/>
          <w:sz w:val="28"/>
          <w:szCs w:val="28"/>
          <w:highlight w:val="none"/>
          <w:lang w:val="en-US" w:eastAsia="zh-CN"/>
        </w:rPr>
        <w:t>直接</w:t>
      </w:r>
      <w:r>
        <w:rPr>
          <w:rFonts w:hint="eastAsia" w:ascii="仿宋" w:hAnsi="仿宋" w:eastAsia="仿宋"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7D38E720">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9B58BA3">
      <w:pPr>
        <w:kinsoku w:val="0"/>
        <w:spacing w:line="336" w:lineRule="auto"/>
        <w:ind w:firstLine="560" w:firstLineChars="200"/>
        <w:jc w:val="left"/>
        <w:rPr>
          <w:rFonts w:hint="eastAsia" w:ascii="仿宋" w:hAnsi="仿宋" w:cs="宋体"/>
          <w:b w:val="0"/>
          <w:bCs/>
          <w:color w:val="auto"/>
          <w:kern w:val="0"/>
          <w:sz w:val="28"/>
          <w:szCs w:val="28"/>
          <w:highlight w:val="none"/>
          <w:lang w:val="zh-CN" w:eastAsia="zh-CN"/>
        </w:rPr>
      </w:pPr>
      <w:r>
        <w:rPr>
          <w:rFonts w:hint="eastAsia" w:ascii="仿宋" w:hAnsi="仿宋" w:eastAsia="仿宋"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color w:val="auto"/>
          <w:kern w:val="0"/>
          <w:sz w:val="28"/>
          <w:szCs w:val="28"/>
          <w:highlight w:val="none"/>
          <w:lang w:val="zh-CN" w:eastAsia="zh-CN"/>
        </w:rPr>
        <w:t>。</w:t>
      </w:r>
    </w:p>
    <w:p w14:paraId="147D03A3">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5679AE96">
      <w:pPr>
        <w:pStyle w:val="4"/>
        <w:jc w:val="left"/>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br w:type="page"/>
      </w:r>
    </w:p>
    <w:p w14:paraId="542255A8">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4"/>
        <w:jc w:val="left"/>
        <w:rPr>
          <w:rFonts w:hint="eastAsia" w:ascii="仿宋" w:hAnsi="仿宋" w:eastAsia="仿宋" w:cs="Times New Roman"/>
          <w:color w:val="auto"/>
          <w:sz w:val="28"/>
          <w:szCs w:val="28"/>
          <w:highlight w:val="none"/>
          <w:lang w:val="en-US" w:eastAsia="zh-CN"/>
        </w:rPr>
      </w:pPr>
    </w:p>
    <w:p w14:paraId="10675652">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6C71C176">
      <w:pPr>
        <w:pStyle w:val="4"/>
        <w:jc w:val="center"/>
        <w:rPr>
          <w:rFonts w:hint="eastAsia" w:ascii="仿宋" w:hAnsi="仿宋" w:eastAsia="仿宋" w:cs="Times New Roman"/>
          <w:color w:val="auto"/>
          <w:sz w:val="28"/>
          <w:szCs w:val="28"/>
          <w:highlight w:val="none"/>
        </w:rPr>
      </w:pPr>
    </w:p>
    <w:p w14:paraId="721B3691">
      <w:pPr>
        <w:pStyle w:val="4"/>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法定代表人授权委托书</w:t>
      </w:r>
      <w:r>
        <w:rPr>
          <w:rFonts w:ascii="仿宋" w:hAnsi="仿宋" w:eastAsia="仿宋" w:cs="Times New Roman"/>
          <w:b/>
          <w:color w:val="auto"/>
          <w:sz w:val="28"/>
          <w:szCs w:val="28"/>
          <w:highlight w:val="none"/>
        </w:rPr>
        <w:t>(</w:t>
      </w:r>
      <w:r>
        <w:rPr>
          <w:rFonts w:hint="eastAsia" w:ascii="仿宋" w:hAnsi="仿宋" w:eastAsia="仿宋" w:cs="Times New Roman"/>
          <w:b/>
          <w:color w:val="auto"/>
          <w:sz w:val="28"/>
          <w:szCs w:val="28"/>
          <w:highlight w:val="none"/>
        </w:rPr>
        <w:t>授权代表参加</w:t>
      </w:r>
      <w:r>
        <w:rPr>
          <w:rFonts w:hint="eastAsia" w:ascii="仿宋" w:hAnsi="仿宋" w:eastAsia="仿宋" w:cs="Times New Roman"/>
          <w:b/>
          <w:color w:val="auto"/>
          <w:sz w:val="28"/>
          <w:szCs w:val="28"/>
          <w:highlight w:val="none"/>
          <w:lang w:eastAsia="zh-CN"/>
        </w:rPr>
        <w:t>投标</w:t>
      </w:r>
      <w:r>
        <w:rPr>
          <w:rFonts w:ascii="仿宋" w:hAnsi="仿宋" w:eastAsia="仿宋" w:cs="Times New Roman"/>
          <w:b/>
          <w:color w:val="auto"/>
          <w:sz w:val="28"/>
          <w:szCs w:val="28"/>
          <w:highlight w:val="none"/>
        </w:rPr>
        <w:t>)</w:t>
      </w:r>
    </w:p>
    <w:p w14:paraId="69AE97F4">
      <w:pPr>
        <w:pStyle w:val="4"/>
        <w:spacing w:line="56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采购代理机构</w:t>
      </w:r>
      <w:r>
        <w:rPr>
          <w:rFonts w:ascii="仿宋" w:hAnsi="仿宋" w:eastAsia="仿宋" w:cs="Times New Roman"/>
          <w:color w:val="auto"/>
          <w:sz w:val="28"/>
          <w:szCs w:val="28"/>
          <w:highlight w:val="none"/>
        </w:rPr>
        <w:t>)</w:t>
      </w:r>
    </w:p>
    <w:p w14:paraId="69822228">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的法定代表人</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姓名、职务</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授权</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代表姓名</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为本公司的</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代表，就</w:t>
      </w:r>
      <w:r>
        <w:rPr>
          <w:rFonts w:hint="eastAsia" w:ascii="仿宋" w:hAnsi="仿宋" w:eastAsia="仿宋" w:cs="Times New Roman"/>
          <w:color w:val="auto"/>
          <w:sz w:val="28"/>
          <w:szCs w:val="28"/>
          <w:highlight w:val="none"/>
          <w:lang w:val="en-US" w:eastAsia="zh-CN"/>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non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项目名称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及相关事务代表本公司处理与之有关的一切事务。代理人无转委托权。</w:t>
      </w:r>
    </w:p>
    <w:p w14:paraId="49827EB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本授权书自响应文件递交截止时间起有效期</w:t>
      </w:r>
      <w:r>
        <w:rPr>
          <w:rFonts w:hint="eastAsia" w:ascii="仿宋" w:hAnsi="仿宋" w:eastAsia="仿宋" w:cs="Times New Roman"/>
          <w:color w:val="auto"/>
          <w:sz w:val="28"/>
          <w:szCs w:val="28"/>
          <w:highlight w:val="none"/>
          <w:u w:val="single"/>
        </w:rPr>
        <w:t>90</w:t>
      </w:r>
      <w:r>
        <w:rPr>
          <w:rFonts w:hint="eastAsia" w:ascii="仿宋" w:hAnsi="仿宋" w:eastAsia="仿宋" w:cs="Times New Roman"/>
          <w:color w:val="auto"/>
          <w:sz w:val="28"/>
          <w:szCs w:val="28"/>
          <w:highlight w:val="none"/>
        </w:rPr>
        <w:t>天。</w:t>
      </w:r>
    </w:p>
    <w:p w14:paraId="2329C284">
      <w:pPr>
        <w:pStyle w:val="4"/>
        <w:spacing w:line="560" w:lineRule="exact"/>
        <w:ind w:firstLine="560" w:firstLineChars="200"/>
        <w:rPr>
          <w:rFonts w:ascii="仿宋" w:hAnsi="仿宋" w:eastAsia="仿宋" w:cs="Times New Roman"/>
          <w:color w:val="auto"/>
          <w:sz w:val="28"/>
          <w:szCs w:val="28"/>
          <w:highlight w:val="none"/>
        </w:rPr>
      </w:pPr>
    </w:p>
    <w:p w14:paraId="4B5AE59A">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487D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67A8A4">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法定代表人身份证明复印件</w:t>
            </w:r>
          </w:p>
          <w:p w14:paraId="0478FBCA">
            <w:pPr>
              <w:pStyle w:val="4"/>
              <w:jc w:val="center"/>
              <w:rPr>
                <w:rFonts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08565472">
      <w:pPr>
        <w:pStyle w:val="4"/>
        <w:ind w:firstLine="560" w:firstLineChars="200"/>
        <w:rPr>
          <w:rFonts w:hint="eastAsia" w:ascii="仿宋" w:hAnsi="仿宋" w:eastAsia="仿宋" w:cs="Times New Roman"/>
          <w:color w:val="auto"/>
          <w:sz w:val="28"/>
          <w:szCs w:val="28"/>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6AC4F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C8E4BC3">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授权代表身份证明复印件</w:t>
            </w:r>
          </w:p>
          <w:p w14:paraId="79BD7A27">
            <w:pPr>
              <w:pStyle w:val="4"/>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5AFFAEAD">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15CE3CA9">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法定代表人(签字或盖章)：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2D4B372">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20ED508">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授权代表(签字或盖章)：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6A5D16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22A7CDF7">
      <w:pPr>
        <w:spacing w:line="336" w:lineRule="auto"/>
        <w:ind w:firstLine="4480" w:firstLineChars="1600"/>
        <w:rPr>
          <w:rFonts w:hint="eastAsia" w:ascii="仿宋" w:hAnsi="仿宋" w:eastAsia="仿宋" w:cs="Times New Roman"/>
          <w:color w:val="auto"/>
          <w:sz w:val="28"/>
          <w:szCs w:val="28"/>
          <w:highlight w:val="none"/>
        </w:rPr>
      </w:pPr>
    </w:p>
    <w:p w14:paraId="3BFEB110">
      <w:pPr>
        <w:spacing w:line="336" w:lineRule="auto"/>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33CA6D55">
      <w:pPr>
        <w:pStyle w:val="4"/>
        <w:spacing w:line="560" w:lineRule="exact"/>
        <w:ind w:firstLine="560" w:firstLineChars="200"/>
        <w:jc w:val="right"/>
        <w:rPr>
          <w:rFonts w:ascii="仿宋" w:hAnsi="仿宋" w:eastAsia="仿宋" w:cs="Times New Roman"/>
          <w:color w:val="auto"/>
          <w:sz w:val="28"/>
          <w:szCs w:val="28"/>
          <w:highlight w:val="none"/>
        </w:rPr>
      </w:pPr>
    </w:p>
    <w:p w14:paraId="35BFDE05">
      <w:pPr>
        <w:pStyle w:val="4"/>
        <w:ind w:firstLine="560" w:firstLineChars="200"/>
        <w:rPr>
          <w:rFonts w:hint="eastAsia" w:ascii="仿宋" w:hAnsi="仿宋" w:eastAsia="仿宋" w:cs="Times New Roman"/>
          <w:color w:val="auto"/>
          <w:sz w:val="28"/>
          <w:szCs w:val="28"/>
          <w:highlight w:val="none"/>
        </w:rPr>
      </w:pPr>
    </w:p>
    <w:p w14:paraId="4ABF6DF1">
      <w:pPr>
        <w:pStyle w:val="4"/>
        <w:ind w:firstLine="562" w:firstLineChars="200"/>
        <w:jc w:val="center"/>
        <w:rPr>
          <w:rFonts w:hint="eastAsia" w:ascii="仿宋" w:hAnsi="仿宋" w:eastAsia="仿宋" w:cs="Times New Roman"/>
          <w:b/>
          <w:color w:val="auto"/>
          <w:sz w:val="28"/>
          <w:szCs w:val="28"/>
          <w:highlight w:val="none"/>
        </w:rPr>
      </w:pPr>
    </w:p>
    <w:p w14:paraId="49D39A37">
      <w:pPr>
        <w:pStyle w:val="4"/>
        <w:jc w:val="left"/>
        <w:rPr>
          <w:rFonts w:hint="eastAsia" w:ascii="仿宋" w:hAnsi="仿宋" w:eastAsia="仿宋" w:cs="Times New Roman"/>
          <w:color w:val="auto"/>
          <w:sz w:val="28"/>
          <w:szCs w:val="28"/>
          <w:highlight w:val="none"/>
        </w:rPr>
      </w:pPr>
    </w:p>
    <w:p w14:paraId="0A6A808A">
      <w:pPr>
        <w:pStyle w:val="4"/>
        <w:jc w:val="left"/>
        <w:rPr>
          <w:rFonts w:hint="eastAsia" w:ascii="仿宋" w:hAnsi="仿宋" w:eastAsia="仿宋" w:cs="Times New Roman"/>
          <w:color w:val="auto"/>
          <w:sz w:val="28"/>
          <w:szCs w:val="28"/>
          <w:highlight w:val="none"/>
        </w:rPr>
      </w:pPr>
    </w:p>
    <w:p w14:paraId="3EA569EC">
      <w:pPr>
        <w:pStyle w:val="4"/>
        <w:jc w:val="left"/>
        <w:rPr>
          <w:rFonts w:hint="eastAsia" w:ascii="仿宋" w:hAnsi="仿宋" w:eastAsia="仿宋" w:cs="Times New Roman"/>
          <w:color w:val="auto"/>
          <w:sz w:val="28"/>
          <w:szCs w:val="28"/>
          <w:highlight w:val="none"/>
        </w:rPr>
      </w:pPr>
    </w:p>
    <w:p w14:paraId="1D2EDFC9">
      <w:pPr>
        <w:pStyle w:val="4"/>
        <w:jc w:val="left"/>
        <w:rPr>
          <w:rFonts w:hint="eastAsia" w:ascii="仿宋" w:hAnsi="仿宋" w:eastAsia="仿宋" w:cs="Times New Roman"/>
          <w:color w:val="auto"/>
          <w:sz w:val="28"/>
          <w:szCs w:val="28"/>
          <w:highlight w:val="none"/>
        </w:rPr>
      </w:pPr>
    </w:p>
    <w:p w14:paraId="69D6FBC0">
      <w:pPr>
        <w:rPr>
          <w:rFonts w:hint="eastAsia" w:ascii="仿宋" w:hAnsi="仿宋" w:cs="宋体"/>
          <w:b w:val="0"/>
          <w:bCs/>
          <w:color w:val="auto"/>
          <w:kern w:val="0"/>
          <w:sz w:val="28"/>
          <w:szCs w:val="28"/>
          <w:highlight w:val="none"/>
          <w:lang w:val="zh-CN" w:eastAsia="zh-CN"/>
        </w:rPr>
      </w:pPr>
      <w:r>
        <w:rPr>
          <w:rFonts w:hint="eastAsia" w:ascii="仿宋" w:hAnsi="仿宋" w:cs="宋体"/>
          <w:b w:val="0"/>
          <w:bCs/>
          <w:color w:val="auto"/>
          <w:kern w:val="0"/>
          <w:sz w:val="28"/>
          <w:szCs w:val="28"/>
          <w:highlight w:val="none"/>
          <w:lang w:val="zh-CN" w:eastAsia="zh-CN"/>
        </w:rPr>
        <w:br w:type="page"/>
      </w:r>
    </w:p>
    <w:p w14:paraId="47CAE516">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本项目不接受联合体投标，不允许分包</w:t>
      </w:r>
      <w:r>
        <w:rPr>
          <w:rFonts w:hint="eastAsia" w:ascii="仿宋" w:hAnsi="仿宋" w:eastAsia="仿宋" w:cs="仿宋"/>
          <w:b/>
          <w:bCs/>
          <w:color w:val="auto"/>
          <w:kern w:val="0"/>
          <w:sz w:val="30"/>
          <w:szCs w:val="30"/>
          <w:highlight w:val="none"/>
          <w:lang w:val="en-US" w:eastAsia="zh-CN" w:bidi="ar"/>
        </w:rPr>
        <w:br w:type="textWrapping"/>
      </w:r>
    </w:p>
    <w:p w14:paraId="722C506F">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w:t>
      </w:r>
      <w:bookmarkStart w:id="0" w:name="_GoBack"/>
      <w:bookmarkEnd w:id="0"/>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B92365E">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0172430A">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47CE9E9D">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6279E0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32343F"/>
    <w:rsid w:val="277D3B63"/>
    <w:rsid w:val="2A517F3F"/>
    <w:rsid w:val="36F50F23"/>
    <w:rsid w:val="44E649FA"/>
    <w:rsid w:val="46050B58"/>
    <w:rsid w:val="514823A6"/>
    <w:rsid w:val="659D4086"/>
    <w:rsid w:val="70AE298C"/>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1583</Words>
  <Characters>1644</Characters>
  <Lines>0</Lines>
  <Paragraphs>0</Paragraphs>
  <TotalTime>0</TotalTime>
  <ScaleCrop>false</ScaleCrop>
  <LinksUpToDate>false</LinksUpToDate>
  <CharactersWithSpaces>2002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2026-05-13T09:30:10Z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