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版本号：TZZB-2026216C20260813001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业务宣传推广服务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TZZB-2026216C</w:t>
      </w:r>
      <w:r>
        <w:br/>
      </w:r>
      <w:r>
        <w:br/>
      </w:r>
      <w:r>
        <w:br/>
      </w:r>
    </w:p>
    <w:p>
      <w:pPr>
        <w:pStyle w:val="null3"/>
        <w:jc w:val="center"/>
        <w:outlineLvl w:val="2"/>
      </w:pPr>
      <w:r>
        <w:rPr>
          <w:rFonts w:ascii="仿宋_GB2312" w:hAnsi="仿宋_GB2312" w:cs="仿宋_GB2312" w:eastAsia="仿宋_GB2312"/>
          <w:sz w:val="28"/>
          <w:b/>
        </w:rPr>
        <w:t>西安市商务局（本级）</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西安市商务局（本级）</w:t>
      </w:r>
      <w:r>
        <w:rPr>
          <w:rFonts w:ascii="仿宋_GB2312" w:hAnsi="仿宋_GB2312" w:cs="仿宋_GB2312" w:eastAsia="仿宋_GB2312"/>
        </w:rPr>
        <w:t>委托，拟对</w:t>
      </w:r>
      <w:r>
        <w:rPr>
          <w:rFonts w:ascii="仿宋_GB2312" w:hAnsi="仿宋_GB2312" w:cs="仿宋_GB2312" w:eastAsia="仿宋_GB2312"/>
        </w:rPr>
        <w:t>业务宣传推广服务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TZZB-2026216C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业务宣传推广服务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为进一步营造社会各界关心、支持、参与西安商务发展的良好舆论氛围，拟采购3家主流媒体开展宣传服务，对我市商务工作发展成就进行宣传服务。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磋商响应单位代表身份：供应商应授权合法的人员参加投标，其中法定代表人直接参加的须出具法人身份证，须与营业执照上信息一致，授权代表参加的须出具法定代表人授权书及被授权人身份证及本单位参保证明（提交投标文件截止时间前六个月内任意一个月的社会保险缴纳证明）；</w:t>
      </w:r>
    </w:p>
    <w:p>
      <w:pPr>
        <w:pStyle w:val="null3"/>
      </w:pPr>
      <w:r>
        <w:rPr>
          <w:rFonts w:ascii="仿宋_GB2312" w:hAnsi="仿宋_GB2312" w:cs="仿宋_GB2312" w:eastAsia="仿宋_GB2312"/>
        </w:rPr>
        <w:t>3、税收缴纳证明：提供2026年01月至今已缴纳的至少一个月的纳税证明或完税证明（任意税种），依法免税的单位应提供相关证明材料；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4、社会保障资金缴纳证明：提供2026年01月至今已缴存的至少一个月的社会保障资金缴存单据或社保机构开具的社会保险参保缴费情况证明，依法不需要缴纳社会保障资金的单位应提供相关证明材料；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财务状况：提供2025年度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六个月内基本开户银行出具的资信证明。（以上两种形式的资料提供任何一种即可）；</w:t>
      </w:r>
    </w:p>
    <w:p>
      <w:pPr>
        <w:pStyle w:val="null3"/>
      </w:pPr>
      <w:r>
        <w:rPr>
          <w:rFonts w:ascii="仿宋_GB2312" w:hAnsi="仿宋_GB2312" w:cs="仿宋_GB2312" w:eastAsia="仿宋_GB2312"/>
        </w:rPr>
        <w:t>6、经营活动：参加政府采购活动前三年内，在经营活动中没有重大违法记录的书面声明；</w:t>
      </w:r>
    </w:p>
    <w:p>
      <w:pPr>
        <w:pStyle w:val="null3"/>
      </w:pPr>
      <w:r>
        <w:rPr>
          <w:rFonts w:ascii="仿宋_GB2312" w:hAnsi="仿宋_GB2312" w:cs="仿宋_GB2312" w:eastAsia="仿宋_GB2312"/>
        </w:rPr>
        <w:t>7、控股、管理关系：磋商单位负责人为同一人或者存在控股、管理关系的不同单位不得同时进行投标；</w:t>
      </w:r>
    </w:p>
    <w:p>
      <w:pPr>
        <w:pStyle w:val="null3"/>
      </w:pPr>
      <w:r>
        <w:rPr>
          <w:rFonts w:ascii="仿宋_GB2312" w:hAnsi="仿宋_GB2312" w:cs="仿宋_GB2312" w:eastAsia="仿宋_GB2312"/>
        </w:rPr>
        <w:t>8、“信用中国”网站和“中国政府采购网”查询截图：响应单位不得为“信用中国”网站（www.creditchina.gov.cn）（中国执行信息公开网）和中国政府采购网（www.ccgp.gov.cn）中被列入失信被执行人、重大税收违法失信主体、政府采购严重违法失信行为记录名单的单位；</w:t>
      </w:r>
    </w:p>
    <w:p>
      <w:pPr>
        <w:pStyle w:val="null3"/>
      </w:pPr>
      <w:r>
        <w:rPr>
          <w:rFonts w:ascii="仿宋_GB2312" w:hAnsi="仿宋_GB2312" w:cs="仿宋_GB2312" w:eastAsia="仿宋_GB2312"/>
        </w:rPr>
        <w:t>9、具有履行合同所必需的设备和专业技术能力：具有履行合同所必需的设备和专业技术能力的承诺函；</w:t>
      </w:r>
    </w:p>
    <w:p>
      <w:pPr>
        <w:pStyle w:val="null3"/>
      </w:pPr>
      <w:r>
        <w:rPr>
          <w:rFonts w:ascii="仿宋_GB2312" w:hAnsi="仿宋_GB2312" w:cs="仿宋_GB2312" w:eastAsia="仿宋_GB2312"/>
        </w:rPr>
        <w:t>10、联合体：本项目不接受联合体投标。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磋商响应单位代表身份：供应商应授权合法的人员参加投标，其中法定代表人直接参加的须出具法人身份证，须与营业执照上信息一致，授权代表参加的须出具法定代表人授权书及被授权人身份证及本单位参保证明（提交投标文件截止时间前六个月内任意一个月的社会保险缴纳证明）；</w:t>
      </w:r>
    </w:p>
    <w:p>
      <w:pPr>
        <w:pStyle w:val="null3"/>
      </w:pPr>
      <w:r>
        <w:rPr>
          <w:rFonts w:ascii="仿宋_GB2312" w:hAnsi="仿宋_GB2312" w:cs="仿宋_GB2312" w:eastAsia="仿宋_GB2312"/>
        </w:rPr>
        <w:t>3、税收缴纳证明：提供2026年01月至今已缴纳的至少一个月的纳税证明或完税证明（任意税种），依法免税的单位应提供相关证明材料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4、社会保障资金缴纳证明：提供2026年01月至今已缴存的至少一个月的社会保障资金缴存单据或社保机构开具的社会保险参保缴费情况证明，依法不需要缴纳社会保障资金的单位应提供相关证明材料；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财务状况：提供2025年度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六个月内基本开户银行出具的资信证明。（以上两种形式的资料提供任何一种即可）；</w:t>
      </w:r>
    </w:p>
    <w:p>
      <w:pPr>
        <w:pStyle w:val="null3"/>
      </w:pPr>
      <w:r>
        <w:rPr>
          <w:rFonts w:ascii="仿宋_GB2312" w:hAnsi="仿宋_GB2312" w:cs="仿宋_GB2312" w:eastAsia="仿宋_GB2312"/>
        </w:rPr>
        <w:t>6、经营活动：参加政府采购活动前三年内，在经营活动中没有重大违法记录的书面声明；</w:t>
      </w:r>
    </w:p>
    <w:p>
      <w:pPr>
        <w:pStyle w:val="null3"/>
      </w:pPr>
      <w:r>
        <w:rPr>
          <w:rFonts w:ascii="仿宋_GB2312" w:hAnsi="仿宋_GB2312" w:cs="仿宋_GB2312" w:eastAsia="仿宋_GB2312"/>
        </w:rPr>
        <w:t>7、控股、管理关系：磋商单位负责人为同一人或者存在控股、管理关系的不同单位不得同时进行投标；</w:t>
      </w:r>
    </w:p>
    <w:p>
      <w:pPr>
        <w:pStyle w:val="null3"/>
      </w:pPr>
      <w:r>
        <w:rPr>
          <w:rFonts w:ascii="仿宋_GB2312" w:hAnsi="仿宋_GB2312" w:cs="仿宋_GB2312" w:eastAsia="仿宋_GB2312"/>
        </w:rPr>
        <w:t>8、“信用中国”网站和“中国政府采购网”查询截图：响应单位不得为“信用中国”网站（www.creditchina.gov.cn）（中国执行信息公开网）和中国政府采购网（www.ccgp.gov.cn）中被列入失信被执行人、重大税收违法失信主体、政府采购严重违法失信行为记录名单的单位；</w:t>
      </w:r>
    </w:p>
    <w:p>
      <w:pPr>
        <w:pStyle w:val="null3"/>
      </w:pPr>
      <w:r>
        <w:rPr>
          <w:rFonts w:ascii="仿宋_GB2312" w:hAnsi="仿宋_GB2312" w:cs="仿宋_GB2312" w:eastAsia="仿宋_GB2312"/>
        </w:rPr>
        <w:t>9、具有履行合同所必需的设备和专业技术能力：具有履行合同所必需的设备和专业技术能力的承诺函</w:t>
      </w:r>
    </w:p>
    <w:p>
      <w:pPr>
        <w:pStyle w:val="null3"/>
      </w:pPr>
      <w:r>
        <w:rPr>
          <w:rFonts w:ascii="仿宋_GB2312" w:hAnsi="仿宋_GB2312" w:cs="仿宋_GB2312" w:eastAsia="仿宋_GB2312"/>
        </w:rPr>
        <w:t>10、联合体：本项目不接受联合体投标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磋商响应单位代表身份：供应商应授权合法的人员参加投标，其中法定代表人直接参加的须出具法人身份证，须与营业执照上信息一致，授权代表参加的须出具法定代表人授权书及被授权人身份证及本单位参保证明（提交投标文件截止时间前六个月内任意一个月的社会保险缴纳证明）；</w:t>
      </w:r>
    </w:p>
    <w:p>
      <w:pPr>
        <w:pStyle w:val="null3"/>
      </w:pPr>
      <w:r>
        <w:rPr>
          <w:rFonts w:ascii="仿宋_GB2312" w:hAnsi="仿宋_GB2312" w:cs="仿宋_GB2312" w:eastAsia="仿宋_GB2312"/>
        </w:rPr>
        <w:t>3、税收缴纳证明：提供2026年01月至今已缴纳的至少一个月的纳税证明或完税证明（任意税种），依法免税的单位应提供相关证明材料；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4、社会保障资金缴纳证明：提供2026年01月至今已缴存的至少一个月的社会保障资金缴存单据或社保机构开具的社会保险参保缴费情况证明，依法不需要缴纳社会保障资金的单位应提供相关证明材料；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财务状况：提供2025年度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六个月内基本开户银行出具的资信证明。（以上两种形式的资料提供任何一种即可）；</w:t>
      </w:r>
    </w:p>
    <w:p>
      <w:pPr>
        <w:pStyle w:val="null3"/>
      </w:pPr>
      <w:r>
        <w:rPr>
          <w:rFonts w:ascii="仿宋_GB2312" w:hAnsi="仿宋_GB2312" w:cs="仿宋_GB2312" w:eastAsia="仿宋_GB2312"/>
        </w:rPr>
        <w:t>6、经营活动：参加政府采购活动前三年内，在经营活动中没有重大违法记录的书面声明；</w:t>
      </w:r>
    </w:p>
    <w:p>
      <w:pPr>
        <w:pStyle w:val="null3"/>
      </w:pPr>
      <w:r>
        <w:rPr>
          <w:rFonts w:ascii="仿宋_GB2312" w:hAnsi="仿宋_GB2312" w:cs="仿宋_GB2312" w:eastAsia="仿宋_GB2312"/>
        </w:rPr>
        <w:t>7、控股、管理关系：磋商单位负责人为同一人或者存在控股、管理关系的不同单位不得同时进行投标；</w:t>
      </w:r>
    </w:p>
    <w:p>
      <w:pPr>
        <w:pStyle w:val="null3"/>
      </w:pPr>
      <w:r>
        <w:rPr>
          <w:rFonts w:ascii="仿宋_GB2312" w:hAnsi="仿宋_GB2312" w:cs="仿宋_GB2312" w:eastAsia="仿宋_GB2312"/>
        </w:rPr>
        <w:t>8、“信用中国”网站和“中国政府采购网”查询截图：响应单位不得为“信用中国”网站（www.creditchina.gov.cn）（中国执行信息公开网）和中国政府采购网（www.ccgp.gov.cn）中被列入失信被执行人、重大税收违法失信主体、政府采购严重违法失信行为记录名单的单位；</w:t>
      </w:r>
    </w:p>
    <w:p>
      <w:pPr>
        <w:pStyle w:val="null3"/>
      </w:pPr>
      <w:r>
        <w:rPr>
          <w:rFonts w:ascii="仿宋_GB2312" w:hAnsi="仿宋_GB2312" w:cs="仿宋_GB2312" w:eastAsia="仿宋_GB2312"/>
        </w:rPr>
        <w:t>9、具有履行合同所必需的设备和专业技术能力：具有履行合同所必需的设备和专业技术能力的承诺函；</w:t>
      </w:r>
    </w:p>
    <w:p>
      <w:pPr>
        <w:pStyle w:val="null3"/>
      </w:pPr>
      <w:r>
        <w:rPr>
          <w:rFonts w:ascii="仿宋_GB2312" w:hAnsi="仿宋_GB2312" w:cs="仿宋_GB2312" w:eastAsia="仿宋_GB2312"/>
        </w:rPr>
        <w:t>10、联合体：本项目不接受联合体投标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西安市商务局（本级）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席博学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029-67096502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陕西省西安市经济技术开发区凤城八路180号长和国际F座22层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王燕、倪莹、赵淑涵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029-86522030转612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采购包2：200,000.00元</w:t>
            </w:r>
          </w:p>
          <w:p>
            <w:pPr>
              <w:pStyle w:val="null3"/>
            </w:pPr>
            <w:r>
              <w:rPr>
                <w:rFonts w:ascii="仿宋_GB2312" w:hAnsi="仿宋_GB2312" w:cs="仿宋_GB2312" w:eastAsia="仿宋_GB2312"/>
              </w:rPr>
              <w:t>采购包3：200,000.00元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每标段代理服务费参照国家计委颁发的《招标代理服务收费管理暂行办法》（计价格[2002]1980号）和国家发展和改革委员会办公厅颁发的《关于招标代理服务收费有关问题的通知》（发改办价格[2003]857号）的有关规定执行，代理服务费不足3300元按3300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西安市商务局（本级）</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西安市商务局（本级）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西安市商务局（本级）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按磋商文件、磋商响应文件等服务指标进行逐项验收，各项指标均应符合验收标准及要求。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按磋商文件、磋商响应文件等服务指标进行逐项验收，各项指标均应符合验收标准及要求。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按磋商文件、磋商响应文件等服务指标进行逐项验收，各项指标均应符合验收标准及要求。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联系人：王燕、倪莹、赵淑涵</w:t>
      </w:r>
    </w:p>
    <w:p>
      <w:pPr>
        <w:pStyle w:val="null3"/>
      </w:pPr>
      <w:r>
        <w:rPr>
          <w:rFonts w:ascii="仿宋_GB2312" w:hAnsi="仿宋_GB2312" w:cs="仿宋_GB2312" w:eastAsia="仿宋_GB2312"/>
        </w:rPr>
        <w:t>联系电话：029-86522030转612</w:t>
      </w:r>
    </w:p>
    <w:p>
      <w:pPr>
        <w:pStyle w:val="null3"/>
      </w:pPr>
      <w:r>
        <w:rPr>
          <w:rFonts w:ascii="仿宋_GB2312" w:hAnsi="仿宋_GB2312" w:cs="仿宋_GB2312" w:eastAsia="仿宋_GB2312"/>
        </w:rPr>
        <w:t>地址：陕西省西安市经济技术开发区凤城八路长和国际F座22楼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为进一步营造社会各界关心、支持、参与西安商务发展的良好舆论氛围，拟采购3家主流媒体开展宣传服务，对我市商务工作发展成就进行宣传服务。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公众号运营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电视报道宣传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深度专题宣传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标的名称：公众号运营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left="420"/>
              <w:jc w:val="both"/>
            </w:pPr>
            <w:r>
              <w:rPr>
                <w:rFonts w:ascii="仿宋_GB2312" w:hAnsi="仿宋_GB2312" w:cs="仿宋_GB2312" w:eastAsia="仿宋_GB2312"/>
                <w:sz w:val="21"/>
                <w:b/>
              </w:rPr>
              <w:t>一、项目概况</w:t>
            </w:r>
          </w:p>
          <w:p>
            <w:pPr>
              <w:pStyle w:val="null3"/>
              <w:ind w:firstLine="560"/>
              <w:jc w:val="both"/>
            </w:pPr>
            <w:r>
              <w:rPr>
                <w:rFonts w:ascii="仿宋_GB2312" w:hAnsi="仿宋_GB2312" w:cs="仿宋_GB2312" w:eastAsia="仿宋_GB2312"/>
                <w:sz w:val="21"/>
              </w:rPr>
              <w:t>为进一步营造社会各界关心、支持、参与西安商务发展的良好舆论氛围，拟采购3家主流媒体开展宣传服务，对我市商务工作发展成就进行宣传服务。</w:t>
            </w:r>
          </w:p>
          <w:p>
            <w:pPr>
              <w:pStyle w:val="null3"/>
              <w:spacing w:before="315"/>
              <w:ind w:left="420"/>
              <w:jc w:val="both"/>
            </w:pPr>
            <w:r>
              <w:rPr>
                <w:rFonts w:ascii="仿宋_GB2312" w:hAnsi="仿宋_GB2312" w:cs="仿宋_GB2312" w:eastAsia="仿宋_GB2312"/>
                <w:sz w:val="21"/>
                <w:b/>
              </w:rPr>
              <w:t>二、服务内容（包括工作区域、工作内容等）</w:t>
            </w:r>
          </w:p>
          <w:p>
            <w:pPr>
              <w:pStyle w:val="null3"/>
              <w:spacing w:before="315"/>
              <w:ind w:left="420"/>
              <w:jc w:val="both"/>
            </w:pPr>
            <w:r>
              <w:rPr>
                <w:rFonts w:ascii="仿宋_GB2312" w:hAnsi="仿宋_GB2312" w:cs="仿宋_GB2312" w:eastAsia="仿宋_GB2312"/>
                <w:sz w:val="21"/>
              </w:rPr>
              <w:t xml:space="preserve">   （一）公众号运营</w:t>
            </w:r>
          </w:p>
          <w:p>
            <w:pPr>
              <w:pStyle w:val="null3"/>
              <w:ind w:firstLine="560"/>
              <w:jc w:val="both"/>
            </w:pPr>
            <w:r>
              <w:rPr>
                <w:rFonts w:ascii="仿宋_GB2312" w:hAnsi="仿宋_GB2312" w:cs="仿宋_GB2312" w:eastAsia="仿宋_GB2312"/>
                <w:sz w:val="21"/>
              </w:rPr>
              <w:t>1.预算费用：30万元。</w:t>
            </w:r>
          </w:p>
          <w:p>
            <w:pPr>
              <w:pStyle w:val="null3"/>
              <w:ind w:firstLine="560"/>
              <w:jc w:val="both"/>
            </w:pPr>
            <w:r>
              <w:rPr>
                <w:rFonts w:ascii="仿宋_GB2312" w:hAnsi="仿宋_GB2312" w:cs="仿宋_GB2312" w:eastAsia="仿宋_GB2312"/>
                <w:sz w:val="21"/>
              </w:rPr>
              <w:t>2.服务商要求:主流媒体或主流媒体授权的代理方，拥有丰富媒体资源和行业深度分析经验。</w:t>
            </w:r>
          </w:p>
          <w:p>
            <w:pPr>
              <w:pStyle w:val="null3"/>
              <w:ind w:firstLine="560"/>
              <w:jc w:val="both"/>
            </w:pPr>
            <w:r>
              <w:rPr>
                <w:rFonts w:ascii="仿宋_GB2312" w:hAnsi="仿宋_GB2312" w:cs="仿宋_GB2312" w:eastAsia="仿宋_GB2312"/>
                <w:sz w:val="21"/>
              </w:rPr>
              <w:t>3.服务内容是：</w:t>
            </w:r>
          </w:p>
          <w:p>
            <w:pPr>
              <w:pStyle w:val="null3"/>
              <w:ind w:firstLine="560"/>
              <w:jc w:val="both"/>
            </w:pPr>
            <w:r>
              <w:rPr>
                <w:rFonts w:ascii="仿宋_GB2312" w:hAnsi="仿宋_GB2312" w:cs="仿宋_GB2312" w:eastAsia="仿宋_GB2312"/>
                <w:sz w:val="21"/>
              </w:rPr>
              <w:t>①负责运营我局“西安商务”微信公众号，进一步提升“西安商务”公众号影响力。</w:t>
            </w:r>
          </w:p>
          <w:p>
            <w:pPr>
              <w:pStyle w:val="null3"/>
              <w:ind w:firstLine="560"/>
              <w:jc w:val="both"/>
            </w:pPr>
            <w:r>
              <w:rPr>
                <w:rFonts w:ascii="仿宋_GB2312" w:hAnsi="仿宋_GB2312" w:cs="仿宋_GB2312" w:eastAsia="仿宋_GB2312"/>
                <w:sz w:val="21"/>
              </w:rPr>
              <w:t>②撰写商务工作原创、综编稿件不少于300篇，制作海报、长图、H5电子宣传品等形式丰富公众号宣传形式。</w:t>
            </w:r>
          </w:p>
          <w:p>
            <w:pPr>
              <w:pStyle w:val="null3"/>
              <w:ind w:firstLine="560"/>
              <w:jc w:val="both"/>
            </w:pPr>
            <w:r>
              <w:rPr>
                <w:rFonts w:ascii="仿宋_GB2312" w:hAnsi="仿宋_GB2312" w:cs="仿宋_GB2312" w:eastAsia="仿宋_GB2312"/>
                <w:sz w:val="21"/>
              </w:rPr>
              <w:t>③开展网络信息监测及文稿审校编排。</w:t>
            </w:r>
          </w:p>
          <w:p>
            <w:pPr>
              <w:pStyle w:val="null3"/>
              <w:ind w:firstLine="560"/>
              <w:jc w:val="both"/>
            </w:pPr>
            <w:r>
              <w:rPr>
                <w:rFonts w:ascii="仿宋_GB2312" w:hAnsi="仿宋_GB2312" w:cs="仿宋_GB2312" w:eastAsia="仿宋_GB2312"/>
                <w:sz w:val="21"/>
              </w:rPr>
              <w:t>④负责选题策划、组织采写，形成系列宣传产品，通过掌握的媒体资源进行传播。</w:t>
            </w:r>
          </w:p>
          <w:p>
            <w:pPr>
              <w:pStyle w:val="null3"/>
              <w:ind w:firstLine="560"/>
              <w:jc w:val="both"/>
            </w:pPr>
            <w:r>
              <w:rPr>
                <w:rFonts w:ascii="仿宋_GB2312" w:hAnsi="仿宋_GB2312" w:cs="仿宋_GB2312" w:eastAsia="仿宋_GB2312"/>
                <w:sz w:val="21"/>
              </w:rPr>
              <w:t>⑤参加我局组织的商务活动不少于20次并宣发稿件。</w:t>
            </w:r>
          </w:p>
          <w:p>
            <w:pPr>
              <w:pStyle w:val="null3"/>
              <w:ind w:firstLine="560"/>
              <w:jc w:val="both"/>
            </w:pPr>
            <w:r>
              <w:rPr>
                <w:rFonts w:ascii="仿宋_GB2312" w:hAnsi="仿宋_GB2312" w:cs="仿宋_GB2312" w:eastAsia="仿宋_GB2312"/>
                <w:sz w:val="21"/>
              </w:rPr>
              <w:t>⑥建立商务领域照片素材库（总计不少于50张）</w:t>
            </w:r>
          </w:p>
          <w:p>
            <w:pPr>
              <w:pStyle w:val="null3"/>
              <w:ind w:firstLine="560"/>
              <w:jc w:val="both"/>
            </w:pPr>
            <w:r>
              <w:rPr>
                <w:rFonts w:ascii="仿宋_GB2312" w:hAnsi="仿宋_GB2312" w:cs="仿宋_GB2312" w:eastAsia="仿宋_GB2312"/>
                <w:sz w:val="21"/>
              </w:rPr>
              <w:t>⑦协助我局开展其他报道工作。</w:t>
            </w:r>
          </w:p>
          <w:p>
            <w:pPr>
              <w:pStyle w:val="null3"/>
              <w:spacing w:before="315"/>
              <w:ind w:left="420"/>
              <w:jc w:val="both"/>
            </w:pPr>
            <w:r>
              <w:rPr>
                <w:rFonts w:ascii="仿宋_GB2312" w:hAnsi="仿宋_GB2312" w:cs="仿宋_GB2312" w:eastAsia="仿宋_GB2312"/>
                <w:sz w:val="21"/>
                <w:b/>
              </w:rPr>
              <w:t>三、技术要求</w:t>
            </w:r>
          </w:p>
          <w:p>
            <w:pPr>
              <w:pStyle w:val="null3"/>
              <w:spacing w:after="120"/>
              <w:ind w:firstLine="560"/>
              <w:jc w:val="both"/>
            </w:pPr>
            <w:r>
              <w:rPr>
                <w:rFonts w:ascii="仿宋_GB2312" w:hAnsi="仿宋_GB2312" w:cs="仿宋_GB2312" w:eastAsia="仿宋_GB2312"/>
                <w:sz w:val="21"/>
              </w:rPr>
              <w:t>满足本项目采购要求。</w:t>
            </w:r>
          </w:p>
          <w:p>
            <w:pPr>
              <w:pStyle w:val="null3"/>
              <w:spacing w:before="315"/>
              <w:ind w:left="420"/>
              <w:jc w:val="both"/>
            </w:pPr>
            <w:r>
              <w:rPr>
                <w:rFonts w:ascii="仿宋_GB2312" w:hAnsi="仿宋_GB2312" w:cs="仿宋_GB2312" w:eastAsia="仿宋_GB2312"/>
                <w:sz w:val="21"/>
                <w:b/>
              </w:rPr>
              <w:t>四、服务要求（如对人员配置、专业设备、服务标准等）</w:t>
            </w:r>
          </w:p>
          <w:p>
            <w:pPr>
              <w:pStyle w:val="null3"/>
              <w:spacing w:after="120"/>
              <w:jc w:val="both"/>
            </w:pPr>
            <w:r>
              <w:rPr>
                <w:rFonts w:ascii="仿宋_GB2312" w:hAnsi="仿宋_GB2312" w:cs="仿宋_GB2312" w:eastAsia="仿宋_GB2312"/>
                <w:sz w:val="21"/>
              </w:rPr>
              <w:t>每个分标段均配有2-3人专业团队和专业软硬件设备。</w:t>
            </w:r>
          </w:p>
          <w:p>
            <w:pPr>
              <w:pStyle w:val="null3"/>
              <w:spacing w:before="315"/>
              <w:ind w:left="420"/>
              <w:jc w:val="both"/>
            </w:pPr>
            <w:r>
              <w:rPr>
                <w:rFonts w:ascii="仿宋_GB2312" w:hAnsi="仿宋_GB2312" w:cs="仿宋_GB2312" w:eastAsia="仿宋_GB2312"/>
                <w:sz w:val="21"/>
                <w:b/>
              </w:rPr>
              <w:t>五、商务要求</w:t>
            </w:r>
          </w:p>
          <w:p>
            <w:pPr>
              <w:pStyle w:val="null3"/>
              <w:jc w:val="both"/>
            </w:pPr>
            <w:r>
              <w:rPr>
                <w:rFonts w:ascii="仿宋_GB2312" w:hAnsi="仿宋_GB2312" w:cs="仿宋_GB2312" w:eastAsia="仿宋_GB2312"/>
                <w:sz w:val="21"/>
              </w:rPr>
              <w:t>（一）服务期限</w:t>
            </w:r>
          </w:p>
          <w:p>
            <w:pPr>
              <w:pStyle w:val="null3"/>
              <w:jc w:val="both"/>
            </w:pPr>
            <w:r>
              <w:rPr>
                <w:rFonts w:ascii="仿宋_GB2312" w:hAnsi="仿宋_GB2312" w:cs="仿宋_GB2312" w:eastAsia="仿宋_GB2312"/>
                <w:sz w:val="21"/>
              </w:rPr>
              <w:t>自合同签订之日起1年内(或合同项下内容完成为止，延长时间不迟于1年1个月)。</w:t>
            </w:r>
          </w:p>
          <w:p>
            <w:pPr>
              <w:pStyle w:val="null3"/>
              <w:jc w:val="both"/>
            </w:pPr>
            <w:r>
              <w:rPr>
                <w:rFonts w:ascii="仿宋_GB2312" w:hAnsi="仿宋_GB2312" w:cs="仿宋_GB2312" w:eastAsia="仿宋_GB2312"/>
                <w:sz w:val="21"/>
              </w:rPr>
              <w:t>（二）款项结算</w:t>
            </w:r>
          </w:p>
          <w:p>
            <w:pPr>
              <w:pStyle w:val="null3"/>
              <w:jc w:val="both"/>
            </w:pPr>
            <w:r>
              <w:rPr>
                <w:rFonts w:ascii="仿宋_GB2312" w:hAnsi="仿宋_GB2312" w:cs="仿宋_GB2312" w:eastAsia="仿宋_GB2312"/>
                <w:sz w:val="21"/>
              </w:rPr>
              <w:t>支付方式为分3批次支付，合同签订后10个工作日内，供应商向采购方开具等额的增值税普通发票，采购方收到符合要求的发票后10个工作日内支付支付合同价款的50%；截至11月底按照时间进度完成合同约定进度，供应商向采购方开具等额的增值税普通发票 ，达到付款条件起 10个工作日内支付支付合同价款的45%，项目结束经甲方验收合格后 ，供应商向采购方开具等额的增值税普通发票 ，达到付款条件起10个工作日内支付合同价款的5%，未完成部分按比例折算扣除。</w:t>
            </w:r>
          </w:p>
          <w:p>
            <w:pPr>
              <w:pStyle w:val="null3"/>
              <w:jc w:val="both"/>
            </w:pPr>
            <w:r>
              <w:rPr>
                <w:rFonts w:ascii="仿宋_GB2312" w:hAnsi="仿宋_GB2312" w:cs="仿宋_GB2312" w:eastAsia="仿宋_GB2312"/>
                <w:sz w:val="21"/>
                <w:b/>
              </w:rPr>
              <w:t>六、其他</w:t>
            </w:r>
          </w:p>
          <w:p>
            <w:pPr>
              <w:pStyle w:val="null3"/>
              <w:jc w:val="both"/>
            </w:pPr>
            <w:r>
              <w:rPr>
                <w:rFonts w:ascii="仿宋_GB2312" w:hAnsi="仿宋_GB2312" w:cs="仿宋_GB2312" w:eastAsia="仿宋_GB2312"/>
                <w:sz w:val="21"/>
              </w:rPr>
              <w:t>（一）进度要求</w:t>
            </w:r>
          </w:p>
          <w:p>
            <w:pPr>
              <w:pStyle w:val="null3"/>
              <w:jc w:val="both"/>
            </w:pPr>
            <w:r>
              <w:rPr>
                <w:rFonts w:ascii="仿宋_GB2312" w:hAnsi="仿宋_GB2312" w:cs="仿宋_GB2312" w:eastAsia="仿宋_GB2312"/>
                <w:sz w:val="21"/>
              </w:rPr>
              <w:t>每三个月整理、总结合同进展情况，听取甲方意见，提出下步改进工作措施。</w:t>
            </w:r>
          </w:p>
          <w:p>
            <w:pPr>
              <w:pStyle w:val="null3"/>
              <w:jc w:val="both"/>
            </w:pPr>
            <w:r>
              <w:rPr>
                <w:rFonts w:ascii="仿宋_GB2312" w:hAnsi="仿宋_GB2312" w:cs="仿宋_GB2312" w:eastAsia="仿宋_GB2312"/>
                <w:sz w:val="21"/>
              </w:rPr>
              <w:t>（二）成果交付要求</w:t>
            </w:r>
          </w:p>
          <w:p>
            <w:pPr>
              <w:pStyle w:val="null3"/>
              <w:jc w:val="both"/>
            </w:pPr>
            <w:r>
              <w:rPr>
                <w:rFonts w:ascii="仿宋_GB2312" w:hAnsi="仿宋_GB2312" w:cs="仿宋_GB2312" w:eastAsia="仿宋_GB2312"/>
                <w:sz w:val="21"/>
              </w:rPr>
              <w:t>履行期届满提交结案报告。</w:t>
            </w:r>
          </w:p>
          <w:p>
            <w:pPr>
              <w:pStyle w:val="null3"/>
              <w:jc w:val="both"/>
            </w:pPr>
            <w:r>
              <w:rPr>
                <w:rFonts w:ascii="仿宋_GB2312" w:hAnsi="仿宋_GB2312" w:cs="仿宋_GB2312" w:eastAsia="仿宋_GB2312"/>
                <w:sz w:val="21"/>
              </w:rPr>
              <w:t>（三）质量验收标准或规范</w:t>
            </w:r>
          </w:p>
          <w:p>
            <w:pPr>
              <w:pStyle w:val="null3"/>
              <w:ind w:firstLine="560"/>
              <w:jc w:val="both"/>
            </w:pPr>
            <w:r>
              <w:rPr>
                <w:rFonts w:ascii="仿宋_GB2312" w:hAnsi="仿宋_GB2312" w:cs="仿宋_GB2312" w:eastAsia="仿宋_GB2312"/>
                <w:sz w:val="21"/>
              </w:rPr>
              <w:t>1、服务期满后按照成交供应商所提供的资料及数据进行验收；</w:t>
            </w:r>
          </w:p>
          <w:p>
            <w:pPr>
              <w:pStyle w:val="null3"/>
              <w:ind w:firstLine="560"/>
              <w:jc w:val="both"/>
            </w:pPr>
            <w:r>
              <w:rPr>
                <w:rFonts w:ascii="仿宋_GB2312" w:hAnsi="仿宋_GB2312" w:cs="仿宋_GB2312" w:eastAsia="仿宋_GB2312"/>
                <w:sz w:val="21"/>
              </w:rPr>
              <w:t>2、最终验收：自合同签订之日起至完成全部项目内容，需按照采购人确定的时间完成交付并验收合格，验收合格后，填写验收单。</w:t>
            </w:r>
          </w:p>
          <w:p>
            <w:pPr>
              <w:pStyle w:val="null3"/>
              <w:ind w:firstLine="560"/>
              <w:jc w:val="both"/>
            </w:pPr>
            <w:r>
              <w:rPr>
                <w:rFonts w:ascii="仿宋_GB2312" w:hAnsi="仿宋_GB2312" w:cs="仿宋_GB2312" w:eastAsia="仿宋_GB2312"/>
                <w:sz w:val="21"/>
              </w:rPr>
              <w:t>3、验收和评价方式</w:t>
            </w:r>
          </w:p>
          <w:p>
            <w:pPr>
              <w:pStyle w:val="null3"/>
              <w:ind w:firstLine="560"/>
              <w:jc w:val="both"/>
            </w:pPr>
            <w:r>
              <w:rPr>
                <w:rFonts w:ascii="仿宋_GB2312" w:hAnsi="仿宋_GB2312" w:cs="仿宋_GB2312" w:eastAsia="仿宋_GB2312"/>
                <w:sz w:val="21"/>
              </w:rPr>
              <w:t>3.1 乙方提供的服务最终验收达不到磋商文件要求和磋商响应文件承诺及国家或行业标准，或在使用中发现甲方不能容忍的缺陷等，将视为验收不合格，乙方应在甲方要求的时间内无条件完善或按要求赔付采购人损失。</w:t>
            </w:r>
          </w:p>
          <w:p>
            <w:pPr>
              <w:pStyle w:val="null3"/>
              <w:ind w:firstLine="560"/>
              <w:jc w:val="both"/>
            </w:pPr>
            <w:r>
              <w:rPr>
                <w:rFonts w:ascii="仿宋_GB2312" w:hAnsi="仿宋_GB2312" w:cs="仿宋_GB2312" w:eastAsia="仿宋_GB2312"/>
                <w:sz w:val="21"/>
              </w:rPr>
              <w:t>3.2  若发现乙方有弄虚作假的，及在项目实施阶段故意或随意夸大服务，本项目合同解除，乙方赔偿甲方相应的损失。</w:t>
            </w:r>
          </w:p>
          <w:p>
            <w:pPr>
              <w:pStyle w:val="null3"/>
              <w:ind w:firstLine="560"/>
              <w:jc w:val="both"/>
            </w:pPr>
            <w:r>
              <w:rPr>
                <w:rFonts w:ascii="仿宋_GB2312" w:hAnsi="仿宋_GB2312" w:cs="仿宋_GB2312" w:eastAsia="仿宋_GB2312"/>
                <w:sz w:val="21"/>
              </w:rPr>
              <w:t>3.3  验收标准：按磋商文件、磋商响应文件等服务指标进行逐项验收，各项指标均应符合验收标准及要求。</w:t>
            </w:r>
          </w:p>
          <w:p>
            <w:pPr>
              <w:pStyle w:val="null3"/>
              <w:ind w:firstLine="560"/>
              <w:jc w:val="both"/>
            </w:pPr>
            <w:r>
              <w:rPr>
                <w:rFonts w:ascii="仿宋_GB2312" w:hAnsi="仿宋_GB2312" w:cs="仿宋_GB2312" w:eastAsia="仿宋_GB2312"/>
                <w:sz w:val="21"/>
              </w:rPr>
              <w:t>3.4  验收合格后，填写验收单，双方盖章、签字生效。</w:t>
            </w:r>
          </w:p>
          <w:p>
            <w:pPr>
              <w:pStyle w:val="null3"/>
              <w:ind w:firstLine="560"/>
              <w:jc w:val="both"/>
            </w:pPr>
            <w:r>
              <w:rPr>
                <w:rFonts w:ascii="仿宋_GB2312" w:hAnsi="仿宋_GB2312" w:cs="仿宋_GB2312" w:eastAsia="仿宋_GB2312"/>
                <w:sz w:val="21"/>
              </w:rPr>
              <w:t>3.5  验收依据</w:t>
            </w:r>
          </w:p>
          <w:p>
            <w:pPr>
              <w:pStyle w:val="null3"/>
              <w:ind w:firstLine="560"/>
              <w:jc w:val="both"/>
            </w:pPr>
            <w:r>
              <w:rPr>
                <w:rFonts w:ascii="仿宋_GB2312" w:hAnsi="仿宋_GB2312" w:cs="仿宋_GB2312" w:eastAsia="仿宋_GB2312"/>
                <w:sz w:val="21"/>
              </w:rPr>
              <w:t>3.5.1  合同文本。</w:t>
            </w:r>
          </w:p>
          <w:p>
            <w:pPr>
              <w:pStyle w:val="null3"/>
              <w:ind w:firstLine="560"/>
              <w:jc w:val="both"/>
            </w:pPr>
            <w:r>
              <w:rPr>
                <w:rFonts w:ascii="仿宋_GB2312" w:hAnsi="仿宋_GB2312" w:cs="仿宋_GB2312" w:eastAsia="仿宋_GB2312"/>
                <w:sz w:val="21"/>
              </w:rPr>
              <w:t>3.5.2  磋商响应文件、磋商文件、澄清函。</w:t>
            </w:r>
          </w:p>
          <w:p>
            <w:pPr>
              <w:pStyle w:val="null3"/>
              <w:ind w:firstLine="560"/>
              <w:jc w:val="both"/>
            </w:pPr>
            <w:r>
              <w:rPr>
                <w:rFonts w:ascii="仿宋_GB2312" w:hAnsi="仿宋_GB2312" w:cs="仿宋_GB2312" w:eastAsia="仿宋_GB2312"/>
                <w:sz w:val="21"/>
              </w:rPr>
              <w:t>3.5.3  国家和行业制定的相应的标准和规范。</w:t>
            </w:r>
          </w:p>
          <w:p>
            <w:pPr>
              <w:pStyle w:val="null3"/>
              <w:ind w:firstLine="560"/>
              <w:jc w:val="both"/>
            </w:pPr>
            <w:r>
              <w:rPr>
                <w:rFonts w:ascii="仿宋_GB2312" w:hAnsi="仿宋_GB2312" w:cs="仿宋_GB2312" w:eastAsia="仿宋_GB2312"/>
                <w:sz w:val="21"/>
              </w:rPr>
              <w:t>（四）违约责任</w:t>
            </w:r>
          </w:p>
          <w:p>
            <w:pPr>
              <w:pStyle w:val="null3"/>
              <w:ind w:firstLine="560"/>
              <w:jc w:val="both"/>
            </w:pPr>
            <w:r>
              <w:rPr>
                <w:rFonts w:ascii="仿宋_GB2312" w:hAnsi="仿宋_GB2312" w:cs="仿宋_GB2312" w:eastAsia="仿宋_GB2312"/>
                <w:sz w:val="21"/>
              </w:rPr>
              <w:t>1、按《中华人民共和国民法典》中的相关条款执行。</w:t>
            </w:r>
          </w:p>
          <w:p>
            <w:pPr>
              <w:pStyle w:val="null3"/>
              <w:ind w:firstLine="560"/>
              <w:jc w:val="both"/>
            </w:pPr>
            <w:r>
              <w:rPr>
                <w:rFonts w:ascii="仿宋_GB2312" w:hAnsi="仿宋_GB2312" w:cs="仿宋_GB2312" w:eastAsia="仿宋_GB2312"/>
                <w:sz w:val="21"/>
              </w:rPr>
              <w:t>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政府采购法》及相关法律法规对乙方的违法行为进行相应的处罚。</w:t>
            </w:r>
          </w:p>
          <w:p>
            <w:pPr>
              <w:pStyle w:val="null3"/>
            </w:pPr>
            <w:r>
              <w:rPr>
                <w:rFonts w:ascii="仿宋_GB2312" w:hAnsi="仿宋_GB2312" w:cs="仿宋_GB2312" w:eastAsia="仿宋_GB2312"/>
                <w:sz w:val="21"/>
              </w:rPr>
              <w:t xml:space="preserve">    3、如有异议另行协商。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标的名称：电视报道宣传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left="420"/>
              <w:jc w:val="both"/>
            </w:pPr>
            <w:r>
              <w:rPr>
                <w:rFonts w:ascii="仿宋_GB2312" w:hAnsi="仿宋_GB2312" w:cs="仿宋_GB2312" w:eastAsia="仿宋_GB2312"/>
                <w:sz w:val="21"/>
                <w:b/>
              </w:rPr>
              <w:t>一、项目概况</w:t>
            </w:r>
          </w:p>
          <w:p>
            <w:pPr>
              <w:pStyle w:val="null3"/>
              <w:ind w:firstLine="560"/>
              <w:jc w:val="both"/>
            </w:pPr>
            <w:r>
              <w:rPr>
                <w:rFonts w:ascii="仿宋_GB2312" w:hAnsi="仿宋_GB2312" w:cs="仿宋_GB2312" w:eastAsia="仿宋_GB2312"/>
                <w:sz w:val="21"/>
              </w:rPr>
              <w:t>为进一步营造社会各界关心、支持、参与西安商务发展的良好舆论氛围，拟采购3家主流媒体开展宣传服务，对我市商务工作发展成就进行宣传服务。</w:t>
            </w:r>
          </w:p>
          <w:p>
            <w:pPr>
              <w:pStyle w:val="null3"/>
            </w:pPr>
            <w:r>
              <w:rPr>
                <w:rFonts w:ascii="仿宋_GB2312" w:hAnsi="仿宋_GB2312" w:cs="仿宋_GB2312" w:eastAsia="仿宋_GB2312"/>
                <w:sz w:val="21"/>
                <w:b/>
              </w:rPr>
              <w:t>二、服务内容（包括工作区域、工作内容等）</w:t>
            </w:r>
          </w:p>
          <w:p>
            <w:pPr>
              <w:pStyle w:val="null3"/>
              <w:ind w:firstLine="560"/>
              <w:jc w:val="both"/>
            </w:pPr>
            <w:r>
              <w:rPr>
                <w:rFonts w:ascii="仿宋_GB2312" w:hAnsi="仿宋_GB2312" w:cs="仿宋_GB2312" w:eastAsia="仿宋_GB2312"/>
                <w:sz w:val="21"/>
              </w:rPr>
              <w:t>电视报道宣传</w:t>
            </w:r>
          </w:p>
          <w:p>
            <w:pPr>
              <w:pStyle w:val="null3"/>
              <w:ind w:firstLine="560"/>
              <w:jc w:val="both"/>
            </w:pPr>
            <w:r>
              <w:rPr>
                <w:rFonts w:ascii="仿宋_GB2312" w:hAnsi="仿宋_GB2312" w:cs="仿宋_GB2312" w:eastAsia="仿宋_GB2312"/>
                <w:sz w:val="21"/>
              </w:rPr>
              <w:t>1.预算费用：20万元。</w:t>
            </w:r>
          </w:p>
          <w:p>
            <w:pPr>
              <w:pStyle w:val="null3"/>
              <w:ind w:firstLine="560"/>
              <w:jc w:val="both"/>
            </w:pPr>
            <w:r>
              <w:rPr>
                <w:rFonts w:ascii="仿宋_GB2312" w:hAnsi="仿宋_GB2312" w:cs="仿宋_GB2312" w:eastAsia="仿宋_GB2312"/>
                <w:sz w:val="21"/>
              </w:rPr>
              <w:t>2.服务商要求:主流媒体或主流媒体授权的代理方，拥有丰富的广播电视媒体资源和宣发经验。</w:t>
            </w:r>
          </w:p>
          <w:p>
            <w:pPr>
              <w:pStyle w:val="null3"/>
              <w:ind w:firstLine="560"/>
              <w:jc w:val="both"/>
            </w:pPr>
            <w:r>
              <w:rPr>
                <w:rFonts w:ascii="仿宋_GB2312" w:hAnsi="仿宋_GB2312" w:cs="仿宋_GB2312" w:eastAsia="仿宋_GB2312"/>
                <w:sz w:val="21"/>
              </w:rPr>
              <w:t>3.服务内容是：</w:t>
            </w:r>
          </w:p>
          <w:p>
            <w:pPr>
              <w:pStyle w:val="null3"/>
              <w:ind w:firstLine="560"/>
              <w:jc w:val="both"/>
            </w:pPr>
            <w:r>
              <w:rPr>
                <w:rFonts w:ascii="仿宋_GB2312" w:hAnsi="仿宋_GB2312" w:cs="仿宋_GB2312" w:eastAsia="仿宋_GB2312"/>
                <w:sz w:val="21"/>
              </w:rPr>
              <w:t>①结合我局年度重点任务，围绕出台政策、重要活动、阶段性成果等策划拍摄视频宣传总篇数不少于12篇，并在电视媒体宣传。</w:t>
            </w:r>
          </w:p>
          <w:p>
            <w:pPr>
              <w:pStyle w:val="null3"/>
              <w:ind w:firstLine="560"/>
              <w:jc w:val="both"/>
            </w:pPr>
            <w:r>
              <w:rPr>
                <w:rFonts w:ascii="仿宋_GB2312" w:hAnsi="仿宋_GB2312" w:cs="仿宋_GB2312" w:eastAsia="仿宋_GB2312"/>
                <w:sz w:val="21"/>
              </w:rPr>
              <w:t>②通过媒体资源对全市商务活动进行传播，不少于80篇。</w:t>
            </w:r>
          </w:p>
          <w:p>
            <w:pPr>
              <w:pStyle w:val="null3"/>
              <w:ind w:firstLine="560"/>
              <w:jc w:val="both"/>
            </w:pPr>
            <w:r>
              <w:rPr>
                <w:rFonts w:ascii="仿宋_GB2312" w:hAnsi="仿宋_GB2312" w:cs="仿宋_GB2312" w:eastAsia="仿宋_GB2312"/>
                <w:sz w:val="21"/>
              </w:rPr>
              <w:t>③在一线社交平台推发商务话题，发布首店探店、夜间场景、商贸故事等短视频，不少于20个。</w:t>
            </w:r>
          </w:p>
          <w:p>
            <w:pPr>
              <w:pStyle w:val="null3"/>
              <w:ind w:firstLine="560"/>
              <w:jc w:val="both"/>
            </w:pPr>
            <w:r>
              <w:rPr>
                <w:rFonts w:ascii="仿宋_GB2312" w:hAnsi="仿宋_GB2312" w:cs="仿宋_GB2312" w:eastAsia="仿宋_GB2312"/>
                <w:sz w:val="21"/>
              </w:rPr>
              <w:t>④参加我局组织的商务活动不少于10次并宣发稿件。</w:t>
            </w:r>
          </w:p>
          <w:p>
            <w:pPr>
              <w:pStyle w:val="null3"/>
              <w:ind w:firstLine="560"/>
              <w:jc w:val="both"/>
            </w:pPr>
            <w:r>
              <w:rPr>
                <w:rFonts w:ascii="仿宋_GB2312" w:hAnsi="仿宋_GB2312" w:cs="仿宋_GB2312" w:eastAsia="仿宋_GB2312"/>
                <w:sz w:val="21"/>
              </w:rPr>
              <w:t>⑤在所属媒体平台组织商务活动直播不少于2次。</w:t>
            </w:r>
          </w:p>
          <w:p>
            <w:pPr>
              <w:pStyle w:val="null3"/>
            </w:pPr>
            <w:r>
              <w:rPr>
                <w:rFonts w:ascii="仿宋_GB2312" w:hAnsi="仿宋_GB2312" w:cs="仿宋_GB2312" w:eastAsia="仿宋_GB2312"/>
                <w:sz w:val="21"/>
              </w:rPr>
              <w:t xml:space="preserve">    ⑥协助我局开展其他报道服务。</w:t>
            </w:r>
          </w:p>
          <w:p>
            <w:pPr>
              <w:pStyle w:val="null3"/>
              <w:spacing w:before="315"/>
              <w:ind w:left="420"/>
              <w:jc w:val="both"/>
            </w:pPr>
            <w:r>
              <w:rPr>
                <w:rFonts w:ascii="仿宋_GB2312" w:hAnsi="仿宋_GB2312" w:cs="仿宋_GB2312" w:eastAsia="仿宋_GB2312"/>
                <w:sz w:val="21"/>
                <w:b/>
              </w:rPr>
              <w:t>三、技术要求（如有，一般适合于技术服务项目）</w:t>
            </w:r>
          </w:p>
          <w:p>
            <w:pPr>
              <w:pStyle w:val="null3"/>
              <w:spacing w:after="120"/>
              <w:ind w:firstLine="560"/>
              <w:jc w:val="both"/>
            </w:pPr>
            <w:r>
              <w:rPr>
                <w:rFonts w:ascii="仿宋_GB2312" w:hAnsi="仿宋_GB2312" w:cs="仿宋_GB2312" w:eastAsia="仿宋_GB2312"/>
                <w:sz w:val="21"/>
              </w:rPr>
              <w:t>满足本项目采购要求。</w:t>
            </w:r>
          </w:p>
          <w:p>
            <w:pPr>
              <w:pStyle w:val="null3"/>
              <w:spacing w:before="315"/>
              <w:ind w:left="420"/>
              <w:jc w:val="both"/>
            </w:pPr>
            <w:r>
              <w:rPr>
                <w:rFonts w:ascii="仿宋_GB2312" w:hAnsi="仿宋_GB2312" w:cs="仿宋_GB2312" w:eastAsia="仿宋_GB2312"/>
                <w:sz w:val="21"/>
                <w:b/>
              </w:rPr>
              <w:t>四、服务要求</w:t>
            </w:r>
          </w:p>
          <w:p>
            <w:pPr>
              <w:pStyle w:val="null3"/>
              <w:spacing w:after="120"/>
              <w:jc w:val="both"/>
            </w:pPr>
            <w:r>
              <w:rPr>
                <w:rFonts w:ascii="仿宋_GB2312" w:hAnsi="仿宋_GB2312" w:cs="仿宋_GB2312" w:eastAsia="仿宋_GB2312"/>
                <w:sz w:val="21"/>
              </w:rPr>
              <w:t>每个分标段均配有2-3人专业团队和专业软硬件设备。</w:t>
            </w:r>
          </w:p>
          <w:p>
            <w:pPr>
              <w:pStyle w:val="null3"/>
              <w:spacing w:before="315"/>
              <w:ind w:left="420"/>
              <w:jc w:val="both"/>
            </w:pPr>
            <w:r>
              <w:rPr>
                <w:rFonts w:ascii="仿宋_GB2312" w:hAnsi="仿宋_GB2312" w:cs="仿宋_GB2312" w:eastAsia="仿宋_GB2312"/>
                <w:sz w:val="21"/>
                <w:b/>
              </w:rPr>
              <w:t>五、商务要求</w:t>
            </w:r>
          </w:p>
          <w:p>
            <w:pPr>
              <w:pStyle w:val="null3"/>
              <w:jc w:val="both"/>
            </w:pPr>
            <w:r>
              <w:rPr>
                <w:rFonts w:ascii="仿宋_GB2312" w:hAnsi="仿宋_GB2312" w:cs="仿宋_GB2312" w:eastAsia="仿宋_GB2312"/>
                <w:sz w:val="21"/>
              </w:rPr>
              <w:t>（一）服务期限</w:t>
            </w:r>
          </w:p>
          <w:p>
            <w:pPr>
              <w:pStyle w:val="null3"/>
              <w:jc w:val="both"/>
            </w:pPr>
            <w:r>
              <w:rPr>
                <w:rFonts w:ascii="仿宋_GB2312" w:hAnsi="仿宋_GB2312" w:cs="仿宋_GB2312" w:eastAsia="仿宋_GB2312"/>
                <w:sz w:val="21"/>
              </w:rPr>
              <w:t>自合同签订之日起1年内(或合同项下内容完成为止，延长时间不迟于1年1个月)。</w:t>
            </w:r>
          </w:p>
          <w:p>
            <w:pPr>
              <w:pStyle w:val="null3"/>
              <w:jc w:val="both"/>
            </w:pPr>
            <w:r>
              <w:rPr>
                <w:rFonts w:ascii="仿宋_GB2312" w:hAnsi="仿宋_GB2312" w:cs="仿宋_GB2312" w:eastAsia="仿宋_GB2312"/>
                <w:sz w:val="21"/>
              </w:rPr>
              <w:t>（二）款项结算</w:t>
            </w:r>
          </w:p>
          <w:p>
            <w:pPr>
              <w:pStyle w:val="null3"/>
              <w:jc w:val="both"/>
            </w:pPr>
            <w:r>
              <w:rPr>
                <w:rFonts w:ascii="仿宋_GB2312" w:hAnsi="仿宋_GB2312" w:cs="仿宋_GB2312" w:eastAsia="仿宋_GB2312"/>
                <w:sz w:val="21"/>
              </w:rPr>
              <w:t>支付方式为分3批次支付，合同签订后10个工作日内，供应商向采购方开具等额的增值税普通发票，采购方收到符合要求的发票后10个工作日内支付支付合同价款的50%；截至11月底按照时间进度完成合同约定进度，供应商向采购方开具等额的增值税普通发票 ，达到付款条件起 10个工作日内支付支付合同价款的45%，项目结束经甲方验收合格后 ，供应商向采购方开具等额的增值税普通发票 ，达到付款条件起10个工作日内支付合同价款的5%，未完成部分按比例折算扣除。</w:t>
            </w:r>
          </w:p>
          <w:p>
            <w:pPr>
              <w:pStyle w:val="null3"/>
              <w:jc w:val="both"/>
            </w:pPr>
            <w:r>
              <w:rPr>
                <w:rFonts w:ascii="仿宋_GB2312" w:hAnsi="仿宋_GB2312" w:cs="仿宋_GB2312" w:eastAsia="仿宋_GB2312"/>
                <w:sz w:val="21"/>
                <w:b/>
              </w:rPr>
              <w:t>六、其他</w:t>
            </w:r>
          </w:p>
          <w:p>
            <w:pPr>
              <w:pStyle w:val="null3"/>
              <w:jc w:val="both"/>
            </w:pPr>
            <w:r>
              <w:rPr>
                <w:rFonts w:ascii="仿宋_GB2312" w:hAnsi="仿宋_GB2312" w:cs="仿宋_GB2312" w:eastAsia="仿宋_GB2312"/>
                <w:sz w:val="21"/>
              </w:rPr>
              <w:t>（一）进度要求</w:t>
            </w:r>
          </w:p>
          <w:p>
            <w:pPr>
              <w:pStyle w:val="null3"/>
              <w:jc w:val="both"/>
            </w:pPr>
            <w:r>
              <w:rPr>
                <w:rFonts w:ascii="仿宋_GB2312" w:hAnsi="仿宋_GB2312" w:cs="仿宋_GB2312" w:eastAsia="仿宋_GB2312"/>
                <w:sz w:val="21"/>
              </w:rPr>
              <w:t>每三个月整理、总结合同进展情况，听取甲方意见，提出下步改进工作措施。</w:t>
            </w:r>
          </w:p>
          <w:p>
            <w:pPr>
              <w:pStyle w:val="null3"/>
              <w:jc w:val="both"/>
            </w:pPr>
            <w:r>
              <w:rPr>
                <w:rFonts w:ascii="仿宋_GB2312" w:hAnsi="仿宋_GB2312" w:cs="仿宋_GB2312" w:eastAsia="仿宋_GB2312"/>
                <w:sz w:val="21"/>
              </w:rPr>
              <w:t>（二）成果交付要求</w:t>
            </w:r>
          </w:p>
          <w:p>
            <w:pPr>
              <w:pStyle w:val="null3"/>
              <w:jc w:val="both"/>
            </w:pPr>
            <w:r>
              <w:rPr>
                <w:rFonts w:ascii="仿宋_GB2312" w:hAnsi="仿宋_GB2312" w:cs="仿宋_GB2312" w:eastAsia="仿宋_GB2312"/>
                <w:sz w:val="21"/>
              </w:rPr>
              <w:t>履行期届满提交结案报告。</w:t>
            </w:r>
          </w:p>
          <w:p>
            <w:pPr>
              <w:pStyle w:val="null3"/>
              <w:jc w:val="both"/>
            </w:pPr>
            <w:r>
              <w:rPr>
                <w:rFonts w:ascii="仿宋_GB2312" w:hAnsi="仿宋_GB2312" w:cs="仿宋_GB2312" w:eastAsia="仿宋_GB2312"/>
                <w:sz w:val="21"/>
              </w:rPr>
              <w:t>（三）质量验收标准或规范</w:t>
            </w:r>
          </w:p>
          <w:p>
            <w:pPr>
              <w:pStyle w:val="null3"/>
              <w:ind w:firstLine="560"/>
              <w:jc w:val="both"/>
            </w:pPr>
            <w:r>
              <w:rPr>
                <w:rFonts w:ascii="仿宋_GB2312" w:hAnsi="仿宋_GB2312" w:cs="仿宋_GB2312" w:eastAsia="仿宋_GB2312"/>
                <w:sz w:val="21"/>
              </w:rPr>
              <w:t>1、服务期满后按照成交供应商所提供的资料及数据进行验收；</w:t>
            </w:r>
          </w:p>
          <w:p>
            <w:pPr>
              <w:pStyle w:val="null3"/>
              <w:ind w:firstLine="560"/>
              <w:jc w:val="both"/>
            </w:pPr>
            <w:r>
              <w:rPr>
                <w:rFonts w:ascii="仿宋_GB2312" w:hAnsi="仿宋_GB2312" w:cs="仿宋_GB2312" w:eastAsia="仿宋_GB2312"/>
                <w:sz w:val="21"/>
              </w:rPr>
              <w:t>2、最终验收：自合同签订之日起至完成全部项目内容，需按照采购人确定的时间完成交付并验收合格，验收合格后，填写验收单。</w:t>
            </w:r>
          </w:p>
          <w:p>
            <w:pPr>
              <w:pStyle w:val="null3"/>
              <w:ind w:firstLine="560"/>
              <w:jc w:val="both"/>
            </w:pPr>
            <w:r>
              <w:rPr>
                <w:rFonts w:ascii="仿宋_GB2312" w:hAnsi="仿宋_GB2312" w:cs="仿宋_GB2312" w:eastAsia="仿宋_GB2312"/>
                <w:sz w:val="21"/>
              </w:rPr>
              <w:t>3、验收和评价方式</w:t>
            </w:r>
          </w:p>
          <w:p>
            <w:pPr>
              <w:pStyle w:val="null3"/>
              <w:ind w:firstLine="560"/>
              <w:jc w:val="both"/>
            </w:pPr>
            <w:r>
              <w:rPr>
                <w:rFonts w:ascii="仿宋_GB2312" w:hAnsi="仿宋_GB2312" w:cs="仿宋_GB2312" w:eastAsia="仿宋_GB2312"/>
                <w:sz w:val="21"/>
              </w:rPr>
              <w:t>3.1 乙方提供的服务最终验收达不到磋商文件要求和磋商响应文件承诺及国家或行业标准，或在使用中发现甲方不能容忍的缺陷等，将视为验收不合格，乙方应在甲方要求的时间内无条件完善或按要求赔付采购人损失。</w:t>
            </w:r>
          </w:p>
          <w:p>
            <w:pPr>
              <w:pStyle w:val="null3"/>
              <w:ind w:firstLine="560"/>
              <w:jc w:val="both"/>
            </w:pPr>
            <w:r>
              <w:rPr>
                <w:rFonts w:ascii="仿宋_GB2312" w:hAnsi="仿宋_GB2312" w:cs="仿宋_GB2312" w:eastAsia="仿宋_GB2312"/>
                <w:sz w:val="21"/>
              </w:rPr>
              <w:t>3.2  若发现乙方有弄虚作假的，及在项目实施阶段故意或随意夸大服务，本项目合同解除，乙方赔偿甲方相应的损失。</w:t>
            </w:r>
          </w:p>
          <w:p>
            <w:pPr>
              <w:pStyle w:val="null3"/>
              <w:ind w:firstLine="560"/>
              <w:jc w:val="both"/>
            </w:pPr>
            <w:r>
              <w:rPr>
                <w:rFonts w:ascii="仿宋_GB2312" w:hAnsi="仿宋_GB2312" w:cs="仿宋_GB2312" w:eastAsia="仿宋_GB2312"/>
                <w:sz w:val="21"/>
              </w:rPr>
              <w:t>3.3  验收标准：按磋商文件、磋商响应文件等服务指标进行逐项验收，各项指标均应符合验收标准及要求。</w:t>
            </w:r>
          </w:p>
          <w:p>
            <w:pPr>
              <w:pStyle w:val="null3"/>
              <w:ind w:firstLine="560"/>
              <w:jc w:val="both"/>
            </w:pPr>
            <w:r>
              <w:rPr>
                <w:rFonts w:ascii="仿宋_GB2312" w:hAnsi="仿宋_GB2312" w:cs="仿宋_GB2312" w:eastAsia="仿宋_GB2312"/>
                <w:sz w:val="21"/>
              </w:rPr>
              <w:t>3.4  验收合格后，填写验收单，双方盖章、签字生效。</w:t>
            </w:r>
          </w:p>
          <w:p>
            <w:pPr>
              <w:pStyle w:val="null3"/>
              <w:ind w:firstLine="560"/>
              <w:jc w:val="both"/>
            </w:pPr>
            <w:r>
              <w:rPr>
                <w:rFonts w:ascii="仿宋_GB2312" w:hAnsi="仿宋_GB2312" w:cs="仿宋_GB2312" w:eastAsia="仿宋_GB2312"/>
                <w:sz w:val="21"/>
              </w:rPr>
              <w:t>3.5  验收依据</w:t>
            </w:r>
          </w:p>
          <w:p>
            <w:pPr>
              <w:pStyle w:val="null3"/>
              <w:ind w:firstLine="560"/>
              <w:jc w:val="both"/>
            </w:pPr>
            <w:r>
              <w:rPr>
                <w:rFonts w:ascii="仿宋_GB2312" w:hAnsi="仿宋_GB2312" w:cs="仿宋_GB2312" w:eastAsia="仿宋_GB2312"/>
                <w:sz w:val="21"/>
              </w:rPr>
              <w:t>3.5.1  合同文本。</w:t>
            </w:r>
          </w:p>
          <w:p>
            <w:pPr>
              <w:pStyle w:val="null3"/>
              <w:ind w:firstLine="560"/>
              <w:jc w:val="both"/>
            </w:pPr>
            <w:r>
              <w:rPr>
                <w:rFonts w:ascii="仿宋_GB2312" w:hAnsi="仿宋_GB2312" w:cs="仿宋_GB2312" w:eastAsia="仿宋_GB2312"/>
                <w:sz w:val="21"/>
              </w:rPr>
              <w:t>3.5.2  磋商响应文件、磋商文件、澄清函。</w:t>
            </w:r>
          </w:p>
          <w:p>
            <w:pPr>
              <w:pStyle w:val="null3"/>
              <w:ind w:firstLine="560"/>
              <w:jc w:val="both"/>
            </w:pPr>
            <w:r>
              <w:rPr>
                <w:rFonts w:ascii="仿宋_GB2312" w:hAnsi="仿宋_GB2312" w:cs="仿宋_GB2312" w:eastAsia="仿宋_GB2312"/>
                <w:sz w:val="21"/>
              </w:rPr>
              <w:t>3.5.3  国家和行业制定的相应的标准和规范。</w:t>
            </w:r>
          </w:p>
          <w:p>
            <w:pPr>
              <w:pStyle w:val="null3"/>
              <w:ind w:firstLine="560"/>
              <w:jc w:val="both"/>
            </w:pPr>
            <w:r>
              <w:rPr>
                <w:rFonts w:ascii="仿宋_GB2312" w:hAnsi="仿宋_GB2312" w:cs="仿宋_GB2312" w:eastAsia="仿宋_GB2312"/>
                <w:sz w:val="21"/>
              </w:rPr>
              <w:t>（四）违约责任</w:t>
            </w:r>
          </w:p>
          <w:p>
            <w:pPr>
              <w:pStyle w:val="null3"/>
              <w:ind w:firstLine="560"/>
              <w:jc w:val="both"/>
            </w:pPr>
            <w:r>
              <w:rPr>
                <w:rFonts w:ascii="仿宋_GB2312" w:hAnsi="仿宋_GB2312" w:cs="仿宋_GB2312" w:eastAsia="仿宋_GB2312"/>
                <w:sz w:val="21"/>
              </w:rPr>
              <w:t>1、按《中华人民共和国民法典》中的相关条款执行。</w:t>
            </w:r>
          </w:p>
          <w:p>
            <w:pPr>
              <w:pStyle w:val="null3"/>
              <w:ind w:firstLine="560"/>
              <w:jc w:val="both"/>
            </w:pPr>
            <w:r>
              <w:rPr>
                <w:rFonts w:ascii="仿宋_GB2312" w:hAnsi="仿宋_GB2312" w:cs="仿宋_GB2312" w:eastAsia="仿宋_GB2312"/>
                <w:sz w:val="21"/>
              </w:rPr>
              <w:t>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政府采购法》及相关法律法规对乙方的违法行为进行相应的处罚。</w:t>
            </w:r>
          </w:p>
          <w:p>
            <w:pPr>
              <w:pStyle w:val="null3"/>
            </w:pPr>
            <w:r>
              <w:rPr>
                <w:rFonts w:ascii="仿宋_GB2312" w:hAnsi="仿宋_GB2312" w:cs="仿宋_GB2312" w:eastAsia="仿宋_GB2312"/>
                <w:sz w:val="21"/>
              </w:rPr>
              <w:t xml:space="preserve">    3、如有异议另行协商。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标的名称：深度专题宣传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left="420"/>
              <w:jc w:val="both"/>
            </w:pPr>
            <w:r>
              <w:rPr>
                <w:rFonts w:ascii="仿宋_GB2312" w:hAnsi="仿宋_GB2312" w:cs="仿宋_GB2312" w:eastAsia="仿宋_GB2312"/>
                <w:sz w:val="21"/>
                <w:b/>
              </w:rPr>
              <w:t>一、项目概况</w:t>
            </w:r>
          </w:p>
          <w:p>
            <w:pPr>
              <w:pStyle w:val="null3"/>
              <w:ind w:firstLine="560"/>
              <w:jc w:val="both"/>
            </w:pPr>
            <w:r>
              <w:rPr>
                <w:rFonts w:ascii="仿宋_GB2312" w:hAnsi="仿宋_GB2312" w:cs="仿宋_GB2312" w:eastAsia="仿宋_GB2312"/>
                <w:sz w:val="21"/>
              </w:rPr>
              <w:t>为进一步营造社会各界关心、支持、参与西安商务发展的良好舆论氛围，拟采购3家主流媒体开展宣传服务，对我市商务工作发展成就进行宣传服务。</w:t>
            </w:r>
          </w:p>
          <w:p>
            <w:pPr>
              <w:pStyle w:val="null3"/>
            </w:pPr>
            <w:r>
              <w:rPr>
                <w:rFonts w:ascii="仿宋_GB2312" w:hAnsi="仿宋_GB2312" w:cs="仿宋_GB2312" w:eastAsia="仿宋_GB2312"/>
                <w:sz w:val="21"/>
                <w:b/>
              </w:rPr>
              <w:t>二、服务内容（包括工作区域、工作内容等）</w:t>
            </w:r>
          </w:p>
          <w:p>
            <w:pPr>
              <w:pStyle w:val="null3"/>
              <w:ind w:firstLine="560"/>
              <w:jc w:val="both"/>
            </w:pPr>
            <w:r>
              <w:rPr>
                <w:rFonts w:ascii="仿宋_GB2312" w:hAnsi="仿宋_GB2312" w:cs="仿宋_GB2312" w:eastAsia="仿宋_GB2312"/>
                <w:sz w:val="21"/>
              </w:rPr>
              <w:t>深度专题宣传</w:t>
            </w:r>
          </w:p>
          <w:p>
            <w:pPr>
              <w:pStyle w:val="null3"/>
              <w:ind w:firstLine="560"/>
              <w:jc w:val="both"/>
            </w:pPr>
            <w:r>
              <w:rPr>
                <w:rFonts w:ascii="仿宋_GB2312" w:hAnsi="仿宋_GB2312" w:cs="仿宋_GB2312" w:eastAsia="仿宋_GB2312"/>
                <w:sz w:val="21"/>
              </w:rPr>
              <w:t>1.预算费用：20万元。</w:t>
            </w:r>
          </w:p>
          <w:p>
            <w:pPr>
              <w:pStyle w:val="null3"/>
              <w:ind w:firstLine="560"/>
              <w:jc w:val="both"/>
            </w:pPr>
            <w:r>
              <w:rPr>
                <w:rFonts w:ascii="仿宋_GB2312" w:hAnsi="仿宋_GB2312" w:cs="仿宋_GB2312" w:eastAsia="仿宋_GB2312"/>
                <w:sz w:val="21"/>
              </w:rPr>
              <w:t>2.服务商要求：主流媒体或主流媒体授权的代理方，拥有丰富融媒体资源和宣传经验。</w:t>
            </w:r>
          </w:p>
          <w:p>
            <w:pPr>
              <w:pStyle w:val="null3"/>
              <w:ind w:firstLine="560"/>
              <w:jc w:val="both"/>
            </w:pPr>
            <w:r>
              <w:rPr>
                <w:rFonts w:ascii="仿宋_GB2312" w:hAnsi="仿宋_GB2312" w:cs="仿宋_GB2312" w:eastAsia="仿宋_GB2312"/>
                <w:sz w:val="21"/>
              </w:rPr>
              <w:t>3.服务内容是：</w:t>
            </w:r>
          </w:p>
          <w:p>
            <w:pPr>
              <w:pStyle w:val="null3"/>
              <w:ind w:firstLine="560"/>
              <w:jc w:val="both"/>
            </w:pPr>
            <w:r>
              <w:rPr>
                <w:rFonts w:ascii="仿宋_GB2312" w:hAnsi="仿宋_GB2312" w:cs="仿宋_GB2312" w:eastAsia="仿宋_GB2312"/>
                <w:sz w:val="21"/>
              </w:rPr>
              <w:t>①在主流媒体平台(及其旗下平台）开设专栏，围绕我局年度重点活动宣传，全年不少于30条。</w:t>
            </w:r>
          </w:p>
          <w:p>
            <w:pPr>
              <w:pStyle w:val="null3"/>
              <w:ind w:firstLine="560"/>
              <w:jc w:val="both"/>
            </w:pPr>
            <w:r>
              <w:rPr>
                <w:rFonts w:ascii="仿宋_GB2312" w:hAnsi="仿宋_GB2312" w:cs="仿宋_GB2312" w:eastAsia="仿宋_GB2312"/>
                <w:sz w:val="21"/>
              </w:rPr>
              <w:t>②结合惠企政策、商务活动、试点成果等撰写专题稿件不少于25篇。</w:t>
            </w:r>
          </w:p>
          <w:p>
            <w:pPr>
              <w:pStyle w:val="null3"/>
              <w:ind w:firstLine="560"/>
              <w:jc w:val="both"/>
            </w:pPr>
            <w:r>
              <w:rPr>
                <w:rFonts w:ascii="仿宋_GB2312" w:hAnsi="仿宋_GB2312" w:cs="仿宋_GB2312" w:eastAsia="仿宋_GB2312"/>
                <w:sz w:val="21"/>
              </w:rPr>
              <w:t>③通过自身媒体以及掌握的媒体资源对商务工作进行传播不少于100篇。</w:t>
            </w:r>
          </w:p>
          <w:p>
            <w:pPr>
              <w:pStyle w:val="null3"/>
              <w:ind w:firstLine="560"/>
              <w:jc w:val="both"/>
            </w:pPr>
            <w:r>
              <w:rPr>
                <w:rFonts w:ascii="仿宋_GB2312" w:hAnsi="仿宋_GB2312" w:cs="仿宋_GB2312" w:eastAsia="仿宋_GB2312"/>
                <w:sz w:val="21"/>
              </w:rPr>
              <w:t>④参加我局组织的商务宣传活动不少于10次并宣发稿件。</w:t>
            </w:r>
          </w:p>
          <w:p>
            <w:pPr>
              <w:pStyle w:val="null3"/>
              <w:ind w:firstLine="560"/>
              <w:jc w:val="both"/>
            </w:pPr>
            <w:r>
              <w:rPr>
                <w:rFonts w:ascii="仿宋_GB2312" w:hAnsi="仿宋_GB2312" w:cs="仿宋_GB2312" w:eastAsia="仿宋_GB2312"/>
                <w:sz w:val="21"/>
              </w:rPr>
              <w:t>⑤协助我局开展其他宣传服务。</w:t>
            </w:r>
          </w:p>
          <w:p>
            <w:pPr>
              <w:pStyle w:val="null3"/>
              <w:spacing w:before="315"/>
              <w:ind w:left="420"/>
              <w:jc w:val="both"/>
            </w:pPr>
            <w:r>
              <w:rPr>
                <w:rFonts w:ascii="仿宋_GB2312" w:hAnsi="仿宋_GB2312" w:cs="仿宋_GB2312" w:eastAsia="仿宋_GB2312"/>
                <w:sz w:val="21"/>
                <w:b/>
              </w:rPr>
              <w:t>三、技术要求</w:t>
            </w:r>
          </w:p>
          <w:p>
            <w:pPr>
              <w:pStyle w:val="null3"/>
              <w:spacing w:before="315"/>
              <w:ind w:left="420"/>
              <w:jc w:val="both"/>
            </w:pPr>
            <w:r>
              <w:rPr>
                <w:rFonts w:ascii="仿宋_GB2312" w:hAnsi="仿宋_GB2312" w:cs="仿宋_GB2312" w:eastAsia="仿宋_GB2312"/>
                <w:sz w:val="21"/>
              </w:rPr>
              <w:t>满足本项目采购要求。</w:t>
            </w:r>
          </w:p>
          <w:p>
            <w:pPr>
              <w:pStyle w:val="null3"/>
              <w:spacing w:before="315"/>
              <w:ind w:left="420"/>
              <w:jc w:val="both"/>
            </w:pPr>
            <w:r>
              <w:rPr>
                <w:rFonts w:ascii="仿宋_GB2312" w:hAnsi="仿宋_GB2312" w:cs="仿宋_GB2312" w:eastAsia="仿宋_GB2312"/>
                <w:sz w:val="21"/>
                <w:b/>
              </w:rPr>
              <w:t>四、服务要求（如对人员配置、专业设备、服务标准等）</w:t>
            </w:r>
          </w:p>
          <w:p>
            <w:pPr>
              <w:pStyle w:val="null3"/>
              <w:spacing w:after="120"/>
              <w:jc w:val="both"/>
            </w:pPr>
            <w:r>
              <w:rPr>
                <w:rFonts w:ascii="仿宋_GB2312" w:hAnsi="仿宋_GB2312" w:cs="仿宋_GB2312" w:eastAsia="仿宋_GB2312"/>
                <w:sz w:val="21"/>
              </w:rPr>
              <w:t>每个分标段均配有2-3人专业团队和专业软硬件设备。</w:t>
            </w:r>
          </w:p>
          <w:p>
            <w:pPr>
              <w:pStyle w:val="null3"/>
              <w:spacing w:before="315"/>
              <w:ind w:left="420"/>
              <w:jc w:val="both"/>
            </w:pPr>
            <w:r>
              <w:rPr>
                <w:rFonts w:ascii="仿宋_GB2312" w:hAnsi="仿宋_GB2312" w:cs="仿宋_GB2312" w:eastAsia="仿宋_GB2312"/>
                <w:sz w:val="21"/>
                <w:b/>
              </w:rPr>
              <w:t>五、商务要求</w:t>
            </w:r>
          </w:p>
          <w:p>
            <w:pPr>
              <w:pStyle w:val="null3"/>
              <w:jc w:val="both"/>
            </w:pPr>
            <w:r>
              <w:rPr>
                <w:rFonts w:ascii="仿宋_GB2312" w:hAnsi="仿宋_GB2312" w:cs="仿宋_GB2312" w:eastAsia="仿宋_GB2312"/>
                <w:sz w:val="21"/>
              </w:rPr>
              <w:t>（一）服务期限</w:t>
            </w:r>
          </w:p>
          <w:p>
            <w:pPr>
              <w:pStyle w:val="null3"/>
              <w:jc w:val="both"/>
            </w:pPr>
            <w:r>
              <w:rPr>
                <w:rFonts w:ascii="仿宋_GB2312" w:hAnsi="仿宋_GB2312" w:cs="仿宋_GB2312" w:eastAsia="仿宋_GB2312"/>
                <w:sz w:val="21"/>
              </w:rPr>
              <w:t>自合同签订之日起1年内(或合同项下内容完成为止，延长时间不迟于1年1个月)。</w:t>
            </w:r>
          </w:p>
          <w:p>
            <w:pPr>
              <w:pStyle w:val="null3"/>
              <w:jc w:val="both"/>
            </w:pPr>
            <w:r>
              <w:rPr>
                <w:rFonts w:ascii="仿宋_GB2312" w:hAnsi="仿宋_GB2312" w:cs="仿宋_GB2312" w:eastAsia="仿宋_GB2312"/>
                <w:sz w:val="21"/>
              </w:rPr>
              <w:t>（二）款项结算</w:t>
            </w:r>
          </w:p>
          <w:p>
            <w:pPr>
              <w:pStyle w:val="null3"/>
              <w:jc w:val="both"/>
            </w:pPr>
            <w:r>
              <w:rPr>
                <w:rFonts w:ascii="仿宋_GB2312" w:hAnsi="仿宋_GB2312" w:cs="仿宋_GB2312" w:eastAsia="仿宋_GB2312"/>
                <w:sz w:val="21"/>
              </w:rPr>
              <w:t>支付方式为分3批次支付，合同签订后10个工作日内，供应商向采购方开具等额的增值税普通发票，采购方收到符合要求的发票后10个工作日内支付支付合同价款的50%；截至11月底按照时间进度完成合同约定进度，供应商向采购方开具等额的增值税普通发票 ，达到付款条件起 10个工作日内支付支付合同价款的45%，项目结束经甲方验收合格后 ，供应商向采购方开具等额的增值税普通发票 ，达到付款条件起10个工作日内支付合同价款的5%，未完成部分按比例折算扣除。</w:t>
            </w:r>
          </w:p>
          <w:p>
            <w:pPr>
              <w:pStyle w:val="null3"/>
              <w:jc w:val="both"/>
            </w:pPr>
            <w:r>
              <w:rPr>
                <w:rFonts w:ascii="仿宋_GB2312" w:hAnsi="仿宋_GB2312" w:cs="仿宋_GB2312" w:eastAsia="仿宋_GB2312"/>
                <w:sz w:val="21"/>
                <w:b/>
              </w:rPr>
              <w:t>六、其他</w:t>
            </w:r>
          </w:p>
          <w:p>
            <w:pPr>
              <w:pStyle w:val="null3"/>
              <w:jc w:val="both"/>
            </w:pPr>
            <w:r>
              <w:rPr>
                <w:rFonts w:ascii="仿宋_GB2312" w:hAnsi="仿宋_GB2312" w:cs="仿宋_GB2312" w:eastAsia="仿宋_GB2312"/>
                <w:sz w:val="21"/>
              </w:rPr>
              <w:t>（一）进度要求</w:t>
            </w:r>
          </w:p>
          <w:p>
            <w:pPr>
              <w:pStyle w:val="null3"/>
              <w:jc w:val="both"/>
            </w:pPr>
            <w:r>
              <w:rPr>
                <w:rFonts w:ascii="仿宋_GB2312" w:hAnsi="仿宋_GB2312" w:cs="仿宋_GB2312" w:eastAsia="仿宋_GB2312"/>
                <w:sz w:val="21"/>
              </w:rPr>
              <w:t>每三个月整理、总结合同进展情况，听取甲方意见，提出下步改进工作措施。</w:t>
            </w:r>
          </w:p>
          <w:p>
            <w:pPr>
              <w:pStyle w:val="null3"/>
              <w:jc w:val="both"/>
            </w:pPr>
            <w:r>
              <w:rPr>
                <w:rFonts w:ascii="仿宋_GB2312" w:hAnsi="仿宋_GB2312" w:cs="仿宋_GB2312" w:eastAsia="仿宋_GB2312"/>
                <w:sz w:val="21"/>
              </w:rPr>
              <w:t>（二）成果交付要求</w:t>
            </w:r>
          </w:p>
          <w:p>
            <w:pPr>
              <w:pStyle w:val="null3"/>
              <w:jc w:val="both"/>
            </w:pPr>
            <w:r>
              <w:rPr>
                <w:rFonts w:ascii="仿宋_GB2312" w:hAnsi="仿宋_GB2312" w:cs="仿宋_GB2312" w:eastAsia="仿宋_GB2312"/>
                <w:sz w:val="21"/>
              </w:rPr>
              <w:t>履行期届满提交结案报告。</w:t>
            </w:r>
          </w:p>
          <w:p>
            <w:pPr>
              <w:pStyle w:val="null3"/>
              <w:jc w:val="both"/>
            </w:pPr>
            <w:r>
              <w:rPr>
                <w:rFonts w:ascii="仿宋_GB2312" w:hAnsi="仿宋_GB2312" w:cs="仿宋_GB2312" w:eastAsia="仿宋_GB2312"/>
                <w:sz w:val="21"/>
              </w:rPr>
              <w:t>（三）质量验收标准或规范</w:t>
            </w:r>
          </w:p>
          <w:p>
            <w:pPr>
              <w:pStyle w:val="null3"/>
              <w:ind w:firstLine="560"/>
              <w:jc w:val="both"/>
            </w:pPr>
            <w:r>
              <w:rPr>
                <w:rFonts w:ascii="仿宋_GB2312" w:hAnsi="仿宋_GB2312" w:cs="仿宋_GB2312" w:eastAsia="仿宋_GB2312"/>
                <w:sz w:val="21"/>
              </w:rPr>
              <w:t>1、服务期满后按照成交供应商所提供的资料及数据进行验收；</w:t>
            </w:r>
          </w:p>
          <w:p>
            <w:pPr>
              <w:pStyle w:val="null3"/>
              <w:ind w:firstLine="560"/>
              <w:jc w:val="both"/>
            </w:pPr>
            <w:r>
              <w:rPr>
                <w:rFonts w:ascii="仿宋_GB2312" w:hAnsi="仿宋_GB2312" w:cs="仿宋_GB2312" w:eastAsia="仿宋_GB2312"/>
                <w:sz w:val="21"/>
              </w:rPr>
              <w:t>2、最终验收：自合同签订之日起至完成全部项目内容，需按照采购人确定的时间完成交付并验收合格，验收合格后，填写验收单。</w:t>
            </w:r>
          </w:p>
          <w:p>
            <w:pPr>
              <w:pStyle w:val="null3"/>
              <w:ind w:firstLine="560"/>
              <w:jc w:val="both"/>
            </w:pPr>
            <w:r>
              <w:rPr>
                <w:rFonts w:ascii="仿宋_GB2312" w:hAnsi="仿宋_GB2312" w:cs="仿宋_GB2312" w:eastAsia="仿宋_GB2312"/>
                <w:sz w:val="21"/>
              </w:rPr>
              <w:t>3、验收和评价方式</w:t>
            </w:r>
          </w:p>
          <w:p>
            <w:pPr>
              <w:pStyle w:val="null3"/>
              <w:ind w:firstLine="560"/>
              <w:jc w:val="both"/>
            </w:pPr>
            <w:r>
              <w:rPr>
                <w:rFonts w:ascii="仿宋_GB2312" w:hAnsi="仿宋_GB2312" w:cs="仿宋_GB2312" w:eastAsia="仿宋_GB2312"/>
                <w:sz w:val="21"/>
              </w:rPr>
              <w:t>3.1 乙方提供的服务最终验收达不到磋商文件要求和磋商响应文件承诺及国家或行业标准，或在使用中发现甲方不能容忍的缺陷等，将视为验收不合格，乙方应在甲方要求的时间内无条件完善或按要求赔付采购人损失。</w:t>
            </w:r>
          </w:p>
          <w:p>
            <w:pPr>
              <w:pStyle w:val="null3"/>
              <w:ind w:firstLine="560"/>
              <w:jc w:val="both"/>
            </w:pPr>
            <w:r>
              <w:rPr>
                <w:rFonts w:ascii="仿宋_GB2312" w:hAnsi="仿宋_GB2312" w:cs="仿宋_GB2312" w:eastAsia="仿宋_GB2312"/>
                <w:sz w:val="21"/>
              </w:rPr>
              <w:t>3.2  若发现乙方有弄虚作假的，及在项目实施阶段故意或随意夸大服务，本项目合同解除，乙方赔偿甲方相应的损失。</w:t>
            </w:r>
          </w:p>
          <w:p>
            <w:pPr>
              <w:pStyle w:val="null3"/>
              <w:ind w:firstLine="560"/>
              <w:jc w:val="both"/>
            </w:pPr>
            <w:r>
              <w:rPr>
                <w:rFonts w:ascii="仿宋_GB2312" w:hAnsi="仿宋_GB2312" w:cs="仿宋_GB2312" w:eastAsia="仿宋_GB2312"/>
                <w:sz w:val="21"/>
              </w:rPr>
              <w:t>3.3  验收标准：按磋商文件、磋商响应文件等服务指标进行逐项验收，各项指标均应符合验收标准及要求。</w:t>
            </w:r>
          </w:p>
          <w:p>
            <w:pPr>
              <w:pStyle w:val="null3"/>
              <w:ind w:firstLine="560"/>
              <w:jc w:val="both"/>
            </w:pPr>
            <w:r>
              <w:rPr>
                <w:rFonts w:ascii="仿宋_GB2312" w:hAnsi="仿宋_GB2312" w:cs="仿宋_GB2312" w:eastAsia="仿宋_GB2312"/>
                <w:sz w:val="21"/>
              </w:rPr>
              <w:t>3.4  验收合格后，填写验收单，双方盖章、签字生效。</w:t>
            </w:r>
          </w:p>
          <w:p>
            <w:pPr>
              <w:pStyle w:val="null3"/>
              <w:ind w:firstLine="560"/>
              <w:jc w:val="both"/>
            </w:pPr>
            <w:r>
              <w:rPr>
                <w:rFonts w:ascii="仿宋_GB2312" w:hAnsi="仿宋_GB2312" w:cs="仿宋_GB2312" w:eastAsia="仿宋_GB2312"/>
                <w:sz w:val="21"/>
              </w:rPr>
              <w:t>3.5  验收依据</w:t>
            </w:r>
          </w:p>
          <w:p>
            <w:pPr>
              <w:pStyle w:val="null3"/>
              <w:ind w:firstLine="560"/>
              <w:jc w:val="both"/>
            </w:pPr>
            <w:r>
              <w:rPr>
                <w:rFonts w:ascii="仿宋_GB2312" w:hAnsi="仿宋_GB2312" w:cs="仿宋_GB2312" w:eastAsia="仿宋_GB2312"/>
                <w:sz w:val="21"/>
              </w:rPr>
              <w:t>3.5.1  合同文本。</w:t>
            </w:r>
          </w:p>
          <w:p>
            <w:pPr>
              <w:pStyle w:val="null3"/>
              <w:ind w:firstLine="560"/>
              <w:jc w:val="both"/>
            </w:pPr>
            <w:r>
              <w:rPr>
                <w:rFonts w:ascii="仿宋_GB2312" w:hAnsi="仿宋_GB2312" w:cs="仿宋_GB2312" w:eastAsia="仿宋_GB2312"/>
                <w:sz w:val="21"/>
              </w:rPr>
              <w:t>3.5.2  磋商响应文件、磋商文件、澄清函。</w:t>
            </w:r>
          </w:p>
          <w:p>
            <w:pPr>
              <w:pStyle w:val="null3"/>
              <w:ind w:firstLine="560"/>
              <w:jc w:val="both"/>
            </w:pPr>
            <w:r>
              <w:rPr>
                <w:rFonts w:ascii="仿宋_GB2312" w:hAnsi="仿宋_GB2312" w:cs="仿宋_GB2312" w:eastAsia="仿宋_GB2312"/>
                <w:sz w:val="21"/>
              </w:rPr>
              <w:t>3.5.3  国家和行业制定的相应的标准和规范。</w:t>
            </w:r>
          </w:p>
          <w:p>
            <w:pPr>
              <w:pStyle w:val="null3"/>
              <w:ind w:firstLine="560"/>
              <w:jc w:val="both"/>
            </w:pPr>
            <w:r>
              <w:rPr>
                <w:rFonts w:ascii="仿宋_GB2312" w:hAnsi="仿宋_GB2312" w:cs="仿宋_GB2312" w:eastAsia="仿宋_GB2312"/>
                <w:sz w:val="21"/>
              </w:rPr>
              <w:t>（四）违约责任</w:t>
            </w:r>
          </w:p>
          <w:p>
            <w:pPr>
              <w:pStyle w:val="null3"/>
              <w:ind w:firstLine="560"/>
              <w:jc w:val="both"/>
            </w:pPr>
            <w:r>
              <w:rPr>
                <w:rFonts w:ascii="仿宋_GB2312" w:hAnsi="仿宋_GB2312" w:cs="仿宋_GB2312" w:eastAsia="仿宋_GB2312"/>
                <w:sz w:val="21"/>
              </w:rPr>
              <w:t>1、按《中华人民共和国民法典》中的相关条款执行。</w:t>
            </w:r>
          </w:p>
          <w:p>
            <w:pPr>
              <w:pStyle w:val="null3"/>
              <w:ind w:firstLine="560"/>
              <w:jc w:val="both"/>
            </w:pPr>
            <w:r>
              <w:rPr>
                <w:rFonts w:ascii="仿宋_GB2312" w:hAnsi="仿宋_GB2312" w:cs="仿宋_GB2312" w:eastAsia="仿宋_GB2312"/>
                <w:sz w:val="21"/>
              </w:rPr>
              <w:t>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政府采购法》及相关法律法规对乙方的违法行为进行相应的处罚。</w:t>
            </w:r>
          </w:p>
          <w:p>
            <w:pPr>
              <w:pStyle w:val="null3"/>
              <w:ind w:firstLine="560"/>
              <w:jc w:val="both"/>
            </w:pPr>
            <w:r>
              <w:rPr>
                <w:rFonts w:ascii="仿宋_GB2312" w:hAnsi="仿宋_GB2312" w:cs="仿宋_GB2312" w:eastAsia="仿宋_GB2312"/>
                <w:sz w:val="21"/>
              </w:rPr>
              <w:t>3、如有异议另行协商。</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详见评分标准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详见评分标准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详见评分标准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详见评分标准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详见评分标准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详见评分标准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服务质量：合格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服务质量：合格</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自合同签订之日起1年内(或合同项下内容完成为止，延长时间不迟于1年1个月)。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自合同签订之日起1年内(或合同项下内容完成为止，延长时间不迟于1年1个月)。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自合同签订之日起1年内(或合同项下内容完成为止，延长时间不迟于1年1个月)。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1、服务期满后按照成交供应商所提供的资料及数据进行验收； 2、最终验收：自合同签订之日起至完成全部项目内容，需按照采购人确定的时间完成交付并验收合格，验收合格后，填写验收单。 3、验收和评价方式 3.1 乙方提供的服务最终验收达不到磋商文件要求和磋商响应文件承诺及国家或行业标准，或在使用中发现甲方不能容忍的缺陷等，将视为验收不合格，乙方应在甲方要求的时间内无条件完善或按要求赔付采购人损失。 3.2 若发现乙方有弄虚作假的，及在项目实施阶段故意或随意夸大服务，本项目合同解除，乙方赔偿甲方相应的损失。 3.3 验收标准：按磋商文件、磋商响应文件等服务指标进行逐项验收，各项指标均应符合验收标准及要求。 3.4 验收合格后，填写验收单，双方盖章、签字生效。 3.5 验收依据 3.5.1 合同文本。 3.5.2 磋商响应文件、磋商文件、澄清函。 3.5.3 国家和行业制定的相应的标准和规范。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1、服务期满后按照成交供应商所提供的资料及数据进行验收； 2、最终验收：自合同签订之日起至完成全部项目内容，需按照采购人确定的时间完成交付并验收合格，验收合格后，填写验收单。 3、验收和评价方式 3.1 乙方提供的服务最终验收达不到磋商文件要求和磋商响应文件承诺及国家或行业标准，或在使用中发现甲方不能容忍的缺陷等，将视为验收不合格，乙方应在甲方要求的时间内无条件完善或按要求赔付采购人损失。 3.2 若发现乙方有弄虚作假的，及在项目实施阶段故意或随意夸大服务，本项目合同解除，乙方赔偿甲方相应的损失。 3.3 验收标准：按磋商文件、磋商响应文件等服务指标进行逐项验收，各项指标均应符合验收标准及要求。 3.4 验收合格后，填写验收单，双方盖章、签字生效。 3.5 验收依据 3.5.1 合同文本。 3.5.2 磋商响应文件、磋商文件、澄清函。 3.5.3 国家和行业制定的相应的标准和规范。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1、服务期满后按照成交供应商所提供的资料及数据进行验收； 2、最终验收：自合同签订之日起至完成全部项目内容，需按照采购人确定的时间完成交付并验收合格，验收合格后，填写验收单。 3、验收和评价方式 3.1 乙方提供的服务最终验收达不到磋商文件要求和磋商响应文件承诺及国家或行业标准，或在使用中发现甲方不能容忍的缺陷等，将视为验收不合格，乙方应在甲方要求的时间内无条件完善或按要求赔付采购人损失。 3.2 若发现乙方有弄虚作假的，及在项目实施阶段故意或随意夸大服务，本项目合同解除，乙方赔偿甲方相应的损失。 3.3 验收标准：按磋商文件、磋商响应文件等服务指标进行逐项验收，各项指标均应符合验收标准及要求。 3.4 验收合格后，填写验收单，双方盖章、签字生效。 3.5 验收依据 3.5.1 合同文本。 3.5.2 磋商响应文件、磋商文件、澄清函。 3.5.3 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进度款，合同签订后10个工作日内，供应商向采购方开具等额的增值税普通发票，达到付款条件起10个工作日内，支付合同总金额的50.0%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进度款，截至11月底按照时间进度完成合同约定进度，供应商向采购方开具等额的增值税普通发票，达到付款条件起10个工作日内，支付合同总金额的45.0%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进度款，项目结束经甲方验收合格后 ，供应商向采购方开具等额的增值税普通发票 ，达到付款条件起10个工作日内，支付合同总金额的5.0%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进度款，合同签订后10个工作日内，供应商向采购方开具等额的增值税普通发票，达到付款条件起10个工作日内，支付合同总金额的50.0%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进度款，截至11月底按照时间进度完成合同约定进度，供应商向采购方开具等额的增值税普通发票，达到付款条件起10个工作日内，支付合同总金额的45.0%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进度款，项目结束经甲方验收合格后 ，供应商向采购方开具等额的增值税普通发票，达到付款条件起10个工作日内，支付合同总金额的5.0%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进度款，合同签订后10个工作日内，供应商向采购方开具等额的增值税普通发票，达到付款条件起10个工作日内，支付合同总金额的50.0%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进度款，截至11月底按照时间进度完成合同约定进度，供应商向采购方开具等额的增值税普通发票，达到付款条件起10个工作日内，支付合同总金额的45.0%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进度款，项目结束经甲方验收合格后 ，供应商向采购方开具等额的增值税普通发票，达到付款条件起10个工作日内，支付合同总金额的5.0%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政府采购法》及相关法律法规对乙方的违法行为进行相应的处罚。 3、如有异议另行协商。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政府采购法》及相关法律法规对乙方的违法行为进行相应的处罚。 3、如有异议另行协商。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政府采购法》及相关法律法规对乙方的违法行为进行相应的处罚。 3、如有异议另行协商。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通过电子化交易系统协商，供应商需在电子化交易系统上传响应的文件。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递交地址：陕西省西安市经济技术开发区凤城八路长和国际F座22层，联系电话：029-86522030转612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磋商响应单位代表身份</w:t>
            </w:r>
          </w:p>
        </w:tc>
        <w:tc>
          <w:tcPr>
            <w:tcW w:type="dxa" w:w="3322"/>
          </w:tcPr>
          <w:p>
            <w:pPr>
              <w:pStyle w:val="null3"/>
            </w:pPr>
            <w:r>
              <w:rPr>
                <w:rFonts w:ascii="仿宋_GB2312" w:hAnsi="仿宋_GB2312" w:cs="仿宋_GB2312" w:eastAsia="仿宋_GB2312"/>
              </w:rPr>
              <w:t>供应商应授权合法的人员参加投标，其中法定代表人直接参加的须出具法人身份证，须与营业执照上信息一致，授权代表参加的须出具法定代表人授权书及被授权人身份证及本单位参保证明（提交投标文件截止时间前六个月内任意一个月的社会保险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六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经营活动</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磋商单位负责人为同一人或者存在控股、管理关系的不同单位不得同时进行投标；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“信用中国”网站和“中国政府采购网”查询截图</w:t>
            </w:r>
          </w:p>
        </w:tc>
        <w:tc>
          <w:tcPr>
            <w:tcW w:type="dxa" w:w="3322"/>
          </w:tcPr>
          <w:p>
            <w:pPr>
              <w:pStyle w:val="null3"/>
            </w:pPr>
            <w:r>
              <w:rPr>
                <w:rFonts w:ascii="仿宋_GB2312" w:hAnsi="仿宋_GB2312" w:cs="仿宋_GB2312" w:eastAsia="仿宋_GB2312"/>
              </w:rPr>
              <w:t>响应单位不得为“信用中国”网站（www.creditchina.gov.cn）（中国执行信息公开网）和中国政府采购网（www.ccgp.gov.cn）中被列入失信被执行人、重大税收违法失信主体、政府采购严重违法失信行为记录名单的单位；</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磋商响应单位代表身份</w:t>
            </w:r>
          </w:p>
        </w:tc>
        <w:tc>
          <w:tcPr>
            <w:tcW w:type="dxa" w:w="3322"/>
          </w:tcPr>
          <w:p>
            <w:pPr>
              <w:pStyle w:val="null3"/>
            </w:pPr>
            <w:r>
              <w:rPr>
                <w:rFonts w:ascii="仿宋_GB2312" w:hAnsi="仿宋_GB2312" w:cs="仿宋_GB2312" w:eastAsia="仿宋_GB2312"/>
              </w:rPr>
              <w:t>供应商应授权合法的人员参加投标，其中法定代表人直接参加的须出具法人身份证，须与营业执照上信息一致，授权代表参加的须出具法定代表人授权书及被授权人身份证及本单位参保证明（提交投标文件截止时间前六个月内任意一个月的社会保险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六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经营活动</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磋商单位负责人为同一人或者存在控股、管理关系的不同单位不得同时进行投标；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“信用中国”网站和“中国政府采购网”查询截图</w:t>
            </w:r>
          </w:p>
        </w:tc>
        <w:tc>
          <w:tcPr>
            <w:tcW w:type="dxa" w:w="3322"/>
          </w:tcPr>
          <w:p>
            <w:pPr>
              <w:pStyle w:val="null3"/>
            </w:pPr>
            <w:r>
              <w:rPr>
                <w:rFonts w:ascii="仿宋_GB2312" w:hAnsi="仿宋_GB2312" w:cs="仿宋_GB2312" w:eastAsia="仿宋_GB2312"/>
              </w:rPr>
              <w:t>响应单位不得为“信用中国”网站（www.creditchina.gov.cn）（中国执行信息公开网）和中国政府采购网（www.ccgp.gov.cn）中被列入失信被执行人、重大税收违法失信主体、政府采购严重违法失信行为记录名单的单位；</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磋商响应单位代表身份</w:t>
            </w:r>
          </w:p>
        </w:tc>
        <w:tc>
          <w:tcPr>
            <w:tcW w:type="dxa" w:w="3322"/>
          </w:tcPr>
          <w:p>
            <w:pPr>
              <w:pStyle w:val="null3"/>
            </w:pPr>
            <w:r>
              <w:rPr>
                <w:rFonts w:ascii="仿宋_GB2312" w:hAnsi="仿宋_GB2312" w:cs="仿宋_GB2312" w:eastAsia="仿宋_GB2312"/>
              </w:rPr>
              <w:t>供应商应授权合法的人员参加投标，其中法定代表人直接参加的须出具法人身份证，须与营业执照上信息一致，授权代表参加的须出具法定代表人授权书及被授权人身份证及本单位参保证明（提交投标文件截止时间前六个月内任意一个月的社会保险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六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经营活动</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磋商单位负责人为同一人或者存在控股、管理关系的不同单位不得同时进行投标；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“信用中国”网站和“中国政府采购网”查询截图</w:t>
            </w:r>
          </w:p>
        </w:tc>
        <w:tc>
          <w:tcPr>
            <w:tcW w:type="dxa" w:w="3322"/>
          </w:tcPr>
          <w:p>
            <w:pPr>
              <w:pStyle w:val="null3"/>
            </w:pPr>
            <w:r>
              <w:rPr>
                <w:rFonts w:ascii="仿宋_GB2312" w:hAnsi="仿宋_GB2312" w:cs="仿宋_GB2312" w:eastAsia="仿宋_GB2312"/>
              </w:rPr>
              <w:t>响应单位不得为“信用中国”网站（www.creditchina.gov.cn）（中国执行信息公开网）和中国政府采购网（www.ccgp.gov.cn）中被列入失信被执行人、重大税收违法失信主体、政府采购严重违法失信行为记录名单的单位；</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在磋商响应文件中指定落款处，按文件要求盖章或签字</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响应（投标）内容</w:t>
            </w:r>
          </w:p>
        </w:tc>
        <w:tc>
          <w:tcPr>
            <w:tcW w:type="dxa" w:w="3322"/>
          </w:tcPr>
          <w:p>
            <w:pPr>
              <w:pStyle w:val="null3"/>
            </w:pPr>
            <w:r>
              <w:rPr>
                <w:rFonts w:ascii="仿宋_GB2312" w:hAnsi="仿宋_GB2312" w:cs="仿宋_GB2312" w:eastAsia="仿宋_GB2312"/>
              </w:rPr>
              <w:t>与磋商内容一致，无重大偏离</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自磋商响应文件递交之日起不少于90个日历天</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未超过磋商最高限价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服务内容及服务要求应答表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在磋商响应文件中指定落款处，按文件要求盖章或签字</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响应（投标）内容</w:t>
            </w:r>
          </w:p>
        </w:tc>
        <w:tc>
          <w:tcPr>
            <w:tcW w:type="dxa" w:w="3322"/>
          </w:tcPr>
          <w:p>
            <w:pPr>
              <w:pStyle w:val="null3"/>
            </w:pPr>
            <w:r>
              <w:rPr>
                <w:rFonts w:ascii="仿宋_GB2312" w:hAnsi="仿宋_GB2312" w:cs="仿宋_GB2312" w:eastAsia="仿宋_GB2312"/>
              </w:rPr>
              <w:t>与磋商内容一致，无重大偏离</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自磋商响应文件递交之日起不少于90个日历天</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未超过磋商最高限价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服务内容及服务要求应答表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在磋商响应文件中指定落款处，按文件要求盖章或签字</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响应（投标）内容</w:t>
            </w:r>
          </w:p>
        </w:tc>
        <w:tc>
          <w:tcPr>
            <w:tcW w:type="dxa" w:w="3322"/>
          </w:tcPr>
          <w:p>
            <w:pPr>
              <w:pStyle w:val="null3"/>
            </w:pPr>
            <w:r>
              <w:rPr>
                <w:rFonts w:ascii="仿宋_GB2312" w:hAnsi="仿宋_GB2312" w:cs="仿宋_GB2312" w:eastAsia="仿宋_GB2312"/>
              </w:rPr>
              <w:t>与磋商内容一致，无重大偏离</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自磋商响应文件递交之日起不少于90个日历天</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未超过磋商最高限价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供应商针对本项目提出相应的服务方案，包括：①内容策划与创作方案及素材储备方案②制作海报、长图、H5电子宣传品等③宣传推广方案。 二、评审标准 1、完整性：内容全面，对评审内容中的各项要求有详细描述； 2、可实施性：切合本项目实际情况，实施步骤清晰合理； 3、针对性：内容科学合理，能够紧扣项目实际情况。 三、赋分标准（满分21分） ①内容策划与创作方案及素材储备：每满足一个评审标准得3分，基本满足一个评审标准得2分，对该评审标准的响应内容模糊或存在缺陷得1分，未提供或完全无法满足该评审标准得0分。满分9分。 ②宣传推广方案：每满足一个评审标准得2分，基本满足一个评审标准得1分，对该评审标准的响应内容模糊或存在缺陷得0.5分，未提供或完全无法满足该评审标准得0分。满分6分。 ③推送发布平台方案：每满足一个评审标准得2分，基本满足一个评审标准得1分，对该评审标准的响应内容模糊或存在缺陷得0.5分，未提供或完全无法满足该评审标准得0分。满分6分。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供应商针对本项目服务内容及服务期限要求，制定完善的进度计划安排。 二、评审标准 1、完整性：内容全面，对评审内容中的各项要求有详细描述； 2、可实施性：切合本项目实际情况，实施步骤清晰合理； 3、针对性：内容科学合理，能够紧扣项目实际情况。 三、赋分标准（满分6分） 进度计划安排内容每满足一个评审标准得2分，基本满足一个评审标准得1分，对该评审标准的响应内容模糊或存在缺陷得0.5分，未提供或完全无法满足该评审标准得0分。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评审内容 针对本项目制定完善的保障措施，包括：①质量保障措施②安全保障措施③进度保障措施 二、评审标准 1、完整性：内容全面，对评审内容中的各项要求有详细描述； 2、可实施性：切合本项目实际情况，实施步骤清晰合理； 3、针对性：内容科学合理，能够紧扣项目实际情况。 三、赋分标准（满分9分） ①质量保障措施：每完全满足一个评审标准得1分，基本满足一个评审标准得0.5分，对该评审标准的响应内容模糊或存在缺陷得0.2分，未提供或完全无法满足该评审标准得0分。满分3分。 ②安全保障措施：每完全满足一个评审标准得1分，基本满足一个评审标准得0.5分，对该评审标准的响应内容模糊或存在缺陷得0.2分，未提供或完全无法满足该评审标准得0分。满分3分。 ③进度保障措施：每完全满足一个评审标准得1分，基本满足一个评审标准得0.5分，对该评审标准的响应内容模糊或存在缺陷得0.2分，未提供或完全无法满足该评审标准得0分。满分3分。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 供应商针对本项目采购需求，提供相应的人员配备，包括：①项目负责人需具备类似项目经验，并提供项目负责人简历及过往项目任职证明得3分；②提供具备本项目要求的服务团队人员（附劳动合同、在本单位近一年内任意一个月社保等证明材料），每提供1人得1分，最高得8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投入本项目采用的拍摄器材及辅助器材</w:t>
            </w:r>
          </w:p>
        </w:tc>
        <w:tc>
          <w:tcPr>
            <w:tcW w:type="dxa" w:w="2492"/>
          </w:tcPr>
          <w:p>
            <w:pPr>
              <w:pStyle w:val="null3"/>
            </w:pPr>
            <w:r>
              <w:rPr>
                <w:rFonts w:ascii="仿宋_GB2312" w:hAnsi="仿宋_GB2312" w:cs="仿宋_GB2312" w:eastAsia="仿宋_GB2312"/>
              </w:rPr>
              <w:t>供应商需提供具有相关能够满足本项目拟投入采用的拍摄器材及辅助器材(包括但不限于摄像机、录音设备、照相机、后期编辑设备以及其他自行配装的辅助设备等)证明材料。(证明材料包括购买设备发票或租赁设备的合同及设备照片)；每提供一个得2分，最高得16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供应商针对本项目服务内容，提供相应的服务承诺（①服务内容、②服务期限、③解决问题响应时间、④有独立服务能力等内容。承诺内容齐全得8分，少一项扣2分，扣完为止。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突发情况处理方案</w:t>
            </w:r>
          </w:p>
        </w:tc>
        <w:tc>
          <w:tcPr>
            <w:tcW w:type="dxa" w:w="2492"/>
          </w:tcPr>
          <w:p>
            <w:pPr>
              <w:pStyle w:val="null3"/>
            </w:pPr>
            <w:r>
              <w:rPr>
                <w:rFonts w:ascii="仿宋_GB2312" w:hAnsi="仿宋_GB2312" w:cs="仿宋_GB2312" w:eastAsia="仿宋_GB2312"/>
              </w:rPr>
              <w:t>一、评审内容 供应商针对该项目实施中可能发生的突发情况提供相应的处置方案。 二、评审标准 1、完整性：内容全面，对评审内容中的各项要求有详细描述； 2、可实施性：切合本项目实际情况，实施步骤清晰合理； 3、针对性：内容科学合理，能够紧扣项目实际情况。 三、赋分标准（满分4分） 处置方案内容每完全满足一个评审标准得1分，基本满足一个评审标准得0.5分，对该评审标准的响应内容模糊或存在缺陷得0.25分，未提供或完全无法满足该评审标准得0分。满分4分。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08月01日至类似项目业绩，每提供1份得3分，最高得15分；业绩证明以合同或成交通知书为准，须在磋商响应文件中附合同或成交通知书的扫描件加盖单位公章（日期以合同签订时间或中标（成交）通知书时间为准），弄虚作假者，取消其中标资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满足磋商文件要求且二次响应报价价格最低的报价为评审基准价,其价格分为满分,其他供应商的价格分统一按照下列公式计算:报价得分=（评审基准价／二次报价）×10。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一、评审内容：供应商针对本项目提出相应的服务方案，包括：①内容策划与创作方案②宣传片拍摄方案③活动图文视频素材储备。 二、评审标准 1、完整性：内容全面，对评审内容中的各项要求有详细描述； 2、可实施性：切合本项目实际情况，实施步骤清晰合理； 3、针对性：内容科学合理，能够紧扣项目实际情况。 三、赋分标准（满分21分） ①内容策划与创作方案及素材储备：每满足一个评审标准得3分，基本满足一个评审标准得2分，对该评审标准的响应内容模糊或存在缺陷得1分，未提供或完全无法满足该评审标准得0分。满分9分。 ②宣传推广方案：每满足一个评审标准得2分，基本满足一个评审标准得1分，对该评审标准的响应内容模糊或存在缺陷得0.5分，未提供或完全无法满足该评审标准得0分。满分6分。 ③推送发布平台方案：每满足一个评审标准得2分，基本满足一个评审标准得1分，对该评审标准的响应内容模糊或存在缺陷得0.5分，未提供或完全无法满足该评审标准得0分。满分6分。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供应商针对本项目服务内容及服务期限要求，制定完善的进度计划安排。 二、评审标准 1、完整性：内容全面，对评审内容中的各项要求有详细描述； 2、可实施性：切合本项目实际情况，实施步骤清晰合理； 3、针对性：内容科学合理，能够紧扣项目实际情况。 三、赋分标准（满分6分） 进度计划安排内容每满足一个评审标准得2分，基本满足一个评审标准得1分，对该评审标准的响应内容模糊或存在缺陷得0.5分，未提供或完全无法满足该评审标准得0分。满分6分。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针对本项目制定完善的保障措施，包括：①质量保障措施②安全保障措施③进度保障措施 二、评审标准 1、完整性：内容全面，对评审内容中的各项要求有详细描述； 2、可实施性：切合本项目实际情况，实施步骤清晰合理； 3、针对性：内容科学合理，能够紧扣项目实际情况。 三、赋分标准（满分9分） ①质量保障措施：每完全满足一个评审标准得1分，基本满足一个评审标准得0.5分，对该评审标准的响应内容模糊或存在缺陷得0.2分，未提供或完全无法满足该评审标准得0分。满分3分。 ②安全保障措施：每完全满足一个评审标准得1分，基本满足一个评审标准得0.5分，对该评审标准的响应内容模糊或存在缺陷得0.2分，未提供或完全无法满足该评审标准得0分。满分3分。 ③进度保障措施：每完全满足一个评审标准得1分，基本满足一个评审标准得0.5分，对该评审标准的响应内容模糊或存在缺陷得0.2分，未提供或完全无法满足该评审标准得0分。满分3分。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 供应商针对本项目采购需求，提供相应的人员配备，包括：①项目负责人需具备类似项目经验，并提供项目负责人简历及过往项目任职证明得3分；②提供具备本项目要求的服务团队人员（附劳动合同、在本单位近一年内任意一个月社保等证明材料），每提供1人得1分，最高得8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投入本项目采用的拍摄器材及辅助器材</w:t>
            </w:r>
          </w:p>
        </w:tc>
        <w:tc>
          <w:tcPr>
            <w:tcW w:type="dxa" w:w="2492"/>
          </w:tcPr>
          <w:p>
            <w:pPr>
              <w:pStyle w:val="null3"/>
            </w:pPr>
            <w:r>
              <w:rPr>
                <w:rFonts w:ascii="仿宋_GB2312" w:hAnsi="仿宋_GB2312" w:cs="仿宋_GB2312" w:eastAsia="仿宋_GB2312"/>
              </w:rPr>
              <w:t>供应商需提供具有相关能够满足本项目拟投入采用的拍摄器材及辅助器材(包括但不限于摄像机、录音设备、照相机、后期编辑设备以及其他自行配装的辅助设备等)证明材料。(证明材料包括购买设备发票或租赁设备的合同及设备照片)；每提供一个得2分，最高得16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供应商针对本项目服务内容，提供相应的服务承诺（①服务内容、②服务期限、③解决问题响应时间、④有独立服务能力等内容。承诺内容齐全得8分，少一项扣2分，扣完为止。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突发情况处理方案</w:t>
            </w:r>
          </w:p>
        </w:tc>
        <w:tc>
          <w:tcPr>
            <w:tcW w:type="dxa" w:w="2492"/>
          </w:tcPr>
          <w:p>
            <w:pPr>
              <w:pStyle w:val="null3"/>
            </w:pPr>
            <w:r>
              <w:rPr>
                <w:rFonts w:ascii="仿宋_GB2312" w:hAnsi="仿宋_GB2312" w:cs="仿宋_GB2312" w:eastAsia="仿宋_GB2312"/>
              </w:rPr>
              <w:t>一、评审内容 供应商针对该项目实施中可能发生的突发情况提供相应的处置方案。 二、评审标准 1、完整性：内容全面，对评审内容中的各项要求有详细描述； 2、可实施性：切合本项目实际情况，实施步骤清晰合理； 3、针对性：内容科学合理，能够紧扣项目实际情况。 三、赋分标准（满分4分） 处置方案内容每完全满足一个评审标准得1分，基本满足一个评审标准得0.5分，对该评审标准的响应内容模糊或存在缺陷得0.25分，未提供或完全无法满足该评审标准得0分。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08月01日至类似项目业绩，每提供1份得3分，最高得15分；业绩证明以合同或成交通知书为准，须在磋商响应文件中附合同或成交通知书的扫描件加盖单位公章（日期以合同签订时间或中标（成交）通知书时间为准），弄虚作假者，取消其中标资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满足磋商文件要求且二次响应报价价格最低的报价为评审基准价,其价格分为满分,其他供应商的价格分统一按照下列公式计算:报价得分=（评审基准价／二次报价）×10。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供应商针对本项目提出相应的服务方案，包括：①内容策划与创作方案及素材储备②宣传推广方案③推送发布平台方案。 二、评审标准 1、完整性：内容全面，对评审内容中的各项要求有详细描述； 2、可实施性：切合本项目实际情况，实施步骤清晰合理； 3、针对性：内容科学合理，能够紧扣项目实际情况。 三、赋分标准（满分21分） ①内容策划与创作方案及素材储备：每满足一个评审标准得3分，基本满足一个评审标准得2分，对该评审标准的响应内容模糊或存在缺陷得1分，未提供或完全无法满足该评审标准得0分。满分9分。 ②宣传推广方案：每满足一个评审标准得2分，基本满足一个评审标准得1分，对该评审标准的响应内容模糊或存在缺陷得0.5分，未提供或完全无法满足该评审标准得0分。满分6分。 ③推送发布平台方案：每满足一个评审标准得2分，基本满足一个评审标准得1分，对该评审标准的响应内容模糊或存在缺陷得0.5分，未提供或完全无法满足该评审标准得0分。满分6分。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供应商针对本项目服务内容及服务期限要求，制定完善的进度计划安排。 二、评审标准 1、完整性：内容全面，对评审内容中的各项要求有详细描述； 2、可实施性：切合本项目实际情况，实施步骤清晰合理； 3、针对性：内容科学合理，能够紧扣项目实际情况。 三、赋分标准（满分6分） 进度计划安排内容每满足一个评审标准得2分，基本满足一个评审标准得1分，对该评审标准的响应内容模糊或存在缺陷得0.5分，未提供或完全无法满足该评审标准得0分。满分6分。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针对本项目制定完善的保障措施，包括：①质量保障措施②安全保障措施③进度保障措施 二、评审标准 1、完整性：内容全面，对评审内容中的各项要求有详细描述； 2、可实施性：切合本项目实际情况，实施步骤清晰合理； 3、针对性：内容科学合理，能够紧扣项目实际情况。 三、赋分标准（满分9分） ①质量保障措施：每完全满足一个评审标准得1分，基本满足一个评审标准得0.5分，对该评审标准的响应内容模糊或存在缺陷得0.2分，未提供或完全无法满足该评审标准得0分。满分3分。 ②安全保障措施：每完全满足一个评审标准得1分，基本满足一个评审标准得0.5分，对该评审标准的响应内容模糊或存在缺陷得0.2分，未提供或完全无法满足该评审标准得0分。满分3分。 ③进度保障措施：每完全满足一个评审标准得1分，基本满足一个评审标准得0.5分，对该评审标准的响应内容模糊或存在缺陷得0.2分，未提供或完全无法满足该评审标准得0分。满分3分。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 评审内容 供应商针对本项目采购需求，提供相应的人员配备，包括：①项目负责人需具备类似项目经验，并提供项目负责人简历及过往项目任职证明得3分；②提供具备本项目要求的服务团队人员（附劳动合同、在本单位近一年内任意一个月社保等证明材料），每提供1人得1分，最高得8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传播渠道与矩阵</w:t>
            </w:r>
          </w:p>
        </w:tc>
        <w:tc>
          <w:tcPr>
            <w:tcW w:type="dxa" w:w="2492"/>
          </w:tcPr>
          <w:p>
            <w:pPr>
              <w:pStyle w:val="null3"/>
            </w:pPr>
            <w:r>
              <w:rPr>
                <w:rFonts w:ascii="仿宋_GB2312" w:hAnsi="仿宋_GB2312" w:cs="仿宋_GB2312" w:eastAsia="仿宋_GB2312"/>
              </w:rPr>
              <w:t>评审内容：①供应商需提供自有相关宣传平台并附相关证明材料；每提供一个得2分，最高得10分； ②具有与外部媒体资源合作经历，每提供 1 份有效合作协议得1分，最高6分。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评审内容：供应商针对本项目服务内容，提供相应的服务承诺（①服务内容、②服务期限、③解决问题响应时间、④有独立服务能力等内容。承诺内容齐全得8分，少一项扣2分，扣完为止。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突发情况处理方案</w:t>
            </w:r>
          </w:p>
        </w:tc>
        <w:tc>
          <w:tcPr>
            <w:tcW w:type="dxa" w:w="2492"/>
          </w:tcPr>
          <w:p>
            <w:pPr>
              <w:pStyle w:val="null3"/>
            </w:pPr>
            <w:r>
              <w:rPr>
                <w:rFonts w:ascii="仿宋_GB2312" w:hAnsi="仿宋_GB2312" w:cs="仿宋_GB2312" w:eastAsia="仿宋_GB2312"/>
              </w:rPr>
              <w:t>一、评审内容 供应商针对该项目实施中可能发生的突发情况提供相应的处置方案。 二、评审标准 1、完整性：内容全面，对评审内容中的各项要求有详细描述； 2、可实施性：切合本项目实际情况，实施步骤清晰合理； 3、针对性：内容科学合理，能够紧扣项目实际情况。 三、赋分标准（满分4分） 处置方案内容每完全满足一个评审标准得1分，基本满足一个评审标准得0.5分，对该评审标准的响应内容模糊或存在缺陷得0.25分，未提供或完全无法满足该评审标准得0分。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需提供2023年08月01日至类似项目业绩，每提供1份得3分，最高得15分；业绩证明以合同或成交通知书为准，须在磋商响应文件中附合同或成交通知书的扫描件加盖单位公章（日期以合同签订时间或中标（成交）通知书时间为准），弄虚作假者，取消其中标资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满足磋商文件要求且二次响应报价价格最低的报价为评审基准价,其价格分为满分,其他供应商的价格分统一按照下列公式计算:报价得分=（评审基准价／二次报价）×10。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