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323AF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技术、商务及其他条款偏离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  <w:t>表</w:t>
      </w:r>
    </w:p>
    <w:p w14:paraId="47293BED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zh-CN" w:eastAsia="zh-CN"/>
        </w:rPr>
      </w:pPr>
    </w:p>
    <w:tbl>
      <w:tblPr>
        <w:tblStyle w:val="3"/>
        <w:tblW w:w="78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719"/>
        <w:gridCol w:w="2472"/>
        <w:gridCol w:w="1816"/>
      </w:tblGrid>
      <w:tr w14:paraId="237D0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D7204D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719" w:type="dxa"/>
            <w:tcBorders>
              <w:top w:val="single" w:color="auto" w:sz="4" w:space="0"/>
            </w:tcBorders>
            <w:noWrap w:val="0"/>
            <w:vAlign w:val="center"/>
          </w:tcPr>
          <w:p w14:paraId="1EAE4FD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条款</w:t>
            </w:r>
          </w:p>
        </w:tc>
        <w:tc>
          <w:tcPr>
            <w:tcW w:w="2472" w:type="dxa"/>
            <w:tcBorders>
              <w:top w:val="single" w:color="auto" w:sz="4" w:space="0"/>
            </w:tcBorders>
            <w:noWrap w:val="0"/>
            <w:vAlign w:val="center"/>
          </w:tcPr>
          <w:p w14:paraId="5F08659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响应文件响应</w:t>
            </w:r>
          </w:p>
        </w:tc>
        <w:tc>
          <w:tcPr>
            <w:tcW w:w="1816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EBC4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偏离情况</w:t>
            </w:r>
          </w:p>
        </w:tc>
      </w:tr>
      <w:tr w14:paraId="20BB2C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66FB334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719" w:type="dxa"/>
            <w:noWrap w:val="0"/>
            <w:vAlign w:val="center"/>
          </w:tcPr>
          <w:p w14:paraId="05CEBC5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0D97149B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20192D80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C974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3658D221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719" w:type="dxa"/>
            <w:noWrap w:val="0"/>
            <w:vAlign w:val="center"/>
          </w:tcPr>
          <w:p w14:paraId="0802805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4FA9B9B0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92736C5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D6932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3C724F17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719" w:type="dxa"/>
            <w:noWrap w:val="0"/>
            <w:vAlign w:val="center"/>
          </w:tcPr>
          <w:p w14:paraId="6CDDE71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72" w:type="dxa"/>
            <w:noWrap w:val="0"/>
            <w:vAlign w:val="center"/>
          </w:tcPr>
          <w:p w14:paraId="25779245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689F2043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C78C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tcBorders>
              <w:left w:val="single" w:color="auto" w:sz="4" w:space="0"/>
            </w:tcBorders>
            <w:noWrap w:val="0"/>
            <w:vAlign w:val="center"/>
          </w:tcPr>
          <w:p w14:paraId="119635F1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719" w:type="dxa"/>
            <w:noWrap w:val="0"/>
            <w:vAlign w:val="center"/>
          </w:tcPr>
          <w:p w14:paraId="1F1955C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472" w:type="dxa"/>
            <w:noWrap w:val="0"/>
            <w:vAlign w:val="center"/>
          </w:tcPr>
          <w:p w14:paraId="15E6ACDE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16" w:type="dxa"/>
            <w:tcBorders>
              <w:right w:val="single" w:color="auto" w:sz="4" w:space="0"/>
            </w:tcBorders>
            <w:noWrap w:val="0"/>
            <w:vAlign w:val="center"/>
          </w:tcPr>
          <w:p w14:paraId="799B9FF8">
            <w:pPr>
              <w:adjustRightInd w:val="0"/>
              <w:snapToGrid w:val="0"/>
              <w:spacing w:line="240" w:lineRule="auto"/>
              <w:ind w:right="24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ECBF02A">
      <w:pPr>
        <w:spacing w:line="400" w:lineRule="exact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注：1、本表须按磋商文件“第三章 磋商项目技术、服务、商务及其他要求”如实填写，若无偏离，可以不填。但需满足本页签字盖章要求。</w:t>
      </w:r>
    </w:p>
    <w:p w14:paraId="3014DE13">
      <w:pPr>
        <w:spacing w:line="400" w:lineRule="exact"/>
        <w:ind w:firstLine="480" w:firstLineChars="20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2、偏离情况按实际响应情况填写“响应”、“正偏离”、“负偏离”。</w:t>
      </w:r>
    </w:p>
    <w:p w14:paraId="5E62CC39">
      <w:pPr>
        <w:spacing w:line="400" w:lineRule="exact"/>
        <w:ind w:left="141" w:leftChars="67" w:firstLine="1152" w:firstLineChars="480"/>
        <w:rPr>
          <w:rFonts w:hint="default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50B73BC">
      <w:pPr>
        <w:spacing w:line="400" w:lineRule="exact"/>
        <w:ind w:left="141" w:leftChars="67" w:firstLine="1152" w:firstLineChars="480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3A1F61D">
      <w:pPr>
        <w:widowControl/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0" w:name="_GoBack"/>
      <w:bookmarkEnd w:id="0"/>
    </w:p>
    <w:p w14:paraId="2B691B7C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6BCA03CA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7EC86D4D">
      <w:pPr>
        <w:ind w:firstLine="3120" w:firstLineChars="1300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1E0190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E625F5"/>
    <w:rsid w:val="5277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0</TotalTime>
  <ScaleCrop>false</ScaleCrop>
  <LinksUpToDate>false</LinksUpToDate>
  <CharactersWithSpaces>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1</dc:creator>
  <cp:lastModifiedBy>蕾</cp:lastModifiedBy>
  <dcterms:modified xsi:type="dcterms:W3CDTF">2026-05-11T03:35:01Z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46023A653F384C2C87517FB5ACF8976B_12</vt:lpwstr>
  </property>
</Properties>
</file>