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服务</w:t>
      </w:r>
      <w:r>
        <w:rPr>
          <w:rFonts w:hint="eastAsia" w:ascii="宋体" w:hAnsi="宋体" w:eastAsia="宋体" w:cs="宋体"/>
          <w:color w:val="000000"/>
        </w:rPr>
        <w:t>方案说明</w:t>
      </w:r>
    </w:p>
    <w:p w14:paraId="0FFC196E">
      <w:pPr>
        <w:pStyle w:val="2"/>
        <w:spacing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服务</w:t>
      </w:r>
      <w:r>
        <w:rPr>
          <w:rFonts w:hint="eastAsia" w:ascii="宋体" w:hAnsi="宋体" w:cs="宋体"/>
          <w:b/>
          <w:bCs/>
          <w:color w:val="000000"/>
          <w:sz w:val="24"/>
        </w:rPr>
        <w:t>方案可为文字性内容或图片等内容，各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color w:val="000000"/>
          <w:sz w:val="24"/>
        </w:rPr>
        <w:t>应根据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000000"/>
          <w:sz w:val="24"/>
        </w:rPr>
        <w:t>文件要求及《</w:t>
      </w:r>
      <w:r>
        <w:rPr>
          <w:rFonts w:hint="eastAsia" w:ascii="宋体" w:hAnsi="宋体" w:cs="宋体"/>
          <w:b/>
          <w:bCs/>
          <w:color w:val="000000"/>
          <w:sz w:val="24"/>
          <w:lang w:val="en-US" w:eastAsia="zh-CN"/>
        </w:rPr>
        <w:t>评审标准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24"/>
        </w:rPr>
        <w:t>》内容编制，格式自拟。</w:t>
      </w:r>
    </w:p>
    <w:p w14:paraId="1CF14C8A">
      <w:pPr>
        <w:rPr>
          <w:rFonts w:ascii="宋体" w:hAnsi="宋体" w:cs="宋体"/>
          <w:sz w:val="24"/>
        </w:rPr>
      </w:pPr>
    </w:p>
    <w:p w14:paraId="0CED99EA">
      <w:pPr>
        <w:pStyle w:val="2"/>
        <w:rPr>
          <w:rFonts w:ascii="宋体" w:hAnsi="宋体" w:cs="宋体"/>
          <w:sz w:val="24"/>
        </w:rPr>
      </w:pPr>
    </w:p>
    <w:p w14:paraId="667F82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364AC"/>
    <w:rsid w:val="348F04F5"/>
    <w:rsid w:val="3E375A18"/>
    <w:rsid w:val="6A7E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2025-09-04T08:22:00Z</dcterms:created>
  <dc:creator>pc</dc:creator>
  <cp:lastModifiedBy>超级刀刀贼</cp:lastModifiedBy>
  <dcterms:modified xsi:type="dcterms:W3CDTF">2026-05-09T08:39:50Z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3AD88213418D455EAC2539D525E2D513_12</vt:lpwstr>
  </property>
</Properties>
</file>