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78F7E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bookmarkStart w:id="0" w:name="_Hlk236946624"/>
      <w:r w:rsidRPr="007E7D3E">
        <w:rPr>
          <w:rFonts w:ascii="宋体" w:hAnsi="宋体"/>
          <w:kern w:val="0"/>
          <w:szCs w:val="21"/>
        </w:rPr>
        <w:t>1.具体法律服务内容如下：</w:t>
      </w:r>
    </w:p>
    <w:p w14:paraId="60A8B6EE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（1）为管委会行政复议、诉讼、仲裁案件提供法律咨询，就相关法律问题出具法律意见书；</w:t>
      </w:r>
    </w:p>
    <w:p w14:paraId="437EA05A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（2）受管委会委托办理听证评议、司法法治课题研究、一般涉法涉诉信访问题处理、法律知识讲座及其他诉讼与非诉讼法律事务；</w:t>
      </w:r>
    </w:p>
    <w:p w14:paraId="6BDA7901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（3）根据管委会要求提供法律尽职调查服务，提供书面尽职调查报告；</w:t>
      </w:r>
    </w:p>
    <w:p w14:paraId="3761132D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（4）协助管委会草拟、审查、修改各类合同、内部规章制度、招投标书等各类法律文书，提出法律意见及修改意见；重大合同必要时应出具分析报告，并协助管委会管理、审查、监督跟踪。</w:t>
      </w:r>
    </w:p>
    <w:p w14:paraId="222969E9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（5）免费代理管委会及其内设部门、分支机构为原告或被告的民事诉讼、仲裁案件；</w:t>
      </w:r>
    </w:p>
    <w:p w14:paraId="29D0CAD7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（6）免费代理管委会及其内设部门、分支机构为被申请人、被告的行政复议案件及行政诉讼案件；</w:t>
      </w:r>
    </w:p>
    <w:p w14:paraId="4A02609D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（7）为管委会及其下属单位政府信息公开事项提供法律指导；</w:t>
      </w:r>
    </w:p>
    <w:p w14:paraId="58413DF3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8）参与管委会行政管理实务，积极、主动为管委会作出政策、合同、管理实务法律风险提示，提出解决方案或建议报告，协助管委会建立法律风险防控机制，按管委会要求开展全面风险评估并出具报告，并提出解决方案及相应的法律措施；</w:t>
      </w:r>
    </w:p>
    <w:p w14:paraId="59F28817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（9）参与管委会行政管理、重大决策、行政执法等活动，提供相关法律法规信息，按照管委会要求出具书面法律意见书；</w:t>
      </w:r>
    </w:p>
    <w:p w14:paraId="485BBB03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（10）按要求参加或列席有关会议，参与管委会行政管理、重大决策、合同或其他重大谈判、项目策划、案件讨论会等活动，研讨论证，提供法律依据及意见、制定谈判方案、协助调解；</w:t>
      </w:r>
    </w:p>
    <w:p w14:paraId="02224812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（11）草拟和审核有关的声明、公告、致函等文书；根据管委会需要，以法律顾问的名义对外签发律师函；协助进行商务谈判；</w:t>
      </w:r>
    </w:p>
    <w:p w14:paraId="7833962E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（12）根据需要，对管委会员工进行法治宣传及风险意识教育，开展相应的法律研讨活动；</w:t>
      </w:r>
    </w:p>
    <w:p w14:paraId="6E155307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（13）参与社会稳定风险评估工作；为辖区企业、群众免费提供法律服务；参与普法宣传和法律培训活动；</w:t>
      </w:r>
    </w:p>
    <w:p w14:paraId="431F2F1A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（14）参与信访接待、疑难信访问题调处及信访复查复核工作；</w:t>
      </w:r>
    </w:p>
    <w:p w14:paraId="1E5EC027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（15）参与经济发展、开发建设等领域人民调解工作；</w:t>
      </w:r>
    </w:p>
    <w:p w14:paraId="33FE6B7D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（16）做好信访其他相关法律咨询工作；</w:t>
      </w:r>
    </w:p>
    <w:p w14:paraId="426E73A6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（17）完成管委会委托的其他法律事务。</w:t>
      </w:r>
    </w:p>
    <w:p w14:paraId="22578DF5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t>（18）拟派律师团队最低人数不少于</w:t>
      </w:r>
      <w:r w:rsidRPr="007E7D3E">
        <w:rPr>
          <w:rFonts w:ascii="宋体" w:hAnsi="宋体"/>
          <w:b/>
          <w:bCs/>
          <w:kern w:val="0"/>
          <w:szCs w:val="21"/>
        </w:rPr>
        <w:t>4名（含项目组长）</w:t>
      </w:r>
      <w:r w:rsidRPr="007E7D3E">
        <w:rPr>
          <w:rFonts w:ascii="宋体" w:hAnsi="宋体"/>
          <w:kern w:val="0"/>
          <w:szCs w:val="21"/>
        </w:rPr>
        <w:t>，且执业年限不少于三年。</w:t>
      </w:r>
    </w:p>
    <w:bookmarkEnd w:id="0"/>
    <w:p w14:paraId="13EDC400" w14:textId="77777777" w:rsidR="007E7D3E" w:rsidRPr="007E7D3E" w:rsidRDefault="007E7D3E" w:rsidP="007E7D3E">
      <w:pPr>
        <w:widowControl/>
        <w:jc w:val="left"/>
        <w:rPr>
          <w:rFonts w:ascii="宋体" w:hAnsi="宋体"/>
          <w:kern w:val="0"/>
          <w:szCs w:val="21"/>
        </w:rPr>
      </w:pPr>
      <w:r w:rsidRPr="007E7D3E">
        <w:rPr>
          <w:rFonts w:ascii="宋体" w:hAnsi="宋体"/>
          <w:kern w:val="0"/>
          <w:szCs w:val="21"/>
        </w:rPr>
        <w:br w:type="page"/>
      </w:r>
    </w:p>
    <w:p w14:paraId="2384FF3B" w14:textId="77777777" w:rsidR="007E7D3E" w:rsidRPr="007E7D3E" w:rsidRDefault="007E7D3E" w:rsidP="007E7D3E">
      <w:pPr>
        <w:spacing w:line="420" w:lineRule="exact"/>
        <w:ind w:firstLineChars="196" w:firstLine="412"/>
        <w:jc w:val="left"/>
        <w:rPr>
          <w:rFonts w:ascii="宋体" w:hAnsi="宋体"/>
          <w:kern w:val="0"/>
          <w:szCs w:val="21"/>
        </w:rPr>
      </w:pPr>
    </w:p>
    <w:p w14:paraId="40403BFF" w14:textId="77777777" w:rsidR="007E7D3E" w:rsidRPr="007E7D3E" w:rsidRDefault="007E7D3E" w:rsidP="007E7D3E">
      <w:pPr>
        <w:tabs>
          <w:tab w:val="left" w:pos="567"/>
        </w:tabs>
        <w:spacing w:after="120" w:line="540" w:lineRule="exact"/>
        <w:jc w:val="center"/>
        <w:rPr>
          <w:sz w:val="36"/>
          <w:szCs w:val="36"/>
        </w:rPr>
      </w:pPr>
      <w:r w:rsidRPr="007E7D3E">
        <w:rPr>
          <w:rFonts w:ascii="方正小标宋简体" w:eastAsia="方正小标宋简体" w:hAnsi="方正小标宋简体" w:cs="方正小标宋简体"/>
          <w:sz w:val="36"/>
          <w:szCs w:val="36"/>
        </w:rPr>
        <w:t>沣东新城管委会法律顾问采购事项统计表</w:t>
      </w: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13"/>
        <w:gridCol w:w="5209"/>
        <w:gridCol w:w="1860"/>
      </w:tblGrid>
      <w:tr w:rsidR="007E7D3E" w:rsidRPr="007E7D3E" w14:paraId="713DFDE2" w14:textId="77777777" w:rsidTr="005F595A">
        <w:trPr>
          <w:trHeight w:val="680"/>
        </w:trPr>
        <w:tc>
          <w:tcPr>
            <w:tcW w:w="313" w:type="pct"/>
            <w:vAlign w:val="center"/>
          </w:tcPr>
          <w:p w14:paraId="7B4A7D00" w14:textId="77777777" w:rsidR="007E7D3E" w:rsidRPr="007E7D3E" w:rsidRDefault="007E7D3E" w:rsidP="007E7D3E">
            <w:pPr>
              <w:spacing w:line="2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序号</w:t>
            </w:r>
          </w:p>
        </w:tc>
        <w:tc>
          <w:tcPr>
            <w:tcW w:w="734" w:type="pct"/>
            <w:vAlign w:val="center"/>
          </w:tcPr>
          <w:p w14:paraId="73AA6142" w14:textId="77777777" w:rsidR="007E7D3E" w:rsidRPr="007E7D3E" w:rsidRDefault="007E7D3E" w:rsidP="007E7D3E">
            <w:pPr>
              <w:spacing w:line="2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单位名称</w:t>
            </w:r>
          </w:p>
        </w:tc>
        <w:tc>
          <w:tcPr>
            <w:tcW w:w="2912" w:type="pct"/>
            <w:vAlign w:val="center"/>
          </w:tcPr>
          <w:p w14:paraId="6A620F58" w14:textId="77777777" w:rsidR="007E7D3E" w:rsidRPr="007E7D3E" w:rsidRDefault="007E7D3E" w:rsidP="007E7D3E">
            <w:pPr>
              <w:spacing w:line="2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服务内容</w:t>
            </w:r>
          </w:p>
        </w:tc>
        <w:tc>
          <w:tcPr>
            <w:tcW w:w="1040" w:type="pct"/>
            <w:vAlign w:val="center"/>
          </w:tcPr>
          <w:p w14:paraId="4EF3923D" w14:textId="77777777" w:rsidR="007E7D3E" w:rsidRPr="007E7D3E" w:rsidRDefault="007E7D3E" w:rsidP="007E7D3E">
            <w:pPr>
              <w:spacing w:line="2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服务要求</w:t>
            </w:r>
          </w:p>
        </w:tc>
      </w:tr>
      <w:tr w:rsidR="007E7D3E" w:rsidRPr="007E7D3E" w14:paraId="754ECEBA" w14:textId="77777777" w:rsidTr="005F595A">
        <w:trPr>
          <w:trHeight w:val="1644"/>
        </w:trPr>
        <w:tc>
          <w:tcPr>
            <w:tcW w:w="883" w:type="dxa"/>
            <w:vAlign w:val="center"/>
          </w:tcPr>
          <w:p w14:paraId="7241AB21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1</w:t>
            </w:r>
          </w:p>
        </w:tc>
        <w:tc>
          <w:tcPr>
            <w:tcW w:w="2070" w:type="dxa"/>
            <w:vAlign w:val="center"/>
          </w:tcPr>
          <w:p w14:paraId="5C4EFDB5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党政办公室</w:t>
            </w:r>
          </w:p>
        </w:tc>
        <w:tc>
          <w:tcPr>
            <w:tcW w:w="8214" w:type="dxa"/>
            <w:vAlign w:val="center"/>
          </w:tcPr>
          <w:p w14:paraId="5D67F82C" w14:textId="77777777" w:rsidR="007E7D3E" w:rsidRPr="007E7D3E" w:rsidRDefault="007E7D3E" w:rsidP="007E7D3E">
            <w:pPr>
              <w:spacing w:line="340" w:lineRule="exact"/>
              <w:ind w:firstLineChars="200" w:firstLine="42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政务公开法律顾问服务；参与合作项目的洽谈、协助起草、修改、审查重要的法律文书或者以管委会为一方当事人的合同；参加或列席有关会议，对重大行政决策合法性进行审查，提供法律咨询服务；规范性文件合法性审查、备案审查、清理评估；梳理汇总的行政应诉、复议及负责人出庭月、季度、年度等数据；</w:t>
            </w:r>
          </w:p>
        </w:tc>
        <w:tc>
          <w:tcPr>
            <w:tcW w:w="1040" w:type="pct"/>
            <w:vMerge w:val="restart"/>
            <w:vAlign w:val="center"/>
          </w:tcPr>
          <w:p w14:paraId="78A88DA4" w14:textId="77777777" w:rsidR="007E7D3E" w:rsidRPr="007E7D3E" w:rsidRDefault="007E7D3E" w:rsidP="007E7D3E">
            <w:pPr>
              <w:spacing w:line="340" w:lineRule="exact"/>
              <w:ind w:firstLineChars="100" w:firstLine="21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专职律师5人，其中3人在党政办公室、2人在党群工作中心坐班。熟悉政务公开、自然资源及规划建设、财政金融、开发建设、行政许可审批等领域相关法律法规，具备三年以上执业期限。工作日内在指定地点坐班，对临时、突发性工作能够提供保障服务。</w:t>
            </w:r>
          </w:p>
        </w:tc>
      </w:tr>
      <w:tr w:rsidR="007E7D3E" w:rsidRPr="007E7D3E" w14:paraId="2038DE32" w14:textId="77777777" w:rsidTr="005F595A">
        <w:trPr>
          <w:trHeight w:val="937"/>
        </w:trPr>
        <w:tc>
          <w:tcPr>
            <w:tcW w:w="883" w:type="dxa"/>
            <w:vAlign w:val="center"/>
          </w:tcPr>
          <w:p w14:paraId="6B5DA30A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2</w:t>
            </w:r>
          </w:p>
        </w:tc>
        <w:tc>
          <w:tcPr>
            <w:tcW w:w="2070" w:type="dxa"/>
            <w:vAlign w:val="center"/>
          </w:tcPr>
          <w:p w14:paraId="02449F03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资源规划部</w:t>
            </w:r>
          </w:p>
        </w:tc>
        <w:tc>
          <w:tcPr>
            <w:tcW w:w="8214" w:type="dxa"/>
            <w:vAlign w:val="center"/>
          </w:tcPr>
          <w:p w14:paraId="1D94EA9E" w14:textId="77777777" w:rsidR="007E7D3E" w:rsidRPr="007E7D3E" w:rsidRDefault="007E7D3E" w:rsidP="007E7D3E">
            <w:pPr>
              <w:spacing w:line="340" w:lineRule="exact"/>
              <w:ind w:firstLineChars="200" w:firstLine="42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国土监察领域各类诉讼、复议以及日常法律咨询；</w:t>
            </w:r>
          </w:p>
        </w:tc>
        <w:tc>
          <w:tcPr>
            <w:tcW w:w="1040" w:type="pct"/>
            <w:vMerge/>
            <w:vAlign w:val="center"/>
          </w:tcPr>
          <w:p w14:paraId="74F96F89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</w:p>
        </w:tc>
      </w:tr>
      <w:tr w:rsidR="007E7D3E" w:rsidRPr="007E7D3E" w14:paraId="377A753D" w14:textId="77777777" w:rsidTr="005F595A">
        <w:trPr>
          <w:trHeight w:val="1247"/>
        </w:trPr>
        <w:tc>
          <w:tcPr>
            <w:tcW w:w="883" w:type="dxa"/>
            <w:vAlign w:val="center"/>
          </w:tcPr>
          <w:p w14:paraId="40B0EEB8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3</w:t>
            </w:r>
          </w:p>
        </w:tc>
        <w:tc>
          <w:tcPr>
            <w:tcW w:w="2070" w:type="dxa"/>
            <w:vAlign w:val="center"/>
          </w:tcPr>
          <w:p w14:paraId="5EC2D86B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党群工作中心</w:t>
            </w:r>
          </w:p>
        </w:tc>
        <w:tc>
          <w:tcPr>
            <w:tcW w:w="8214" w:type="dxa"/>
            <w:vAlign w:val="center"/>
          </w:tcPr>
          <w:p w14:paraId="73F556F6" w14:textId="77777777" w:rsidR="007E7D3E" w:rsidRPr="007E7D3E" w:rsidRDefault="007E7D3E" w:rsidP="007E7D3E">
            <w:pPr>
              <w:spacing w:line="340" w:lineRule="exact"/>
              <w:ind w:firstLineChars="200" w:firstLine="42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信访接待、疑难信访问题处理、信访复查复核、人民调解等工作；代理行政复议、诉讼案件；为管委会各部门、辖区群众企业提供法律咨询服务；参与普法宣传和法律培训活动；</w:t>
            </w:r>
          </w:p>
        </w:tc>
        <w:tc>
          <w:tcPr>
            <w:tcW w:w="1040" w:type="pct"/>
            <w:vMerge/>
            <w:vAlign w:val="center"/>
          </w:tcPr>
          <w:p w14:paraId="26161042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</w:p>
        </w:tc>
      </w:tr>
      <w:tr w:rsidR="007E7D3E" w:rsidRPr="007E7D3E" w14:paraId="5A484BF1" w14:textId="77777777" w:rsidTr="005F595A">
        <w:trPr>
          <w:trHeight w:val="680"/>
        </w:trPr>
        <w:tc>
          <w:tcPr>
            <w:tcW w:w="883" w:type="dxa"/>
            <w:vAlign w:val="center"/>
          </w:tcPr>
          <w:p w14:paraId="6FF08704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4</w:t>
            </w:r>
          </w:p>
        </w:tc>
        <w:tc>
          <w:tcPr>
            <w:tcW w:w="2070" w:type="dxa"/>
            <w:vAlign w:val="center"/>
          </w:tcPr>
          <w:p w14:paraId="797886D5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财政金融部</w:t>
            </w:r>
          </w:p>
        </w:tc>
        <w:tc>
          <w:tcPr>
            <w:tcW w:w="8214" w:type="dxa"/>
            <w:vAlign w:val="center"/>
          </w:tcPr>
          <w:p w14:paraId="1FD98641" w14:textId="77777777" w:rsidR="007E7D3E" w:rsidRPr="007E7D3E" w:rsidRDefault="007E7D3E" w:rsidP="007E7D3E">
            <w:pPr>
              <w:spacing w:line="340" w:lineRule="exact"/>
              <w:ind w:firstLineChars="200" w:firstLine="42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财政金融领域投诉、信访、监管的法律服务；财政、财务业务相关法律服务；</w:t>
            </w:r>
          </w:p>
        </w:tc>
        <w:tc>
          <w:tcPr>
            <w:tcW w:w="1040" w:type="pct"/>
            <w:vMerge/>
            <w:vAlign w:val="center"/>
          </w:tcPr>
          <w:p w14:paraId="77001C3D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</w:p>
        </w:tc>
      </w:tr>
      <w:tr w:rsidR="007E7D3E" w:rsidRPr="007E7D3E" w14:paraId="19FA1B92" w14:textId="77777777" w:rsidTr="005F595A">
        <w:trPr>
          <w:trHeight w:val="680"/>
        </w:trPr>
        <w:tc>
          <w:tcPr>
            <w:tcW w:w="883" w:type="dxa"/>
            <w:vAlign w:val="center"/>
          </w:tcPr>
          <w:p w14:paraId="22963917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5</w:t>
            </w:r>
          </w:p>
        </w:tc>
        <w:tc>
          <w:tcPr>
            <w:tcW w:w="2070" w:type="dxa"/>
            <w:vAlign w:val="center"/>
          </w:tcPr>
          <w:p w14:paraId="7818E757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开发建设部</w:t>
            </w:r>
          </w:p>
        </w:tc>
        <w:tc>
          <w:tcPr>
            <w:tcW w:w="8214" w:type="dxa"/>
            <w:vAlign w:val="center"/>
          </w:tcPr>
          <w:p w14:paraId="6E6FF973" w14:textId="77777777" w:rsidR="007E7D3E" w:rsidRPr="007E7D3E" w:rsidRDefault="007E7D3E" w:rsidP="007E7D3E">
            <w:pPr>
              <w:spacing w:line="340" w:lineRule="exact"/>
              <w:ind w:firstLineChars="200" w:firstLine="42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开发建设领域信访、法律咨询服务；</w:t>
            </w:r>
          </w:p>
        </w:tc>
        <w:tc>
          <w:tcPr>
            <w:tcW w:w="1040" w:type="pct"/>
            <w:vMerge/>
            <w:vAlign w:val="center"/>
          </w:tcPr>
          <w:p w14:paraId="58C1B2ED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</w:p>
        </w:tc>
      </w:tr>
      <w:tr w:rsidR="007E7D3E" w:rsidRPr="007E7D3E" w14:paraId="757207AD" w14:textId="77777777" w:rsidTr="005F595A">
        <w:trPr>
          <w:trHeight w:val="680"/>
        </w:trPr>
        <w:tc>
          <w:tcPr>
            <w:tcW w:w="883" w:type="dxa"/>
            <w:vAlign w:val="center"/>
          </w:tcPr>
          <w:p w14:paraId="2B0071FA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6</w:t>
            </w:r>
          </w:p>
        </w:tc>
        <w:tc>
          <w:tcPr>
            <w:tcW w:w="2070" w:type="dxa"/>
            <w:vAlign w:val="center"/>
          </w:tcPr>
          <w:p w14:paraId="4B2157AA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政务中心</w:t>
            </w:r>
          </w:p>
        </w:tc>
        <w:tc>
          <w:tcPr>
            <w:tcW w:w="8214" w:type="dxa"/>
            <w:vAlign w:val="center"/>
          </w:tcPr>
          <w:p w14:paraId="592CF869" w14:textId="77777777" w:rsidR="007E7D3E" w:rsidRPr="007E7D3E" w:rsidRDefault="007E7D3E" w:rsidP="007E7D3E">
            <w:pPr>
              <w:spacing w:line="340" w:lineRule="exact"/>
              <w:ind w:firstLineChars="200" w:firstLine="420"/>
              <w:rPr>
                <w:rFonts w:ascii="宋体" w:hAnsi="宋体" w:cs="仿宋"/>
                <w:szCs w:val="21"/>
              </w:rPr>
            </w:pPr>
            <w:r w:rsidRPr="007E7D3E">
              <w:rPr>
                <w:rFonts w:ascii="宋体" w:hAnsi="宋体" w:cs="仿宋"/>
                <w:szCs w:val="21"/>
              </w:rPr>
              <w:t>政务服务大厅法律咨询服务；</w:t>
            </w:r>
          </w:p>
        </w:tc>
        <w:tc>
          <w:tcPr>
            <w:tcW w:w="1040" w:type="pct"/>
            <w:vMerge/>
            <w:vAlign w:val="center"/>
          </w:tcPr>
          <w:p w14:paraId="2D42C450" w14:textId="77777777" w:rsidR="007E7D3E" w:rsidRPr="007E7D3E" w:rsidRDefault="007E7D3E" w:rsidP="007E7D3E">
            <w:pPr>
              <w:spacing w:line="340" w:lineRule="exact"/>
              <w:jc w:val="center"/>
              <w:rPr>
                <w:rFonts w:ascii="宋体" w:hAnsi="宋体" w:cs="仿宋"/>
                <w:szCs w:val="24"/>
              </w:rPr>
            </w:pPr>
          </w:p>
        </w:tc>
      </w:tr>
    </w:tbl>
    <w:p w14:paraId="060BBB36" w14:textId="77777777" w:rsidR="00822382" w:rsidRPr="007E7D3E" w:rsidRDefault="00822382" w:rsidP="007E7D3E"/>
    <w:sectPr w:rsidR="00822382" w:rsidRPr="007E7D3E" w:rsidSect="00822382">
      <w:footerReference w:type="default" r:id="rId8"/>
      <w:pgSz w:w="11906" w:h="16838"/>
      <w:pgMar w:top="1440" w:right="1588" w:bottom="1440" w:left="1588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D58F7" w14:textId="77777777" w:rsidR="006D574E" w:rsidRDefault="006D574E" w:rsidP="00822382">
      <w:r>
        <w:separator/>
      </w:r>
    </w:p>
  </w:endnote>
  <w:endnote w:type="continuationSeparator" w:id="0">
    <w:p w14:paraId="1EE76DF3" w14:textId="77777777" w:rsidR="006D574E" w:rsidRDefault="006D574E" w:rsidP="0082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413261"/>
    </w:sdtPr>
    <w:sdtContent>
      <w:sdt>
        <w:sdtPr>
          <w:id w:val="171357217"/>
        </w:sdtPr>
        <w:sdtContent>
          <w:p w14:paraId="4DF026DB" w14:textId="7C0C066C" w:rsidR="00EC2C3F" w:rsidRDefault="00EC2C3F">
            <w:pPr>
              <w:pStyle w:val="a7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35820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35820">
              <w:rPr>
                <w:b/>
                <w:noProof/>
              </w:rPr>
              <w:t>6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10F7CEC" w14:textId="77777777" w:rsidR="00EC2C3F" w:rsidRDefault="00EC2C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79080" w14:textId="77777777" w:rsidR="006D574E" w:rsidRDefault="006D574E" w:rsidP="00822382">
      <w:r>
        <w:separator/>
      </w:r>
    </w:p>
  </w:footnote>
  <w:footnote w:type="continuationSeparator" w:id="0">
    <w:p w14:paraId="7BE41EDB" w14:textId="77777777" w:rsidR="006D574E" w:rsidRDefault="006D574E" w:rsidP="00822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6FA1"/>
    <w:rsid w:val="00004524"/>
    <w:rsid w:val="00027A38"/>
    <w:rsid w:val="0005415F"/>
    <w:rsid w:val="0006327B"/>
    <w:rsid w:val="0008177C"/>
    <w:rsid w:val="0008426E"/>
    <w:rsid w:val="00085E4C"/>
    <w:rsid w:val="00090DB8"/>
    <w:rsid w:val="000A3908"/>
    <w:rsid w:val="000A5785"/>
    <w:rsid w:val="000B785A"/>
    <w:rsid w:val="000D0235"/>
    <w:rsid w:val="000D3396"/>
    <w:rsid w:val="000D4B92"/>
    <w:rsid w:val="000D74E0"/>
    <w:rsid w:val="000E6874"/>
    <w:rsid w:val="000F1005"/>
    <w:rsid w:val="00102674"/>
    <w:rsid w:val="001050E5"/>
    <w:rsid w:val="00111ABB"/>
    <w:rsid w:val="00115B39"/>
    <w:rsid w:val="00121220"/>
    <w:rsid w:val="00126501"/>
    <w:rsid w:val="001421DB"/>
    <w:rsid w:val="00144D1A"/>
    <w:rsid w:val="00182E53"/>
    <w:rsid w:val="0018737F"/>
    <w:rsid w:val="001916A5"/>
    <w:rsid w:val="00193849"/>
    <w:rsid w:val="00193C0E"/>
    <w:rsid w:val="00193D63"/>
    <w:rsid w:val="001B3CBE"/>
    <w:rsid w:val="001C7434"/>
    <w:rsid w:val="001D6B92"/>
    <w:rsid w:val="001E0338"/>
    <w:rsid w:val="001E34A8"/>
    <w:rsid w:val="001E3B52"/>
    <w:rsid w:val="001E4AC5"/>
    <w:rsid w:val="001F0F14"/>
    <w:rsid w:val="001F7B74"/>
    <w:rsid w:val="00210EB4"/>
    <w:rsid w:val="00246FFE"/>
    <w:rsid w:val="00257824"/>
    <w:rsid w:val="0026004B"/>
    <w:rsid w:val="00270DC4"/>
    <w:rsid w:val="00274C6D"/>
    <w:rsid w:val="00280B21"/>
    <w:rsid w:val="00284D63"/>
    <w:rsid w:val="002878F4"/>
    <w:rsid w:val="002926EE"/>
    <w:rsid w:val="002A4D83"/>
    <w:rsid w:val="002A5AEC"/>
    <w:rsid w:val="002B3994"/>
    <w:rsid w:val="002B6BF2"/>
    <w:rsid w:val="002C4B7A"/>
    <w:rsid w:val="002E66B7"/>
    <w:rsid w:val="003071B2"/>
    <w:rsid w:val="00310C79"/>
    <w:rsid w:val="00311398"/>
    <w:rsid w:val="00321A22"/>
    <w:rsid w:val="00326C0A"/>
    <w:rsid w:val="00326DC9"/>
    <w:rsid w:val="00327C90"/>
    <w:rsid w:val="0033003C"/>
    <w:rsid w:val="0033387E"/>
    <w:rsid w:val="00357C2F"/>
    <w:rsid w:val="0037182F"/>
    <w:rsid w:val="00382A4C"/>
    <w:rsid w:val="00387B2D"/>
    <w:rsid w:val="0039321A"/>
    <w:rsid w:val="003B0AC7"/>
    <w:rsid w:val="003C3285"/>
    <w:rsid w:val="003E437C"/>
    <w:rsid w:val="003E566D"/>
    <w:rsid w:val="003E7135"/>
    <w:rsid w:val="003E7B08"/>
    <w:rsid w:val="003F1FC8"/>
    <w:rsid w:val="003F5E97"/>
    <w:rsid w:val="003F7DC2"/>
    <w:rsid w:val="00405157"/>
    <w:rsid w:val="00406B46"/>
    <w:rsid w:val="004232BF"/>
    <w:rsid w:val="0045794C"/>
    <w:rsid w:val="00470B41"/>
    <w:rsid w:val="0048091A"/>
    <w:rsid w:val="00494237"/>
    <w:rsid w:val="004B0046"/>
    <w:rsid w:val="004C1F72"/>
    <w:rsid w:val="004C78C5"/>
    <w:rsid w:val="004E3E17"/>
    <w:rsid w:val="004E6AD1"/>
    <w:rsid w:val="004E7D86"/>
    <w:rsid w:val="00504A45"/>
    <w:rsid w:val="00505076"/>
    <w:rsid w:val="0050678B"/>
    <w:rsid w:val="0051061C"/>
    <w:rsid w:val="00514A35"/>
    <w:rsid w:val="00516E63"/>
    <w:rsid w:val="005252E9"/>
    <w:rsid w:val="0054723B"/>
    <w:rsid w:val="00562D37"/>
    <w:rsid w:val="00563D6A"/>
    <w:rsid w:val="005778E2"/>
    <w:rsid w:val="00587C50"/>
    <w:rsid w:val="00594F31"/>
    <w:rsid w:val="005B679A"/>
    <w:rsid w:val="005B73CF"/>
    <w:rsid w:val="005D2C09"/>
    <w:rsid w:val="005E0AFE"/>
    <w:rsid w:val="005E1AD9"/>
    <w:rsid w:val="005E546F"/>
    <w:rsid w:val="005F04FA"/>
    <w:rsid w:val="00601724"/>
    <w:rsid w:val="006065D2"/>
    <w:rsid w:val="00610373"/>
    <w:rsid w:val="006221D3"/>
    <w:rsid w:val="0062461B"/>
    <w:rsid w:val="006273F0"/>
    <w:rsid w:val="00630EA3"/>
    <w:rsid w:val="006311FE"/>
    <w:rsid w:val="006433C3"/>
    <w:rsid w:val="00647883"/>
    <w:rsid w:val="006616FE"/>
    <w:rsid w:val="00664FCA"/>
    <w:rsid w:val="00673D49"/>
    <w:rsid w:val="00674A17"/>
    <w:rsid w:val="00682DC7"/>
    <w:rsid w:val="00683379"/>
    <w:rsid w:val="00696F4B"/>
    <w:rsid w:val="006B3719"/>
    <w:rsid w:val="006B3AEA"/>
    <w:rsid w:val="006B5363"/>
    <w:rsid w:val="006C5014"/>
    <w:rsid w:val="006D574E"/>
    <w:rsid w:val="006E0609"/>
    <w:rsid w:val="006E3937"/>
    <w:rsid w:val="00700D9F"/>
    <w:rsid w:val="007217AA"/>
    <w:rsid w:val="00721F80"/>
    <w:rsid w:val="007441F0"/>
    <w:rsid w:val="00750AC5"/>
    <w:rsid w:val="00774935"/>
    <w:rsid w:val="0077707F"/>
    <w:rsid w:val="00781DDF"/>
    <w:rsid w:val="0078314A"/>
    <w:rsid w:val="00784CBC"/>
    <w:rsid w:val="00785726"/>
    <w:rsid w:val="0079193A"/>
    <w:rsid w:val="00791DCB"/>
    <w:rsid w:val="007A1D67"/>
    <w:rsid w:val="007C2BD1"/>
    <w:rsid w:val="007C4F7E"/>
    <w:rsid w:val="007C69FD"/>
    <w:rsid w:val="007D7844"/>
    <w:rsid w:val="007E5439"/>
    <w:rsid w:val="007E7D3E"/>
    <w:rsid w:val="007F0BA6"/>
    <w:rsid w:val="007F531B"/>
    <w:rsid w:val="007F681D"/>
    <w:rsid w:val="008029FE"/>
    <w:rsid w:val="00810F6F"/>
    <w:rsid w:val="0081353C"/>
    <w:rsid w:val="008178F6"/>
    <w:rsid w:val="00822382"/>
    <w:rsid w:val="00833AA6"/>
    <w:rsid w:val="00833E43"/>
    <w:rsid w:val="008374A9"/>
    <w:rsid w:val="00840FFA"/>
    <w:rsid w:val="008534D4"/>
    <w:rsid w:val="00855831"/>
    <w:rsid w:val="00866E2F"/>
    <w:rsid w:val="00886DF9"/>
    <w:rsid w:val="00887798"/>
    <w:rsid w:val="008A38DA"/>
    <w:rsid w:val="008A3AD6"/>
    <w:rsid w:val="008A627C"/>
    <w:rsid w:val="008A74B6"/>
    <w:rsid w:val="008B705F"/>
    <w:rsid w:val="008D08C3"/>
    <w:rsid w:val="008D2338"/>
    <w:rsid w:val="008D6D44"/>
    <w:rsid w:val="008E1A13"/>
    <w:rsid w:val="008F3320"/>
    <w:rsid w:val="008F575D"/>
    <w:rsid w:val="008F7A82"/>
    <w:rsid w:val="008F7D81"/>
    <w:rsid w:val="009001B4"/>
    <w:rsid w:val="00900FDE"/>
    <w:rsid w:val="00903FF8"/>
    <w:rsid w:val="00907FD0"/>
    <w:rsid w:val="00912178"/>
    <w:rsid w:val="00915995"/>
    <w:rsid w:val="00931D7F"/>
    <w:rsid w:val="00935820"/>
    <w:rsid w:val="00942F84"/>
    <w:rsid w:val="0095546B"/>
    <w:rsid w:val="009707C2"/>
    <w:rsid w:val="00982BE3"/>
    <w:rsid w:val="009B5D14"/>
    <w:rsid w:val="009D6CF0"/>
    <w:rsid w:val="009E347A"/>
    <w:rsid w:val="009F44B0"/>
    <w:rsid w:val="00A00EAF"/>
    <w:rsid w:val="00A02027"/>
    <w:rsid w:val="00A025C2"/>
    <w:rsid w:val="00A02775"/>
    <w:rsid w:val="00A0378A"/>
    <w:rsid w:val="00A05A82"/>
    <w:rsid w:val="00A10D1B"/>
    <w:rsid w:val="00A23883"/>
    <w:rsid w:val="00A23A4B"/>
    <w:rsid w:val="00A40B83"/>
    <w:rsid w:val="00A54AAB"/>
    <w:rsid w:val="00A65ED2"/>
    <w:rsid w:val="00A70B60"/>
    <w:rsid w:val="00A71112"/>
    <w:rsid w:val="00A753EA"/>
    <w:rsid w:val="00A83FEA"/>
    <w:rsid w:val="00AC5D27"/>
    <w:rsid w:val="00AC6EFE"/>
    <w:rsid w:val="00AE2C74"/>
    <w:rsid w:val="00AE322F"/>
    <w:rsid w:val="00AF2EF8"/>
    <w:rsid w:val="00AF417F"/>
    <w:rsid w:val="00B062C0"/>
    <w:rsid w:val="00B17530"/>
    <w:rsid w:val="00B2635B"/>
    <w:rsid w:val="00B90EAD"/>
    <w:rsid w:val="00B95464"/>
    <w:rsid w:val="00B97D73"/>
    <w:rsid w:val="00BB48C4"/>
    <w:rsid w:val="00BB6679"/>
    <w:rsid w:val="00BC4CC6"/>
    <w:rsid w:val="00BD5A1B"/>
    <w:rsid w:val="00BD75C1"/>
    <w:rsid w:val="00C00E01"/>
    <w:rsid w:val="00C0130E"/>
    <w:rsid w:val="00C21001"/>
    <w:rsid w:val="00C2136C"/>
    <w:rsid w:val="00C32EB7"/>
    <w:rsid w:val="00C35A0B"/>
    <w:rsid w:val="00C443EE"/>
    <w:rsid w:val="00C56FA1"/>
    <w:rsid w:val="00C6513B"/>
    <w:rsid w:val="00C8163E"/>
    <w:rsid w:val="00C84B56"/>
    <w:rsid w:val="00C8744D"/>
    <w:rsid w:val="00C931ED"/>
    <w:rsid w:val="00CA2986"/>
    <w:rsid w:val="00CB11ED"/>
    <w:rsid w:val="00CC082B"/>
    <w:rsid w:val="00CC60E7"/>
    <w:rsid w:val="00CD116C"/>
    <w:rsid w:val="00CD4DF3"/>
    <w:rsid w:val="00CD608F"/>
    <w:rsid w:val="00CE003E"/>
    <w:rsid w:val="00CE22E6"/>
    <w:rsid w:val="00CF2E8D"/>
    <w:rsid w:val="00D02E87"/>
    <w:rsid w:val="00D16AAC"/>
    <w:rsid w:val="00D262EF"/>
    <w:rsid w:val="00D46D30"/>
    <w:rsid w:val="00D477D8"/>
    <w:rsid w:val="00D53C35"/>
    <w:rsid w:val="00D53CCF"/>
    <w:rsid w:val="00D713EC"/>
    <w:rsid w:val="00D74688"/>
    <w:rsid w:val="00D77A23"/>
    <w:rsid w:val="00D8016D"/>
    <w:rsid w:val="00DA0CFF"/>
    <w:rsid w:val="00DA325B"/>
    <w:rsid w:val="00DC3533"/>
    <w:rsid w:val="00DC74BB"/>
    <w:rsid w:val="00DE7B7A"/>
    <w:rsid w:val="00DF6734"/>
    <w:rsid w:val="00E0148B"/>
    <w:rsid w:val="00E11ADC"/>
    <w:rsid w:val="00E15F6A"/>
    <w:rsid w:val="00E22BA7"/>
    <w:rsid w:val="00E247A5"/>
    <w:rsid w:val="00E30AF7"/>
    <w:rsid w:val="00E453F2"/>
    <w:rsid w:val="00E459AE"/>
    <w:rsid w:val="00E52969"/>
    <w:rsid w:val="00E566AE"/>
    <w:rsid w:val="00E6083E"/>
    <w:rsid w:val="00E615B0"/>
    <w:rsid w:val="00E6359C"/>
    <w:rsid w:val="00E83033"/>
    <w:rsid w:val="00E859CB"/>
    <w:rsid w:val="00E8640F"/>
    <w:rsid w:val="00E92872"/>
    <w:rsid w:val="00EA2D94"/>
    <w:rsid w:val="00EB3AF9"/>
    <w:rsid w:val="00EC2C3F"/>
    <w:rsid w:val="00ED190E"/>
    <w:rsid w:val="00ED2F08"/>
    <w:rsid w:val="00F131E9"/>
    <w:rsid w:val="00F146B3"/>
    <w:rsid w:val="00F24BCC"/>
    <w:rsid w:val="00F32FA7"/>
    <w:rsid w:val="00F37FF8"/>
    <w:rsid w:val="00F45C1B"/>
    <w:rsid w:val="00F462D7"/>
    <w:rsid w:val="00F61049"/>
    <w:rsid w:val="00F760EA"/>
    <w:rsid w:val="00F81D04"/>
    <w:rsid w:val="00F83BFB"/>
    <w:rsid w:val="00F90EE6"/>
    <w:rsid w:val="00F93196"/>
    <w:rsid w:val="00F95B77"/>
    <w:rsid w:val="00FC0B16"/>
    <w:rsid w:val="00FF78C4"/>
    <w:rsid w:val="0F31329A"/>
    <w:rsid w:val="19C321D3"/>
    <w:rsid w:val="1AA85649"/>
    <w:rsid w:val="57ED4E4E"/>
    <w:rsid w:val="77FA6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15FF63"/>
  <w15:docId w15:val="{25E06575-0075-40AE-8A31-C162B0272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382"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unhideWhenUsed/>
    <w:rsid w:val="00822382"/>
    <w:rPr>
      <w:rFonts w:ascii="宋体"/>
      <w:sz w:val="18"/>
      <w:szCs w:val="18"/>
    </w:rPr>
  </w:style>
  <w:style w:type="paragraph" w:styleId="a5">
    <w:name w:val="Balloon Text"/>
    <w:basedOn w:val="a"/>
    <w:link w:val="a6"/>
    <w:uiPriority w:val="99"/>
    <w:unhideWhenUsed/>
    <w:rsid w:val="0082238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82238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223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a">
    <w:name w:val="页眉 字符"/>
    <w:basedOn w:val="a0"/>
    <w:link w:val="a9"/>
    <w:uiPriority w:val="99"/>
    <w:semiHidden/>
    <w:qFormat/>
    <w:rsid w:val="00822382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822382"/>
    <w:rPr>
      <w:sz w:val="18"/>
      <w:szCs w:val="18"/>
    </w:rPr>
  </w:style>
  <w:style w:type="character" w:customStyle="1" w:styleId="a4">
    <w:name w:val="文档结构图 字符"/>
    <w:basedOn w:val="a0"/>
    <w:link w:val="a3"/>
    <w:uiPriority w:val="99"/>
    <w:semiHidden/>
    <w:rsid w:val="00822382"/>
    <w:rPr>
      <w:rFonts w:ascii="宋体" w:eastAsia="宋体" w:hAnsi="Times New Roman" w:cs="Times New Roman"/>
      <w:kern w:val="2"/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822382"/>
    <w:rPr>
      <w:rFonts w:ascii="Times New Roman" w:eastAsia="宋体" w:hAnsi="Times New Roman" w:cs="Times New Roman"/>
      <w:kern w:val="2"/>
      <w:sz w:val="18"/>
      <w:szCs w:val="18"/>
    </w:rPr>
  </w:style>
  <w:style w:type="table" w:styleId="ab">
    <w:name w:val="Table Grid"/>
    <w:basedOn w:val="a1"/>
    <w:uiPriority w:val="59"/>
    <w:rsid w:val="001265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">
    <w:name w:val="正文 New"/>
    <w:uiPriority w:val="99"/>
    <w:qFormat/>
    <w:rsid w:val="00C2136C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47303E58-82A0-4FF5-A021-CEC823969D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2</Pages>
  <Words>696</Words>
  <Characters>704</Characters>
  <Application>Microsoft Office Word</Application>
  <DocSecurity>0</DocSecurity>
  <Lines>23</Lines>
  <Paragraphs>29</Paragraphs>
  <ScaleCrop>false</ScaleCrop>
  <Company>微软中国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星星 何</cp:lastModifiedBy>
  <cp:revision>113</cp:revision>
  <cp:lastPrinted>2024-10-21T08:23:00Z</cp:lastPrinted>
  <dcterms:created xsi:type="dcterms:W3CDTF">2016-05-13T02:17:00Z</dcterms:created>
  <dcterms:modified xsi:type="dcterms:W3CDTF">2026-08-11T01:55:00Z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