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665B47">
      <w:pPr>
        <w:pStyle w:val="3"/>
        <w:rPr>
          <w:rFonts w:hint="eastAsia" w:ascii="宋体" w:hAnsi="宋体" w:eastAsia="宋体" w:cs="宋体"/>
          <w:color w:val="auto"/>
        </w:rPr>
      </w:pPr>
      <w:r>
        <w:rPr>
          <w:rFonts w:hint="eastAsia" w:ascii="宋体" w:hAnsi="宋体" w:eastAsia="宋体" w:cs="宋体"/>
          <w:color w:val="auto"/>
        </w:rPr>
        <w:t>竞争性磋商公告</w:t>
      </w:r>
    </w:p>
    <w:p w14:paraId="18E2176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440" w:lineRule="exact"/>
        <w:ind w:left="0" w:right="0" w:firstLine="0"/>
        <w:textAlignment w:val="baseline"/>
        <w:rPr>
          <w:rFonts w:hint="eastAsia" w:ascii="宋体" w:hAnsi="宋体" w:eastAsia="宋体" w:cs="宋体"/>
          <w:b/>
          <w:bCs/>
          <w:i w:val="0"/>
          <w:iCs w:val="0"/>
          <w:caps w:val="0"/>
          <w:color w:val="auto"/>
          <w:spacing w:val="0"/>
          <w:sz w:val="24"/>
          <w:szCs w:val="24"/>
        </w:rPr>
      </w:pPr>
      <w:bookmarkStart w:id="0" w:name="_Toc27312"/>
      <w:r>
        <w:rPr>
          <w:rFonts w:hint="eastAsia" w:ascii="宋体" w:hAnsi="宋体" w:cs="宋体"/>
          <w:b/>
          <w:bCs/>
          <w:i w:val="0"/>
          <w:iCs w:val="0"/>
          <w:caps w:val="0"/>
          <w:color w:val="auto"/>
          <w:spacing w:val="0"/>
          <w:sz w:val="24"/>
          <w:szCs w:val="24"/>
          <w:shd w:val="clear" w:fill="FFFFFF"/>
          <w:vertAlign w:val="baseline"/>
          <w:lang w:eastAsia="zh-CN"/>
        </w:rPr>
        <w:t>府谷县田家寨镇兴旺庄村前后兴庄则组道路(入户道路)硬化工程</w:t>
      </w:r>
      <w:r>
        <w:rPr>
          <w:rFonts w:hint="eastAsia" w:ascii="宋体" w:hAnsi="宋体" w:eastAsia="宋体" w:cs="宋体"/>
          <w:b/>
          <w:bCs/>
          <w:i w:val="0"/>
          <w:iCs w:val="0"/>
          <w:caps w:val="0"/>
          <w:color w:val="auto"/>
          <w:spacing w:val="0"/>
          <w:sz w:val="24"/>
          <w:szCs w:val="24"/>
          <w:shd w:val="clear" w:fill="FFFFFF"/>
          <w:vertAlign w:val="baseline"/>
        </w:rPr>
        <w:t>竞争性磋商公告</w:t>
      </w:r>
      <w:bookmarkEnd w:id="0"/>
    </w:p>
    <w:p w14:paraId="5BCCAB1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项目概况</w:t>
      </w:r>
    </w:p>
    <w:p w14:paraId="4375F41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lang w:eastAsia="zh-CN"/>
        </w:rPr>
        <w:t>府谷县田家寨镇兴旺庄村前后兴庄则组道路(入户道路)硬化工程采购项目</w:t>
      </w:r>
      <w:r>
        <w:rPr>
          <w:rFonts w:hint="eastAsia" w:ascii="宋体" w:hAnsi="宋体" w:eastAsia="宋体" w:cs="宋体"/>
          <w:i w:val="0"/>
          <w:iCs w:val="0"/>
          <w:caps w:val="0"/>
          <w:color w:val="auto"/>
          <w:spacing w:val="0"/>
          <w:sz w:val="24"/>
          <w:szCs w:val="24"/>
          <w:shd w:val="clear" w:fill="FFFFFF"/>
          <w:vertAlign w:val="baseline"/>
        </w:rPr>
        <w:t>的潜在供应商应在全国公共资源交易中心平台（陕西省）【http://www.sxggzyjy.cn】使用CA锁报名后自行下载获取</w:t>
      </w:r>
      <w:r>
        <w:rPr>
          <w:rFonts w:hint="eastAsia" w:ascii="宋体" w:hAnsi="宋体" w:eastAsia="宋体" w:cs="宋体"/>
          <w:i w:val="0"/>
          <w:iCs w:val="0"/>
          <w:caps w:val="0"/>
          <w:color w:val="auto"/>
          <w:spacing w:val="0"/>
          <w:sz w:val="24"/>
          <w:szCs w:val="24"/>
          <w:shd w:val="clear" w:fill="FFFFFF"/>
          <w:vertAlign w:val="baseline"/>
          <w:lang w:val="en-US" w:eastAsia="zh-CN"/>
        </w:rPr>
        <w:t>磋商</w:t>
      </w:r>
      <w:r>
        <w:rPr>
          <w:rFonts w:hint="eastAsia" w:ascii="宋体" w:hAnsi="宋体" w:eastAsia="宋体" w:cs="宋体"/>
          <w:i w:val="0"/>
          <w:iCs w:val="0"/>
          <w:caps w:val="0"/>
          <w:color w:val="auto"/>
          <w:spacing w:val="0"/>
          <w:sz w:val="24"/>
          <w:szCs w:val="24"/>
          <w:shd w:val="clear" w:fill="FFFFFF"/>
          <w:vertAlign w:val="baseline"/>
        </w:rPr>
        <w:t>文件，并于</w:t>
      </w:r>
      <w:r>
        <w:rPr>
          <w:rFonts w:hint="eastAsia" w:ascii="宋体" w:hAnsi="宋体" w:eastAsia="宋体" w:cs="宋体"/>
          <w:i w:val="0"/>
          <w:iCs w:val="0"/>
          <w:caps w:val="0"/>
          <w:color w:val="auto"/>
          <w:spacing w:val="0"/>
          <w:sz w:val="24"/>
          <w:szCs w:val="24"/>
          <w:shd w:val="clear" w:fill="FFFFFF"/>
          <w:vertAlign w:val="baseline"/>
          <w:lang w:eastAsia="zh-CN"/>
        </w:rPr>
        <w:t>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lang w:eastAsia="zh-CN"/>
        </w:rPr>
        <w:t>年</w:t>
      </w:r>
      <w:r>
        <w:rPr>
          <w:rFonts w:hint="eastAsia" w:ascii="宋体" w:hAnsi="宋体" w:eastAsia="宋体" w:cs="宋体"/>
          <w:i w:val="0"/>
          <w:iCs w:val="0"/>
          <w:caps w:val="0"/>
          <w:color w:val="auto"/>
          <w:spacing w:val="0"/>
          <w:sz w:val="24"/>
          <w:szCs w:val="24"/>
          <w:shd w:val="clear" w:fill="FFFFFF"/>
          <w:vertAlign w:val="baseline"/>
          <w:lang w:val="en-US" w:eastAsia="zh-CN"/>
        </w:rPr>
        <w:t>07</w:t>
      </w:r>
      <w:r>
        <w:rPr>
          <w:rFonts w:hint="eastAsia" w:ascii="宋体" w:hAnsi="宋体" w:eastAsia="宋体" w:cs="宋体"/>
          <w:i w:val="0"/>
          <w:iCs w:val="0"/>
          <w:caps w:val="0"/>
          <w:color w:val="auto"/>
          <w:spacing w:val="0"/>
          <w:sz w:val="24"/>
          <w:szCs w:val="24"/>
          <w:shd w:val="clear" w:fill="FFFFFF"/>
          <w:vertAlign w:val="baseline"/>
          <w:lang w:eastAsia="zh-CN"/>
        </w:rPr>
        <w:t>月</w:t>
      </w:r>
      <w:r>
        <w:rPr>
          <w:rFonts w:hint="eastAsia" w:ascii="宋体" w:hAnsi="宋体" w:eastAsia="宋体" w:cs="宋体"/>
          <w:i w:val="0"/>
          <w:iCs w:val="0"/>
          <w:caps w:val="0"/>
          <w:color w:val="auto"/>
          <w:spacing w:val="0"/>
          <w:sz w:val="24"/>
          <w:szCs w:val="24"/>
          <w:shd w:val="clear" w:fill="FFFFFF"/>
          <w:vertAlign w:val="baseline"/>
          <w:lang w:val="en-US" w:eastAsia="zh-CN"/>
        </w:rPr>
        <w:t>28</w:t>
      </w:r>
      <w:r>
        <w:rPr>
          <w:rFonts w:hint="eastAsia" w:ascii="宋体" w:hAnsi="宋体" w:eastAsia="宋体" w:cs="宋体"/>
          <w:i w:val="0"/>
          <w:iCs w:val="0"/>
          <w:caps w:val="0"/>
          <w:color w:val="auto"/>
          <w:spacing w:val="0"/>
          <w:sz w:val="24"/>
          <w:szCs w:val="24"/>
          <w:shd w:val="clear" w:fill="FFFFFF"/>
          <w:vertAlign w:val="baseline"/>
          <w:lang w:eastAsia="zh-CN"/>
        </w:rPr>
        <w:t>日</w:t>
      </w:r>
      <w:r>
        <w:rPr>
          <w:rFonts w:hint="eastAsia" w:ascii="宋体" w:hAnsi="宋体" w:eastAsia="宋体" w:cs="宋体"/>
          <w:i w:val="0"/>
          <w:iCs w:val="0"/>
          <w:caps w:val="0"/>
          <w:color w:val="auto"/>
          <w:spacing w:val="0"/>
          <w:sz w:val="24"/>
          <w:szCs w:val="24"/>
          <w:shd w:val="clear" w:fill="FFFFFF"/>
          <w:vertAlign w:val="baseline"/>
          <w:lang w:val="en-US" w:eastAsia="zh-CN"/>
        </w:rPr>
        <w:t>09</w:t>
      </w:r>
      <w:r>
        <w:rPr>
          <w:rFonts w:hint="eastAsia" w:ascii="宋体" w:hAnsi="宋体" w:eastAsia="宋体" w:cs="宋体"/>
          <w:i w:val="0"/>
          <w:iCs w:val="0"/>
          <w:caps w:val="0"/>
          <w:color w:val="auto"/>
          <w:spacing w:val="0"/>
          <w:sz w:val="24"/>
          <w:szCs w:val="24"/>
          <w:shd w:val="clear" w:fill="FFFFFF"/>
          <w:vertAlign w:val="baseline"/>
          <w:lang w:eastAsia="zh-CN"/>
        </w:rPr>
        <w:t>时</w:t>
      </w:r>
      <w:r>
        <w:rPr>
          <w:rFonts w:hint="eastAsia" w:ascii="宋体" w:hAnsi="宋体" w:eastAsia="宋体" w:cs="宋体"/>
          <w:i w:val="0"/>
          <w:iCs w:val="0"/>
          <w:caps w:val="0"/>
          <w:color w:val="auto"/>
          <w:spacing w:val="0"/>
          <w:sz w:val="24"/>
          <w:szCs w:val="24"/>
          <w:shd w:val="clear" w:fill="FFFFFF"/>
          <w:vertAlign w:val="baseline"/>
          <w:lang w:val="en-US" w:eastAsia="zh-CN"/>
        </w:rPr>
        <w:t>3</w:t>
      </w:r>
      <w:r>
        <w:rPr>
          <w:rFonts w:hint="eastAsia" w:ascii="宋体" w:hAnsi="宋体" w:eastAsia="宋体" w:cs="宋体"/>
          <w:i w:val="0"/>
          <w:iCs w:val="0"/>
          <w:caps w:val="0"/>
          <w:color w:val="auto"/>
          <w:spacing w:val="0"/>
          <w:sz w:val="24"/>
          <w:szCs w:val="24"/>
          <w:shd w:val="clear" w:fill="FFFFFF"/>
          <w:vertAlign w:val="baseline"/>
          <w:lang w:eastAsia="zh-CN"/>
        </w:rPr>
        <w:t>0分</w:t>
      </w:r>
      <w:r>
        <w:rPr>
          <w:rFonts w:hint="eastAsia" w:ascii="宋体" w:hAnsi="宋体" w:eastAsia="宋体" w:cs="宋体"/>
          <w:i w:val="0"/>
          <w:iCs w:val="0"/>
          <w:caps w:val="0"/>
          <w:color w:val="auto"/>
          <w:spacing w:val="0"/>
          <w:sz w:val="24"/>
          <w:szCs w:val="24"/>
          <w:shd w:val="clear" w:fill="FFFFFF"/>
          <w:vertAlign w:val="baseline"/>
        </w:rPr>
        <w:t>（北京时间）前提交响应文件。</w:t>
      </w:r>
    </w:p>
    <w:p w14:paraId="7A958A3F">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241" w:firstLineChars="1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一、项目基本情况</w:t>
      </w:r>
    </w:p>
    <w:p w14:paraId="17142E5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项目编号：</w:t>
      </w:r>
      <w:r>
        <w:rPr>
          <w:rFonts w:hint="eastAsia" w:ascii="宋体" w:hAnsi="宋体" w:eastAsia="宋体" w:cs="宋体"/>
          <w:i w:val="0"/>
          <w:iCs w:val="0"/>
          <w:caps w:val="0"/>
          <w:color w:val="auto"/>
          <w:spacing w:val="0"/>
          <w:sz w:val="24"/>
          <w:szCs w:val="24"/>
          <w:shd w:val="clear" w:fill="FFFFFF"/>
          <w:vertAlign w:val="baseline"/>
          <w:lang w:eastAsia="zh-CN"/>
        </w:rPr>
        <w:t xml:space="preserve"> HJLZB-2026-41</w:t>
      </w:r>
    </w:p>
    <w:p w14:paraId="1F0D1B6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项目名称：</w:t>
      </w:r>
      <w:r>
        <w:rPr>
          <w:rFonts w:hint="eastAsia" w:ascii="宋体" w:hAnsi="宋体" w:eastAsia="宋体" w:cs="宋体"/>
          <w:i w:val="0"/>
          <w:iCs w:val="0"/>
          <w:caps w:val="0"/>
          <w:color w:val="auto"/>
          <w:spacing w:val="0"/>
          <w:sz w:val="24"/>
          <w:szCs w:val="24"/>
          <w:shd w:val="clear" w:fill="FFFFFF"/>
          <w:vertAlign w:val="baseline"/>
          <w:lang w:eastAsia="zh-CN"/>
        </w:rPr>
        <w:t>府谷县田家寨镇兴旺庄村前后兴庄则组道路(入户道路)硬化工程</w:t>
      </w:r>
    </w:p>
    <w:p w14:paraId="11147A7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采购方式：竞争性磋商</w:t>
      </w:r>
    </w:p>
    <w:p w14:paraId="4015C9B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预算金额：</w:t>
      </w:r>
      <w:r>
        <w:rPr>
          <w:rFonts w:hint="eastAsia" w:ascii="宋体" w:hAnsi="宋体" w:eastAsia="宋体" w:cs="宋体"/>
          <w:i w:val="0"/>
          <w:iCs w:val="0"/>
          <w:caps w:val="0"/>
          <w:color w:val="auto"/>
          <w:spacing w:val="0"/>
          <w:sz w:val="24"/>
          <w:szCs w:val="24"/>
          <w:shd w:val="clear" w:fill="FFFFFF"/>
          <w:vertAlign w:val="baseline"/>
          <w:lang w:val="en-US" w:eastAsia="zh-CN"/>
        </w:rPr>
        <w:t>798015.83</w:t>
      </w:r>
      <w:r>
        <w:rPr>
          <w:rFonts w:hint="eastAsia" w:ascii="宋体" w:hAnsi="宋体" w:eastAsia="宋体" w:cs="宋体"/>
          <w:i w:val="0"/>
          <w:iCs w:val="0"/>
          <w:caps w:val="0"/>
          <w:color w:val="auto"/>
          <w:spacing w:val="0"/>
          <w:sz w:val="24"/>
          <w:szCs w:val="24"/>
          <w:shd w:val="clear" w:fill="FFFFFF"/>
          <w:vertAlign w:val="baseline"/>
        </w:rPr>
        <w:t>元</w:t>
      </w:r>
    </w:p>
    <w:p w14:paraId="4130198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采购需求：</w:t>
      </w:r>
    </w:p>
    <w:p w14:paraId="7051EB6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ascii="宋体" w:hAnsi="宋体" w:eastAsia="宋体" w:cs="宋体"/>
          <w:i w:val="0"/>
          <w:iCs w:val="0"/>
          <w:caps w:val="0"/>
          <w:color w:val="auto"/>
          <w:spacing w:val="0"/>
          <w:sz w:val="24"/>
          <w:szCs w:val="24"/>
          <w:shd w:val="clear" w:fill="FFFFFF"/>
          <w:vertAlign w:val="baseline"/>
          <w:lang w:eastAsia="zh-CN"/>
        </w:rPr>
        <w:t>府谷县田家寨镇兴旺庄村前后兴庄则组道路(入户道路)硬化工程</w:t>
      </w:r>
      <w:r>
        <w:rPr>
          <w:rFonts w:hint="eastAsia" w:ascii="宋体" w:hAnsi="宋体" w:eastAsia="宋体" w:cs="宋体"/>
          <w:i w:val="0"/>
          <w:iCs w:val="0"/>
          <w:caps w:val="0"/>
          <w:color w:val="auto"/>
          <w:spacing w:val="0"/>
          <w:sz w:val="24"/>
          <w:szCs w:val="24"/>
          <w:shd w:val="clear" w:fill="FFFFFF"/>
          <w:vertAlign w:val="baseline"/>
        </w:rPr>
        <w:t>):</w:t>
      </w:r>
    </w:p>
    <w:p w14:paraId="26329A2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合同包预算金额：</w:t>
      </w:r>
      <w:r>
        <w:rPr>
          <w:rFonts w:hint="eastAsia" w:ascii="宋体" w:hAnsi="宋体" w:eastAsia="宋体" w:cs="宋体"/>
          <w:i w:val="0"/>
          <w:iCs w:val="0"/>
          <w:caps w:val="0"/>
          <w:color w:val="auto"/>
          <w:spacing w:val="0"/>
          <w:sz w:val="24"/>
          <w:szCs w:val="24"/>
          <w:shd w:val="clear" w:fill="FFFFFF"/>
          <w:vertAlign w:val="baseline"/>
          <w:lang w:val="en-US" w:eastAsia="zh-CN"/>
        </w:rPr>
        <w:t>798015.83</w:t>
      </w:r>
      <w:r>
        <w:rPr>
          <w:rFonts w:hint="eastAsia" w:ascii="宋体" w:hAnsi="宋体" w:eastAsia="宋体" w:cs="宋体"/>
          <w:i w:val="0"/>
          <w:iCs w:val="0"/>
          <w:caps w:val="0"/>
          <w:color w:val="auto"/>
          <w:spacing w:val="0"/>
          <w:sz w:val="24"/>
          <w:szCs w:val="24"/>
          <w:shd w:val="clear" w:fill="FFFFFF"/>
          <w:vertAlign w:val="baseline"/>
        </w:rPr>
        <w:t>元</w:t>
      </w:r>
    </w:p>
    <w:p w14:paraId="0D4B8DD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合同包最高限价：</w:t>
      </w:r>
      <w:r>
        <w:rPr>
          <w:rFonts w:hint="eastAsia" w:ascii="宋体" w:hAnsi="宋体" w:eastAsia="宋体" w:cs="宋体"/>
          <w:i w:val="0"/>
          <w:iCs w:val="0"/>
          <w:caps w:val="0"/>
          <w:color w:val="auto"/>
          <w:spacing w:val="0"/>
          <w:sz w:val="24"/>
          <w:szCs w:val="24"/>
          <w:shd w:val="clear" w:fill="FFFFFF"/>
          <w:vertAlign w:val="baseline"/>
          <w:lang w:val="en-US" w:eastAsia="zh-CN"/>
        </w:rPr>
        <w:t>798015.83</w:t>
      </w:r>
      <w:r>
        <w:rPr>
          <w:rFonts w:hint="eastAsia" w:ascii="宋体" w:hAnsi="宋体" w:eastAsia="宋体" w:cs="宋体"/>
          <w:i w:val="0"/>
          <w:iCs w:val="0"/>
          <w:caps w:val="0"/>
          <w:color w:val="auto"/>
          <w:spacing w:val="0"/>
          <w:sz w:val="24"/>
          <w:szCs w:val="24"/>
          <w:shd w:val="clear" w:fill="FFFFFF"/>
          <w:vertAlign w:val="baseline"/>
        </w:rPr>
        <w:t>元</w:t>
      </w:r>
    </w:p>
    <w:tbl>
      <w:tblPr>
        <w:tblStyle w:val="9"/>
        <w:tblW w:w="96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46"/>
        <w:gridCol w:w="1438"/>
        <w:gridCol w:w="1804"/>
        <w:gridCol w:w="996"/>
        <w:gridCol w:w="1623"/>
        <w:gridCol w:w="1504"/>
        <w:gridCol w:w="1506"/>
      </w:tblGrid>
      <w:tr w14:paraId="5F83C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108" w:hRule="atLeast"/>
          <w:tblHeader/>
        </w:trPr>
        <w:tc>
          <w:tcPr>
            <w:tcW w:w="7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0A8EE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品目号</w:t>
            </w:r>
          </w:p>
        </w:tc>
        <w:tc>
          <w:tcPr>
            <w:tcW w:w="14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E0D5B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品目名称</w:t>
            </w:r>
          </w:p>
        </w:tc>
        <w:tc>
          <w:tcPr>
            <w:tcW w:w="18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70D9D8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采购标的</w:t>
            </w:r>
          </w:p>
        </w:tc>
        <w:tc>
          <w:tcPr>
            <w:tcW w:w="10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EFC51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数量（单位）</w:t>
            </w:r>
          </w:p>
        </w:tc>
        <w:tc>
          <w:tcPr>
            <w:tcW w:w="14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5030F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技术规格、参数及要求</w:t>
            </w:r>
          </w:p>
        </w:tc>
        <w:tc>
          <w:tcPr>
            <w:tcW w:w="151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7D65F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品目预算(元)</w:t>
            </w:r>
          </w:p>
        </w:tc>
        <w:tc>
          <w:tcPr>
            <w:tcW w:w="15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C9ABB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最高限价(元)</w:t>
            </w:r>
          </w:p>
        </w:tc>
      </w:tr>
      <w:tr w14:paraId="2D5E4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13" w:hRule="atLeast"/>
        </w:trPr>
        <w:tc>
          <w:tcPr>
            <w:tcW w:w="7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CA8A46">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1-1</w:t>
            </w:r>
          </w:p>
        </w:tc>
        <w:tc>
          <w:tcPr>
            <w:tcW w:w="14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09335C">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混凝土工程</w:t>
            </w:r>
          </w:p>
        </w:tc>
        <w:tc>
          <w:tcPr>
            <w:tcW w:w="18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22CA3D">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府谷县田家寨镇兴旺庄村前后兴庄则组道路(入户道路)硬化工程</w:t>
            </w:r>
          </w:p>
        </w:tc>
        <w:tc>
          <w:tcPr>
            <w:tcW w:w="10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C931BB">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1FE2F4">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CBA699">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798015.83</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C4DB9F">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4"/>
                <w:szCs w:val="24"/>
                <w:shd w:val="clear" w:fill="FFFFFF"/>
                <w:vertAlign w:val="baseline"/>
                <w:lang w:val="en-US" w:eastAsia="zh-CN"/>
              </w:rPr>
              <w:t>798015.83</w:t>
            </w:r>
          </w:p>
        </w:tc>
      </w:tr>
    </w:tbl>
    <w:p w14:paraId="379FED5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本合同包不接受联合体投标</w:t>
      </w:r>
    </w:p>
    <w:p w14:paraId="4A69CE3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auto"/>
          <w:sz w:val="24"/>
          <w:szCs w:val="24"/>
          <w:lang w:val="en-US"/>
        </w:rPr>
      </w:pPr>
      <w:r>
        <w:rPr>
          <w:rFonts w:hint="eastAsia" w:ascii="宋体" w:hAnsi="宋体" w:eastAsia="宋体" w:cs="宋体"/>
          <w:i w:val="0"/>
          <w:iCs w:val="0"/>
          <w:caps w:val="0"/>
          <w:color w:val="auto"/>
          <w:spacing w:val="0"/>
          <w:sz w:val="24"/>
          <w:szCs w:val="24"/>
          <w:shd w:val="clear" w:fill="FFFFFF"/>
          <w:vertAlign w:val="baseline"/>
        </w:rPr>
        <w:t>合同履行期限：</w:t>
      </w:r>
      <w:r>
        <w:rPr>
          <w:rFonts w:hint="eastAsia" w:ascii="宋体" w:hAnsi="宋体" w:eastAsia="宋体" w:cs="宋体"/>
          <w:color w:val="auto"/>
          <w:sz w:val="24"/>
          <w:szCs w:val="24"/>
          <w:lang w:val="en-US" w:eastAsia="zh-CN"/>
        </w:rPr>
        <w:t>45日历天</w:t>
      </w:r>
    </w:p>
    <w:p w14:paraId="529FA3F7">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二、申请人的资格要求：</w:t>
      </w:r>
    </w:p>
    <w:p w14:paraId="1E3487F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1.满足《中华人民共和国政府采购法》第二十二条规定;</w:t>
      </w:r>
    </w:p>
    <w:p w14:paraId="09A7468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2.落实政府采购政策需满足的资格要求：</w:t>
      </w:r>
    </w:p>
    <w:p w14:paraId="14C9DD6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ascii="宋体" w:hAnsi="宋体" w:eastAsia="宋体" w:cs="宋体"/>
          <w:i w:val="0"/>
          <w:iCs w:val="0"/>
          <w:caps w:val="0"/>
          <w:color w:val="auto"/>
          <w:spacing w:val="0"/>
          <w:sz w:val="24"/>
          <w:szCs w:val="24"/>
          <w:shd w:val="clear" w:fill="FFFFFF"/>
          <w:vertAlign w:val="baseline"/>
          <w:lang w:eastAsia="zh-CN"/>
        </w:rPr>
        <w:t>府谷县田家寨镇兴旺庄村前后兴庄则组道路(入户道路)硬化工程</w:t>
      </w:r>
      <w:r>
        <w:rPr>
          <w:rFonts w:hint="eastAsia" w:ascii="宋体" w:hAnsi="宋体" w:eastAsia="宋体" w:cs="宋体"/>
          <w:i w:val="0"/>
          <w:iCs w:val="0"/>
          <w:caps w:val="0"/>
          <w:color w:val="auto"/>
          <w:spacing w:val="0"/>
          <w:sz w:val="24"/>
          <w:szCs w:val="24"/>
          <w:shd w:val="clear" w:fill="FFFFFF"/>
          <w:vertAlign w:val="baseline"/>
        </w:rPr>
        <w:t>)落实政府采购政策需满足的资格要求如下:</w:t>
      </w:r>
    </w:p>
    <w:p w14:paraId="31E8AF9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eastAsia="zh-CN"/>
        </w:rPr>
        <w:t>（</w:t>
      </w:r>
      <w:r>
        <w:rPr>
          <w:rFonts w:hint="eastAsia" w:ascii="宋体" w:hAnsi="宋体" w:eastAsia="宋体" w:cs="宋体"/>
          <w:i w:val="0"/>
          <w:iCs w:val="0"/>
          <w:caps w:val="0"/>
          <w:color w:val="auto"/>
          <w:spacing w:val="0"/>
          <w:sz w:val="24"/>
          <w:szCs w:val="24"/>
          <w:shd w:val="clear" w:fill="FFFFFF"/>
          <w:vertAlign w:val="baseline"/>
        </w:rPr>
        <w:t>1）《政府采购促进中小企业发展管理办法》（财库〔2020〕46号）；</w:t>
      </w:r>
    </w:p>
    <w:p w14:paraId="1CEDAEE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（2）《财政部、司法部关于政府采购支持监狱企业发展有关问题的通知》（财库〔2014〕68号）；</w:t>
      </w:r>
    </w:p>
    <w:p w14:paraId="4F32780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（3）《财政部、民政部、中国残疾人联合会关于促进残疾人就业政府采购政策的通知》（财库[2017]141号）；</w:t>
      </w:r>
    </w:p>
    <w:p w14:paraId="02A0C0E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（4）《财政部关于进一步加大政府采购支持中小企业力度的通知》（财库〔2022〕19号）；</w:t>
      </w:r>
    </w:p>
    <w:p w14:paraId="5978C52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（5）《陕西省财政厅关于落实政府采购支持中小企业政策有关事项的通知》（陕财办采〔2022〕10号）；</w:t>
      </w:r>
    </w:p>
    <w:p w14:paraId="5718286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（6）财政部、国家发展改革委关于印发《节能产品政府采购实施意见》的通知（财库[2004]185号）；</w:t>
      </w:r>
    </w:p>
    <w:p w14:paraId="630624A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（7）《国务院办公厅关于建立政府强制采购节能产品制度的通知》（国办发〔2007〕51号）；</w:t>
      </w:r>
    </w:p>
    <w:p w14:paraId="3B8F4D7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（8）《财政部、国家环保总局关于环境标志产品政府采购实施的意见》（财库[2006]90号）；</w:t>
      </w:r>
    </w:p>
    <w:p w14:paraId="0C600F6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（9）《财政部、发展改革委、生态环境部、市场监管总局关于调整优化节能产品、环境标志产品政府采购执行机制的通知》（财库〔2019〕9号）；</w:t>
      </w:r>
    </w:p>
    <w:p w14:paraId="028AC86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（10）陕西省财政厅《关于进一步加强政府绿色采购有关问题的通知》（陕财办采〔2021〕29号）；</w:t>
      </w:r>
    </w:p>
    <w:p w14:paraId="164957B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（11）《关于扩大政府采购支持绿色建材促进建筑品质提升政策实施范围的通知》财库〔2022〕35号；</w:t>
      </w:r>
    </w:p>
    <w:p w14:paraId="516FFF7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（12）《财政部 农业农村部 国家乡村振兴局关于运用政府采购政策支持乡村产业振兴的通知》(财库〔2021〕19号)；</w:t>
      </w:r>
    </w:p>
    <w:p w14:paraId="5088896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（13）陕西省财政厅关于印发《陕西省中小企业政府采购信用融资办法》（陕财办采〔2018〕23号）；</w:t>
      </w:r>
    </w:p>
    <w:p w14:paraId="3804A83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14）为了进一步推动金融支持政策更好适应市场主体的需要，扎实落实国务院关于支持中小企业发展的政策措施，积极发挥政府釆购政策功能，有效缓解中小企业融资难、融资贵问题，根据中办、国办《关于促进中小企业健康发展的指导意见》、财政部、工信部《政府采购促进中小企业发展管理办法》（财库〔2020〕46号）、《陕西省中小企业政府釆购信用融资办法》（陕财办采[2018]23号）、《陕西省财政厅关于加快推进我省中小企业政府采购信用融资工作的通知》（陕财办釆［2020］15号）等有关规定，按照市场主导、财政引导、银企自愿、风险自担的原则，中标（成交）供应商可根据自身资金需求，登录陕西省政府采购信用融资平台（http://www.ccgp-shaanxi.gov.cn/zcdservice/zcd/shanxi/）在线申请，依法参加政府采购信用融资活动。目前的合作银行有：北京银行、中国建设银行、中信银行、中国平安银行、中国光大银行、浦发银行、兴业银行、中国工商银行、秦农银行、浙商银行、中国银行、西安银行、中国农业银行、中国邮政储蓄银行（排名不分先后）；</w:t>
      </w:r>
    </w:p>
    <w:p w14:paraId="3F7AF54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（15）《陕西省财政厅陕西省工业和信息化厅关于运用政府采购政策支持首台（套）及创新产品有关事项的通知》（陕财办采﹝2021﹞17号）；</w:t>
      </w:r>
    </w:p>
    <w:p w14:paraId="73BB013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（16）关于印发《关于深入开展政府采购脱贫地区农副产品工作推进乡村产业振兴的实施意见》的通知财库〔2021〕20 号；</w:t>
      </w:r>
    </w:p>
    <w:p w14:paraId="606F7C4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480" w:right="0" w:firstLine="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（17）其他需要落实的政府采购政策。</w:t>
      </w:r>
    </w:p>
    <w:p w14:paraId="46190FA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3.本项目的特定资格要求：</w:t>
      </w:r>
    </w:p>
    <w:p w14:paraId="5569BF5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ascii="宋体" w:hAnsi="宋体" w:eastAsia="宋体" w:cs="宋体"/>
          <w:i w:val="0"/>
          <w:iCs w:val="0"/>
          <w:caps w:val="0"/>
          <w:color w:val="auto"/>
          <w:spacing w:val="0"/>
          <w:sz w:val="24"/>
          <w:szCs w:val="24"/>
          <w:shd w:val="clear" w:fill="FFFFFF"/>
          <w:vertAlign w:val="baseline"/>
          <w:lang w:eastAsia="zh-CN"/>
        </w:rPr>
        <w:t>府谷县田家寨镇兴旺庄村前后兴庄则组道路(入户道路)硬化工程</w:t>
      </w:r>
      <w:r>
        <w:rPr>
          <w:rFonts w:hint="eastAsia" w:ascii="宋体" w:hAnsi="宋体" w:eastAsia="宋体" w:cs="宋体"/>
          <w:i w:val="0"/>
          <w:iCs w:val="0"/>
          <w:caps w:val="0"/>
          <w:color w:val="auto"/>
          <w:spacing w:val="0"/>
          <w:sz w:val="24"/>
          <w:szCs w:val="24"/>
          <w:shd w:val="clear" w:fill="FFFFFF"/>
          <w:vertAlign w:val="baseline"/>
        </w:rPr>
        <w:t>)特定资格要求如下:</w:t>
      </w:r>
    </w:p>
    <w:p w14:paraId="3DE83B42">
      <w:pPr>
        <w:pStyle w:val="6"/>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kern w:val="2"/>
          <w:sz w:val="24"/>
          <w:szCs w:val="24"/>
          <w:shd w:val="clear"/>
          <w:lang w:val="en-US" w:eastAsia="zh-CN" w:bidi="ar-SA"/>
        </w:rPr>
        <w:t>1、</w:t>
      </w:r>
      <w:r>
        <w:rPr>
          <w:rFonts w:hint="eastAsia" w:ascii="宋体" w:hAnsi="宋体" w:eastAsia="宋体" w:cs="宋体"/>
          <w:color w:val="auto"/>
          <w:sz w:val="24"/>
          <w:szCs w:val="24"/>
          <w:shd w:val="clear"/>
          <w:lang w:eastAsia="zh-CN"/>
        </w:rPr>
        <w:t>供应商具有独立承担民事责任能力的法人、其他组织或自然人，并出具合法有效的营业执照副本（附营业执照的</w:t>
      </w:r>
      <w:r>
        <w:rPr>
          <w:rFonts w:hint="eastAsia" w:ascii="宋体" w:hAnsi="宋体" w:eastAsia="宋体" w:cs="宋体"/>
          <w:color w:val="auto"/>
          <w:sz w:val="24"/>
          <w:szCs w:val="24"/>
          <w:shd w:val="clear"/>
          <w:lang w:val="en-US" w:eastAsia="zh-CN"/>
        </w:rPr>
        <w:t>2025年</w:t>
      </w:r>
      <w:r>
        <w:rPr>
          <w:rFonts w:hint="eastAsia" w:ascii="宋体" w:hAnsi="宋体" w:eastAsia="宋体" w:cs="宋体"/>
          <w:color w:val="auto"/>
          <w:sz w:val="24"/>
          <w:szCs w:val="24"/>
          <w:shd w:val="clear"/>
          <w:lang w:eastAsia="zh-CN"/>
        </w:rPr>
        <w:t>企业年度报告书）</w:t>
      </w:r>
      <w:r>
        <w:rPr>
          <w:rFonts w:hint="eastAsia" w:ascii="宋体" w:hAnsi="宋体" w:eastAsia="宋体" w:cs="宋体"/>
          <w:color w:val="auto"/>
          <w:sz w:val="24"/>
          <w:szCs w:val="24"/>
          <w:lang w:eastAsia="zh-CN"/>
        </w:rPr>
        <w:t>或事业单位法人证书等国家规定的相关证明，自然人参与的提供其身份证明；</w:t>
      </w:r>
    </w:p>
    <w:p w14:paraId="5E315A39">
      <w:pPr>
        <w:pStyle w:val="6"/>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lang w:val="en-US" w:eastAsia="zh-CN"/>
        </w:rPr>
        <w:t>本项目要求投标人需具备建设行政主管部门颁发的</w:t>
      </w:r>
      <w:r>
        <w:rPr>
          <w:rFonts w:hint="eastAsia" w:hAnsi="宋体" w:eastAsia="宋体" w:cs="宋体"/>
          <w:color w:val="auto"/>
          <w:sz w:val="24"/>
          <w:szCs w:val="24"/>
          <w:highlight w:val="none"/>
          <w:lang w:val="en-US" w:eastAsia="zh-CN"/>
        </w:rPr>
        <w:t>市政公用工程</w:t>
      </w:r>
      <w:r>
        <w:rPr>
          <w:rFonts w:hint="eastAsia" w:ascii="宋体" w:hAnsi="宋体" w:eastAsia="宋体" w:cs="宋体"/>
          <w:color w:val="auto"/>
          <w:sz w:val="24"/>
          <w:szCs w:val="24"/>
          <w:highlight w:val="none"/>
          <w:lang w:val="en-US" w:eastAsia="zh-CN"/>
        </w:rPr>
        <w:t>施工总承包三级及其以上资质的独立企业法人，并具备有效的安全生产许可证，并在人员、设备、资金等方面有相应的施工能力。</w:t>
      </w:r>
    </w:p>
    <w:p w14:paraId="5B417997">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3、拟派往本工程项目负责人需具备市政公用工程专业二级及以上注册建造师注册证书和有效的安全生产考核合格证书（B类），且未担任其他在建工程项目的项目负责人、</w:t>
      </w:r>
      <w:r>
        <w:rPr>
          <w:rFonts w:hint="eastAsia" w:ascii="宋体" w:hAnsi="宋体" w:eastAsia="宋体" w:cs="宋体"/>
          <w:color w:val="auto"/>
          <w:sz w:val="24"/>
          <w:szCs w:val="24"/>
          <w:lang w:val="en-US" w:eastAsia="zh-CN"/>
        </w:rPr>
        <w:t>身份证复印件。</w:t>
      </w:r>
    </w:p>
    <w:p w14:paraId="35ADF15A">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1440313E">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税收缴纳证明：</w:t>
      </w:r>
      <w:r>
        <w:rPr>
          <w:rFonts w:hint="eastAsia" w:ascii="宋体" w:hAnsi="宋体" w:eastAsia="宋体" w:cs="宋体"/>
          <w:color w:val="auto"/>
          <w:sz w:val="24"/>
          <w:szCs w:val="24"/>
          <w:lang w:eastAsia="zh-CN"/>
        </w:rPr>
        <w:t>提供</w:t>
      </w:r>
      <w:r>
        <w:rPr>
          <w:rFonts w:hint="eastAsia" w:hAnsi="宋体" w:eastAsia="宋体" w:cs="宋体"/>
          <w:color w:val="auto"/>
          <w:sz w:val="24"/>
          <w:szCs w:val="24"/>
          <w:lang w:eastAsia="zh-CN"/>
        </w:rPr>
        <w:t>2026年1月至</w:t>
      </w:r>
      <w:r>
        <w:rPr>
          <w:rFonts w:hint="eastAsia" w:ascii="宋体" w:hAnsi="宋体" w:eastAsia="宋体" w:cs="宋体"/>
          <w:color w:val="auto"/>
          <w:sz w:val="24"/>
          <w:szCs w:val="24"/>
          <w:lang w:eastAsia="zh-CN"/>
        </w:rPr>
        <w:t>投标截止时间已缴纳的至少一个月的纳税证明或完税证明，依法免税的单位应提供相关证明材料</w:t>
      </w:r>
      <w:r>
        <w:rPr>
          <w:rFonts w:hint="eastAsia" w:ascii="宋体" w:hAnsi="宋体" w:eastAsia="宋体" w:cs="宋体"/>
          <w:color w:val="auto"/>
          <w:sz w:val="24"/>
          <w:szCs w:val="24"/>
        </w:rPr>
        <w:t>；</w:t>
      </w:r>
    </w:p>
    <w:p w14:paraId="4DA81BBD">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6、社会保障资金缴纳证明：提供</w:t>
      </w:r>
      <w:r>
        <w:rPr>
          <w:rFonts w:hint="eastAsia" w:hAnsi="宋体" w:eastAsia="宋体" w:cs="宋体"/>
          <w:color w:val="auto"/>
          <w:sz w:val="24"/>
          <w:szCs w:val="24"/>
          <w:lang w:val="en-US" w:eastAsia="zh-CN"/>
        </w:rPr>
        <w:t>2026年1月至</w:t>
      </w:r>
      <w:r>
        <w:rPr>
          <w:rFonts w:hint="eastAsia" w:ascii="宋体" w:hAnsi="宋体" w:eastAsia="宋体" w:cs="宋体"/>
          <w:color w:val="auto"/>
          <w:sz w:val="24"/>
          <w:szCs w:val="24"/>
          <w:lang w:val="en-US" w:eastAsia="zh-CN"/>
        </w:rPr>
        <w:t>投标截止时间已缴纳的至少一个月的社会保障资金缴存单据或社保机构开具的社会保险参保缴费情况证明。依法不需要缴纳社会保障资金的供应商应提供相关文件证明；</w:t>
      </w:r>
    </w:p>
    <w:p w14:paraId="5337C7C6">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信用要求：投标供应商在中国政府采购网（www.ccgp.gov.cn）中未被列入政府采购严重违法失信行为记录名单；投标供应商、法定代表人及拟派本项目的项目负责人在“信用中国”网站（https://www.creditchina.gov.cn/）中未被列入失信被执行人名单，投标供应商提供企业完整信用报告，投标供应商、法定代表人及拟派本项目的项目负责人提供网页查询截图加盖企业原色印章（截图及报告生成时间段为磋商公告发出至递交响应文件截止时间内,投标供应商、法定代表人及拟派本项目的项目负责人未被列入失信被执行人名单截图可在其“中国执行信息公开网”网站（http://zxgk.court.gov.cn）中全国范围内查询）。</w:t>
      </w:r>
    </w:p>
    <w:p w14:paraId="4BC840A3">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8、书面声明：参加本次政府采购活动前三年内在经营活动中没有重大违法记录的声明函；</w:t>
      </w:r>
    </w:p>
    <w:p w14:paraId="2EBC530F">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9、本项目不接受联合体磋商。各供应商单位负责人为同一人或者存在直接控股、管理关系的不同供应商，不得参加同一合同项下的政府采购活动。违反规定的，其投标均无效；</w:t>
      </w:r>
    </w:p>
    <w:p w14:paraId="1BBC5B0F">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10、提供榆林市政府采购工程类项目供应商信用承诺书原件及信用中国（陕西榆林）主动承诺网页截图；</w:t>
      </w:r>
    </w:p>
    <w:p w14:paraId="0A024845">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11、磋商保证金：用投标信用承诺书代替（提供投标信用承诺书原件及信用中国（陕西榆林）主动承诺网页截图）</w:t>
      </w:r>
    </w:p>
    <w:p w14:paraId="2A89C8F5">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本项目对应的中小企业划分标准所属行业：建筑业</w:t>
      </w:r>
    </w:p>
    <w:p w14:paraId="15C56469">
      <w:pPr>
        <w:shd w:val="clear"/>
        <w:ind w:firstLine="240" w:firstLineChars="1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13、拟投入项目管理人员情况应配备合理，包括但不限于安全员；</w:t>
      </w:r>
    </w:p>
    <w:p w14:paraId="5B1317F0">
      <w:pPr>
        <w:shd w:val="clear"/>
        <w:ind w:firstLine="240" w:firstLineChars="1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1）安全员应持有有效的安全生产考核合格证书（</w:t>
      </w:r>
      <w:r>
        <w:rPr>
          <w:rFonts w:hint="eastAsia" w:asciiTheme="majorEastAsia" w:hAnsiTheme="majorEastAsia" w:eastAsiaTheme="majorEastAsia" w:cstheme="majorEastAsia"/>
          <w:color w:val="auto"/>
          <w:kern w:val="2"/>
          <w:sz w:val="24"/>
          <w:szCs w:val="24"/>
          <w:lang w:val="en-US" w:eastAsia="zh-CN" w:bidi="ar-SA"/>
        </w:rPr>
        <w:t>建安C证</w:t>
      </w:r>
      <w:r>
        <w:rPr>
          <w:rFonts w:hint="eastAsia" w:ascii="宋体" w:hAnsi="宋体" w:eastAsia="宋体" w:cs="宋体"/>
          <w:color w:val="auto"/>
          <w:kern w:val="2"/>
          <w:sz w:val="24"/>
          <w:szCs w:val="24"/>
          <w:lang w:val="en-US" w:eastAsia="zh-CN" w:bidi="ar-SA"/>
        </w:rPr>
        <w:t>）及身份证复印件。</w:t>
      </w:r>
    </w:p>
    <w:p w14:paraId="591C7A5C">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三、获取采购文件</w:t>
      </w:r>
    </w:p>
    <w:p w14:paraId="24BF086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时间：202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07</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18</w:t>
      </w:r>
      <w:r>
        <w:rPr>
          <w:rFonts w:hint="eastAsia" w:ascii="宋体" w:hAnsi="宋体" w:eastAsia="宋体" w:cs="宋体"/>
          <w:i w:val="0"/>
          <w:iCs w:val="0"/>
          <w:caps w:val="0"/>
          <w:color w:val="auto"/>
          <w:spacing w:val="0"/>
          <w:sz w:val="24"/>
          <w:szCs w:val="24"/>
          <w:shd w:val="clear" w:fill="FFFFFF"/>
          <w:vertAlign w:val="baseline"/>
        </w:rPr>
        <w:t>日至202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07</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24</w:t>
      </w:r>
      <w:r>
        <w:rPr>
          <w:rFonts w:hint="eastAsia" w:ascii="宋体" w:hAnsi="宋体" w:eastAsia="宋体" w:cs="宋体"/>
          <w:i w:val="0"/>
          <w:iCs w:val="0"/>
          <w:caps w:val="0"/>
          <w:color w:val="auto"/>
          <w:spacing w:val="0"/>
          <w:sz w:val="24"/>
          <w:szCs w:val="24"/>
          <w:shd w:val="clear" w:fill="FFFFFF"/>
          <w:vertAlign w:val="baseline"/>
        </w:rPr>
        <w:t>日，每天上午</w:t>
      </w:r>
      <w:r>
        <w:rPr>
          <w:rFonts w:hint="eastAsia" w:ascii="宋体" w:hAnsi="宋体" w:eastAsia="宋体" w:cs="宋体"/>
          <w:i w:val="0"/>
          <w:iCs w:val="0"/>
          <w:caps w:val="0"/>
          <w:color w:val="auto"/>
          <w:spacing w:val="0"/>
          <w:sz w:val="24"/>
          <w:szCs w:val="24"/>
          <w:shd w:val="clear" w:color="auto" w:fill="FFFFFF"/>
        </w:rPr>
        <w:t>0</w:t>
      </w:r>
      <w:r>
        <w:rPr>
          <w:rFonts w:hint="eastAsia" w:ascii="宋体" w:hAnsi="宋体" w:eastAsia="宋体" w:cs="宋体"/>
          <w:i w:val="0"/>
          <w:iCs w:val="0"/>
          <w:caps w:val="0"/>
          <w:color w:val="auto"/>
          <w:spacing w:val="0"/>
          <w:sz w:val="24"/>
          <w:szCs w:val="24"/>
          <w:shd w:val="clear" w:color="auto" w:fill="FFFFFF"/>
          <w:lang w:val="en-US" w:eastAsia="zh-CN"/>
        </w:rPr>
        <w:t>9</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:00至1</w:t>
      </w:r>
      <w:r>
        <w:rPr>
          <w:rFonts w:hint="eastAsia" w:ascii="宋体" w:hAnsi="宋体" w:eastAsia="宋体" w:cs="宋体"/>
          <w:i w:val="0"/>
          <w:iCs w:val="0"/>
          <w:caps w:val="0"/>
          <w:color w:val="auto"/>
          <w:spacing w:val="0"/>
          <w:sz w:val="24"/>
          <w:szCs w:val="24"/>
          <w:shd w:val="clear" w:color="auto" w:fill="FFFFFF"/>
          <w:lang w:val="en-US" w:eastAsia="zh-CN"/>
        </w:rPr>
        <w:t>1</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:00，下午</w:t>
      </w:r>
      <w:r>
        <w:rPr>
          <w:rFonts w:hint="eastAsia" w:ascii="宋体" w:hAnsi="宋体" w:eastAsia="宋体" w:cs="宋体"/>
          <w:i w:val="0"/>
          <w:iCs w:val="0"/>
          <w:caps w:val="0"/>
          <w:color w:val="auto"/>
          <w:spacing w:val="0"/>
          <w:sz w:val="24"/>
          <w:szCs w:val="24"/>
          <w:shd w:val="clear" w:color="auto" w:fill="FFFFFF"/>
          <w:lang w:val="en-US" w:eastAsia="zh-CN"/>
        </w:rPr>
        <w:t>15</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:00至1</w:t>
      </w:r>
      <w:r>
        <w:rPr>
          <w:rFonts w:hint="eastAsia" w:ascii="宋体" w:hAnsi="宋体" w:eastAsia="宋体" w:cs="宋体"/>
          <w:i w:val="0"/>
          <w:iCs w:val="0"/>
          <w:caps w:val="0"/>
          <w:color w:val="auto"/>
          <w:spacing w:val="0"/>
          <w:sz w:val="24"/>
          <w:szCs w:val="24"/>
          <w:shd w:val="clear" w:color="auto" w:fill="FFFFFF"/>
          <w:lang w:val="en-US" w:eastAsia="zh-CN"/>
        </w:rPr>
        <w:t>7</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:00</w:t>
      </w:r>
      <w:r>
        <w:rPr>
          <w:rFonts w:hint="eastAsia" w:ascii="宋体" w:hAnsi="宋体" w:eastAsia="宋体" w:cs="宋体"/>
          <w:i w:val="0"/>
          <w:iCs w:val="0"/>
          <w:caps w:val="0"/>
          <w:color w:val="auto"/>
          <w:spacing w:val="0"/>
          <w:sz w:val="24"/>
          <w:szCs w:val="24"/>
          <w:shd w:val="clear" w:fill="FFFFFF"/>
          <w:vertAlign w:val="baseline"/>
        </w:rPr>
        <w:t>（北京时间,</w:t>
      </w:r>
      <w:r>
        <w:rPr>
          <w:rFonts w:hint="eastAsia" w:ascii="宋体" w:hAnsi="宋体" w:eastAsia="宋体" w:cs="宋体"/>
          <w:i w:val="0"/>
          <w:iCs w:val="0"/>
          <w:caps w:val="0"/>
          <w:color w:val="auto"/>
          <w:spacing w:val="0"/>
          <w:kern w:val="0"/>
          <w:sz w:val="24"/>
          <w:szCs w:val="24"/>
          <w:shd w:val="clear" w:fill="FFFFFF"/>
          <w:vertAlign w:val="baseline"/>
          <w:lang w:val="en-US" w:eastAsia="zh-CN" w:bidi="ar"/>
        </w:rPr>
        <w:t>双休日、</w:t>
      </w:r>
      <w:r>
        <w:rPr>
          <w:rFonts w:hint="eastAsia" w:ascii="宋体" w:hAnsi="宋体" w:eastAsia="宋体" w:cs="宋体"/>
          <w:i w:val="0"/>
          <w:iCs w:val="0"/>
          <w:caps w:val="0"/>
          <w:color w:val="auto"/>
          <w:spacing w:val="0"/>
          <w:sz w:val="24"/>
          <w:szCs w:val="24"/>
          <w:shd w:val="clear" w:fill="FFFFFF"/>
          <w:vertAlign w:val="baseline"/>
        </w:rPr>
        <w:t>法定节假日除外）</w:t>
      </w:r>
    </w:p>
    <w:p w14:paraId="70B0AC9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地点：全国公共资源交易中心平台（陕西省）【http://www.s</w:t>
      </w:r>
      <w:bookmarkStart w:id="1" w:name="_GoBack"/>
      <w:bookmarkEnd w:id="1"/>
      <w:r>
        <w:rPr>
          <w:rFonts w:hint="eastAsia" w:ascii="宋体" w:hAnsi="宋体" w:eastAsia="宋体" w:cs="宋体"/>
          <w:i w:val="0"/>
          <w:iCs w:val="0"/>
          <w:caps w:val="0"/>
          <w:color w:val="auto"/>
          <w:spacing w:val="0"/>
          <w:sz w:val="24"/>
          <w:szCs w:val="24"/>
          <w:shd w:val="clear" w:fill="FFFFFF"/>
          <w:vertAlign w:val="baseline"/>
        </w:rPr>
        <w:t>xggzyjy.cn】使用CA锁报名后自行下载</w:t>
      </w:r>
    </w:p>
    <w:p w14:paraId="79500D9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方式：在线获取</w:t>
      </w:r>
    </w:p>
    <w:p w14:paraId="3D1DE69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售价：免费获取</w:t>
      </w:r>
    </w:p>
    <w:p w14:paraId="375D83A5">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四、响应文件提交</w:t>
      </w:r>
    </w:p>
    <w:p w14:paraId="574BF6A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截止时间：</w:t>
      </w:r>
      <w:r>
        <w:rPr>
          <w:rFonts w:hint="eastAsia" w:ascii="宋体" w:hAnsi="宋体" w:eastAsia="宋体" w:cs="宋体"/>
          <w:i w:val="0"/>
          <w:iCs w:val="0"/>
          <w:caps w:val="0"/>
          <w:color w:val="auto"/>
          <w:spacing w:val="0"/>
          <w:sz w:val="24"/>
          <w:szCs w:val="24"/>
          <w:shd w:val="clear" w:fill="FFFFFF"/>
          <w:vertAlign w:val="baseline"/>
          <w:lang w:eastAsia="zh-CN"/>
        </w:rPr>
        <w:t>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lang w:eastAsia="zh-CN"/>
        </w:rPr>
        <w:t>年</w:t>
      </w:r>
      <w:r>
        <w:rPr>
          <w:rFonts w:hint="eastAsia" w:ascii="宋体" w:hAnsi="宋体" w:eastAsia="宋体" w:cs="宋体"/>
          <w:i w:val="0"/>
          <w:iCs w:val="0"/>
          <w:caps w:val="0"/>
          <w:color w:val="auto"/>
          <w:spacing w:val="0"/>
          <w:sz w:val="24"/>
          <w:szCs w:val="24"/>
          <w:shd w:val="clear" w:fill="FFFFFF"/>
          <w:vertAlign w:val="baseline"/>
          <w:lang w:val="en-US" w:eastAsia="zh-CN"/>
        </w:rPr>
        <w:t>07</w:t>
      </w:r>
      <w:r>
        <w:rPr>
          <w:rFonts w:hint="eastAsia" w:ascii="宋体" w:hAnsi="宋体" w:eastAsia="宋体" w:cs="宋体"/>
          <w:i w:val="0"/>
          <w:iCs w:val="0"/>
          <w:caps w:val="0"/>
          <w:color w:val="auto"/>
          <w:spacing w:val="0"/>
          <w:sz w:val="24"/>
          <w:szCs w:val="24"/>
          <w:shd w:val="clear" w:fill="FFFFFF"/>
          <w:vertAlign w:val="baseline"/>
          <w:lang w:eastAsia="zh-CN"/>
        </w:rPr>
        <w:t>月</w:t>
      </w:r>
      <w:r>
        <w:rPr>
          <w:rFonts w:hint="eastAsia" w:ascii="宋体" w:hAnsi="宋体" w:eastAsia="宋体" w:cs="宋体"/>
          <w:i w:val="0"/>
          <w:iCs w:val="0"/>
          <w:caps w:val="0"/>
          <w:color w:val="auto"/>
          <w:spacing w:val="0"/>
          <w:sz w:val="24"/>
          <w:szCs w:val="24"/>
          <w:shd w:val="clear" w:fill="FFFFFF"/>
          <w:vertAlign w:val="baseline"/>
          <w:lang w:val="en-US" w:eastAsia="zh-CN"/>
        </w:rPr>
        <w:t>28</w:t>
      </w:r>
      <w:r>
        <w:rPr>
          <w:rFonts w:hint="eastAsia" w:ascii="宋体" w:hAnsi="宋体" w:eastAsia="宋体" w:cs="宋体"/>
          <w:i w:val="0"/>
          <w:iCs w:val="0"/>
          <w:caps w:val="0"/>
          <w:color w:val="auto"/>
          <w:spacing w:val="0"/>
          <w:sz w:val="24"/>
          <w:szCs w:val="24"/>
          <w:shd w:val="clear" w:fill="FFFFFF"/>
          <w:vertAlign w:val="baseline"/>
          <w:lang w:eastAsia="zh-CN"/>
        </w:rPr>
        <w:t>日</w:t>
      </w:r>
      <w:r>
        <w:rPr>
          <w:rFonts w:hint="eastAsia" w:ascii="宋体" w:hAnsi="宋体" w:eastAsia="宋体" w:cs="宋体"/>
          <w:i w:val="0"/>
          <w:iCs w:val="0"/>
          <w:caps w:val="0"/>
          <w:color w:val="auto"/>
          <w:spacing w:val="0"/>
          <w:sz w:val="24"/>
          <w:szCs w:val="24"/>
          <w:shd w:val="clear" w:fill="FFFFFF"/>
          <w:vertAlign w:val="baseline"/>
          <w:lang w:val="en-US" w:eastAsia="zh-CN"/>
        </w:rPr>
        <w:t>09</w:t>
      </w:r>
      <w:r>
        <w:rPr>
          <w:rFonts w:hint="eastAsia" w:ascii="宋体" w:hAnsi="宋体" w:eastAsia="宋体" w:cs="宋体"/>
          <w:i w:val="0"/>
          <w:iCs w:val="0"/>
          <w:caps w:val="0"/>
          <w:color w:val="auto"/>
          <w:spacing w:val="0"/>
          <w:sz w:val="24"/>
          <w:szCs w:val="24"/>
          <w:shd w:val="clear" w:fill="FFFFFF"/>
          <w:vertAlign w:val="baseline"/>
          <w:lang w:eastAsia="zh-CN"/>
        </w:rPr>
        <w:t>时</w:t>
      </w:r>
      <w:r>
        <w:rPr>
          <w:rFonts w:hint="eastAsia" w:ascii="宋体" w:hAnsi="宋体" w:eastAsia="宋体" w:cs="宋体"/>
          <w:i w:val="0"/>
          <w:iCs w:val="0"/>
          <w:caps w:val="0"/>
          <w:color w:val="auto"/>
          <w:spacing w:val="0"/>
          <w:sz w:val="24"/>
          <w:szCs w:val="24"/>
          <w:shd w:val="clear" w:fill="FFFFFF"/>
          <w:vertAlign w:val="baseline"/>
          <w:lang w:val="en-US" w:eastAsia="zh-CN"/>
        </w:rPr>
        <w:t>3</w:t>
      </w:r>
      <w:r>
        <w:rPr>
          <w:rFonts w:hint="eastAsia" w:ascii="宋体" w:hAnsi="宋体" w:eastAsia="宋体" w:cs="宋体"/>
          <w:i w:val="0"/>
          <w:iCs w:val="0"/>
          <w:caps w:val="0"/>
          <w:color w:val="auto"/>
          <w:spacing w:val="0"/>
          <w:sz w:val="24"/>
          <w:szCs w:val="24"/>
          <w:shd w:val="clear" w:fill="FFFFFF"/>
          <w:vertAlign w:val="baseline"/>
          <w:lang w:eastAsia="zh-CN"/>
        </w:rPr>
        <w:t>0分</w:t>
      </w:r>
      <w:r>
        <w:rPr>
          <w:rFonts w:hint="eastAsia" w:ascii="宋体" w:hAnsi="宋体" w:eastAsia="宋体" w:cs="宋体"/>
          <w:i w:val="0"/>
          <w:iCs w:val="0"/>
          <w:caps w:val="0"/>
          <w:color w:val="auto"/>
          <w:spacing w:val="0"/>
          <w:sz w:val="24"/>
          <w:szCs w:val="24"/>
          <w:shd w:val="clear" w:fill="FFFFFF"/>
          <w:vertAlign w:val="baseline"/>
        </w:rPr>
        <w:t>（北京时间）</w:t>
      </w:r>
    </w:p>
    <w:p w14:paraId="4912ED5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vertAlign w:val="baseline"/>
        </w:rPr>
        <w:t>地点：</w:t>
      </w:r>
      <w:r>
        <w:rPr>
          <w:rFonts w:hint="eastAsia" w:ascii="宋体" w:hAnsi="宋体" w:eastAsia="宋体" w:cs="宋体"/>
          <w:i w:val="0"/>
          <w:iCs w:val="0"/>
          <w:caps w:val="0"/>
          <w:color w:val="auto"/>
          <w:spacing w:val="0"/>
          <w:sz w:val="24"/>
          <w:szCs w:val="24"/>
          <w:shd w:val="clear" w:fill="FFFFFF"/>
          <w:vertAlign w:val="baseline"/>
          <w:lang w:val="en-US" w:eastAsia="zh-CN"/>
        </w:rPr>
        <w:t>陕西省府谷县新区高家湾世纪花园三楼</w:t>
      </w:r>
    </w:p>
    <w:p w14:paraId="7B373114">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五、开启</w:t>
      </w:r>
    </w:p>
    <w:p w14:paraId="240B93C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时间：</w:t>
      </w:r>
      <w:r>
        <w:rPr>
          <w:rFonts w:hint="eastAsia" w:ascii="宋体" w:hAnsi="宋体" w:eastAsia="宋体" w:cs="宋体"/>
          <w:i w:val="0"/>
          <w:iCs w:val="0"/>
          <w:caps w:val="0"/>
          <w:color w:val="auto"/>
          <w:spacing w:val="0"/>
          <w:sz w:val="24"/>
          <w:szCs w:val="24"/>
          <w:shd w:val="clear" w:fill="FFFFFF"/>
          <w:vertAlign w:val="baseline"/>
          <w:lang w:eastAsia="zh-CN"/>
        </w:rPr>
        <w:t>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lang w:eastAsia="zh-CN"/>
        </w:rPr>
        <w:t>年</w:t>
      </w:r>
      <w:r>
        <w:rPr>
          <w:rFonts w:hint="eastAsia" w:ascii="宋体" w:hAnsi="宋体" w:eastAsia="宋体" w:cs="宋体"/>
          <w:i w:val="0"/>
          <w:iCs w:val="0"/>
          <w:caps w:val="0"/>
          <w:color w:val="auto"/>
          <w:spacing w:val="0"/>
          <w:sz w:val="24"/>
          <w:szCs w:val="24"/>
          <w:shd w:val="clear" w:fill="FFFFFF"/>
          <w:vertAlign w:val="baseline"/>
          <w:lang w:val="en-US" w:eastAsia="zh-CN"/>
        </w:rPr>
        <w:t>07</w:t>
      </w:r>
      <w:r>
        <w:rPr>
          <w:rFonts w:hint="eastAsia" w:ascii="宋体" w:hAnsi="宋体" w:eastAsia="宋体" w:cs="宋体"/>
          <w:i w:val="0"/>
          <w:iCs w:val="0"/>
          <w:caps w:val="0"/>
          <w:color w:val="auto"/>
          <w:spacing w:val="0"/>
          <w:sz w:val="24"/>
          <w:szCs w:val="24"/>
          <w:shd w:val="clear" w:fill="FFFFFF"/>
          <w:vertAlign w:val="baseline"/>
          <w:lang w:eastAsia="zh-CN"/>
        </w:rPr>
        <w:t>月</w:t>
      </w:r>
      <w:r>
        <w:rPr>
          <w:rFonts w:hint="eastAsia" w:ascii="宋体" w:hAnsi="宋体" w:eastAsia="宋体" w:cs="宋体"/>
          <w:i w:val="0"/>
          <w:iCs w:val="0"/>
          <w:caps w:val="0"/>
          <w:color w:val="auto"/>
          <w:spacing w:val="0"/>
          <w:sz w:val="24"/>
          <w:szCs w:val="24"/>
          <w:shd w:val="clear" w:fill="FFFFFF"/>
          <w:vertAlign w:val="baseline"/>
          <w:lang w:val="en-US" w:eastAsia="zh-CN"/>
        </w:rPr>
        <w:t>28</w:t>
      </w:r>
      <w:r>
        <w:rPr>
          <w:rFonts w:hint="eastAsia" w:ascii="宋体" w:hAnsi="宋体" w:eastAsia="宋体" w:cs="宋体"/>
          <w:i w:val="0"/>
          <w:iCs w:val="0"/>
          <w:caps w:val="0"/>
          <w:color w:val="auto"/>
          <w:spacing w:val="0"/>
          <w:sz w:val="24"/>
          <w:szCs w:val="24"/>
          <w:shd w:val="clear" w:fill="FFFFFF"/>
          <w:vertAlign w:val="baseline"/>
          <w:lang w:eastAsia="zh-CN"/>
        </w:rPr>
        <w:t>日</w:t>
      </w:r>
      <w:r>
        <w:rPr>
          <w:rFonts w:hint="eastAsia" w:ascii="宋体" w:hAnsi="宋体" w:eastAsia="宋体" w:cs="宋体"/>
          <w:i w:val="0"/>
          <w:iCs w:val="0"/>
          <w:caps w:val="0"/>
          <w:color w:val="auto"/>
          <w:spacing w:val="0"/>
          <w:sz w:val="24"/>
          <w:szCs w:val="24"/>
          <w:shd w:val="clear" w:fill="FFFFFF"/>
          <w:vertAlign w:val="baseline"/>
          <w:lang w:val="en-US" w:eastAsia="zh-CN"/>
        </w:rPr>
        <w:t>09</w:t>
      </w:r>
      <w:r>
        <w:rPr>
          <w:rFonts w:hint="eastAsia" w:ascii="宋体" w:hAnsi="宋体" w:eastAsia="宋体" w:cs="宋体"/>
          <w:i w:val="0"/>
          <w:iCs w:val="0"/>
          <w:caps w:val="0"/>
          <w:color w:val="auto"/>
          <w:spacing w:val="0"/>
          <w:sz w:val="24"/>
          <w:szCs w:val="24"/>
          <w:shd w:val="clear" w:fill="FFFFFF"/>
          <w:vertAlign w:val="baseline"/>
          <w:lang w:eastAsia="zh-CN"/>
        </w:rPr>
        <w:t>时</w:t>
      </w:r>
      <w:r>
        <w:rPr>
          <w:rFonts w:hint="eastAsia" w:ascii="宋体" w:hAnsi="宋体" w:eastAsia="宋体" w:cs="宋体"/>
          <w:i w:val="0"/>
          <w:iCs w:val="0"/>
          <w:caps w:val="0"/>
          <w:color w:val="auto"/>
          <w:spacing w:val="0"/>
          <w:sz w:val="24"/>
          <w:szCs w:val="24"/>
          <w:shd w:val="clear" w:fill="FFFFFF"/>
          <w:vertAlign w:val="baseline"/>
          <w:lang w:val="en-US" w:eastAsia="zh-CN"/>
        </w:rPr>
        <w:t>3</w:t>
      </w:r>
      <w:r>
        <w:rPr>
          <w:rFonts w:hint="eastAsia" w:ascii="宋体" w:hAnsi="宋体" w:eastAsia="宋体" w:cs="宋体"/>
          <w:i w:val="0"/>
          <w:iCs w:val="0"/>
          <w:caps w:val="0"/>
          <w:color w:val="auto"/>
          <w:spacing w:val="0"/>
          <w:sz w:val="24"/>
          <w:szCs w:val="24"/>
          <w:shd w:val="clear" w:fill="FFFFFF"/>
          <w:vertAlign w:val="baseline"/>
          <w:lang w:eastAsia="zh-CN"/>
        </w:rPr>
        <w:t>0分</w:t>
      </w:r>
      <w:r>
        <w:rPr>
          <w:rFonts w:hint="eastAsia" w:ascii="宋体" w:hAnsi="宋体" w:eastAsia="宋体" w:cs="宋体"/>
          <w:i w:val="0"/>
          <w:iCs w:val="0"/>
          <w:caps w:val="0"/>
          <w:color w:val="auto"/>
          <w:spacing w:val="0"/>
          <w:sz w:val="24"/>
          <w:szCs w:val="24"/>
          <w:shd w:val="clear" w:fill="FFFFFF"/>
          <w:vertAlign w:val="baseline"/>
        </w:rPr>
        <w:t>（北京时间）</w:t>
      </w:r>
    </w:p>
    <w:p w14:paraId="2178D5F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vertAlign w:val="baseline"/>
        </w:rPr>
        <w:t>地点：</w:t>
      </w:r>
      <w:r>
        <w:rPr>
          <w:rFonts w:hint="eastAsia" w:ascii="宋体" w:hAnsi="宋体" w:eastAsia="宋体" w:cs="宋体"/>
          <w:i w:val="0"/>
          <w:iCs w:val="0"/>
          <w:caps w:val="0"/>
          <w:color w:val="auto"/>
          <w:spacing w:val="0"/>
          <w:sz w:val="24"/>
          <w:szCs w:val="24"/>
          <w:shd w:val="clear" w:fill="FFFFFF"/>
          <w:vertAlign w:val="baseline"/>
          <w:lang w:eastAsia="zh-CN"/>
        </w:rPr>
        <w:t>陕西省府谷县新区高家湾世纪花园三楼</w:t>
      </w:r>
    </w:p>
    <w:p w14:paraId="0910FD42">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六、公告期限</w:t>
      </w:r>
    </w:p>
    <w:p w14:paraId="36CD846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自本公告发布之日起</w:t>
      </w:r>
      <w:r>
        <w:rPr>
          <w:rFonts w:hint="eastAsia" w:ascii="宋体" w:hAnsi="宋体" w:eastAsia="宋体" w:cs="宋体"/>
          <w:i w:val="0"/>
          <w:iCs w:val="0"/>
          <w:caps w:val="0"/>
          <w:color w:val="auto"/>
          <w:spacing w:val="0"/>
          <w:sz w:val="24"/>
          <w:szCs w:val="24"/>
          <w:shd w:val="clear" w:fill="FFFFFF"/>
          <w:vertAlign w:val="baseline"/>
          <w:lang w:val="en-US" w:eastAsia="zh-CN"/>
        </w:rPr>
        <w:t>5</w:t>
      </w:r>
      <w:r>
        <w:rPr>
          <w:rFonts w:hint="eastAsia" w:ascii="宋体" w:hAnsi="宋体" w:eastAsia="宋体" w:cs="宋体"/>
          <w:i w:val="0"/>
          <w:iCs w:val="0"/>
          <w:caps w:val="0"/>
          <w:color w:val="auto"/>
          <w:spacing w:val="0"/>
          <w:sz w:val="24"/>
          <w:szCs w:val="24"/>
          <w:shd w:val="clear" w:fill="FFFFFF"/>
          <w:vertAlign w:val="baseline"/>
        </w:rPr>
        <w:t>个工作日。</w:t>
      </w:r>
    </w:p>
    <w:p w14:paraId="70ADDCFE">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七、其他补充事宜</w:t>
      </w:r>
    </w:p>
    <w:p w14:paraId="2E31AA4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线上与线下需同时报名，二者缺一不可，否则视为报名无效；</w:t>
      </w:r>
    </w:p>
    <w:p w14:paraId="6D88C16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1、供应商可登录全国公共资源交易中心平台（陕西省） （http://www.sxggzyjy.cn/）,选择“电子交易平台-政府采购交易系统-企业端进行登录，登录后选择“交易乙方”身份进入供应商界面进行报名并免费下载采购文件。</w:t>
      </w:r>
    </w:p>
    <w:p w14:paraId="2006446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2、线上报名与线下报名需同时进行，线上报名成功后请携带网上报名回执单、单位介绍信原件、经办人身份证原件、复印件加盖公章到华建联（陕西）招标代理有限公司(陕西省府谷县新区高家湾世纪花园三楼）进行线下报名，线上与线下报名信息须一致，否则视为报名无效。本工程所属行业为建筑业，报名时间</w:t>
      </w:r>
      <w:r>
        <w:rPr>
          <w:rFonts w:hint="eastAsia" w:ascii="宋体" w:hAnsi="宋体" w:eastAsia="宋体" w:cs="宋体"/>
          <w:i w:val="0"/>
          <w:iCs w:val="0"/>
          <w:caps w:val="0"/>
          <w:color w:val="auto"/>
          <w:spacing w:val="0"/>
          <w:sz w:val="24"/>
          <w:szCs w:val="24"/>
          <w:shd w:val="clear" w:fill="FFFFFF"/>
          <w:vertAlign w:val="baseline"/>
        </w:rPr>
        <w:t>：202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07</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18</w:t>
      </w:r>
      <w:r>
        <w:rPr>
          <w:rFonts w:hint="eastAsia" w:ascii="宋体" w:hAnsi="宋体" w:eastAsia="宋体" w:cs="宋体"/>
          <w:i w:val="0"/>
          <w:iCs w:val="0"/>
          <w:caps w:val="0"/>
          <w:color w:val="auto"/>
          <w:spacing w:val="0"/>
          <w:sz w:val="24"/>
          <w:szCs w:val="24"/>
          <w:shd w:val="clear" w:fill="FFFFFF"/>
          <w:vertAlign w:val="baseline"/>
        </w:rPr>
        <w:t>日至202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07</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24</w:t>
      </w:r>
      <w:r>
        <w:rPr>
          <w:rFonts w:hint="eastAsia" w:ascii="宋体" w:hAnsi="宋体" w:eastAsia="宋体" w:cs="宋体"/>
          <w:i w:val="0"/>
          <w:iCs w:val="0"/>
          <w:caps w:val="0"/>
          <w:color w:val="auto"/>
          <w:spacing w:val="0"/>
          <w:sz w:val="24"/>
          <w:szCs w:val="24"/>
          <w:shd w:val="clear" w:fill="FFFFFF"/>
          <w:vertAlign w:val="baseline"/>
        </w:rPr>
        <w:t>日</w:t>
      </w:r>
      <w:r>
        <w:rPr>
          <w:rFonts w:hint="eastAsia" w:ascii="宋体" w:hAnsi="宋体" w:eastAsia="宋体" w:cs="宋体"/>
          <w:i w:val="0"/>
          <w:iCs w:val="0"/>
          <w:caps w:val="0"/>
          <w:color w:val="auto"/>
          <w:spacing w:val="0"/>
          <w:kern w:val="0"/>
          <w:sz w:val="24"/>
          <w:szCs w:val="24"/>
          <w:shd w:val="clear" w:fill="FFFFFF"/>
          <w:vertAlign w:val="baseline"/>
          <w:lang w:val="en-US" w:eastAsia="zh-CN" w:bidi="ar"/>
        </w:rPr>
        <w:t>（双休日、法定节假日除外）上午09:00:00至11:30:00,下午</w:t>
      </w:r>
      <w:r>
        <w:rPr>
          <w:rFonts w:hint="eastAsia" w:ascii="宋体" w:hAnsi="宋体" w:eastAsia="宋体" w:cs="宋体"/>
          <w:i w:val="0"/>
          <w:iCs w:val="0"/>
          <w:caps w:val="0"/>
          <w:color w:val="auto"/>
          <w:spacing w:val="0"/>
          <w:sz w:val="24"/>
          <w:szCs w:val="24"/>
          <w:shd w:val="clear" w:color="auto" w:fill="FFFFFF"/>
          <w:lang w:val="en-US" w:eastAsia="zh-CN"/>
        </w:rPr>
        <w:t>15</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:00至1</w:t>
      </w:r>
      <w:r>
        <w:rPr>
          <w:rFonts w:hint="eastAsia" w:ascii="宋体" w:hAnsi="宋体" w:eastAsia="宋体" w:cs="宋体"/>
          <w:i w:val="0"/>
          <w:iCs w:val="0"/>
          <w:caps w:val="0"/>
          <w:color w:val="auto"/>
          <w:spacing w:val="0"/>
          <w:sz w:val="24"/>
          <w:szCs w:val="24"/>
          <w:shd w:val="clear" w:color="auto" w:fill="FFFFFF"/>
          <w:lang w:val="en-US" w:eastAsia="zh-CN"/>
        </w:rPr>
        <w:t>7</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:00</w:t>
      </w:r>
      <w:r>
        <w:rPr>
          <w:rFonts w:hint="eastAsia" w:ascii="宋体" w:hAnsi="宋体" w:eastAsia="宋体" w:cs="宋体"/>
          <w:i w:val="0"/>
          <w:iCs w:val="0"/>
          <w:caps w:val="0"/>
          <w:color w:val="auto"/>
          <w:spacing w:val="0"/>
          <w:kern w:val="0"/>
          <w:sz w:val="24"/>
          <w:szCs w:val="24"/>
          <w:shd w:val="clear" w:fill="FFFFFF"/>
          <w:vertAlign w:val="baseline"/>
          <w:lang w:val="en-US" w:eastAsia="zh-CN" w:bidi="ar"/>
        </w:rPr>
        <w:t>（谢绝邮寄）。</w:t>
      </w:r>
    </w:p>
    <w:p w14:paraId="581C842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3、办理CA锁方式（仅供参考）：榆林市市民大厦三楼窗口,电话：0912-3515031。</w:t>
      </w:r>
    </w:p>
    <w:p w14:paraId="1B2B6FE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4、请供应商按照陕西省财政厅关于政府采购供应商注册登记有关事项的通知中的要求，通过陕西省政府采购网（http://www.ccgp-shaanxi.gov.cn/）注册登记加入陕西省政府采购供应商库。</w:t>
      </w:r>
    </w:p>
    <w:p w14:paraId="4DA4D835">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288" w:lineRule="auto"/>
        <w:ind w:left="-375" w:leftChars="0" w:right="0" w:rightChars="0" w:firstLine="241" w:firstLineChars="1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八、凡对本次采购提出询问，请按以下方式联系。</w:t>
      </w:r>
    </w:p>
    <w:p w14:paraId="2D2DC2F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12" w:lineRule="auto"/>
        <w:ind w:left="0" w:right="0" w:firstLine="480" w:firstLineChars="200"/>
        <w:jc w:val="left"/>
        <w:textAlignment w:val="auto"/>
        <w:rPr>
          <w:rFonts w:hint="eastAsia" w:ascii="宋体" w:hAnsi="宋体" w:eastAsia="宋体" w:cs="宋体"/>
          <w:b w:val="0"/>
          <w:color w:val="auto"/>
          <w:kern w:val="0"/>
          <w:sz w:val="24"/>
          <w:szCs w:val="24"/>
        </w:rPr>
      </w:pPr>
      <w:r>
        <w:rPr>
          <w:rFonts w:hint="eastAsia" w:ascii="宋体" w:hAnsi="宋体" w:eastAsia="宋体" w:cs="宋体"/>
          <w:b w:val="0"/>
          <w:i w:val="0"/>
          <w:caps w:val="0"/>
          <w:color w:val="auto"/>
          <w:spacing w:val="0"/>
          <w:kern w:val="0"/>
          <w:sz w:val="24"/>
          <w:szCs w:val="24"/>
          <w:shd w:val="clear" w:color="auto" w:fill="FFFFFF"/>
        </w:rPr>
        <w:t>1.采购人信息</w:t>
      </w:r>
    </w:p>
    <w:p w14:paraId="5AAC9A7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12" w:lineRule="auto"/>
        <w:ind w:left="0" w:right="0" w:firstLine="480" w:firstLineChars="200"/>
        <w:jc w:val="both"/>
        <w:textAlignment w:val="auto"/>
        <w:rPr>
          <w:rFonts w:hint="eastAsia" w:ascii="宋体" w:hAnsi="宋体" w:eastAsia="宋体" w:cs="宋体"/>
          <w:i w:val="0"/>
          <w:caps w:val="0"/>
          <w:color w:val="auto"/>
          <w:spacing w:val="0"/>
          <w:kern w:val="0"/>
          <w:sz w:val="24"/>
          <w:szCs w:val="24"/>
          <w:shd w:val="clear" w:color="auto" w:fill="FFFFFF"/>
        </w:rPr>
      </w:pPr>
      <w:r>
        <w:rPr>
          <w:rFonts w:hint="eastAsia" w:ascii="宋体" w:hAnsi="宋体" w:eastAsia="宋体" w:cs="宋体"/>
          <w:i w:val="0"/>
          <w:caps w:val="0"/>
          <w:color w:val="auto"/>
          <w:spacing w:val="0"/>
          <w:kern w:val="0"/>
          <w:sz w:val="24"/>
          <w:szCs w:val="24"/>
          <w:shd w:val="clear" w:color="auto" w:fill="FFFFFF"/>
          <w:lang w:val="en-US" w:eastAsia="zh-CN" w:bidi="ar"/>
        </w:rPr>
        <w:t>名称：府谷县田家寨镇人民政府</w:t>
      </w:r>
    </w:p>
    <w:p w14:paraId="654C1DC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12" w:lineRule="auto"/>
        <w:ind w:left="0" w:right="0" w:firstLine="480" w:firstLineChars="200"/>
        <w:jc w:val="both"/>
        <w:textAlignment w:val="auto"/>
        <w:rPr>
          <w:rFonts w:hint="eastAsia" w:ascii="宋体" w:hAnsi="宋体" w:eastAsia="宋体" w:cs="宋体"/>
          <w:i w:val="0"/>
          <w:caps w:val="0"/>
          <w:color w:val="auto"/>
          <w:spacing w:val="0"/>
          <w:kern w:val="0"/>
          <w:sz w:val="24"/>
          <w:szCs w:val="24"/>
          <w:shd w:val="clear" w:color="auto" w:fill="FFFFFF"/>
          <w:lang w:val="en-US" w:eastAsia="zh-CN" w:bidi="ar"/>
        </w:rPr>
      </w:pPr>
      <w:r>
        <w:rPr>
          <w:rFonts w:hint="eastAsia" w:ascii="宋体" w:hAnsi="宋体" w:eastAsia="宋体" w:cs="宋体"/>
          <w:i w:val="0"/>
          <w:caps w:val="0"/>
          <w:color w:val="auto"/>
          <w:spacing w:val="0"/>
          <w:kern w:val="0"/>
          <w:sz w:val="24"/>
          <w:szCs w:val="24"/>
          <w:shd w:val="clear" w:color="auto" w:fill="FFFFFF"/>
          <w:lang w:val="en-US" w:eastAsia="zh-CN" w:bidi="ar"/>
        </w:rPr>
        <w:t>地址：陕西省榆林市府谷县田家寨镇</w:t>
      </w:r>
    </w:p>
    <w:p w14:paraId="31C4997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12" w:lineRule="auto"/>
        <w:ind w:left="0" w:right="0" w:firstLine="480" w:firstLineChars="200"/>
        <w:jc w:val="both"/>
        <w:textAlignment w:val="auto"/>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联系方式：0912-8983001</w:t>
      </w:r>
    </w:p>
    <w:p w14:paraId="142F4F7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12" w:lineRule="auto"/>
        <w:ind w:left="0" w:right="0" w:firstLine="480" w:firstLineChars="200"/>
        <w:jc w:val="left"/>
        <w:textAlignment w:val="auto"/>
        <w:rPr>
          <w:rFonts w:hint="eastAsia" w:ascii="宋体" w:hAnsi="宋体" w:eastAsia="宋体" w:cs="宋体"/>
          <w:b w:val="0"/>
          <w:color w:val="auto"/>
          <w:kern w:val="0"/>
          <w:sz w:val="24"/>
          <w:szCs w:val="24"/>
        </w:rPr>
      </w:pPr>
      <w:r>
        <w:rPr>
          <w:rFonts w:hint="eastAsia" w:ascii="宋体" w:hAnsi="宋体" w:eastAsia="宋体" w:cs="宋体"/>
          <w:b w:val="0"/>
          <w:i w:val="0"/>
          <w:caps w:val="0"/>
          <w:color w:val="auto"/>
          <w:spacing w:val="0"/>
          <w:kern w:val="0"/>
          <w:sz w:val="24"/>
          <w:szCs w:val="24"/>
          <w:shd w:val="clear" w:color="auto" w:fill="FFFFFF"/>
        </w:rPr>
        <w:t>2.采购代理机构信息</w:t>
      </w:r>
    </w:p>
    <w:p w14:paraId="230A303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12" w:lineRule="auto"/>
        <w:ind w:left="0" w:right="0" w:firstLine="480" w:firstLineChars="200"/>
        <w:jc w:val="both"/>
        <w:textAlignment w:val="auto"/>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名称：华建联（陕西）招标代理有限公司</w:t>
      </w:r>
    </w:p>
    <w:p w14:paraId="6413036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12" w:lineRule="auto"/>
        <w:ind w:left="0" w:right="0" w:firstLine="480" w:firstLineChars="200"/>
        <w:jc w:val="both"/>
        <w:textAlignment w:val="auto"/>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地址：</w:t>
      </w:r>
      <w:r>
        <w:rPr>
          <w:rFonts w:hint="eastAsia" w:ascii="宋体" w:hAnsi="宋体" w:eastAsia="宋体" w:cs="宋体"/>
          <w:i w:val="0"/>
          <w:iCs w:val="0"/>
          <w:caps w:val="0"/>
          <w:color w:val="auto"/>
          <w:spacing w:val="0"/>
          <w:sz w:val="24"/>
          <w:szCs w:val="24"/>
          <w:shd w:val="clear" w:fill="FFFFFF"/>
          <w:vertAlign w:val="baseline"/>
          <w:lang w:eastAsia="zh-CN"/>
        </w:rPr>
        <w:t>陕西省府谷县新区高家湾世纪花园三楼</w:t>
      </w:r>
    </w:p>
    <w:p w14:paraId="5BB7167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12" w:lineRule="auto"/>
        <w:ind w:left="0" w:right="0" w:firstLine="480" w:firstLineChars="200"/>
        <w:jc w:val="left"/>
        <w:textAlignment w:val="auto"/>
        <w:rPr>
          <w:rFonts w:hint="eastAsia" w:ascii="宋体" w:hAnsi="宋体" w:eastAsia="宋体" w:cs="宋体"/>
          <w:b w:val="0"/>
          <w:color w:val="auto"/>
          <w:kern w:val="0"/>
          <w:sz w:val="24"/>
          <w:szCs w:val="24"/>
        </w:rPr>
      </w:pPr>
      <w:r>
        <w:rPr>
          <w:rFonts w:hint="eastAsia" w:ascii="宋体" w:hAnsi="宋体" w:eastAsia="宋体" w:cs="宋体"/>
          <w:b w:val="0"/>
          <w:i w:val="0"/>
          <w:caps w:val="0"/>
          <w:color w:val="auto"/>
          <w:spacing w:val="0"/>
          <w:kern w:val="0"/>
          <w:sz w:val="24"/>
          <w:szCs w:val="24"/>
          <w:shd w:val="clear" w:color="auto" w:fill="FFFFFF"/>
        </w:rPr>
        <w:t>3.项目联系方式</w:t>
      </w:r>
    </w:p>
    <w:p w14:paraId="457C926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12" w:lineRule="auto"/>
        <w:ind w:left="0" w:right="0" w:firstLine="480" w:firstLineChars="200"/>
        <w:jc w:val="both"/>
        <w:textAlignment w:val="auto"/>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项目联系人：王工</w:t>
      </w:r>
    </w:p>
    <w:p w14:paraId="6F421CB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12" w:lineRule="auto"/>
        <w:ind w:left="0" w:right="0" w:firstLine="480" w:firstLineChars="200"/>
        <w:jc w:val="both"/>
        <w:textAlignment w:val="auto"/>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电话：13239243308</w:t>
      </w:r>
    </w:p>
    <w:p w14:paraId="246BDE6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288" w:lineRule="auto"/>
        <w:ind w:left="0" w:right="0" w:firstLine="480"/>
        <w:jc w:val="right"/>
        <w:textAlignment w:val="baseline"/>
        <w:rPr>
          <w:rFonts w:hint="eastAsia" w:ascii="宋体" w:hAnsi="宋体" w:eastAsia="宋体" w:cs="宋体"/>
          <w:i w:val="0"/>
          <w:iCs w:val="0"/>
          <w:caps w:val="0"/>
          <w:color w:val="auto"/>
          <w:spacing w:val="0"/>
          <w:sz w:val="24"/>
          <w:szCs w:val="24"/>
          <w:shd w:val="clear" w:fill="FFFFFF"/>
          <w:vertAlign w:val="baseline"/>
          <w:lang w:eastAsia="zh-CN"/>
        </w:rPr>
      </w:pPr>
    </w:p>
    <w:p w14:paraId="269B447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288" w:lineRule="auto"/>
        <w:ind w:left="0" w:right="0" w:firstLine="480"/>
        <w:jc w:val="right"/>
        <w:textAlignment w:val="baseline"/>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vertAlign w:val="baseline"/>
          <w:lang w:eastAsia="zh-CN"/>
        </w:rPr>
        <w:t>华建联（陕西）招标代理有限公司</w:t>
      </w:r>
    </w:p>
    <w:p w14:paraId="180E9690">
      <w:pPr>
        <w:rPr>
          <w:color w:val="auto"/>
        </w:rPr>
      </w:pPr>
    </w:p>
    <w:sectPr>
      <w:pgSz w:w="11906" w:h="16838"/>
      <w:pgMar w:top="1440" w:right="1080" w:bottom="1440" w:left="108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A2F4AB3"/>
    <w:multiLevelType w:val="multilevel"/>
    <w:tmpl w:val="6A2F4AB3"/>
    <w:lvl w:ilvl="0" w:tentative="0">
      <w:start w:val="1"/>
      <w:numFmt w:val="chineseCountingThousand"/>
      <w:suff w:val="nothing"/>
      <w:lvlText w:val="%1、"/>
      <w:lvlJc w:val="left"/>
      <w:pPr>
        <w:ind w:left="425" w:hanging="425"/>
      </w:pPr>
      <w:rPr>
        <w:rFonts w:hint="eastAsia"/>
      </w:rPr>
    </w:lvl>
    <w:lvl w:ilvl="1" w:tentative="0">
      <w:start w:val="1"/>
      <w:numFmt w:val="decimal"/>
      <w:isLgl/>
      <w:suff w:val="nothing"/>
      <w:lvlText w:val="%1.%2、"/>
      <w:lvlJc w:val="left"/>
      <w:pPr>
        <w:ind w:left="567" w:hanging="567"/>
      </w:pPr>
      <w:rPr>
        <w:rFonts w:hint="default" w:ascii="Arial" w:hAnsi="Arial" w:cs="Arial"/>
      </w:rPr>
    </w:lvl>
    <w:lvl w:ilvl="2" w:tentative="0">
      <w:start w:val="1"/>
      <w:numFmt w:val="decimal"/>
      <w:isLgl/>
      <w:suff w:val="nothing"/>
      <w:lvlText w:val="%1.%2.%3、"/>
      <w:lvlJc w:val="left"/>
      <w:pPr>
        <w:ind w:left="1069" w:hanging="1069"/>
      </w:pPr>
      <w:rPr>
        <w:rFonts w:hint="default" w:ascii="Arial" w:hAnsi="Arial" w:cs="Arial"/>
      </w:rPr>
    </w:lvl>
    <w:lvl w:ilvl="3" w:tentative="0">
      <w:start w:val="1"/>
      <w:numFmt w:val="decimal"/>
      <w:pStyle w:val="4"/>
      <w:isLgl/>
      <w:suff w:val="nothing"/>
      <w:lvlText w:val="%1.%2.%3.%4、"/>
      <w:lvlJc w:val="left"/>
      <w:pPr>
        <w:ind w:left="851" w:hanging="851"/>
      </w:pPr>
      <w:rPr>
        <w:rFonts w:hint="default" w:ascii="Arial" w:hAnsi="Arial" w:cs="Arial"/>
        <w:sz w:val="24"/>
        <w:szCs w:val="24"/>
      </w:rPr>
    </w:lvl>
    <w:lvl w:ilvl="4" w:tentative="0">
      <w:start w:val="1"/>
      <w:numFmt w:val="decimal"/>
      <w:isLgl/>
      <w:suff w:val="nothing"/>
      <w:lvlText w:val="%1.%2.%3.%4.%5、"/>
      <w:lvlJc w:val="left"/>
      <w:pPr>
        <w:ind w:left="992" w:hanging="992"/>
      </w:pPr>
      <w:rPr>
        <w:rFonts w:hint="eastAsia"/>
      </w:rPr>
    </w:lvl>
    <w:lvl w:ilvl="5" w:tentative="0">
      <w:start w:val="1"/>
      <w:numFmt w:val="decimal"/>
      <w:isLgl/>
      <w:suff w:val="nothing"/>
      <w:lvlText w:val="%1.%2.%3.%4.%5.%6、"/>
      <w:lvlJc w:val="left"/>
      <w:pPr>
        <w:ind w:left="1134" w:hanging="1134"/>
      </w:pPr>
      <w:rPr>
        <w:rFonts w:hint="eastAsia"/>
      </w:rPr>
    </w:lvl>
    <w:lvl w:ilvl="6" w:tentative="0">
      <w:start w:val="1"/>
      <w:numFmt w:val="decimal"/>
      <w:isLgl/>
      <w:lvlText w:val="%1.%2.%3.%4.%5.%6.%7"/>
      <w:lvlJc w:val="left"/>
      <w:pPr>
        <w:tabs>
          <w:tab w:val="left" w:pos="1800"/>
        </w:tabs>
        <w:ind w:left="1276" w:hanging="1276"/>
      </w:pPr>
      <w:rPr>
        <w:rFonts w:hint="eastAsia"/>
      </w:rPr>
    </w:lvl>
    <w:lvl w:ilvl="7" w:tentative="0">
      <w:start w:val="1"/>
      <w:numFmt w:val="decimal"/>
      <w:isLgl/>
      <w:lvlText w:val="%1.%2.%3.%4.%5.%6.%7.%8"/>
      <w:lvlJc w:val="left"/>
      <w:pPr>
        <w:tabs>
          <w:tab w:val="left" w:pos="1800"/>
        </w:tabs>
        <w:ind w:left="1418" w:hanging="1418"/>
      </w:pPr>
      <w:rPr>
        <w:rFonts w:hint="eastAsia"/>
      </w:rPr>
    </w:lvl>
    <w:lvl w:ilvl="8" w:tentative="0">
      <w:start w:val="1"/>
      <w:numFmt w:val="decimal"/>
      <w:isLgl/>
      <w:lvlText w:val="%1.%2.%3.%4.%5.%6.%7.%8.%9"/>
      <w:lvlJc w:val="left"/>
      <w:pPr>
        <w:tabs>
          <w:tab w:val="left" w:pos="2160"/>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C57835"/>
    <w:rsid w:val="32E853ED"/>
    <w:rsid w:val="66C578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9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heme="minorHAnsi" w:hAnsiTheme="minorHAnsi" w:eastAsiaTheme="minorEastAsia" w:cstheme="minorBidi"/>
      <w:kern w:val="2"/>
      <w:sz w:val="24"/>
      <w:szCs w:val="24"/>
      <w:lang w:val="en-US" w:eastAsia="zh-CN" w:bidi="ar-SA"/>
    </w:rPr>
  </w:style>
  <w:style w:type="paragraph" w:styleId="3">
    <w:name w:val="heading 1"/>
    <w:basedOn w:val="1"/>
    <w:next w:val="1"/>
    <w:qFormat/>
    <w:uiPriority w:val="0"/>
    <w:pPr>
      <w:keepNext/>
      <w:keepLines/>
      <w:spacing w:line="576" w:lineRule="auto"/>
      <w:jc w:val="center"/>
      <w:outlineLvl w:val="0"/>
    </w:pPr>
    <w:rPr>
      <w:rFonts w:eastAsia="宋体"/>
      <w:b/>
      <w:kern w:val="44"/>
      <w:sz w:val="36"/>
    </w:rPr>
  </w:style>
  <w:style w:type="paragraph" w:styleId="4">
    <w:name w:val="heading 4"/>
    <w:basedOn w:val="1"/>
    <w:next w:val="1"/>
    <w:qFormat/>
    <w:uiPriority w:val="0"/>
    <w:pPr>
      <w:keepNext/>
      <w:keepLines/>
      <w:numPr>
        <w:ilvl w:val="3"/>
        <w:numId w:val="1"/>
      </w:numPr>
      <w:tabs>
        <w:tab w:val="left" w:pos="504"/>
        <w:tab w:val="left" w:pos="604"/>
      </w:tabs>
      <w:spacing w:beforeLines="50" w:afterLines="50"/>
      <w:ind w:left="375" w:hanging="375"/>
      <w:outlineLvl w:val="3"/>
    </w:pPr>
    <w:rPr>
      <w:rFonts w:ascii="Arial" w:hAnsi="Arial"/>
      <w:b/>
      <w:bCs/>
      <w:szCs w:val="28"/>
    </w:rPr>
  </w:style>
  <w:style w:type="paragraph" w:styleId="5">
    <w:name w:val="heading 6"/>
    <w:basedOn w:val="1"/>
    <w:next w:val="1"/>
    <w:qFormat/>
    <w:uiPriority w:val="99"/>
    <w:pPr>
      <w:keepNext/>
      <w:keepLines/>
      <w:spacing w:before="240" w:after="64" w:line="320" w:lineRule="auto"/>
      <w:outlineLvl w:val="5"/>
    </w:pPr>
    <w:rPr>
      <w:rFonts w:ascii="Calibri Light" w:hAnsi="Calibri Light" w:eastAsia="宋体"/>
      <w:b/>
      <w:bCs/>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customStyle="1" w:styleId="2">
    <w:name w:val="正文缩进1"/>
    <w:basedOn w:val="1"/>
    <w:autoRedefine/>
    <w:qFormat/>
    <w:uiPriority w:val="0"/>
    <w:pPr>
      <w:ind w:firstLine="420" w:firstLineChars="200"/>
    </w:pPr>
  </w:style>
  <w:style w:type="paragraph" w:styleId="6">
    <w:name w:val="Plain Text"/>
    <w:basedOn w:val="1"/>
    <w:next w:val="1"/>
    <w:qFormat/>
    <w:uiPriority w:val="0"/>
    <w:rPr>
      <w:rFonts w:ascii="宋体" w:hAnsi="Courier New"/>
      <w:szCs w:val="21"/>
    </w:rPr>
  </w:style>
  <w:style w:type="paragraph" w:styleId="7">
    <w:name w:val="envelope return"/>
    <w:basedOn w:val="1"/>
    <w:qFormat/>
    <w:uiPriority w:val="0"/>
    <w:pPr>
      <w:snapToGrid w:val="0"/>
    </w:pPr>
    <w:rPr>
      <w:rFonts w:ascii="Arial" w:hAnsi="Arial"/>
    </w:rPr>
  </w:style>
  <w:style w:type="paragraph" w:styleId="8">
    <w:name w:val="Normal (Web)"/>
    <w:basedOn w:val="1"/>
    <w:next w:val="7"/>
    <w:qFormat/>
    <w:uiPriority w:val="0"/>
    <w:pPr>
      <w:spacing w:beforeAutospacing="1" w:afterAutospacing="1"/>
      <w:jc w:val="left"/>
    </w:pPr>
    <w:rPr>
      <w:rFonts w:cs="Times New Roman"/>
      <w:kern w:val="0"/>
    </w:rPr>
  </w:style>
  <w:style w:type="character" w:styleId="11">
    <w:name w:val="Strong"/>
    <w:basedOn w:val="10"/>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3656</Words>
  <Characters>4197</Characters>
  <Lines>0</Lines>
  <Paragraphs>0</Paragraphs>
  <TotalTime>0</TotalTime>
  <ScaleCrop>false</ScaleCrop>
  <LinksUpToDate>false</LinksUpToDate>
  <CharactersWithSpaces>4203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2026-07-17T01:19:00Z</dcterms:created>
  <dc:creator>华建联项目管理有限公司</dc:creator>
  <cp:lastModifiedBy>华建联项目管理有限公司</cp:lastModifiedBy>
  <dcterms:modified xsi:type="dcterms:W3CDTF">2026-07-17T03:44:55Z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081F7EAAD9804ED9A0E5B6E627EBAEEA_11</vt:lpwstr>
  </property>
  <property fmtid="{D5CDD505-2E9C-101B-9397-08002B2CF9AE}" pid="4" name="KSOTemplateDocerSaveRecord">
    <vt:lpwstr>eyJoZGlkIjoiZmMxMGRjZmVkMjVjMjg2YmUyZjVkODQzM2Q1NDRkNmYiLCJ1c2VySWQiOiIzMDQzOTE5OTAifQ==</vt:lpwstr>
  </property>
</Properties>
</file>