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版本号：SZ1267-GP-DC-135H20260805001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服务能力提升项目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SZ1267-GP-DC-135H</w:t>
      </w:r>
      <w:r>
        <w:br/>
      </w:r>
      <w:r>
        <w:br/>
      </w:r>
      <w:r>
        <w:br/>
      </w:r>
    </w:p>
    <w:p>
      <w:pPr>
        <w:pStyle w:val="null3"/>
        <w:jc w:val="center"/>
        <w:outlineLvl w:val="2"/>
      </w:pPr>
      <w:r>
        <w:rPr>
          <w:rFonts w:ascii="仿宋_GB2312" w:hAnsi="仿宋_GB2312" w:cs="仿宋_GB2312" w:eastAsia="仿宋_GB2312"/>
          <w:sz w:val="28"/>
          <w:b/>
        </w:rPr>
        <w:t>汉中市中心血站</w:t>
      </w:r>
    </w:p>
    <w:p>
      <w:pPr>
        <w:pStyle w:val="null3"/>
        <w:jc w:val="center"/>
        <w:outlineLvl w:val="2"/>
      </w:pPr>
      <w:r>
        <w:rPr>
          <w:rFonts w:ascii="仿宋_GB2312" w:hAnsi="仿宋_GB2312" w:cs="仿宋_GB2312" w:eastAsia="仿宋_GB2312"/>
          <w:sz w:val="28"/>
          <w:b/>
        </w:rPr>
        <w:t>陕西省招标有限责任公司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汉中市中心血站</w:t>
      </w:r>
      <w:r>
        <w:rPr>
          <w:rFonts w:ascii="仿宋_GB2312" w:hAnsi="仿宋_GB2312" w:cs="仿宋_GB2312" w:eastAsia="仿宋_GB2312"/>
        </w:rPr>
        <w:t>委托，拟对</w:t>
      </w:r>
      <w:r>
        <w:rPr>
          <w:rFonts w:ascii="仿宋_GB2312" w:hAnsi="仿宋_GB2312" w:cs="仿宋_GB2312" w:eastAsia="仿宋_GB2312"/>
        </w:rPr>
        <w:t>服务能力提升项目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SZ1267-GP-DC-135H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服务能力提升项目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本项目为汉中市中心血站服务能力提升。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其他组织经营的合法凭证，自然人提供身份证明）</w:t>
      </w:r>
    </w:p>
    <w:p>
      <w:pPr>
        <w:pStyle w:val="null3"/>
      </w:pPr>
      <w:r>
        <w:rPr>
          <w:rFonts w:ascii="仿宋_GB2312" w:hAnsi="仿宋_GB2312" w:cs="仿宋_GB2312" w:eastAsia="仿宋_GB2312"/>
        </w:rPr>
        <w:t>2、法定代表人（单位负责人）授权委托书：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医疗器械经营（生产）资质：拟投产品中如有属于医疗器械的，供应商为代理商的，根据所投产品提供“医疗器械经营许可证”或“医疗器械经营备案凭证”和生产厂家的“医疗器械生产许可证”或“医疗器械生产备案凭证”；供应商为生产厂家的，根据所投产品提供“医疗器械生产许可证”或“医疗器械生产备案凭证”；同时提供拟投产品的医疗器械注册证（或备案证）</w:t>
      </w:r>
    </w:p>
    <w:p>
      <w:pPr>
        <w:pStyle w:val="null3"/>
      </w:pPr>
      <w:r>
        <w:rPr>
          <w:rFonts w:ascii="仿宋_GB2312" w:hAnsi="仿宋_GB2312" w:cs="仿宋_GB2312" w:eastAsia="仿宋_GB2312"/>
        </w:rPr>
        <w:t>5、授权管理：允许进口产品参与的，进口产品须提供完整的授权资料。国产设备不受限制。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其他组织经营的合法凭证，自然人提供身份证明）</w:t>
      </w:r>
    </w:p>
    <w:p>
      <w:pPr>
        <w:pStyle w:val="null3"/>
      </w:pPr>
      <w:r>
        <w:rPr>
          <w:rFonts w:ascii="仿宋_GB2312" w:hAnsi="仿宋_GB2312" w:cs="仿宋_GB2312" w:eastAsia="仿宋_GB2312"/>
        </w:rPr>
        <w:t>2、法定代表人（单位负责人）授权委托书：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医疗器械经营（生产）资质：拟投产品中如有属于医疗器械的，供应商为代理商的，根据所投产品提供“医疗器械经营许可证”或“医疗器械经营备案凭证”和生产厂家的“医疗器械生产许可证”或“医疗器械生产备案凭证”；供应商为生产厂家的，根据所投产品提供“医疗器械生产许可证”或“医疗器械生产备案凭证”；同时提供拟投产品的医疗器械注册证（或备案证）</w:t>
      </w:r>
    </w:p>
    <w:p>
      <w:pPr>
        <w:pStyle w:val="null3"/>
      </w:pPr>
      <w:r>
        <w:rPr>
          <w:rFonts w:ascii="仿宋_GB2312" w:hAnsi="仿宋_GB2312" w:cs="仿宋_GB2312" w:eastAsia="仿宋_GB2312"/>
        </w:rPr>
        <w:t>5、辐射安全许可资质：投标产品属于辐射安全许可范围：①投标人为生产厂家的须提供生产厂家自身的《辐射安全许可证》（投标产品须在其许可范围内）；②投标人为经销商：须提供经销商自身的《辐射安全许可证》（投标产品须在其许可范围内）及生产厂家的《辐射安全许可证》（投标产品须在其许可范围内）；③投标产品已办理辐射安全豁免备案的仅需提供产品的辐射安全豁免备案证明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汉中市汉台区石马坡中心血站</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0916-2617368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陕西省西安市碑林区西安市和平路108号佳腾大厦10楼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李楚瑶 孙东 曹小宁 朱颖华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029-87521312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采购包1：3,044,000.00元</w:t>
            </w:r>
          </w:p>
          <w:p>
            <w:pPr>
              <w:pStyle w:val="null3"/>
            </w:pPr>
            <w:r>
              <w:rPr>
                <w:rFonts w:ascii="仿宋_GB2312" w:hAnsi="仿宋_GB2312" w:cs="仿宋_GB2312" w:eastAsia="仿宋_GB2312"/>
              </w:rPr>
              <w:t>采购包2：3,936,000.00元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开户名称：陕西省招标有限责任公司</w:t>
            </w:r>
          </w:p>
          <w:p>
            <w:pPr>
              <w:pStyle w:val="null3"/>
            </w:pPr>
            <w:r>
              <w:rPr>
                <w:rFonts w:ascii="仿宋_GB2312" w:hAnsi="仿宋_GB2312" w:cs="仿宋_GB2312" w:eastAsia="仿宋_GB2312"/>
              </w:rPr>
              <w:t>开户银行：中国民生银行股份有限公司西安雁塔路支行</w:t>
            </w:r>
          </w:p>
          <w:p>
            <w:pPr>
              <w:pStyle w:val="null3"/>
            </w:pPr>
            <w:r>
              <w:rPr>
                <w:rFonts w:ascii="仿宋_GB2312" w:hAnsi="仿宋_GB2312" w:cs="仿宋_GB2312" w:eastAsia="仿宋_GB2312"/>
              </w:rPr>
              <w:t>银行账号：9902001766572554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文件规定的标准计取，招标代理服务收费按差额定率累进法计算。确定中标人后3个工作日内，由中标人向采购代理机构一次性支付。2.代理服务费以对公账户支付，开户名称：陕西省招标有限责任公司；开户银行：招商银行西安朝阳门支行；账号：1299 0424 2010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汉中市中心血站</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联系人：胡蕊</w:t>
      </w:r>
    </w:p>
    <w:p>
      <w:pPr>
        <w:pStyle w:val="null3"/>
      </w:pPr>
      <w:r>
        <w:rPr>
          <w:rFonts w:ascii="仿宋_GB2312" w:hAnsi="仿宋_GB2312" w:cs="仿宋_GB2312" w:eastAsia="仿宋_GB2312"/>
        </w:rPr>
        <w:t>联系电话：029-87517633</w:t>
      </w:r>
    </w:p>
    <w:p>
      <w:pPr>
        <w:pStyle w:val="null3"/>
      </w:pPr>
      <w:r>
        <w:rPr>
          <w:rFonts w:ascii="仿宋_GB2312" w:hAnsi="仿宋_GB2312" w:cs="仿宋_GB2312" w:eastAsia="仿宋_GB2312"/>
        </w:rPr>
        <w:t>地址：西安市碑林区108号佳腾大厦7层</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本项目为汉中市中心血站服务能力提升项目。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3,044,000.00</w:t>
      </w:r>
    </w:p>
    <w:p>
      <w:pPr>
        <w:pStyle w:val="null3"/>
      </w:pPr>
      <w:r>
        <w:rPr>
          <w:rFonts w:ascii="仿宋_GB2312" w:hAnsi="仿宋_GB2312" w:cs="仿宋_GB2312" w:eastAsia="仿宋_GB2312"/>
        </w:rPr>
        <w:t>采购包最高限价（元）: 3,044,000.00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三分类血细胞分析仪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献血征询体检一体机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生化分析仪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血液成分分离机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血小板恒温震荡保存箱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血液成分贴签包装一体机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3,936,000.00</w:t>
      </w:r>
    </w:p>
    <w:p>
      <w:pPr>
        <w:pStyle w:val="null3"/>
      </w:pPr>
      <w:r>
        <w:rPr>
          <w:rFonts w:ascii="仿宋_GB2312" w:hAnsi="仿宋_GB2312" w:cs="仿宋_GB2312" w:eastAsia="仿宋_GB2312"/>
        </w:rPr>
        <w:t>采购包最高限价（元）: 3,936,000.00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低速台式离心机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除湿加湿一体机</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56,000.00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试管加盖机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血液辐照仪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数码生物显微镜系统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全自动五分类血细胞分析仪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冰箱温度检测仪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低温冰箱</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标的名称：三分类血细胞分析仪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1.检测参数：≥20项报告参数</w:t>
            </w:r>
            <w:r>
              <w:br/>
            </w:r>
            <w:r>
              <w:rPr>
                <w:rFonts w:ascii="仿宋_GB2312" w:hAnsi="仿宋_GB2312" w:cs="仿宋_GB2312" w:eastAsia="仿宋_GB2312"/>
                <w:sz w:val="20"/>
                <w:color w:val="000000"/>
              </w:rPr>
              <w:t>2.直方图：≥3个直方图（包括WBC＼RBC＼PLT）</w:t>
            </w:r>
            <w:r>
              <w:br/>
            </w:r>
            <w:r>
              <w:rPr>
                <w:rFonts w:ascii="仿宋_GB2312" w:hAnsi="仿宋_GB2312" w:cs="仿宋_GB2312" w:eastAsia="仿宋_GB2312"/>
                <w:sz w:val="20"/>
                <w:color w:val="000000"/>
              </w:rPr>
              <w:t>3.标本用量：全血模式≤10μl，预稀释模式≤20μl</w:t>
            </w:r>
            <w:r>
              <w:br/>
            </w:r>
            <w:r>
              <w:rPr>
                <w:rFonts w:ascii="仿宋_GB2312" w:hAnsi="仿宋_GB2312" w:cs="仿宋_GB2312" w:eastAsia="仿宋_GB2312"/>
                <w:sz w:val="20"/>
                <w:color w:val="000000"/>
              </w:rPr>
              <w:t>4.测量模式：全血模式、预稀释模式等</w:t>
            </w:r>
            <w:r>
              <w:br/>
            </w:r>
            <w:r>
              <w:rPr>
                <w:rFonts w:ascii="仿宋_GB2312" w:hAnsi="仿宋_GB2312" w:cs="仿宋_GB2312" w:eastAsia="仿宋_GB2312"/>
                <w:sz w:val="20"/>
                <w:color w:val="000000"/>
              </w:rPr>
              <w:t>5.工作速度：≥50样本／小时</w:t>
            </w:r>
            <w:r>
              <w:br/>
            </w:r>
            <w:r>
              <w:rPr>
                <w:rFonts w:ascii="仿宋_GB2312" w:hAnsi="仿宋_GB2312" w:cs="仿宋_GB2312" w:eastAsia="仿宋_GB2312"/>
                <w:sz w:val="20"/>
                <w:color w:val="000000"/>
              </w:rPr>
              <w:t>6.结果储存：≥50000份样本</w:t>
            </w:r>
            <w:r>
              <w:br/>
            </w:r>
            <w:r>
              <w:rPr>
                <w:rFonts w:ascii="仿宋_GB2312" w:hAnsi="仿宋_GB2312" w:cs="仿宋_GB2312" w:eastAsia="仿宋_GB2312"/>
                <w:sz w:val="20"/>
                <w:color w:val="000000"/>
              </w:rPr>
              <w:t>7.排堵功能：具有排堵功能</w:t>
            </w:r>
          </w:p>
        </w:tc>
      </w:tr>
    </w:tbl>
    <w:p>
      <w:pPr>
        <w:pStyle w:val="null3"/>
      </w:pPr>
      <w:r>
        <w:rPr>
          <w:rFonts w:ascii="仿宋_GB2312" w:hAnsi="仿宋_GB2312" w:cs="仿宋_GB2312" w:eastAsia="仿宋_GB2312"/>
        </w:rPr>
        <w:t>标的名称：献血征询体检一体机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color w:val="000000"/>
              </w:rPr>
              <w:t>1、触控屏幕操作：配置≥15英寸触摸显示屏。</w:t>
            </w:r>
            <w:r>
              <w:br/>
            </w:r>
            <w:r>
              <w:rPr>
                <w:rFonts w:ascii="仿宋_GB2312" w:hAnsi="仿宋_GB2312" w:cs="仿宋_GB2312" w:eastAsia="仿宋_GB2312"/>
              </w:rPr>
              <w:t xml:space="preserve"> ▲</w:t>
            </w:r>
            <w:r>
              <w:rPr>
                <w:rFonts w:ascii="仿宋_GB2312" w:hAnsi="仿宋_GB2312" w:cs="仿宋_GB2312" w:eastAsia="仿宋_GB2312"/>
                <w:sz w:val="20"/>
                <w:color w:val="000000"/>
              </w:rPr>
              <w:t>2、人证比对功能：读取献血者身份证信息，并通过摄像头识别人脸，进行人证一致性比对。</w:t>
            </w:r>
            <w:r>
              <w:br/>
            </w:r>
            <w:r>
              <w:rPr>
                <w:rFonts w:ascii="仿宋_GB2312" w:hAnsi="仿宋_GB2312" w:cs="仿宋_GB2312" w:eastAsia="仿宋_GB2312"/>
                <w:sz w:val="20"/>
                <w:color w:val="000000"/>
              </w:rPr>
              <w:t>3、体重检测功能：支持测量献血者体重测量。</w:t>
            </w:r>
            <w:r>
              <w:br/>
            </w:r>
            <w:r>
              <w:rPr>
                <w:rFonts w:ascii="仿宋_GB2312" w:hAnsi="仿宋_GB2312" w:cs="仿宋_GB2312" w:eastAsia="仿宋_GB2312"/>
                <w:sz w:val="20"/>
                <w:color w:val="000000"/>
              </w:rPr>
              <w:t>4、血压、脉搏检测：支持献血者血压、脉搏测量</w:t>
            </w:r>
            <w:r>
              <w:br/>
            </w:r>
            <w:r>
              <w:rPr>
                <w:rFonts w:ascii="仿宋_GB2312" w:hAnsi="仿宋_GB2312" w:cs="仿宋_GB2312" w:eastAsia="仿宋_GB2312"/>
                <w:sz w:val="20"/>
                <w:color w:val="000000"/>
              </w:rPr>
              <w:t>5、献血者个人资料读取与填写：支持通过读取献血者身份证，手工输入，或者扫描二维码功能，对接血站信息系统，自动填入献血登记表中。</w:t>
            </w:r>
            <w:r>
              <w:br/>
            </w:r>
            <w:r>
              <w:rPr>
                <w:rFonts w:ascii="仿宋_GB2312" w:hAnsi="仿宋_GB2312" w:cs="仿宋_GB2312" w:eastAsia="仿宋_GB2312"/>
                <w:sz w:val="20"/>
                <w:color w:val="000000"/>
              </w:rPr>
              <w:t>6、献血征询功能：可以在触摸屏上点击回答献血征询问题。</w:t>
            </w:r>
            <w:r>
              <w:br/>
            </w:r>
            <w:r>
              <w:rPr>
                <w:rFonts w:ascii="仿宋_GB2312" w:hAnsi="仿宋_GB2312" w:cs="仿宋_GB2312" w:eastAsia="仿宋_GB2312"/>
                <w:sz w:val="20"/>
                <w:color w:val="000000"/>
              </w:rPr>
              <w:t>7、献血知情同意书签名功能：可以在触摸屏上签署献血知情同意书。</w:t>
            </w:r>
            <w:r>
              <w:br/>
            </w:r>
            <w:r>
              <w:rPr>
                <w:rFonts w:ascii="仿宋_GB2312" w:hAnsi="仿宋_GB2312" w:cs="仿宋_GB2312" w:eastAsia="仿宋_GB2312"/>
                <w:sz w:val="20"/>
                <w:color w:val="000000"/>
              </w:rPr>
              <w:t>8、献血登记表打印功能：内置打印机，支持打印献血登记表，并配备外置激光打印机，支持A3、A4打印</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0"/>
                <w:color w:val="000000"/>
              </w:rPr>
              <w:t>须与血站信息管理系统联网对接（提供承诺函）。</w:t>
            </w:r>
            <w:r>
              <w:br/>
            </w:r>
            <w:r>
              <w:rPr>
                <w:rFonts w:ascii="仿宋_GB2312" w:hAnsi="仿宋_GB2312" w:cs="仿宋_GB2312" w:eastAsia="仿宋_GB2312"/>
                <w:sz w:val="20"/>
                <w:color w:val="000000"/>
              </w:rPr>
              <w:t>10、网络链接：支持有线、无线连接。</w:t>
            </w:r>
          </w:p>
        </w:tc>
      </w:tr>
    </w:tbl>
    <w:p>
      <w:pPr>
        <w:pStyle w:val="null3"/>
      </w:pPr>
      <w:r>
        <w:rPr>
          <w:rFonts w:ascii="仿宋_GB2312" w:hAnsi="仿宋_GB2312" w:cs="仿宋_GB2312" w:eastAsia="仿宋_GB2312"/>
        </w:rPr>
        <w:t>标的名称：生化分析仪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1．操作系统：全中文图形化界面，≥7英寸彩色高清触摸操作；</w:t>
            </w:r>
            <w:r>
              <w:br/>
            </w:r>
            <w:r>
              <w:rPr>
                <w:rFonts w:ascii="仿宋_GB2312" w:hAnsi="仿宋_GB2312" w:cs="仿宋_GB2312" w:eastAsia="仿宋_GB2312"/>
                <w:sz w:val="21"/>
              </w:rPr>
              <w:t>▲</w:t>
            </w:r>
            <w:r>
              <w:rPr>
                <w:rFonts w:ascii="仿宋_GB2312" w:hAnsi="仿宋_GB2312" w:cs="仿宋_GB2312" w:eastAsia="仿宋_GB2312"/>
                <w:sz w:val="20"/>
                <w:color w:val="000000"/>
              </w:rPr>
              <w:t>2．分析项目：ALT、血红蛋白浓度、乳糜血；</w:t>
            </w:r>
            <w:r>
              <w:br/>
            </w:r>
            <w:r>
              <w:rPr>
                <w:rFonts w:ascii="仿宋_GB2312" w:hAnsi="仿宋_GB2312" w:cs="仿宋_GB2312" w:eastAsia="仿宋_GB2312"/>
                <w:sz w:val="20"/>
                <w:color w:val="000000"/>
              </w:rPr>
              <w:t>3．通道数量：≥4通道；</w:t>
            </w:r>
            <w:r>
              <w:br/>
            </w:r>
            <w:r>
              <w:rPr>
                <w:rFonts w:ascii="仿宋_GB2312" w:hAnsi="仿宋_GB2312" w:cs="仿宋_GB2312" w:eastAsia="仿宋_GB2312"/>
                <w:sz w:val="20"/>
                <w:color w:val="000000"/>
              </w:rPr>
              <w:t>4．波长：340nm-600nm；</w:t>
            </w:r>
            <w:r>
              <w:br/>
            </w:r>
            <w:r>
              <w:rPr>
                <w:rFonts w:ascii="仿宋_GB2312" w:hAnsi="仿宋_GB2312" w:cs="仿宋_GB2312" w:eastAsia="仿宋_GB2312"/>
                <w:sz w:val="20"/>
                <w:color w:val="000000"/>
              </w:rPr>
              <w:t>5．分析方法：速率法，终点法、比浊法；</w:t>
            </w:r>
            <w:r>
              <w:br/>
            </w:r>
            <w:r>
              <w:rPr>
                <w:rFonts w:ascii="仿宋_GB2312" w:hAnsi="仿宋_GB2312" w:cs="仿宋_GB2312" w:eastAsia="仿宋_GB2312"/>
                <w:sz w:val="20"/>
                <w:color w:val="000000"/>
              </w:rPr>
              <w:t>6.检测样本类型：末梢血、静脉血；</w:t>
            </w:r>
            <w:r>
              <w:br/>
            </w:r>
            <w:r>
              <w:rPr>
                <w:rFonts w:ascii="仿宋_GB2312" w:hAnsi="仿宋_GB2312" w:cs="仿宋_GB2312" w:eastAsia="仿宋_GB2312"/>
                <w:sz w:val="20"/>
                <w:color w:val="000000"/>
              </w:rPr>
              <w:t>7．加样系统:具备加样系统；</w:t>
            </w:r>
            <w:r>
              <w:br/>
            </w:r>
            <w:r>
              <w:rPr>
                <w:rFonts w:ascii="仿宋_GB2312" w:hAnsi="仿宋_GB2312" w:cs="仿宋_GB2312" w:eastAsia="仿宋_GB2312"/>
                <w:sz w:val="20"/>
                <w:color w:val="000000"/>
              </w:rPr>
              <w:t>8. 恒温系统:37℃ ± 0.3℃，实时温度显示；</w:t>
            </w:r>
            <w:r>
              <w:br/>
            </w:r>
            <w:r>
              <w:rPr>
                <w:rFonts w:ascii="仿宋_GB2312" w:hAnsi="仿宋_GB2312" w:cs="仿宋_GB2312" w:eastAsia="仿宋_GB2312"/>
                <w:sz w:val="20"/>
                <w:color w:val="000000"/>
              </w:rPr>
              <w:t>9．数据存储:机器可保存≥10万个检测结果、随时查询</w:t>
            </w:r>
            <w:r>
              <w:br/>
            </w:r>
            <w:r>
              <w:rPr>
                <w:rFonts w:ascii="仿宋_GB2312" w:hAnsi="仿宋_GB2312" w:cs="仿宋_GB2312" w:eastAsia="仿宋_GB2312"/>
                <w:sz w:val="21"/>
              </w:rPr>
              <w:t>★</w:t>
            </w:r>
            <w:r>
              <w:rPr>
                <w:rFonts w:ascii="仿宋_GB2312" w:hAnsi="仿宋_GB2312" w:cs="仿宋_GB2312" w:eastAsia="仿宋_GB2312"/>
                <w:sz w:val="20"/>
                <w:color w:val="000000"/>
              </w:rPr>
              <w:t>10.售后：质保期：≥3年，三年内免费维修校准。</w:t>
            </w:r>
          </w:p>
        </w:tc>
      </w:tr>
    </w:tbl>
    <w:p>
      <w:pPr>
        <w:pStyle w:val="null3"/>
      </w:pPr>
      <w:r>
        <w:rPr>
          <w:rFonts w:ascii="仿宋_GB2312" w:hAnsi="仿宋_GB2312" w:cs="仿宋_GB2312" w:eastAsia="仿宋_GB2312"/>
        </w:rPr>
        <w:t>标的名称：血液成分分离机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1、可以同时从一名献血者身上收集任意组合的血浆、血小板、红细胞成份。</w:t>
            </w:r>
            <w:r>
              <w:br/>
            </w:r>
            <w:r>
              <w:rPr>
                <w:rFonts w:ascii="仿宋_GB2312" w:hAnsi="仿宋_GB2312" w:cs="仿宋_GB2312" w:eastAsia="仿宋_GB2312"/>
                <w:sz w:val="21"/>
              </w:rPr>
              <w:t>▲</w:t>
            </w:r>
            <w:r>
              <w:rPr>
                <w:rFonts w:ascii="仿宋_GB2312" w:hAnsi="仿宋_GB2312" w:cs="仿宋_GB2312" w:eastAsia="仿宋_GB2312"/>
                <w:sz w:val="20"/>
                <w:color w:val="000000"/>
              </w:rPr>
              <w:t>2、采集成品为去白细胞单采血小板，采集的产品质量符合 GB 18469-2012《全血及成分血质量要求》的要求，血小板含量≥2.5×10</w:t>
            </w:r>
            <w:r>
              <w:rPr>
                <w:rFonts w:ascii="仿宋_GB2312" w:hAnsi="仿宋_GB2312" w:cs="仿宋_GB2312" w:eastAsia="仿宋_GB2312"/>
                <w:sz w:val="28"/>
                <w:color w:val="000000"/>
                <w:vertAlign w:val="superscript"/>
              </w:rPr>
              <w:t>11</w:t>
            </w:r>
            <w:r>
              <w:rPr>
                <w:rFonts w:ascii="仿宋_GB2312" w:hAnsi="仿宋_GB2312" w:cs="仿宋_GB2312" w:eastAsia="仿宋_GB2312"/>
                <w:sz w:val="20"/>
                <w:color w:val="000000"/>
              </w:rPr>
              <w:t xml:space="preserve"> 个/袋， 白细胞残留量≤1.0×10</w:t>
            </w:r>
            <w:r>
              <w:rPr>
                <w:rFonts w:ascii="仿宋_GB2312" w:hAnsi="仿宋_GB2312" w:cs="仿宋_GB2312" w:eastAsia="仿宋_GB2312"/>
                <w:sz w:val="28"/>
                <w:color w:val="000000"/>
                <w:vertAlign w:val="superscript"/>
              </w:rPr>
              <w:t>6</w:t>
            </w:r>
            <w:r>
              <w:rPr>
                <w:rFonts w:ascii="仿宋_GB2312" w:hAnsi="仿宋_GB2312" w:cs="仿宋_GB2312" w:eastAsia="仿宋_GB2312"/>
                <w:sz w:val="21"/>
              </w:rPr>
              <w:t xml:space="preserve"> </w:t>
            </w:r>
            <w:r>
              <w:rPr>
                <w:rFonts w:ascii="仿宋_GB2312" w:hAnsi="仿宋_GB2312" w:cs="仿宋_GB2312" w:eastAsia="仿宋_GB2312"/>
                <w:sz w:val="20"/>
                <w:color w:val="000000"/>
              </w:rPr>
              <w:t>个/袋。</w:t>
            </w:r>
            <w:r>
              <w:br/>
            </w:r>
            <w:r>
              <w:rPr>
                <w:rFonts w:ascii="仿宋_GB2312" w:hAnsi="仿宋_GB2312" w:cs="仿宋_GB2312" w:eastAsia="仿宋_GB2312"/>
                <w:sz w:val="21"/>
              </w:rPr>
              <w:t>▲</w:t>
            </w:r>
            <w:r>
              <w:rPr>
                <w:rFonts w:ascii="仿宋_GB2312" w:hAnsi="仿宋_GB2312" w:cs="仿宋_GB2312" w:eastAsia="仿宋_GB2312"/>
                <w:sz w:val="20"/>
                <w:color w:val="000000"/>
              </w:rPr>
              <w:t>3、保证每袋血小板产品中红细胞含量优于国家标准，低于1.0×10</w:t>
            </w:r>
            <w:r>
              <w:rPr>
                <w:rFonts w:ascii="仿宋_GB2312" w:hAnsi="仿宋_GB2312" w:cs="仿宋_GB2312" w:eastAsia="仿宋_GB2312"/>
                <w:sz w:val="28"/>
                <w:color w:val="000000"/>
                <w:vertAlign w:val="superscript"/>
              </w:rPr>
              <w:t>9</w:t>
            </w:r>
            <w:r>
              <w:rPr>
                <w:rFonts w:ascii="仿宋_GB2312" w:hAnsi="仿宋_GB2312" w:cs="仿宋_GB2312" w:eastAsia="仿宋_GB2312"/>
                <w:sz w:val="20"/>
                <w:color w:val="000000"/>
              </w:rPr>
              <w:t>个。</w:t>
            </w:r>
            <w:r>
              <w:br/>
            </w:r>
            <w:r>
              <w:rPr>
                <w:rFonts w:ascii="仿宋_GB2312" w:hAnsi="仿宋_GB2312" w:cs="仿宋_GB2312" w:eastAsia="仿宋_GB2312"/>
                <w:sz w:val="20"/>
                <w:color w:val="000000"/>
              </w:rPr>
              <w:t>4、单针采集，能提前预估采后计数。</w:t>
            </w:r>
            <w:r>
              <w:br/>
            </w:r>
            <w:r>
              <w:rPr>
                <w:rFonts w:ascii="仿宋_GB2312" w:hAnsi="仿宋_GB2312" w:cs="仿宋_GB2312" w:eastAsia="仿宋_GB2312"/>
                <w:sz w:val="20"/>
                <w:color w:val="000000"/>
              </w:rPr>
              <w:t>5、耗材安装简单便捷；为保护献血者的健康，采集完成后耗材内红细胞残留量约≤30ml</w:t>
            </w:r>
            <w:r>
              <w:br/>
            </w:r>
            <w:r>
              <w:rPr>
                <w:rFonts w:ascii="仿宋_GB2312" w:hAnsi="仿宋_GB2312" w:cs="仿宋_GB2312" w:eastAsia="仿宋_GB2312"/>
                <w:sz w:val="21"/>
              </w:rPr>
              <w:t>▲</w:t>
            </w:r>
            <w:r>
              <w:rPr>
                <w:rFonts w:ascii="仿宋_GB2312" w:hAnsi="仿宋_GB2312" w:cs="仿宋_GB2312" w:eastAsia="仿宋_GB2312"/>
                <w:sz w:val="20"/>
                <w:color w:val="000000"/>
              </w:rPr>
              <w:t>6、设备采用连续离心的方式，在耗材全封闭的环境下用于自动采集血小板产品，为广泛适合各种献血者，一次管路体外血容量约≤250ml</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7、血小板收集效率≥70%</w:t>
            </w:r>
            <w:r>
              <w:br/>
            </w:r>
            <w:r>
              <w:rPr>
                <w:rFonts w:ascii="仿宋_GB2312" w:hAnsi="仿宋_GB2312" w:cs="仿宋_GB2312" w:eastAsia="仿宋_GB2312"/>
                <w:sz w:val="20"/>
                <w:color w:val="000000"/>
              </w:rPr>
              <w:t>8、中文版本软件，触摸式操作显示屏，图形引导；</w:t>
            </w:r>
            <w:r>
              <w:br/>
            </w:r>
            <w:r>
              <w:rPr>
                <w:rFonts w:ascii="仿宋_GB2312" w:hAnsi="仿宋_GB2312" w:cs="仿宋_GB2312" w:eastAsia="仿宋_GB2312"/>
                <w:sz w:val="20"/>
                <w:color w:val="000000"/>
              </w:rPr>
              <w:t>9、支持接入血站信息管理系统，可实现数据管理、数据联网和报告打印等功能。</w:t>
            </w:r>
            <w:r>
              <w:br/>
            </w:r>
            <w:r>
              <w:rPr>
                <w:rFonts w:ascii="仿宋_GB2312" w:hAnsi="仿宋_GB2312" w:cs="仿宋_GB2312" w:eastAsia="仿宋_GB2312"/>
                <w:sz w:val="20"/>
                <w:color w:val="000000"/>
              </w:rPr>
              <w:t>10、配备UPS电源，停电运行时间≥1小时。</w:t>
            </w:r>
          </w:p>
          <w:p>
            <w:pPr>
              <w:pStyle w:val="null3"/>
            </w:pPr>
            <w:r>
              <w:rPr>
                <w:rFonts w:ascii="仿宋_GB2312" w:hAnsi="仿宋_GB2312" w:cs="仿宋_GB2312" w:eastAsia="仿宋_GB2312"/>
                <w:sz w:val="21"/>
              </w:rPr>
              <w:t>★</w:t>
            </w:r>
            <w:r>
              <w:rPr>
                <w:rFonts w:ascii="仿宋_GB2312" w:hAnsi="仿宋_GB2312" w:cs="仿宋_GB2312" w:eastAsia="仿宋_GB2312"/>
                <w:sz w:val="20"/>
                <w:color w:val="000000"/>
              </w:rPr>
              <w:t>11、售后、质保：≥3年；7×24小时响应，24小时内到场维修；培训：安装、调试、操作、维护免费培训，提供中文手册。</w:t>
            </w:r>
          </w:p>
        </w:tc>
      </w:tr>
    </w:tbl>
    <w:p>
      <w:pPr>
        <w:pStyle w:val="null3"/>
      </w:pPr>
      <w:r>
        <w:rPr>
          <w:rFonts w:ascii="仿宋_GB2312" w:hAnsi="仿宋_GB2312" w:cs="仿宋_GB2312" w:eastAsia="仿宋_GB2312"/>
        </w:rPr>
        <w:t>标的名称：血小板恒温震荡保存箱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0"/>
                <w:color w:val="000000"/>
              </w:rPr>
              <w:t>1.温控范</w:t>
            </w:r>
            <w:r>
              <w:rPr>
                <w:rFonts w:ascii="仿宋_GB2312" w:hAnsi="仿宋_GB2312" w:cs="仿宋_GB2312" w:eastAsia="仿宋_GB2312"/>
                <w:sz w:val="20"/>
                <w:color w:val="000000"/>
              </w:rPr>
              <w:t>围：22.0℃±2.0℃。</w:t>
            </w:r>
            <w:r>
              <w:br/>
            </w:r>
            <w:r>
              <w:rPr>
                <w:rFonts w:ascii="仿宋_GB2312" w:hAnsi="仿宋_GB2312" w:cs="仿宋_GB2312" w:eastAsia="仿宋_GB2312"/>
                <w:sz w:val="20"/>
                <w:color w:val="000000"/>
              </w:rPr>
              <w:t>2.报警温度：</w:t>
            </w:r>
            <w:r>
              <w:rPr>
                <w:rFonts w:ascii="仿宋_GB2312" w:hAnsi="仿宋_GB2312" w:cs="仿宋_GB2312" w:eastAsia="仿宋_GB2312"/>
                <w:sz w:val="20"/>
                <w:color w:val="000000"/>
              </w:rPr>
              <w:t>＜20℃，＞24℃。</w:t>
            </w:r>
            <w:r>
              <w:br/>
            </w:r>
            <w:r>
              <w:rPr>
                <w:rFonts w:ascii="仿宋_GB2312" w:hAnsi="仿宋_GB2312" w:cs="仿宋_GB2312" w:eastAsia="仿宋_GB2312"/>
                <w:sz w:val="20"/>
                <w:color w:val="000000"/>
              </w:rPr>
              <w:t>3.振荡幅度：50mm±10mm。</w:t>
            </w:r>
            <w:r>
              <w:br/>
            </w:r>
            <w:r>
              <w:rPr>
                <w:rFonts w:ascii="仿宋_GB2312" w:hAnsi="仿宋_GB2312" w:cs="仿宋_GB2312" w:eastAsia="仿宋_GB2312"/>
                <w:sz w:val="20"/>
                <w:color w:val="000000"/>
              </w:rPr>
              <w:t>4.振荡方式：连续往复、水平振荡</w:t>
            </w:r>
            <w:r>
              <w:br/>
            </w:r>
            <w:r>
              <w:rPr>
                <w:rFonts w:ascii="仿宋_GB2312" w:hAnsi="仿宋_GB2312" w:cs="仿宋_GB2312" w:eastAsia="仿宋_GB2312"/>
                <w:sz w:val="20"/>
                <w:color w:val="000000"/>
              </w:rPr>
              <w:t>5.振荡频率：60次／分±5次／分。</w:t>
            </w:r>
            <w:r>
              <w:br/>
            </w:r>
            <w:r>
              <w:rPr>
                <w:rFonts w:ascii="仿宋_GB2312" w:hAnsi="仿宋_GB2312" w:cs="仿宋_GB2312" w:eastAsia="仿宋_GB2312"/>
                <w:sz w:val="20"/>
                <w:color w:val="000000"/>
              </w:rPr>
              <w:t>6.存放层数：≥10层。</w:t>
            </w:r>
            <w:r>
              <w:br/>
            </w:r>
            <w:r>
              <w:rPr>
                <w:rFonts w:ascii="仿宋_GB2312" w:hAnsi="仿宋_GB2312" w:cs="仿宋_GB2312" w:eastAsia="仿宋_GB2312"/>
                <w:sz w:val="20"/>
                <w:color w:val="000000"/>
              </w:rPr>
              <w:t>7.具备液晶显示屏。</w:t>
            </w:r>
            <w:r>
              <w:br/>
            </w:r>
            <w:r>
              <w:rPr>
                <w:rFonts w:ascii="仿宋_GB2312" w:hAnsi="仿宋_GB2312" w:cs="仿宋_GB2312" w:eastAsia="仿宋_GB2312"/>
                <w:sz w:val="20"/>
                <w:color w:val="000000"/>
              </w:rPr>
              <w:t>8.报警方式：具备报警系统。当运行出现异常时，即时发出声、光报警提示。</w:t>
            </w:r>
            <w:r>
              <w:br/>
            </w:r>
            <w:r>
              <w:rPr>
                <w:rFonts w:ascii="仿宋_GB2312" w:hAnsi="仿宋_GB2312" w:cs="仿宋_GB2312" w:eastAsia="仿宋_GB2312"/>
                <w:sz w:val="20"/>
                <w:color w:val="000000"/>
              </w:rPr>
              <w:t>9.消毒方式：紫外线消毒。</w:t>
            </w:r>
            <w:r>
              <w:br/>
            </w:r>
            <w:r>
              <w:rPr>
                <w:rFonts w:ascii="仿宋_GB2312" w:hAnsi="仿宋_GB2312" w:cs="仿宋_GB2312" w:eastAsia="仿宋_GB2312"/>
                <w:sz w:val="20"/>
                <w:color w:val="000000"/>
              </w:rPr>
              <w:t xml:space="preserve">10.箱体内部采用不锈钢材料，防腐蚀，方便清洁和消毒。                                      </w:t>
            </w:r>
          </w:p>
          <w:p>
            <w:pPr>
              <w:pStyle w:val="null3"/>
            </w:pPr>
            <w:r>
              <w:rPr>
                <w:rFonts w:ascii="仿宋_GB2312" w:hAnsi="仿宋_GB2312" w:cs="仿宋_GB2312" w:eastAsia="仿宋_GB2312"/>
                <w:sz w:val="21"/>
              </w:rPr>
              <w:t>★</w:t>
            </w:r>
            <w:r>
              <w:rPr>
                <w:rFonts w:ascii="仿宋_GB2312" w:hAnsi="仿宋_GB2312" w:cs="仿宋_GB2312" w:eastAsia="仿宋_GB2312"/>
                <w:sz w:val="20"/>
                <w:color w:val="000000"/>
              </w:rPr>
              <w:t>11.售后服务：质保期≥3年。</w:t>
            </w:r>
          </w:p>
        </w:tc>
      </w:tr>
    </w:tbl>
    <w:p>
      <w:pPr>
        <w:pStyle w:val="null3"/>
      </w:pPr>
      <w:r>
        <w:rPr>
          <w:rFonts w:ascii="仿宋_GB2312" w:hAnsi="仿宋_GB2312" w:cs="仿宋_GB2312" w:eastAsia="仿宋_GB2312"/>
        </w:rPr>
        <w:t>标的名称：血液成分贴签包装一体机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1.设备适用于不同规格和类别的血液成分进行自动贴签和包装，各种规格的红细胞、冰冻血浆、冷沉淀、血小板等。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2.每小时贴签包装血液产品数量≥360袋。</w:t>
            </w:r>
          </w:p>
          <w:p>
            <w:pPr>
              <w:pStyle w:val="null3"/>
              <w:jc w:val="both"/>
            </w:pPr>
            <w:r>
              <w:rPr>
                <w:rFonts w:ascii="仿宋_GB2312" w:hAnsi="仿宋_GB2312" w:cs="仿宋_GB2312" w:eastAsia="仿宋_GB2312"/>
                <w:sz w:val="20"/>
                <w:color w:val="000000"/>
              </w:rPr>
              <w:t>3.血液贴签包装过程中能自动精确精准定位，每次只对一袋血液进行贴签。</w:t>
            </w:r>
          </w:p>
          <w:p>
            <w:pPr>
              <w:pStyle w:val="null3"/>
              <w:jc w:val="both"/>
            </w:pPr>
            <w:r>
              <w:rPr>
                <w:rFonts w:ascii="仿宋_GB2312" w:hAnsi="仿宋_GB2312" w:cs="仿宋_GB2312" w:eastAsia="仿宋_GB2312"/>
                <w:sz w:val="20"/>
                <w:color w:val="000000"/>
              </w:rPr>
              <w:t>4.贴签包装过程中，不合格品能自动识别，从不同的通道排出。</w:t>
            </w:r>
          </w:p>
          <w:p>
            <w:pPr>
              <w:pStyle w:val="null3"/>
              <w:jc w:val="both"/>
            </w:pPr>
            <w:r>
              <w:rPr>
                <w:rFonts w:ascii="仿宋_GB2312" w:hAnsi="仿宋_GB2312" w:cs="仿宋_GB2312" w:eastAsia="仿宋_GB2312"/>
                <w:sz w:val="20"/>
                <w:color w:val="000000"/>
              </w:rPr>
              <w:t>5.不合格品和放料</w:t>
            </w:r>
            <w:r>
              <w:rPr>
                <w:rFonts w:ascii="仿宋_GB2312" w:hAnsi="仿宋_GB2312" w:cs="仿宋_GB2312" w:eastAsia="仿宋_GB2312"/>
                <w:sz w:val="20"/>
                <w:color w:val="000000"/>
              </w:rPr>
              <w:t>篓</w:t>
            </w:r>
            <w:r>
              <w:rPr>
                <w:rFonts w:ascii="仿宋_GB2312" w:hAnsi="仿宋_GB2312" w:cs="仿宋_GB2312" w:eastAsia="仿宋_GB2312"/>
                <w:sz w:val="20"/>
                <w:color w:val="000000"/>
              </w:rPr>
              <w:t>应在不同的位置。</w:t>
            </w:r>
          </w:p>
          <w:p>
            <w:pPr>
              <w:pStyle w:val="null3"/>
              <w:jc w:val="both"/>
            </w:pPr>
            <w:r>
              <w:rPr>
                <w:rFonts w:ascii="仿宋_GB2312" w:hAnsi="仿宋_GB2312" w:cs="仿宋_GB2312" w:eastAsia="仿宋_GB2312"/>
                <w:sz w:val="20"/>
                <w:color w:val="000000"/>
              </w:rPr>
              <w:t>6.CCD成像技术：CCD自动识别原始血袋上的所有献血条码，自动判别血液颜色区分血液产品名称。自动读取血袋标签所有条码信息。</w:t>
            </w:r>
          </w:p>
          <w:p>
            <w:pPr>
              <w:pStyle w:val="null3"/>
              <w:jc w:val="both"/>
            </w:pPr>
            <w:r>
              <w:rPr>
                <w:rFonts w:ascii="仿宋_GB2312" w:hAnsi="仿宋_GB2312" w:cs="仿宋_GB2312" w:eastAsia="仿宋_GB2312"/>
                <w:sz w:val="20"/>
                <w:color w:val="000000"/>
              </w:rPr>
              <w:t>7.设备具备除霜功能，保证冰冻血浆标签粘贴牢固。</w:t>
            </w:r>
          </w:p>
          <w:p>
            <w:pPr>
              <w:pStyle w:val="null3"/>
              <w:jc w:val="both"/>
            </w:pPr>
            <w:r>
              <w:rPr>
                <w:rFonts w:ascii="仿宋_GB2312" w:hAnsi="仿宋_GB2312" w:cs="仿宋_GB2312" w:eastAsia="仿宋_GB2312"/>
                <w:sz w:val="20"/>
                <w:color w:val="000000"/>
              </w:rPr>
              <w:t>8.精准定位功能：确保每袋血液标签与原始献血码的位置能精准控制。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9.核对功能：对贴签后血液产品原始献血码、打印献血码、血型码、效期码、产品码进行5码核对。</w:t>
            </w:r>
          </w:p>
          <w:p>
            <w:pPr>
              <w:pStyle w:val="null3"/>
              <w:jc w:val="both"/>
            </w:pPr>
            <w:r>
              <w:rPr>
                <w:rFonts w:ascii="仿宋_GB2312" w:hAnsi="仿宋_GB2312" w:cs="仿宋_GB2312" w:eastAsia="仿宋_GB2312"/>
                <w:sz w:val="20"/>
                <w:color w:val="000000"/>
              </w:rPr>
              <w:t>10.贴签包装过程全景可视化；</w:t>
            </w:r>
          </w:p>
          <w:p>
            <w:pPr>
              <w:pStyle w:val="null3"/>
              <w:jc w:val="both"/>
            </w:pPr>
            <w:r>
              <w:rPr>
                <w:rFonts w:ascii="仿宋_GB2312" w:hAnsi="仿宋_GB2312" w:cs="仿宋_GB2312" w:eastAsia="仿宋_GB2312"/>
                <w:sz w:val="20"/>
                <w:color w:val="000000"/>
              </w:rPr>
              <w:t>11.声光报警功能：具有异常提示功能（声光报警） 保证血液产品贴签包装的安全有效。</w:t>
            </w:r>
          </w:p>
          <w:p>
            <w:pPr>
              <w:pStyle w:val="null3"/>
              <w:jc w:val="both"/>
            </w:pPr>
            <w:r>
              <w:rPr>
                <w:rFonts w:ascii="仿宋_GB2312" w:hAnsi="仿宋_GB2312" w:cs="仿宋_GB2312" w:eastAsia="仿宋_GB2312"/>
                <w:sz w:val="20"/>
                <w:color w:val="000000"/>
              </w:rPr>
              <w:t>12.记录操作人员信息、血液产品信息、贴签信息、5码核对信息、包装信息等，贴签包装信息全程可追溯。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13、质保服务：整机质保≥2年，终身维护；软件服务：系统终身免费升级，适配血站系统更新；提供7×24小时技术咨询服务，故障响应及时，24小时内到场维修。</w:t>
            </w:r>
          </w:p>
          <w:p>
            <w:pPr>
              <w:pStyle w:val="null3"/>
            </w:pPr>
            <w:r>
              <w:rPr>
                <w:rFonts w:ascii="仿宋_GB2312" w:hAnsi="仿宋_GB2312" w:cs="仿宋_GB2312" w:eastAsia="仿宋_GB2312"/>
                <w:sz w:val="20"/>
                <w:color w:val="000000"/>
              </w:rPr>
              <w:t>14、安装培训：供应商上门安装、调试、校准，为甲方操作人员、管理人员提供操作、维护、系统对接、故障排查全套培训，直至人员独立熟练操作。协助搬迁1次。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标的名称：低速台式离心机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1.最高转速：≥5000r/min （转速偏差：±10rpm）</w:t>
            </w:r>
            <w:r>
              <w:br/>
            </w:r>
            <w:r>
              <w:rPr>
                <w:rFonts w:ascii="仿宋_GB2312" w:hAnsi="仿宋_GB2312" w:cs="仿宋_GB2312" w:eastAsia="仿宋_GB2312"/>
                <w:sz w:val="20"/>
                <w:color w:val="000000"/>
              </w:rPr>
              <w:t>2.最大相对离</w:t>
            </w:r>
            <w:r>
              <w:rPr>
                <w:rFonts w:ascii="仿宋_GB2312" w:hAnsi="仿宋_GB2312" w:cs="仿宋_GB2312" w:eastAsia="仿宋_GB2312"/>
                <w:sz w:val="20"/>
                <w:color w:val="000000"/>
              </w:rPr>
              <w:t>心力：≥3550xg</w:t>
            </w:r>
            <w:r>
              <w:br/>
            </w:r>
            <w:r>
              <w:rPr>
                <w:rFonts w:ascii="仿宋_GB2312" w:hAnsi="仿宋_GB2312" w:cs="仿宋_GB2312" w:eastAsia="仿宋_GB2312"/>
                <w:sz w:val="20"/>
                <w:color w:val="000000"/>
              </w:rPr>
              <w:t>3.最大容量：（5～15ml）×12 支</w:t>
            </w:r>
            <w:r>
              <w:br/>
            </w:r>
            <w:r>
              <w:rPr>
                <w:rFonts w:ascii="仿宋_GB2312" w:hAnsi="仿宋_GB2312" w:cs="仿宋_GB2312" w:eastAsia="仿宋_GB2312"/>
                <w:sz w:val="20"/>
                <w:color w:val="000000"/>
              </w:rPr>
              <w:t>4.定时范围：1-99min59s</w:t>
            </w:r>
            <w:r>
              <w:br/>
            </w:r>
            <w:r>
              <w:rPr>
                <w:rFonts w:ascii="仿宋_GB2312" w:hAnsi="仿宋_GB2312" w:cs="仿宋_GB2312" w:eastAsia="仿宋_GB2312"/>
                <w:sz w:val="20"/>
                <w:color w:val="000000"/>
              </w:rPr>
              <w:t>5.整机噪音：≤60dB</w:t>
            </w:r>
            <w:r>
              <w:br/>
            </w:r>
            <w:r>
              <w:rPr>
                <w:rFonts w:ascii="仿宋_GB2312" w:hAnsi="仿宋_GB2312" w:cs="仿宋_GB2312" w:eastAsia="仿宋_GB2312"/>
                <w:sz w:val="20"/>
                <w:color w:val="000000"/>
              </w:rPr>
              <w:t>6.配置：交叉配血转子。</w:t>
            </w:r>
          </w:p>
        </w:tc>
      </w:tr>
    </w:tbl>
    <w:p>
      <w:pPr>
        <w:pStyle w:val="null3"/>
      </w:pPr>
      <w:r>
        <w:rPr>
          <w:rFonts w:ascii="仿宋_GB2312" w:hAnsi="仿宋_GB2312" w:cs="仿宋_GB2312" w:eastAsia="仿宋_GB2312"/>
        </w:rPr>
        <w:t>标的名称：显微镜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1、放大倍数：40X-1000X。</w:t>
            </w:r>
            <w:r>
              <w:br/>
            </w:r>
            <w:r>
              <w:rPr>
                <w:rFonts w:ascii="仿宋_GB2312" w:hAnsi="仿宋_GB2312" w:cs="仿宋_GB2312" w:eastAsia="仿宋_GB2312"/>
                <w:sz w:val="20"/>
                <w:color w:val="000000"/>
              </w:rPr>
              <w:t>2、光学系统：无限远色差校正光学系统，齐焦距离≤45mm。</w:t>
            </w:r>
            <w:r>
              <w:br/>
            </w:r>
            <w:r>
              <w:rPr>
                <w:rFonts w:ascii="仿宋_GB2312" w:hAnsi="仿宋_GB2312" w:cs="仿宋_GB2312" w:eastAsia="仿宋_GB2312"/>
                <w:sz w:val="20"/>
                <w:color w:val="000000"/>
              </w:rPr>
              <w:t>3、观察筒：双目观察筒，30°倾斜；瞳距调节范围48mm～75mm。</w:t>
            </w:r>
            <w:r>
              <w:br/>
            </w:r>
            <w:r>
              <w:rPr>
                <w:rFonts w:ascii="仿宋_GB2312" w:hAnsi="仿宋_GB2312" w:cs="仿宋_GB2312" w:eastAsia="仿宋_GB2312"/>
                <w:sz w:val="20"/>
                <w:color w:val="000000"/>
              </w:rPr>
              <w:t>4、目镜：线视场≥20mm。</w:t>
            </w:r>
            <w:r>
              <w:br/>
            </w:r>
            <w:r>
              <w:rPr>
                <w:rFonts w:ascii="仿宋_GB2312" w:hAnsi="仿宋_GB2312" w:cs="仿宋_GB2312" w:eastAsia="仿宋_GB2312"/>
                <w:sz w:val="20"/>
                <w:color w:val="000000"/>
              </w:rPr>
              <w:t>5、物镜：4</w:t>
            </w:r>
            <w:r>
              <w:rPr>
                <w:rFonts w:ascii="仿宋_GB2312" w:hAnsi="仿宋_GB2312" w:cs="仿宋_GB2312" w:eastAsia="仿宋_GB2312"/>
                <w:sz w:val="20"/>
                <w:color w:val="000000"/>
              </w:rPr>
              <w:t>X，10X，4</w:t>
            </w:r>
            <w:r>
              <w:rPr>
                <w:rFonts w:ascii="仿宋_GB2312" w:hAnsi="仿宋_GB2312" w:cs="仿宋_GB2312" w:eastAsia="仿宋_GB2312"/>
                <w:sz w:val="20"/>
                <w:color w:val="000000"/>
              </w:rPr>
              <w:t>0X，100X；</w:t>
            </w:r>
            <w:r>
              <w:br/>
            </w:r>
            <w:r>
              <w:rPr>
                <w:rFonts w:ascii="仿宋_GB2312" w:hAnsi="仿宋_GB2312" w:cs="仿宋_GB2312" w:eastAsia="仿宋_GB2312"/>
                <w:sz w:val="20"/>
                <w:color w:val="000000"/>
              </w:rPr>
              <w:t>6、调焦机构：粗调行程≥15mm；</w:t>
            </w:r>
            <w:r>
              <w:br/>
            </w:r>
            <w:r>
              <w:rPr>
                <w:rFonts w:ascii="仿宋_GB2312" w:hAnsi="仿宋_GB2312" w:cs="仿宋_GB2312" w:eastAsia="仿宋_GB2312"/>
                <w:sz w:val="20"/>
                <w:color w:val="000000"/>
              </w:rPr>
              <w:t>7、照明系统：≥3W 照明</w:t>
            </w:r>
          </w:p>
        </w:tc>
      </w:tr>
    </w:tbl>
    <w:p>
      <w:pPr>
        <w:pStyle w:val="null3"/>
      </w:pPr>
      <w:r>
        <w:rPr>
          <w:rFonts w:ascii="仿宋_GB2312" w:hAnsi="仿宋_GB2312" w:cs="仿宋_GB2312" w:eastAsia="仿宋_GB2312"/>
        </w:rPr>
        <w:t>标的名称：除湿加湿一体机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1、日除湿量 ≥50L/D；</w:t>
            </w:r>
            <w:r>
              <w:br/>
            </w:r>
            <w:r>
              <w:rPr>
                <w:rFonts w:ascii="仿宋_GB2312" w:hAnsi="仿宋_GB2312" w:cs="仿宋_GB2312" w:eastAsia="仿宋_GB2312"/>
                <w:sz w:val="20"/>
                <w:color w:val="000000"/>
              </w:rPr>
              <w:t>2、小时加湿量 ≥1kg/h；</w:t>
            </w:r>
            <w:r>
              <w:br/>
            </w:r>
            <w:r>
              <w:rPr>
                <w:rFonts w:ascii="仿宋_GB2312" w:hAnsi="仿宋_GB2312" w:cs="仿宋_GB2312" w:eastAsia="仿宋_GB2312"/>
                <w:sz w:val="20"/>
                <w:color w:val="000000"/>
              </w:rPr>
              <w:t>3、噪音≤68dB；</w:t>
            </w:r>
            <w:r>
              <w:br/>
            </w:r>
            <w:r>
              <w:rPr>
                <w:rFonts w:ascii="仿宋_GB2312" w:hAnsi="仿宋_GB2312" w:cs="仿宋_GB2312" w:eastAsia="仿宋_GB2312"/>
                <w:sz w:val="20"/>
                <w:color w:val="000000"/>
              </w:rPr>
              <w:t>4、控湿精准度 ≤±5%RH；</w:t>
            </w:r>
            <w:r>
              <w:br/>
            </w:r>
            <w:r>
              <w:rPr>
                <w:rFonts w:ascii="仿宋_GB2312" w:hAnsi="仿宋_GB2312" w:cs="仿宋_GB2312" w:eastAsia="仿宋_GB2312"/>
                <w:sz w:val="20"/>
                <w:color w:val="000000"/>
              </w:rPr>
              <w:t>5、功率：≥300W</w:t>
            </w:r>
            <w:r>
              <w:br/>
            </w:r>
            <w:r>
              <w:rPr>
                <w:rFonts w:ascii="仿宋_GB2312" w:hAnsi="仿宋_GB2312" w:cs="仿宋_GB2312" w:eastAsia="仿宋_GB2312"/>
                <w:sz w:val="20"/>
                <w:color w:val="000000"/>
              </w:rPr>
              <w:t>6、定时开关机功能（0～24小时可设定）、故障代码自检功能</w:t>
            </w:r>
          </w:p>
        </w:tc>
      </w:tr>
    </w:tbl>
    <w:p>
      <w:pPr>
        <w:pStyle w:val="null3"/>
      </w:pPr>
      <w:r>
        <w:rPr>
          <w:rFonts w:ascii="仿宋_GB2312" w:hAnsi="仿宋_GB2312" w:cs="仿宋_GB2312" w:eastAsia="仿宋_GB2312"/>
        </w:rPr>
        <w:t>标的名称：试管加盖机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1、适用试管类型：直拔式试管。</w:t>
            </w:r>
            <w:r>
              <w:br/>
            </w:r>
            <w:r>
              <w:rPr>
                <w:rFonts w:ascii="仿宋_GB2312" w:hAnsi="仿宋_GB2312" w:cs="仿宋_GB2312" w:eastAsia="仿宋_GB2312"/>
                <w:sz w:val="21"/>
              </w:rPr>
              <w:t>▲</w:t>
            </w:r>
            <w:r>
              <w:rPr>
                <w:rFonts w:ascii="仿宋_GB2312" w:hAnsi="仿宋_GB2312" w:cs="仿宋_GB2312" w:eastAsia="仿宋_GB2312"/>
                <w:sz w:val="20"/>
                <w:color w:val="000000"/>
              </w:rPr>
              <w:t>2、加盖速度：加盖过程≤2秒/根，可以不间断工作。</w:t>
            </w:r>
            <w:r>
              <w:br/>
            </w:r>
            <w:r>
              <w:rPr>
                <w:rFonts w:ascii="仿宋_GB2312" w:hAnsi="仿宋_GB2312" w:cs="仿宋_GB2312" w:eastAsia="仿宋_GB2312"/>
                <w:sz w:val="20"/>
                <w:color w:val="000000"/>
              </w:rPr>
              <w:t>3、一键式操作，加盖完成后自动语音提醒。</w:t>
            </w:r>
            <w:r>
              <w:br/>
            </w:r>
            <w:r>
              <w:rPr>
                <w:rFonts w:ascii="仿宋_GB2312" w:hAnsi="仿宋_GB2312" w:cs="仿宋_GB2312" w:eastAsia="仿宋_GB2312"/>
                <w:sz w:val="20"/>
                <w:color w:val="000000"/>
              </w:rPr>
              <w:t>4、支持不同高度的试管进行加盖作业。</w:t>
            </w:r>
            <w:r>
              <w:br/>
            </w:r>
            <w:r>
              <w:rPr>
                <w:rFonts w:ascii="仿宋_GB2312" w:hAnsi="仿宋_GB2312" w:cs="仿宋_GB2312" w:eastAsia="仿宋_GB2312"/>
                <w:sz w:val="20"/>
                <w:color w:val="000000"/>
              </w:rPr>
              <w:t>5、实时对运行状态进行监控，并及时提醒与报警。</w:t>
            </w:r>
            <w:r>
              <w:br/>
            </w:r>
            <w:r>
              <w:rPr>
                <w:rFonts w:ascii="仿宋_GB2312" w:hAnsi="仿宋_GB2312" w:cs="仿宋_GB2312" w:eastAsia="仿宋_GB2312"/>
                <w:sz w:val="20"/>
                <w:color w:val="000000"/>
              </w:rPr>
              <w:t>6、采用硅胶密封塞加盖，不滑落、易取出、耐低温、省空间、密封严，硅胶球密封塞需符合血液标本采血管密闭要求。</w:t>
            </w:r>
            <w:r>
              <w:br/>
            </w:r>
            <w:r>
              <w:rPr>
                <w:rFonts w:ascii="仿宋_GB2312" w:hAnsi="仿宋_GB2312" w:cs="仿宋_GB2312" w:eastAsia="仿宋_GB2312"/>
                <w:sz w:val="20"/>
                <w:color w:val="000000"/>
              </w:rPr>
              <w:t>7、加盖过程无需人工接触试管，确保标本及操作人员的安全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质保期：≥3年；7×24小时响应，24小时到场维修；培训：安装、调试、操作培训；提供中文手册+视频教程。</w:t>
            </w:r>
          </w:p>
        </w:tc>
      </w:tr>
    </w:tbl>
    <w:p>
      <w:pPr>
        <w:pStyle w:val="null3"/>
      </w:pPr>
      <w:r>
        <w:rPr>
          <w:rFonts w:ascii="仿宋_GB2312" w:hAnsi="仿宋_GB2312" w:cs="仿宋_GB2312" w:eastAsia="仿宋_GB2312"/>
        </w:rPr>
        <w:t>标的名称：血液辐照仪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1、辐射源：采用X射线球管为辐射源，对袋装血液和血液制品进行X射线血液辐照。</w:t>
            </w:r>
            <w:r>
              <w:br/>
            </w:r>
            <w:r>
              <w:rPr>
                <w:rFonts w:ascii="仿宋_GB2312" w:hAnsi="仿宋_GB2312" w:cs="仿宋_GB2312" w:eastAsia="仿宋_GB2312"/>
                <w:sz w:val="20"/>
                <w:color w:val="000000"/>
              </w:rPr>
              <w:t>2、核心装置数量：辐照仪内置一套或两套X射线球管及高压发生器。</w:t>
            </w:r>
            <w:r>
              <w:br/>
            </w:r>
            <w:r>
              <w:rPr>
                <w:rFonts w:ascii="仿宋_GB2312" w:hAnsi="仿宋_GB2312" w:cs="仿宋_GB2312" w:eastAsia="仿宋_GB2312"/>
                <w:sz w:val="21"/>
              </w:rPr>
              <w:t>▲</w:t>
            </w:r>
            <w:r>
              <w:rPr>
                <w:rFonts w:ascii="仿宋_GB2312" w:hAnsi="仿宋_GB2312" w:cs="仿宋_GB2312" w:eastAsia="仿宋_GB2312"/>
                <w:sz w:val="20"/>
                <w:color w:val="000000"/>
              </w:rPr>
              <w:t>3、每小时辐照通量：每小时样</w:t>
            </w:r>
            <w:r>
              <w:rPr>
                <w:rFonts w:ascii="仿宋_GB2312" w:hAnsi="仿宋_GB2312" w:cs="仿宋_GB2312" w:eastAsia="仿宋_GB2312"/>
                <w:sz w:val="20"/>
                <w:color w:val="000000"/>
              </w:rPr>
              <w:t>品辐照量≥160单位红细胞（来源于200mL全血制备的红细胞为1单位）</w:t>
            </w:r>
            <w:r>
              <w:br/>
            </w:r>
            <w:r>
              <w:rPr>
                <w:rFonts w:ascii="仿宋_GB2312" w:hAnsi="仿宋_GB2312" w:cs="仿宋_GB2312" w:eastAsia="仿宋_GB2312"/>
                <w:sz w:val="20"/>
                <w:color w:val="000000"/>
              </w:rPr>
              <w:t xml:space="preserve">4、设备功率：X射线球管最大功率≤5000W，整机最大功率≤10000W。 </w:t>
            </w:r>
            <w:r>
              <w:br/>
            </w:r>
            <w:r>
              <w:rPr>
                <w:rFonts w:ascii="仿宋_GB2312" w:hAnsi="仿宋_GB2312" w:cs="仿宋_GB2312" w:eastAsia="仿宋_GB2312"/>
                <w:sz w:val="20"/>
                <w:color w:val="000000"/>
              </w:rPr>
              <w:t>5、照射角度：X射线球管的照射角度≥45°。</w:t>
            </w:r>
            <w:r>
              <w:br/>
            </w:r>
            <w:r>
              <w:rPr>
                <w:rFonts w:ascii="仿宋_GB2312" w:hAnsi="仿宋_GB2312" w:cs="仿宋_GB2312" w:eastAsia="仿宋_GB2312"/>
                <w:sz w:val="20"/>
                <w:color w:val="000000"/>
              </w:rPr>
              <w:t>6、球管技术：X射线球管具备球管温度监控功能，温度超过设定阈值设备无法启动。</w:t>
            </w:r>
            <w:r>
              <w:br/>
            </w:r>
            <w:r>
              <w:rPr>
                <w:rFonts w:ascii="仿宋_GB2312" w:hAnsi="仿宋_GB2312" w:cs="仿宋_GB2312" w:eastAsia="仿宋_GB2312"/>
                <w:sz w:val="20"/>
                <w:color w:val="000000"/>
              </w:rPr>
              <w:t>7、辐照杯总容量：每批次辐照杯总容量≥3.8L。</w:t>
            </w:r>
            <w:r>
              <w:br/>
            </w:r>
            <w:r>
              <w:rPr>
                <w:rFonts w:ascii="仿宋_GB2312" w:hAnsi="仿宋_GB2312" w:cs="仿宋_GB2312" w:eastAsia="仿宋_GB2312"/>
                <w:sz w:val="20"/>
                <w:color w:val="000000"/>
              </w:rPr>
              <w:t>8、每批次辐照量：单次样品辐照量≥12单位红细胞。</w:t>
            </w:r>
            <w:r>
              <w:br/>
            </w:r>
            <w:r>
              <w:rPr>
                <w:rFonts w:ascii="仿宋_GB2312" w:hAnsi="仿宋_GB2312" w:cs="仿宋_GB2312" w:eastAsia="仿宋_GB2312"/>
                <w:sz w:val="20"/>
                <w:color w:val="000000"/>
              </w:rPr>
              <w:t>9、辐照时间：每批次辐照血液样品量超过12单位的辐照时间≤6分钟（来源于200mL全血制备的红细胞为1单位）。</w:t>
            </w:r>
            <w:r>
              <w:br/>
            </w:r>
            <w:r>
              <w:rPr>
                <w:rFonts w:ascii="仿宋_GB2312" w:hAnsi="仿宋_GB2312" w:cs="仿宋_GB2312" w:eastAsia="仿宋_GB2312"/>
                <w:sz w:val="21"/>
                <w:color w:val="000000"/>
              </w:rPr>
              <w:t>▲</w:t>
            </w:r>
            <w:r>
              <w:rPr>
                <w:rFonts w:ascii="仿宋_GB2312" w:hAnsi="仿宋_GB2312" w:cs="仿宋_GB2312" w:eastAsia="仿宋_GB2312"/>
                <w:sz w:val="20"/>
                <w:color w:val="000000"/>
              </w:rPr>
              <w:t>10、中心剂量率：单次辐照≥12单位红细胞时，辐照仪可实现辐照杯中心剂量率≥5.5Gy/min。（来源于200mL全血制备的红细胞为1单位）</w:t>
            </w:r>
            <w:r>
              <w:br/>
            </w:r>
            <w:r>
              <w:rPr>
                <w:rFonts w:ascii="仿宋_GB2312" w:hAnsi="仿宋_GB2312" w:cs="仿宋_GB2312" w:eastAsia="仿宋_GB2312"/>
                <w:sz w:val="21"/>
                <w:color w:val="000000"/>
              </w:rPr>
              <w:t>▲</w:t>
            </w:r>
            <w:r>
              <w:rPr>
                <w:rFonts w:ascii="仿宋_GB2312" w:hAnsi="仿宋_GB2312" w:cs="仿宋_GB2312" w:eastAsia="仿宋_GB2312"/>
                <w:sz w:val="20"/>
                <w:color w:val="000000"/>
              </w:rPr>
              <w:t>11、外界剂量率：设备为全屏蔽机，无需外加防护。设备运行时，距离设备5cm处的剂量率≤0.2μSv/h。（需提供检测报告）</w:t>
            </w:r>
            <w:r>
              <w:br/>
            </w:r>
            <w:r>
              <w:rPr>
                <w:rFonts w:ascii="仿宋_GB2312" w:hAnsi="仿宋_GB2312" w:cs="仿宋_GB2312" w:eastAsia="仿宋_GB2312"/>
                <w:sz w:val="20"/>
                <w:color w:val="000000"/>
              </w:rPr>
              <w:t>12、安全门锁装置：具有安全关联门锁系统，具备辐射指示及故障报警装置。</w:t>
            </w:r>
            <w:r>
              <w:br/>
            </w:r>
            <w:r>
              <w:rPr>
                <w:rFonts w:ascii="仿宋_GB2312" w:hAnsi="仿宋_GB2312" w:cs="仿宋_GB2312" w:eastAsia="仿宋_GB2312"/>
                <w:sz w:val="20"/>
                <w:color w:val="000000"/>
              </w:rPr>
              <w:t>13、安全检测：具备安全性检测器，实时显示外界剂量率，超过阈值自动报警，并配置物理“紧急停止”按钮。</w:t>
            </w:r>
            <w:r>
              <w:br/>
            </w:r>
            <w:r>
              <w:rPr>
                <w:rFonts w:ascii="仿宋_GB2312" w:hAnsi="仿宋_GB2312" w:cs="仿宋_GB2312" w:eastAsia="仿宋_GB2312"/>
                <w:sz w:val="20"/>
                <w:color w:val="000000"/>
              </w:rPr>
              <w:t>14、冷却系统：具备独立外置水冷却系统。</w:t>
            </w:r>
            <w:r>
              <w:br/>
            </w:r>
            <w:r>
              <w:rPr>
                <w:rFonts w:ascii="仿宋_GB2312" w:hAnsi="仿宋_GB2312" w:cs="仿宋_GB2312" w:eastAsia="仿宋_GB2312"/>
                <w:sz w:val="20"/>
                <w:color w:val="000000"/>
              </w:rPr>
              <w:t>15、信息录入及报告：设备具有条形码阅读器，能扫码自动录入血液制品信息。能在前一批样品辐照的同时，扫码录入下一批样品。</w:t>
            </w:r>
          </w:p>
          <w:p>
            <w:pPr>
              <w:pStyle w:val="null3"/>
              <w:jc w:val="both"/>
            </w:pPr>
            <w:r>
              <w:rPr>
                <w:rFonts w:ascii="仿宋_GB2312" w:hAnsi="仿宋_GB2312" w:cs="仿宋_GB2312" w:eastAsia="仿宋_GB2312"/>
                <w:sz w:val="20"/>
                <w:color w:val="000000"/>
              </w:rPr>
              <w:t>16、配备辐照剂量检测系统，并配备定量的辐照剂量指示卡，可定量检测血液辐照的实际剂量，剂量范围：1～50Gy；误差≤ 0.1Gy；辐照剂量检测系统同时配备电离辐射检测探头，可监测辐照仪外部的环境剂量率，灵敏度≥5CPS/μSv/h，环境剂量率达到 1μSv/h 自动报警。辐照剂量检测系统可远程使用。</w:t>
            </w:r>
          </w:p>
          <w:p>
            <w:pPr>
              <w:pStyle w:val="null3"/>
              <w:jc w:val="both"/>
            </w:pPr>
            <w:r>
              <w:rPr>
                <w:rFonts w:ascii="仿宋_GB2312" w:hAnsi="仿宋_GB2312" w:cs="仿宋_GB2312" w:eastAsia="仿宋_GB2312"/>
                <w:sz w:val="20"/>
                <w:color w:val="000000"/>
              </w:rPr>
              <w:t xml:space="preserve">17、UPS 输出功率≥6000 瓦，电池保证设备正常运行≥2 小时。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 xml:space="preserve">18、投标人应负责完成设备运行所需的各项环评手续，并应配备安装≥1个监控摄像头、1个红外报警监测仪及3P空调1台以用于对设备日常监控（提供承诺函）。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19、售后：质保：整机≥2年质保，核心部件</w:t>
            </w:r>
            <w:r>
              <w:rPr>
                <w:rFonts w:ascii="仿宋_GB2312" w:hAnsi="仿宋_GB2312" w:cs="仿宋_GB2312" w:eastAsia="仿宋_GB2312"/>
                <w:sz w:val="20"/>
                <w:color w:val="000000"/>
              </w:rPr>
              <w:t>（X射线管）≥3年，协助搬迁1次。</w:t>
            </w:r>
          </w:p>
        </w:tc>
      </w:tr>
    </w:tbl>
    <w:p>
      <w:pPr>
        <w:pStyle w:val="null3"/>
      </w:pPr>
      <w:r>
        <w:rPr>
          <w:rFonts w:ascii="仿宋_GB2312" w:hAnsi="仿宋_GB2312" w:cs="仿宋_GB2312" w:eastAsia="仿宋_GB2312"/>
        </w:rPr>
        <w:t>标的名称：数码生物显微镜系统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一、产品组成:数码生物显微镜、细胞分析工作站</w:t>
            </w:r>
            <w:r>
              <w:br/>
            </w:r>
            <w:r>
              <w:rPr>
                <w:rFonts w:ascii="仿宋_GB2312" w:hAnsi="仿宋_GB2312" w:cs="仿宋_GB2312" w:eastAsia="仿宋_GB2312"/>
                <w:sz w:val="20"/>
                <w:color w:val="000000"/>
              </w:rPr>
              <w:t>二、技术参数</w:t>
            </w:r>
            <w:r>
              <w:br/>
            </w:r>
            <w:r>
              <w:rPr>
                <w:rFonts w:ascii="仿宋_GB2312" w:hAnsi="仿宋_GB2312" w:cs="仿宋_GB2312" w:eastAsia="仿宋_GB2312"/>
                <w:sz w:val="20"/>
                <w:color w:val="000000"/>
              </w:rPr>
              <w:t>1、检测项目：白细胞残留量、红细胞混入量、总细胞浓度。</w:t>
            </w:r>
            <w:r>
              <w:br/>
            </w:r>
            <w:r>
              <w:rPr>
                <w:rFonts w:ascii="仿宋_GB2312" w:hAnsi="仿宋_GB2312" w:cs="仿宋_GB2312" w:eastAsia="仿宋_GB2312"/>
                <w:sz w:val="20"/>
                <w:color w:val="000000"/>
              </w:rPr>
              <w:t>2、显示屏：≥10英寸，多点彩色触控。</w:t>
            </w:r>
            <w:r>
              <w:br/>
            </w:r>
            <w:r>
              <w:rPr>
                <w:rFonts w:ascii="仿宋_GB2312" w:hAnsi="仿宋_GB2312" w:cs="仿宋_GB2312" w:eastAsia="仿宋_GB2312"/>
                <w:sz w:val="20"/>
                <w:color w:val="000000"/>
              </w:rPr>
              <w:t>3、放大倍数：≥5倍。</w:t>
            </w:r>
            <w:r>
              <w:br/>
            </w:r>
            <w:r>
              <w:rPr>
                <w:rFonts w:ascii="仿宋_GB2312" w:hAnsi="仿宋_GB2312" w:cs="仿宋_GB2312" w:eastAsia="仿宋_GB2312"/>
                <w:sz w:val="20"/>
                <w:color w:val="000000"/>
              </w:rPr>
              <w:t>4、成像元件：≥500万CMOS感光原件。</w:t>
            </w:r>
            <w:r>
              <w:br/>
            </w:r>
            <w:r>
              <w:rPr>
                <w:rFonts w:ascii="仿宋_GB2312" w:hAnsi="仿宋_GB2312" w:cs="仿宋_GB2312" w:eastAsia="仿宋_GB2312"/>
                <w:sz w:val="20"/>
                <w:color w:val="000000"/>
              </w:rPr>
              <w:t>5、单次放置样本数量≥5个，支持样本加急检测。</w:t>
            </w:r>
            <w:r>
              <w:br/>
            </w:r>
            <w:r>
              <w:rPr>
                <w:rFonts w:ascii="仿宋_GB2312" w:hAnsi="仿宋_GB2312" w:cs="仿宋_GB2312" w:eastAsia="仿宋_GB2312"/>
                <w:sz w:val="20"/>
                <w:color w:val="000000"/>
              </w:rPr>
              <w:t>6、检测模式：明场、明场+荧光场、荧光场。</w:t>
            </w:r>
            <w:r>
              <w:br/>
            </w:r>
            <w:r>
              <w:rPr>
                <w:rFonts w:ascii="仿宋_GB2312" w:hAnsi="仿宋_GB2312" w:cs="仿宋_GB2312" w:eastAsia="仿宋_GB2312"/>
                <w:sz w:val="20"/>
                <w:color w:val="000000"/>
              </w:rPr>
              <w:t>7、光学系统：双荧光通道（红、绿荧光）同时激发、明场通道。</w:t>
            </w:r>
            <w:r>
              <w:br/>
            </w:r>
            <w:r>
              <w:rPr>
                <w:rFonts w:ascii="仿宋_GB2312" w:hAnsi="仿宋_GB2312" w:cs="仿宋_GB2312" w:eastAsia="仿宋_GB2312"/>
                <w:sz w:val="21"/>
              </w:rPr>
              <w:t>▲</w:t>
            </w:r>
            <w:r>
              <w:rPr>
                <w:rFonts w:ascii="仿宋_GB2312" w:hAnsi="仿宋_GB2312" w:cs="仿宋_GB2312" w:eastAsia="仿宋_GB2312"/>
                <w:sz w:val="20"/>
                <w:color w:val="000000"/>
              </w:rPr>
              <w:t>8、细胞浓度可测范围：      5×10² -3×10</w:t>
            </w:r>
            <w:r>
              <w:rPr>
                <w:rFonts w:ascii="仿宋_GB2312" w:hAnsi="仿宋_GB2312" w:cs="仿宋_GB2312" w:eastAsia="仿宋_GB2312"/>
                <w:sz w:val="28"/>
                <w:color w:val="000000"/>
                <w:vertAlign w:val="superscript"/>
              </w:rPr>
              <w:t>7</w:t>
            </w:r>
            <w:r>
              <w:rPr>
                <w:rFonts w:ascii="仿宋_GB2312" w:hAnsi="仿宋_GB2312" w:cs="仿宋_GB2312" w:eastAsia="仿宋_GB2312"/>
                <w:sz w:val="20"/>
                <w:color w:val="000000"/>
              </w:rPr>
              <w:t>个/mL。</w:t>
            </w:r>
            <w:r>
              <w:br/>
            </w:r>
            <w:r>
              <w:rPr>
                <w:rFonts w:ascii="仿宋_GB2312" w:hAnsi="仿宋_GB2312" w:cs="仿宋_GB2312" w:eastAsia="仿宋_GB2312"/>
                <w:sz w:val="20"/>
                <w:color w:val="000000"/>
              </w:rPr>
              <w:t>9、单次检测样本需求量：10μL、15μL、20μL、30μL四种模式。</w:t>
            </w:r>
            <w:r>
              <w:br/>
            </w:r>
            <w:r>
              <w:rPr>
                <w:rFonts w:ascii="仿宋_GB2312" w:hAnsi="仿宋_GB2312" w:cs="仿宋_GB2312" w:eastAsia="仿宋_GB2312"/>
                <w:sz w:val="20"/>
                <w:color w:val="000000"/>
              </w:rPr>
              <w:t>10、准确度：≤±5.0%</w:t>
            </w:r>
            <w:r>
              <w:br/>
            </w:r>
            <w:r>
              <w:rPr>
                <w:rFonts w:ascii="仿宋_GB2312" w:hAnsi="仿宋_GB2312" w:cs="仿宋_GB2312" w:eastAsia="仿宋_GB2312"/>
                <w:sz w:val="20"/>
                <w:color w:val="000000"/>
              </w:rPr>
              <w:t>11、无荧光平场消色差物镜：4X、10X、20X、40X；</w:t>
            </w:r>
            <w:r>
              <w:br/>
            </w:r>
            <w:r>
              <w:rPr>
                <w:rFonts w:ascii="仿宋_GB2312" w:hAnsi="仿宋_GB2312" w:cs="仿宋_GB2312" w:eastAsia="仿宋_GB2312"/>
                <w:sz w:val="20"/>
                <w:color w:val="000000"/>
              </w:rPr>
              <w:t>12、结果输出格式：Excel、PDF、JPG。</w:t>
            </w:r>
            <w:r>
              <w:br/>
            </w:r>
            <w:r>
              <w:rPr>
                <w:rFonts w:ascii="仿宋_GB2312" w:hAnsi="仿宋_GB2312" w:cs="仿宋_GB2312" w:eastAsia="仿宋_GB2312"/>
                <w:sz w:val="20"/>
                <w:color w:val="000000"/>
              </w:rPr>
              <w:t>13、USB 接口：≥2个，包含 USB3.0。</w:t>
            </w:r>
            <w:r>
              <w:br/>
            </w:r>
            <w:r>
              <w:rPr>
                <w:rFonts w:ascii="仿宋_GB2312" w:hAnsi="仿宋_GB2312" w:cs="仿宋_GB2312" w:eastAsia="仿宋_GB2312"/>
                <w:sz w:val="20"/>
                <w:color w:val="000000"/>
              </w:rPr>
              <w:t>14、储存：机身内存≥1T。</w:t>
            </w:r>
            <w:r>
              <w:br/>
            </w:r>
            <w:r>
              <w:rPr>
                <w:rFonts w:ascii="仿宋_GB2312" w:hAnsi="仿宋_GB2312" w:cs="仿宋_GB2312" w:eastAsia="仿宋_GB2312"/>
                <w:sz w:val="20"/>
                <w:color w:val="000000"/>
              </w:rPr>
              <w:t>15、附属设备：配备满足系统工作所需的附属设备，如扫码枪、打印机、电脑等。</w:t>
            </w:r>
          </w:p>
          <w:p>
            <w:pPr>
              <w:pStyle w:val="null3"/>
            </w:pPr>
            <w:r>
              <w:rPr>
                <w:rFonts w:ascii="仿宋_GB2312" w:hAnsi="仿宋_GB2312" w:cs="仿宋_GB2312" w:eastAsia="仿宋_GB2312"/>
                <w:sz w:val="21"/>
              </w:rPr>
              <w:t>★</w:t>
            </w:r>
            <w:r>
              <w:rPr>
                <w:rFonts w:ascii="仿宋_GB2312" w:hAnsi="仿宋_GB2312" w:cs="仿宋_GB2312" w:eastAsia="仿宋_GB2312"/>
                <w:sz w:val="20"/>
                <w:color w:val="000000"/>
              </w:rPr>
              <w:t>16、质保整机≥3年质保；上门安装、调试、校准；提供操作、质控、维护、LIS对接培训，直至独立操作。</w:t>
            </w:r>
          </w:p>
        </w:tc>
      </w:tr>
    </w:tbl>
    <w:p>
      <w:pPr>
        <w:pStyle w:val="null3"/>
      </w:pPr>
      <w:r>
        <w:rPr>
          <w:rFonts w:ascii="仿宋_GB2312" w:hAnsi="仿宋_GB2312" w:cs="仿宋_GB2312" w:eastAsia="仿宋_GB2312"/>
        </w:rPr>
        <w:t>标的名称：全自动五分类血细胞分析仪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1、检测原理：采用激光原理。</w:t>
            </w:r>
            <w:r>
              <w:br/>
            </w:r>
            <w:r>
              <w:rPr>
                <w:rFonts w:ascii="仿宋_GB2312" w:hAnsi="仿宋_GB2312" w:cs="仿宋_GB2312" w:eastAsia="仿宋_GB2312"/>
                <w:sz w:val="20"/>
                <w:color w:val="000000"/>
              </w:rPr>
              <w:t>2、检测速度：五分类速度≥50样本/小时。</w:t>
            </w:r>
            <w:r>
              <w:br/>
            </w:r>
            <w:r>
              <w:rPr>
                <w:rFonts w:ascii="仿宋_GB2312" w:hAnsi="仿宋_GB2312" w:cs="仿宋_GB2312" w:eastAsia="仿宋_GB2312"/>
                <w:sz w:val="20"/>
                <w:color w:val="000000"/>
              </w:rPr>
              <w:t>3、样本类型：支持静脉全血、末梢血、预稀释血液。</w:t>
            </w:r>
            <w:r>
              <w:br/>
            </w:r>
            <w:r>
              <w:rPr>
                <w:rFonts w:ascii="仿宋_GB2312" w:hAnsi="仿宋_GB2312" w:cs="仿宋_GB2312" w:eastAsia="仿宋_GB2312"/>
                <w:sz w:val="20"/>
                <w:color w:val="000000"/>
              </w:rPr>
              <w:t>4、检测项目：≥24项可报告参数。</w:t>
            </w:r>
            <w:r>
              <w:br/>
            </w:r>
            <w:r>
              <w:rPr>
                <w:rFonts w:ascii="仿宋_GB2312" w:hAnsi="仿宋_GB2312" w:cs="仿宋_GB2312" w:eastAsia="仿宋_GB2312"/>
                <w:sz w:val="20"/>
                <w:color w:val="000000"/>
              </w:rPr>
              <w:t>5、样本量：五分类≤40μl。</w:t>
            </w:r>
            <w:r>
              <w:br/>
            </w:r>
            <w:r>
              <w:rPr>
                <w:rFonts w:ascii="仿宋_GB2312" w:hAnsi="仿宋_GB2312" w:cs="仿宋_GB2312" w:eastAsia="仿宋_GB2312"/>
                <w:sz w:val="20"/>
                <w:color w:val="000000"/>
              </w:rPr>
              <w:t>6、血液质控品：质保期内提供所需的原厂配套质控品。</w:t>
            </w:r>
          </w:p>
        </w:tc>
      </w:tr>
    </w:tbl>
    <w:p>
      <w:pPr>
        <w:pStyle w:val="null3"/>
      </w:pPr>
      <w:r>
        <w:rPr>
          <w:rFonts w:ascii="仿宋_GB2312" w:hAnsi="仿宋_GB2312" w:cs="仿宋_GB2312" w:eastAsia="仿宋_GB2312"/>
        </w:rPr>
        <w:t>标的名称：冰箱温度检测仪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0"/>
                <w:color w:val="000000"/>
              </w:rPr>
              <w:t>1.所有温控设备需要能够连接4G/5G物联网，配备≥13年流量卡，物联网服务到期后可以续费（标准不超过中标单价）继续使用，无需更换物联网卡，如断网，需要设备仍然有离线的温度报警能力，恢复网络连接后需要设备将断网期间的数据上传到平台，提供流量卡年费报价清单。</w:t>
            </w:r>
            <w:r>
              <w:br/>
            </w:r>
            <w:r>
              <w:rPr>
                <w:rFonts w:ascii="仿宋_GB2312" w:hAnsi="仿宋_GB2312" w:cs="仿宋_GB2312" w:eastAsia="仿宋_GB2312"/>
                <w:sz w:val="20"/>
                <w:color w:val="000000"/>
              </w:rPr>
              <w:t>2.所有温控设备需要能够连接到统一的免费的管理平台上，管理平台以信息采集系统、物联网、云平台、大数据以及互联网等信息技术为基础，整套系统只布置一套软件，实现分级权限管理。至少具备超级管理员、管理员、普通用户三种不同权限。各级用户可通过PC端WEB、APP客户端、微信端等多种渠道访问平台数据，实现远程系统管理功能。用户可实时对项目上每个重要参数进行实时监测、管理，如实时温度，温度报警，以及维护设备信息等，同时实现基于平台的远程手动控制。</w:t>
            </w:r>
            <w:r>
              <w:br/>
            </w:r>
            <w:r>
              <w:rPr>
                <w:rFonts w:ascii="仿宋_GB2312" w:hAnsi="仿宋_GB2312" w:cs="仿宋_GB2312" w:eastAsia="仿宋_GB2312"/>
                <w:sz w:val="20"/>
                <w:color w:val="000000"/>
              </w:rPr>
              <w:t>3.可通过多种方式查询历史数据，如：设备编号、设备名称、标准温（湿）度、规格型号、起始时间及结束时间等。 具有温度列表、曲线的显示、绘制、打印功能。软件应支持按小时、月、年为单位进行报表导出。</w:t>
            </w:r>
            <w:r>
              <w:br/>
            </w:r>
            <w:r>
              <w:rPr>
                <w:rFonts w:ascii="仿宋_GB2312" w:hAnsi="仿宋_GB2312" w:cs="仿宋_GB2312" w:eastAsia="仿宋_GB2312"/>
                <w:sz w:val="21"/>
              </w:rPr>
              <w:t>▲</w:t>
            </w:r>
            <w:r>
              <w:rPr>
                <w:rFonts w:ascii="仿宋_GB2312" w:hAnsi="仿宋_GB2312" w:cs="仿宋_GB2312" w:eastAsia="仿宋_GB2312"/>
                <w:sz w:val="20"/>
                <w:color w:val="000000"/>
              </w:rPr>
              <w:t>4.温度测量范围及数量：-50℃˜50℃≥80个，车载冰箱-50℃˜50℃≥10个，献血屋无线传输2℃˜8℃≥5个，超低温-50℃˜-80℃≥5个，且误差≤0.5℃。其中两台温度探测设备要求满足-86℃低温冰箱测温。服务期内需要每年提供一次以上有资质机构出具的校准鉴定报告。</w:t>
            </w:r>
            <w:r>
              <w:br/>
            </w:r>
            <w:r>
              <w:rPr>
                <w:rFonts w:ascii="仿宋_GB2312" w:hAnsi="仿宋_GB2312" w:cs="仿宋_GB2312" w:eastAsia="仿宋_GB2312"/>
                <w:sz w:val="20"/>
                <w:color w:val="000000"/>
              </w:rPr>
              <w:t>5.冷库主机和探头需要在屏蔽信号的低温冷库里具备正常运行和连接物联网将数据实时上传到管理平台的能力。</w:t>
            </w:r>
            <w:r>
              <w:br/>
            </w:r>
            <w:r>
              <w:rPr>
                <w:rFonts w:ascii="仿宋_GB2312" w:hAnsi="仿宋_GB2312" w:cs="仿宋_GB2312" w:eastAsia="仿宋_GB2312"/>
                <w:sz w:val="20"/>
                <w:color w:val="000000"/>
              </w:rPr>
              <w:t>6.监测模块设备配置一拖二双探头，可上下两层冰箱温度监测。设备探头可插拔，可计量校准。探头防水设计，探头防水≥IP68。</w:t>
            </w:r>
            <w:r>
              <w:br/>
            </w:r>
            <w:r>
              <w:rPr>
                <w:rFonts w:ascii="仿宋_GB2312" w:hAnsi="仿宋_GB2312" w:cs="仿宋_GB2312" w:eastAsia="仿宋_GB2312"/>
                <w:sz w:val="20"/>
                <w:color w:val="000000"/>
              </w:rPr>
              <w:t>7.设备自带存储芯片，记录容量：≥50000条，当信号中断后，支持断点续传。</w:t>
            </w:r>
            <w:r>
              <w:br/>
            </w:r>
            <w:r>
              <w:rPr>
                <w:rFonts w:ascii="仿宋_GB2312" w:hAnsi="仿宋_GB2312" w:cs="仿宋_GB2312" w:eastAsia="仿宋_GB2312"/>
                <w:sz w:val="20"/>
                <w:color w:val="000000"/>
              </w:rPr>
              <w:t>8.双供电系统，使用内置充电锂电池供电和外接220V电源，市电断电后可续航≥48小时。支持插头供电或端子供电方式。</w:t>
            </w:r>
            <w:r>
              <w:br/>
            </w:r>
            <w:r>
              <w:rPr>
                <w:rFonts w:ascii="仿宋_GB2312" w:hAnsi="仿宋_GB2312" w:cs="仿宋_GB2312" w:eastAsia="仿宋_GB2312"/>
                <w:sz w:val="20"/>
                <w:color w:val="000000"/>
              </w:rPr>
              <w:t>9.报警方式支持本地声光报警，蜂鸣报警，按键可快速启停蜂鸣报警功能。支持“温湿度超限、低电量、断电来电”等情况，“脱机”短信、振铃告警方式。支持平台端远程告警，如报警弹窗、变色、音频、短信、邮件、振铃、微信等多种本地及远程报警方式。</w:t>
            </w:r>
            <w:r>
              <w:br/>
            </w:r>
            <w:r>
              <w:rPr>
                <w:rFonts w:ascii="仿宋_GB2312" w:hAnsi="仿宋_GB2312" w:cs="仿宋_GB2312" w:eastAsia="仿宋_GB2312"/>
                <w:sz w:val="20"/>
                <w:color w:val="000000"/>
              </w:rPr>
              <w:t>10、其他要求：质保期≥10 年，质保期内提供整机维修，电池更换和每年一次温度探头计 量服务。温度探头计量误差≥±1℃直接免费换新，质保期内负责运维服务，包含云平台运维和本地服务器维护，平台软件及移动端软件终身免费升级。</w:t>
            </w:r>
          </w:p>
        </w:tc>
      </w:tr>
    </w:tbl>
    <w:p>
      <w:pPr>
        <w:pStyle w:val="null3"/>
      </w:pPr>
      <w:r>
        <w:rPr>
          <w:rFonts w:ascii="仿宋_GB2312" w:hAnsi="仿宋_GB2312" w:cs="仿宋_GB2312" w:eastAsia="仿宋_GB2312"/>
        </w:rPr>
        <w:t>标的名称：低温冰箱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1.容积：≥380L。</w:t>
            </w:r>
            <w:r>
              <w:br/>
            </w:r>
            <w:r>
              <w:rPr>
                <w:rFonts w:ascii="仿宋_GB2312" w:hAnsi="仿宋_GB2312" w:cs="仿宋_GB2312" w:eastAsia="仿宋_GB2312"/>
                <w:sz w:val="20"/>
                <w:color w:val="000000"/>
              </w:rPr>
              <w:t>2.运行功率：≤600W。</w:t>
            </w:r>
            <w:r>
              <w:br/>
            </w:r>
            <w:r>
              <w:rPr>
                <w:rFonts w:ascii="仿宋_GB2312" w:hAnsi="仿宋_GB2312" w:cs="仿宋_GB2312" w:eastAsia="仿宋_GB2312"/>
                <w:sz w:val="20"/>
                <w:color w:val="000000"/>
              </w:rPr>
              <w:t>3.噪音值：≤55dB。</w:t>
            </w:r>
            <w:r>
              <w:br/>
            </w:r>
            <w:r>
              <w:rPr>
                <w:rFonts w:ascii="仿宋_GB2312" w:hAnsi="仿宋_GB2312" w:cs="仿宋_GB2312" w:eastAsia="仿宋_GB2312"/>
                <w:sz w:val="21"/>
              </w:rPr>
              <w:t>▲</w:t>
            </w:r>
            <w:r>
              <w:rPr>
                <w:rFonts w:ascii="仿宋_GB2312" w:hAnsi="仿宋_GB2312" w:cs="仿宋_GB2312" w:eastAsia="仿宋_GB2312"/>
                <w:sz w:val="20"/>
                <w:color w:val="000000"/>
              </w:rPr>
              <w:t>4.温度范围：-30℃～-60℃。</w:t>
            </w:r>
            <w:r>
              <w:br/>
            </w:r>
            <w:r>
              <w:rPr>
                <w:rFonts w:ascii="仿宋_GB2312" w:hAnsi="仿宋_GB2312" w:cs="仿宋_GB2312" w:eastAsia="仿宋_GB2312"/>
                <w:sz w:val="20"/>
                <w:color w:val="000000"/>
              </w:rPr>
              <w:t>5.具有温度测试孔</w:t>
            </w:r>
            <w:r>
              <w:br/>
            </w:r>
            <w:r>
              <w:rPr>
                <w:rFonts w:ascii="仿宋_GB2312" w:hAnsi="仿宋_GB2312" w:cs="仿宋_GB2312" w:eastAsia="仿宋_GB2312"/>
                <w:sz w:val="20"/>
                <w:color w:val="000000"/>
              </w:rPr>
              <w:t>6.脚轮：配备万向轮。</w:t>
            </w:r>
            <w:r>
              <w:br/>
            </w:r>
            <w:r>
              <w:rPr>
                <w:rFonts w:ascii="仿宋_GB2312" w:hAnsi="仿宋_GB2312" w:cs="仿宋_GB2312" w:eastAsia="仿宋_GB2312"/>
                <w:sz w:val="20"/>
                <w:color w:val="000000"/>
              </w:rPr>
              <w:t>7.压缩机：采用医用低温专用压缩机。</w:t>
            </w:r>
            <w:r>
              <w:br/>
            </w:r>
            <w:r>
              <w:rPr>
                <w:rFonts w:ascii="仿宋_GB2312" w:hAnsi="仿宋_GB2312" w:cs="仿宋_GB2312" w:eastAsia="仿宋_GB2312"/>
                <w:sz w:val="21"/>
              </w:rPr>
              <w:t>▲</w:t>
            </w:r>
            <w:r>
              <w:rPr>
                <w:rFonts w:ascii="仿宋_GB2312" w:hAnsi="仿宋_GB2312" w:cs="仿宋_GB2312" w:eastAsia="仿宋_GB2312"/>
                <w:sz w:val="20"/>
                <w:color w:val="000000"/>
              </w:rPr>
              <w:t>8.温度控制：采用微电脑控制系统；电子温度控制及显示，精度达到≤0.1℃。</w:t>
            </w:r>
            <w:r>
              <w:br/>
            </w:r>
            <w:r>
              <w:rPr>
                <w:rFonts w:ascii="仿宋_GB2312" w:hAnsi="仿宋_GB2312" w:cs="仿宋_GB2312" w:eastAsia="仿宋_GB2312"/>
                <w:sz w:val="20"/>
                <w:color w:val="000000"/>
              </w:rPr>
              <w:t>9.报警系统：高低温报警、传感器故障报警。</w:t>
            </w:r>
            <w:r>
              <w:br/>
            </w:r>
            <w:r>
              <w:rPr>
                <w:rFonts w:ascii="仿宋_GB2312" w:hAnsi="仿宋_GB2312" w:cs="仿宋_GB2312" w:eastAsia="仿宋_GB2312"/>
                <w:sz w:val="20"/>
                <w:color w:val="000000"/>
              </w:rPr>
              <w:t>10.报警方式：具备声音蜂鸣和灯光闪烁双重报警方式。</w:t>
            </w:r>
            <w:r>
              <w:br/>
            </w:r>
            <w:r>
              <w:rPr>
                <w:rFonts w:ascii="仿宋_GB2312" w:hAnsi="仿宋_GB2312" w:cs="仿宋_GB2312" w:eastAsia="仿宋_GB2312"/>
                <w:sz w:val="20"/>
                <w:color w:val="000000"/>
              </w:rPr>
              <w:t>11.电器安全：宽电压带适用，可在198V～242V范围内正常使用。</w:t>
            </w:r>
            <w:r>
              <w:br/>
            </w:r>
            <w:r>
              <w:rPr>
                <w:rFonts w:ascii="仿宋_GB2312" w:hAnsi="仿宋_GB2312" w:cs="仿宋_GB2312" w:eastAsia="仿宋_GB2312"/>
                <w:sz w:val="20"/>
                <w:color w:val="000000"/>
              </w:rPr>
              <w:t>12.具有医疗器械注册证。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合同签订后30日内交货、安装并调试完毕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合同签订后30日内交货、安装并调试完毕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进度款，验收合格后双方签订验收合格单，供应商开具发票后，达到付款条件起20个工作日内，支付合同总金额的100.0%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进度款，验收合格后双方签订验收合格单，供应商开具发票后，达到付款条件起20个工作日内，支付合同总金额的100.0%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部分设备详见本章3.3技术要求，其余设备：质保期不少于二年，供应商承诺超过采购文件要求的，按其承诺的质保期进行质保，质保期起始时间为终验合格之日。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部分设备详见本章3.3技术要求，其余设备：质保期不少于二年，供应商承诺超过采购文件要求的，按其承诺的质保期进行质保，质保期起始时间为终验合格之日。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需要落实政府采购政策：（1）《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关于促进残疾人就业政府采购政策的通知》（财库〔2017〕141号）。（2）国务院办公厅《关于建立政府强制采购节能产品制度的通知》（国办发〔2007〕51号）。财政部、国家发改委、生态环境部、市场监管总局联合印发《关于调整优化节能产品、环境标志产品政府采购执行机制的通知》（财库〔2019〕9号）、《关于印发环境标志产品政府采购品目清单的通知》（财库〔2019〕18号）、《关于印发节能产品政府采购品目清单的通知》（财库〔2019〕19号）。（3）《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4）《陕西省财政厅关于加快推进我省中小企业政府采购信用融资工作的通知》（陕财办采〔2020〕15号）、陕西省财政厅关于印发《陕西省中小企业政府采购信用融资办法》（陕财办采〔2018〕23号）。（5）《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6）《国务院办公厅关于在政府采购中实施本国产品标准及相关政策的通知》（国办发〔2025〕34号）。（7）《关于推动解决政府采购异常低价问题的通知》（财库〔2026〕2号）。（8）其他需要落实的政府采购政策（如有最新颁布的政府采购政策，按最新的文件执行）。2、中标（成交）供应商（人）领取中标（成交）通知书时，提交胶装纸质投标文件贰份，内容和通过电子化交易平台实施的政府采购项目提交的投标文件内容一致。3、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供应商资格证明文件（采购包1）</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供应商资格证明文件（采购包1）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供应商资格证明文件（采购包1）</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供应商资格证明文件（采购包2）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供应商资格证明文件（采购包2）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供应商资格证明文件（采购包2）</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具有独立承担民事责任能力的法人、其他组织或自然人，提供合法有效的统一社会信用代码营业执照（事业单位提供事业单位法人证书，其他组织经营的合法凭证，自然人提供身份证明）</w:t>
            </w:r>
          </w:p>
        </w:tc>
        <w:tc>
          <w:tcPr>
            <w:tcW w:type="dxa" w:w="1661"/>
          </w:tcPr>
          <w:p>
            <w:pPr>
              <w:pStyle w:val="null3"/>
            </w:pPr>
            <w:r>
              <w:rPr>
                <w:rFonts w:ascii="仿宋_GB2312" w:hAnsi="仿宋_GB2312" w:cs="仿宋_GB2312" w:eastAsia="仿宋_GB2312"/>
              </w:rPr>
              <w:t>投标函 供应商资格证明文件（采购包1）</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法定代表人（单位负责人）授权委托书</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投标函 供应商资格证明文件（采购包1）</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投标函 供应商资格证明文件（采购包1）</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医疗器械经营（生产）资质</w:t>
            </w:r>
          </w:p>
        </w:tc>
        <w:tc>
          <w:tcPr>
            <w:tcW w:type="dxa" w:w="3322"/>
          </w:tcPr>
          <w:p>
            <w:pPr>
              <w:pStyle w:val="null3"/>
            </w:pPr>
            <w:r>
              <w:rPr>
                <w:rFonts w:ascii="仿宋_GB2312" w:hAnsi="仿宋_GB2312" w:cs="仿宋_GB2312" w:eastAsia="仿宋_GB2312"/>
              </w:rPr>
              <w:t>拟投产品中如有属于医疗器械的，供应商为代理商的，根据所投产品提供“医疗器械经营许可证”或“医疗器械经营备案凭证”和生产厂家的“医疗器械生产许可证”或“医疗器械生产备案凭证”；供应商为生产厂家的，根据所投产品提供“医疗器械生产许可证”或“医疗器械生产备案凭证”；同时提供拟投产品的医疗器械注册证（或备案证）</w:t>
            </w:r>
          </w:p>
        </w:tc>
        <w:tc>
          <w:tcPr>
            <w:tcW w:type="dxa" w:w="1661"/>
          </w:tcPr>
          <w:p>
            <w:pPr>
              <w:pStyle w:val="null3"/>
            </w:pPr>
            <w:r>
              <w:rPr>
                <w:rFonts w:ascii="仿宋_GB2312" w:hAnsi="仿宋_GB2312" w:cs="仿宋_GB2312" w:eastAsia="仿宋_GB2312"/>
              </w:rPr>
              <w:t>投标函 供应商资格证明文件（采购包1）</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授权管理</w:t>
            </w:r>
          </w:p>
        </w:tc>
        <w:tc>
          <w:tcPr>
            <w:tcW w:type="dxa" w:w="3322"/>
          </w:tcPr>
          <w:p>
            <w:pPr>
              <w:pStyle w:val="null3"/>
            </w:pPr>
            <w:r>
              <w:rPr>
                <w:rFonts w:ascii="仿宋_GB2312" w:hAnsi="仿宋_GB2312" w:cs="仿宋_GB2312" w:eastAsia="仿宋_GB2312"/>
              </w:rPr>
              <w:t>允许进口产品参与的，进口产品须提供完整的授权资料。国产设备不受限制。</w:t>
            </w:r>
          </w:p>
        </w:tc>
        <w:tc>
          <w:tcPr>
            <w:tcW w:type="dxa" w:w="1661"/>
          </w:tcPr>
          <w:p>
            <w:pPr>
              <w:pStyle w:val="null3"/>
            </w:pPr>
            <w:r>
              <w:rPr>
                <w:rFonts w:ascii="仿宋_GB2312" w:hAnsi="仿宋_GB2312" w:cs="仿宋_GB2312" w:eastAsia="仿宋_GB2312"/>
              </w:rPr>
              <w:t>投标函 供应商资格证明文件（采购包1）</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具有独立承担民事责任能力的法人、其他组织或自然人，提供合法有效的统一社会信用代码营业执照（事业单位提供事业单位法人证书，其他组织经营的合法凭证，自然人提供身份证明）</w:t>
            </w:r>
          </w:p>
        </w:tc>
        <w:tc>
          <w:tcPr>
            <w:tcW w:type="dxa" w:w="1661"/>
          </w:tcPr>
          <w:p>
            <w:pPr>
              <w:pStyle w:val="null3"/>
            </w:pPr>
            <w:r>
              <w:rPr>
                <w:rFonts w:ascii="仿宋_GB2312" w:hAnsi="仿宋_GB2312" w:cs="仿宋_GB2312" w:eastAsia="仿宋_GB2312"/>
              </w:rPr>
              <w:t>投标函 供应商资格证明文件（采购包2）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法定代表人（单位负责人）授权委托书</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投标函 供应商资格证明文件（采购包2）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投标函 供应商资格证明文件（采购包2）</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医疗器械经营（生产）资质</w:t>
            </w:r>
          </w:p>
        </w:tc>
        <w:tc>
          <w:tcPr>
            <w:tcW w:type="dxa" w:w="3322"/>
          </w:tcPr>
          <w:p>
            <w:pPr>
              <w:pStyle w:val="null3"/>
            </w:pPr>
            <w:r>
              <w:rPr>
                <w:rFonts w:ascii="仿宋_GB2312" w:hAnsi="仿宋_GB2312" w:cs="仿宋_GB2312" w:eastAsia="仿宋_GB2312"/>
              </w:rPr>
              <w:t>拟投产品中如有属于医疗器械的，供应商为代理商的，根据所投产品提供“医疗器械经营许可证”或“医疗器械经营备案凭证”和生产厂家的“医疗器械生产许可证”或“医疗器械生产备案凭证”；供应商为生产厂家的，根据所投产品提供“医疗器械生产许可证”或“医疗器械生产备案凭证”；同时提供拟投产品的医疗器械注册证（或备案证）</w:t>
            </w:r>
          </w:p>
        </w:tc>
        <w:tc>
          <w:tcPr>
            <w:tcW w:type="dxa" w:w="1661"/>
          </w:tcPr>
          <w:p>
            <w:pPr>
              <w:pStyle w:val="null3"/>
            </w:pPr>
            <w:r>
              <w:rPr>
                <w:rFonts w:ascii="仿宋_GB2312" w:hAnsi="仿宋_GB2312" w:cs="仿宋_GB2312" w:eastAsia="仿宋_GB2312"/>
              </w:rPr>
              <w:t>投标函 供应商资格证明文件（采购包2）</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辐射安全许可资质</w:t>
            </w:r>
          </w:p>
        </w:tc>
        <w:tc>
          <w:tcPr>
            <w:tcW w:type="dxa" w:w="3322"/>
          </w:tcPr>
          <w:p>
            <w:pPr>
              <w:pStyle w:val="null3"/>
            </w:pPr>
            <w:r>
              <w:rPr>
                <w:rFonts w:ascii="仿宋_GB2312" w:hAnsi="仿宋_GB2312" w:cs="仿宋_GB2312" w:eastAsia="仿宋_GB2312"/>
              </w:rPr>
              <w:t>投标产品属于辐射安全许可范围：①投标人为生产厂家的须提供生产厂家自身的《辐射安全许可证》（投标产品须在其许可范围内）；②投标人为经销商：须提供经销商自身的《辐射安全许可证》（投标产品须在其许可范围内）及生产厂家的《辐射安全许可证》（投标产品须在其许可范围内）；③投标产品已办理辐射安全豁免备案的仅需提供产品的辐射安全豁免备案证明文件。</w:t>
            </w:r>
          </w:p>
        </w:tc>
        <w:tc>
          <w:tcPr>
            <w:tcW w:type="dxa" w:w="1661"/>
          </w:tcPr>
          <w:p>
            <w:pPr>
              <w:pStyle w:val="null3"/>
            </w:pPr>
            <w:r>
              <w:rPr>
                <w:rFonts w:ascii="仿宋_GB2312" w:hAnsi="仿宋_GB2312" w:cs="仿宋_GB2312" w:eastAsia="仿宋_GB2312"/>
              </w:rPr>
              <w:t>投标函 供应商资格证明文件（采购包2）</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首次提交的投标文件有下列情况之一，其投标文件无效：(1)投标文件中未按照招标文件规定要求签署、盖章的；(2)投标有效期不满足招标文件要求的；(3)投标报价超过招标文件中规定的采购预算或最高限价或标的金额的；(4)不满足招标文件中关于交货时间、交货地点、支付约定等实质性条款要求的；(5)投标文件中含有采购人不能接受的附加条件的或其他情形；（6）法律、规章、规范性文件和招标文件规定的其他无效情形。</w:t>
            </w:r>
          </w:p>
        </w:tc>
        <w:tc>
          <w:tcPr>
            <w:tcW w:type="dxa" w:w="1661"/>
          </w:tcPr>
          <w:p>
            <w:pPr>
              <w:pStyle w:val="null3"/>
            </w:pPr>
            <w:r>
              <w:rPr>
                <w:rFonts w:ascii="仿宋_GB2312" w:hAnsi="仿宋_GB2312" w:cs="仿宋_GB2312" w:eastAsia="仿宋_GB2312"/>
              </w:rPr>
              <w:t>开标一览表 供应商资格证明文件（采购包1） 中小企业声明函 商务应答表 技术方案 产品技术参数表 本国产品说明及相关规则.docx 投标函 其他材料 残疾人福利性单位声明函 标的清单 关于符合本国产品标准的声明函 投标文件封面 类似业绩一览表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首次提交的投标文件有下列情况之一，其投标文件无效：(1)投标文件中未按照招标文件规定要求签署、盖章的；(2)投标有效期不满足招标文件要求的；(3)投标报价超过招标文件中规定的采购预算或最高限价或标的金额的；(4)不满足招标文件中关于交货时间、交货地点、支付约定等实质性条款要求的；(5)投标文件中含有采购人不能接受的附加条件的或其他情形；（6）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技术方案 产品技术参数表 本国产品说明及相关规则 投标函 其他材料 残疾人福利性单位声明函 标的清单 关于符合本国产品标准的声明函 投标文件封面 供应商资格证明文件（采购包2） 类似业绩一览表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技术参数响应程度</w:t>
            </w:r>
          </w:p>
        </w:tc>
        <w:tc>
          <w:tcPr>
            <w:tcW w:type="dxa" w:w="2492"/>
          </w:tcPr>
          <w:p>
            <w:pPr>
              <w:pStyle w:val="null3"/>
            </w:pPr>
            <w:r>
              <w:rPr>
                <w:rFonts w:ascii="仿宋_GB2312" w:hAnsi="仿宋_GB2312" w:cs="仿宋_GB2312" w:eastAsia="仿宋_GB2312"/>
              </w:rPr>
              <w:t>根据供应商对招标文件《第三章 招标项目技术、服务、商务及其他要求》中“3.3技术要求”响应情况进行评审，完全满足或优于采购文件要求的得30分，每负偏离一个▲项要求的，扣2分，每负偏离一个不带▲项要求的，扣0.5分，扣完为止，不计负分。 注：根据供应商在《产品技术参数表》中的响应情况进行评审，▲项供应商需提供相关的技术、功能的证明材料（可提供生产厂家确认的、相应的功能证明材料,包括但不限于权威机构出具的检验报告或说明书或技术白皮书或官网和功能截图或技术文件中要求提供的承诺函等）予以佐证，未提供证明资料的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投标人即为制造商，则须提供加盖公章的《制造商自产声明》）。证明材料须形成从制造商至投标人的连续、完整的授权/供货链，确保所投产品无假货、水货、翻新货且无产权纠纷，产品提供齐全计2分，证明材料不完整或提供不齐全或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核心产品2023年7月1日至今业绩证明资料，每提供1份有效业绩证明资料得1分，最高得6分。业绩证明资料以合同签订日期为准，提供合同复印件或扫描件（合同内容至少包含合同首页、服务内容页、签字盖章页、签订日期页）及对应的任意一张发票（或项目验收单），业绩证明资料不齐全的，该业绩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供应商提供针对本项目的增值服务，须具有实际使用价值的提升，经评审委员会一致认为符合的，每项可加一分，满分2分。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及验收方案是否合理科学及措施得当，是否针对本项目实施提出重点、难点并给出相应的解决方案，包括但不限于进度计划、供货组织、人员配置、分工明细、配送保障、安装调试、验收方案的描述情况进行赋分，并保证采购人能够按期正常使用。方案详细、完整，能高质量的满足项目及采购人要求，确保项目服务质量，得10分；方案较详细、较完整，能满足项目及采购人要求，保证项目质量，得8分；方案相对完整、可行，能基本满足项目及采购人要求，保证项目质量，得6分；方案基本完整、可行，基本保证项目质量，得4分；方案简略，可行性存在不足，得2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所投产品型号、功能、技术规格等详细信息描述；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设备选型方案思路清晰、科学合理、可行性强、完全满足采购人需求得6分； 设备选型方案思路清晰、科学合理、可行性较强、满足采购人需求得5分； 设备选型方案合理完善、可行性较强、基本满足采购人需求得4分；设备选型方案相对完整、可行，能基本满足项目及采购人要求，保证项目质量，得3分； 设备选型方案不完整、可行性较差、不能满足采购人需求得1分；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方案包括但不限于包括但不限于仪器设备的理论培训、实际操作培训、各种技术参数设定、软件的培训和应用、简单故障排除、系统恢复方法与设备日常维护与保养等方面。方案详细、完整，能高质量的满足项目及采购人要求，确保项目服务质量，得6分；方案较详细、较完整，能满足项目及采购人要求，保证项目质量，得5分；方案相对完整、可行，能基本满足项目及采购人要求，保证项目质量，得4分；方案基本完整、可行，基本保证项目质量，得3分；方案简略，可行性存在不足，得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详细可行的售后服务方案及承诺，包括但不限于有持续的备品备件供应保障、产品的售后服务及维保计划、产品故障维修响应时间及专业服务维修人员实力等方面。方案详细、完整，能高质量的满足项目及采购人要求，确保项目服务质量，得8分；方案较详细、较完整，能满足项目及采购人要求，保证项目质量，得6分；方案相对完整、可行，能基本满足项目及采购人要求，保证项目质量，得4分；方案基本完整、可行，基本保证项目质量，得2分；方案简略，可行性存在不足，得1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本国产品说明及相关规则.docx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技术参数响应程度</w:t>
            </w:r>
          </w:p>
        </w:tc>
        <w:tc>
          <w:tcPr>
            <w:tcW w:type="dxa" w:w="2492"/>
          </w:tcPr>
          <w:p>
            <w:pPr>
              <w:pStyle w:val="null3"/>
            </w:pPr>
            <w:r>
              <w:rPr>
                <w:rFonts w:ascii="仿宋_GB2312" w:hAnsi="仿宋_GB2312" w:cs="仿宋_GB2312" w:eastAsia="仿宋_GB2312"/>
              </w:rPr>
              <w:t>根据供应商对招标文件《第三章 招标项目技术、服务、商务及其他要求》中“3.3技术要求”响应情况进行评审，完全满足或优于采购文件要求的得30分，每负偏离一个▲项要求的，扣2分，每负偏离一个不带▲项要求的，扣0.5分，扣完为止，不计负分。 注：根据供应商在《产品技术参数表》中的响应情况进行评审，▲项供应商需提供相关的技术、功能的证明材料（可提供生产厂家确认的、相应的功能证明材料,包括但不限于权威机构出具的检验报告或说明书或技术白皮书或官网和功能截图或技术文件中要求提供的承诺函等）予以佐证，未提供证明资料的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投标人即为制造商，则须提供加盖公章的《制造商自产声明》）。证明材料须形成从制造商至投标人的连续、完整的授权/供货链，确保所投产品无假货、水货、翻新货且无产权纠纷，产品提供齐全计2分，证明材料不完整或提供不齐全或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核心产品2023年7月1日至今业绩证明资料，每提供1份有效业绩证明资料得1分，最高得6分。业绩证明资料以合同签订日期为准，提供合同复印件或扫描件（合同内容至少包含合同首页、服务内容页、签字盖章页、签订日期页）及对应的任意一张发票（或项目验收单），业绩证明资料不齐全的，该业绩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供应商提供针对本项目的增值服务，须具有实际使用价值的提升，经评审委员会一致认为符合的，每项可加一分，满分2分。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及验收方案是否合理科学及措施得当，是否针对本项目实施提出重点、难点并给出相应的解决方案，包括但不限于进度计划、供货组织、人员配置、分工明细、配送保障、安装调试、验收方案的描述情况进行赋分，并保证采购人能够按期正常使用。方案详细、完整，能高质量的满足项目及采购人要求，确保项目服务质量，得10分；方案较详细、较完整，能满足项目及采购人要求，保证项目质量，得8分；方案相对完整、可行，能基本满足项目及采购人要求，保证项目质量，得6分；方案基本完整、可行，基本保证项目质量，得4分；方案简略，可行性存在不足，得2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所投产品型号、功能、技术规格等详细信息描述；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设备选型方案思路清晰、科学合理、可行性强、完全满足采购人需求得6分； 设备选型方案思路清晰、科学合理、可行性较强、满足采购人需求得5分； 设备选型方案合理完善、可行性较强、基本满足采购人需求得4分；设备选型方案相对完整、可行，能基本满足项目及采购人要求，保证项目质量，得3分； 设备选型方案不完整、可行性较差、不能满足采购人需求得1分；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方案包括但不限于包括但不限于仪器设备的理论培训、实际操作培训、各种技术参数设定、软件的培训和应用、简单故障排除、系统恢复方法与设备日常维护与保养等方面。方案详细、完整，能高质量的满足项目及采购人要求，确保项目服务质量，得6分；方案较详细、较完整，能满足项目及采购人要求，保证项目质量，得5分；方案相对完整、可行，能基本满足项目及采购人要求，保证项目质量，得4分；方案基本完整、可行，基本保证项目质量，得3分；方案简略，可行性存在不足，得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详细可行的售后服务方案及承诺，包括但不限于有持续的备品备件供应保障、产品的售后服务及维保计划、产品故障维修响应时间及专业服务维修人员实力等方面。方案详细、完整，能高质量的满足项目及采购人要求，确保项目服务质量，得8分；方案较详细、较完整，能满足项目及采购人要求，保证项目质量，得6分；方案相对完整、可行，能基本满足项目及采购人要求，保证项目质量，得4分；方案基本完整、可行，基本保证项目质量，得2分；方案简略，可行性存在不足，得1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其他材料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本国产品说明及相关规则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详见附件：供应商资格证明文件（采购包1）</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详见附件：本国产品说明及相关规则.docx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详见附件：供应商资格证明文件（采购包2）</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详见附件：本国产品说明及相关规则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