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C1A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-39"/>
          <w:sz w:val="56"/>
          <w:szCs w:val="56"/>
        </w:rPr>
      </w:pPr>
    </w:p>
    <w:p w14:paraId="2CBAD1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-39"/>
          <w:sz w:val="56"/>
          <w:szCs w:val="56"/>
        </w:rPr>
      </w:pPr>
    </w:p>
    <w:p w14:paraId="197AF23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sz w:val="56"/>
          <w:szCs w:val="56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pacing w:val="-39"/>
          <w:sz w:val="56"/>
          <w:szCs w:val="56"/>
        </w:rPr>
        <w:t>天然气购销合同</w:t>
      </w:r>
    </w:p>
    <w:p w14:paraId="3077328A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3D461E5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      </w:t>
      </w:r>
    </w:p>
    <w:p w14:paraId="49C705B0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31C5AB3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4DEBB987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6081181A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2C4A6273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6B04926A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4F36DCA6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1D7E6051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26E4CE20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696FFBB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183515</wp:posOffset>
            </wp:positionV>
            <wp:extent cx="57150" cy="571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02" cy="57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F571D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60CA94D6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74110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1719" w:firstLineChars="8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21"/>
          <w:szCs w:val="21"/>
        </w:rPr>
        <w:t>购买方(甲方):西安市第二社会福利院</w:t>
      </w:r>
    </w:p>
    <w:p w14:paraId="2873E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1703" w:firstLineChars="800"/>
        <w:textAlignment w:val="auto"/>
        <w:rPr>
          <w:rFonts w:hint="default" w:ascii="方正仿宋_GB2312" w:hAnsi="方正仿宋_GB2312" w:eastAsia="方正仿宋_GB2312" w:cs="方正仿宋_GB2312"/>
          <w:sz w:val="21"/>
          <w:szCs w:val="21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</w:rPr>
        <w:t>销售方(乙方):</w:t>
      </w: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  <w:u w:val="single"/>
          <w:lang w:val="en-US" w:eastAsia="zh-CN"/>
        </w:rPr>
        <w:t xml:space="preserve">                      </w:t>
      </w:r>
    </w:p>
    <w:p w14:paraId="4F34D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1680" w:firstLineChars="8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rtlGutter w:val="0"/>
          <w:docGrid w:type="lines" w:linePitch="312" w:charSpace="0"/>
        </w:sectPr>
      </w:pPr>
    </w:p>
    <w:p w14:paraId="3E40F7C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41"/>
          <w:sz w:val="40"/>
          <w:szCs w:val="40"/>
        </w:rPr>
        <w:t>天然气购销合同</w:t>
      </w:r>
    </w:p>
    <w:p w14:paraId="72DEBA2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4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1"/>
          <w:szCs w:val="21"/>
        </w:rPr>
        <w:t>购买方(甲方):西安市第二社会福利院</w:t>
      </w:r>
    </w:p>
    <w:p w14:paraId="4540FF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</w:rPr>
        <w:t>销售方(乙方):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  <w:u w:val="single"/>
          <w:lang w:val="en-US" w:eastAsia="zh-CN"/>
        </w:rPr>
        <w:t xml:space="preserve">                      </w:t>
      </w:r>
    </w:p>
    <w:p w14:paraId="5827799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8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  <w:t>为了明确天然气购销双方的权力和义务，根据《中华人民共</w:t>
      </w:r>
      <w:r>
        <w:rPr>
          <w:rFonts w:hint="eastAsia" w:ascii="方正仿宋_GB2312" w:hAnsi="方正仿宋_GB2312" w:eastAsia="方正仿宋_GB2312" w:cs="方正仿宋_GB2312"/>
          <w:spacing w:val="-9"/>
          <w:sz w:val="21"/>
          <w:szCs w:val="21"/>
        </w:rPr>
        <w:t>和国民法典》、《城镇燃气管理条例》、《西安市燃气管理条例》</w:t>
      </w:r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9"/>
          <w:sz w:val="21"/>
          <w:szCs w:val="21"/>
        </w:rPr>
        <w:t>等法律、法规和规章，经甲乙双方在平等、自愿基础上协商一致，</w:t>
      </w:r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特签订本合同，以便共同遵守。</w:t>
      </w:r>
    </w:p>
    <w:p w14:paraId="7242AA1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0"/>
          <w:sz w:val="21"/>
          <w:szCs w:val="21"/>
        </w:rPr>
        <w:t>第一条</w:t>
      </w:r>
      <w:r>
        <w:rPr>
          <w:rFonts w:hint="eastAsia" w:ascii="方正仿宋_GB2312" w:hAnsi="方正仿宋_GB2312" w:eastAsia="方正仿宋_GB2312" w:cs="方正仿宋_GB2312"/>
          <w:b/>
          <w:bCs/>
          <w:spacing w:val="-10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10"/>
          <w:sz w:val="21"/>
          <w:szCs w:val="21"/>
        </w:rPr>
        <w:t>用气地址、种类、性质和用气量</w:t>
      </w:r>
    </w:p>
    <w:p w14:paraId="42568F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pacing w:val="5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</w:rPr>
        <w:t>一、用气地址：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sz w:val="21"/>
          <w:szCs w:val="21"/>
          <w:u w:val="single"/>
        </w:rPr>
        <w:t>西安市长安区太乙宫街道12号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sz w:val="21"/>
          <w:szCs w:val="21"/>
        </w:rPr>
        <w:t>。</w:t>
      </w:r>
    </w:p>
    <w:p w14:paraId="1CA025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pacing w:val="-6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6"/>
          <w:sz w:val="21"/>
          <w:szCs w:val="21"/>
        </w:rPr>
        <w:t>二、用气种类：天然气。</w:t>
      </w:r>
    </w:p>
    <w:p w14:paraId="4865C6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6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21"/>
          <w:szCs w:val="21"/>
        </w:rPr>
        <w:t>三、预算用气费：</w:t>
      </w:r>
      <w:r>
        <w:rPr>
          <w:rFonts w:hint="eastAsia" w:ascii="方正仿宋_GB2312" w:hAnsi="方正仿宋_GB2312" w:eastAsia="方正仿宋_GB2312" w:cs="方正仿宋_GB2312"/>
          <w:spacing w:val="11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pacing w:val="11"/>
          <w:sz w:val="21"/>
          <w:szCs w:val="21"/>
          <w:u w:val="single"/>
        </w:rPr>
        <w:t>元</w:t>
      </w:r>
      <w:r>
        <w:rPr>
          <w:rFonts w:hint="eastAsia" w:ascii="方正仿宋_GB2312" w:hAnsi="方正仿宋_GB2312" w:eastAsia="方正仿宋_GB2312" w:cs="方正仿宋_GB2312"/>
          <w:spacing w:val="11"/>
          <w:sz w:val="21"/>
          <w:szCs w:val="21"/>
        </w:rPr>
        <w:t>。</w:t>
      </w:r>
    </w:p>
    <w:p w14:paraId="51BCC3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8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6"/>
          <w:sz w:val="21"/>
          <w:szCs w:val="21"/>
        </w:rPr>
        <w:t>第二条</w:t>
      </w:r>
      <w:r>
        <w:rPr>
          <w:rFonts w:hint="eastAsia" w:ascii="方正仿宋_GB2312" w:hAnsi="方正仿宋_GB2312" w:eastAsia="方正仿宋_GB2312" w:cs="方正仿宋_GB2312"/>
          <w:b/>
          <w:bCs/>
          <w:spacing w:val="-6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6"/>
          <w:sz w:val="21"/>
          <w:szCs w:val="21"/>
        </w:rPr>
        <w:t>用气价格及计量</w:t>
      </w:r>
    </w:p>
    <w:p w14:paraId="59D0E0C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8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  <w:t>一、乙方根据甲方的用气性质和用量，按照政府物价部</w:t>
      </w: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门公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</w:rPr>
        <w:t>布的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  <w:lang w:val="en-US" w:eastAsia="zh-CN"/>
        </w:rPr>
        <w:t>天然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</w:rPr>
        <w:t>气定价销售给甲方天然气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pacing w:val="5"/>
          <w:sz w:val="21"/>
          <w:szCs w:val="21"/>
        </w:rPr>
        <w:t>元。</w:t>
      </w:r>
    </w:p>
    <w:p w14:paraId="786695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1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21"/>
          <w:szCs w:val="21"/>
        </w:rPr>
        <w:t>合同有效期内，如遇政府物价部门出台调整天</w:t>
      </w:r>
      <w:r>
        <w:rPr>
          <w:rFonts w:hint="eastAsia" w:ascii="方正仿宋_GB2312" w:hAnsi="方正仿宋_GB2312" w:eastAsia="方正仿宋_GB2312" w:cs="方正仿宋_GB2312"/>
          <w:spacing w:val="-1"/>
          <w:sz w:val="21"/>
          <w:szCs w:val="21"/>
          <w:lang w:val="en-US" w:eastAsia="zh-CN"/>
        </w:rPr>
        <w:t>然</w:t>
      </w:r>
      <w:r>
        <w:rPr>
          <w:rFonts w:hint="eastAsia" w:ascii="方正仿宋_GB2312" w:hAnsi="方正仿宋_GB2312" w:eastAsia="方正仿宋_GB2312" w:cs="方正仿宋_GB2312"/>
          <w:spacing w:val="-1"/>
          <w:sz w:val="21"/>
          <w:szCs w:val="21"/>
        </w:rPr>
        <w:t>气</w:t>
      </w:r>
      <w:r>
        <w:rPr>
          <w:rFonts w:hint="eastAsia" w:ascii="方正仿宋_GB2312" w:hAnsi="方正仿宋_GB2312" w:eastAsia="方正仿宋_GB2312" w:cs="方正仿宋_GB2312"/>
          <w:spacing w:val="-2"/>
          <w:sz w:val="21"/>
          <w:szCs w:val="21"/>
        </w:rPr>
        <w:t>价格的政</w:t>
      </w:r>
      <w:r>
        <w:rPr>
          <w:rFonts w:hint="eastAsia" w:ascii="方正仿宋_GB2312" w:hAnsi="方正仿宋_GB2312" w:eastAsia="方正仿宋_GB2312" w:cs="方正仿宋_GB2312"/>
          <w:spacing w:val="8"/>
          <w:sz w:val="21"/>
          <w:szCs w:val="21"/>
        </w:rPr>
        <w:t>策，甲方同意天</w:t>
      </w:r>
      <w:r>
        <w:rPr>
          <w:rFonts w:hint="eastAsia" w:ascii="方正仿宋_GB2312" w:hAnsi="方正仿宋_GB2312" w:eastAsia="方正仿宋_GB2312" w:cs="方正仿宋_GB2312"/>
          <w:spacing w:val="8"/>
          <w:sz w:val="21"/>
          <w:szCs w:val="21"/>
          <w:lang w:val="en-US" w:eastAsia="zh-CN"/>
        </w:rPr>
        <w:t>然</w:t>
      </w:r>
      <w:r>
        <w:rPr>
          <w:rFonts w:hint="eastAsia" w:ascii="方正仿宋_GB2312" w:hAnsi="方正仿宋_GB2312" w:eastAsia="方正仿宋_GB2312" w:cs="方正仿宋_GB2312"/>
          <w:spacing w:val="8"/>
          <w:sz w:val="21"/>
          <w:szCs w:val="21"/>
        </w:rPr>
        <w:t>气价格(按照甲方实际使用气量结算</w:t>
      </w:r>
      <w:r>
        <w:rPr>
          <w:rFonts w:hint="eastAsia" w:ascii="方正仿宋_GB2312" w:hAnsi="方正仿宋_GB2312" w:eastAsia="方正仿宋_GB2312" w:cs="方正仿宋_GB2312"/>
          <w:spacing w:val="7"/>
          <w:sz w:val="21"/>
          <w:szCs w:val="21"/>
        </w:rPr>
        <w:t>)随调整</w:t>
      </w:r>
      <w:r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  <w:t>幅度进行相应调整，而无须就用气价格的调整另行协商和签订补</w:t>
      </w:r>
      <w:r>
        <w:rPr>
          <w:rFonts w:hint="eastAsia" w:ascii="方正仿宋_GB2312" w:hAnsi="方正仿宋_GB2312" w:eastAsia="方正仿宋_GB2312" w:cs="方正仿宋_GB2312"/>
          <w:spacing w:val="-8"/>
          <w:sz w:val="21"/>
          <w:szCs w:val="21"/>
        </w:rPr>
        <w:t>充协议。</w:t>
      </w:r>
    </w:p>
    <w:p w14:paraId="5C8FDB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二、甲方应采用乙方认可且经法定计量检定机构检定合格的</w:t>
      </w: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  <w:lang w:val="en-US" w:eastAsia="zh-CN"/>
        </w:rPr>
        <w:t>然</w:t>
      </w:r>
      <w:r>
        <w:rPr>
          <w:rFonts w:hint="eastAsia" w:ascii="方正仿宋_GB2312" w:hAnsi="方正仿宋_GB2312" w:eastAsia="方正仿宋_GB2312" w:cs="方正仿宋_GB2312"/>
          <w:spacing w:val="-6"/>
          <w:sz w:val="21"/>
          <w:szCs w:val="21"/>
        </w:rPr>
        <w:t>气计量表。</w:t>
      </w:r>
    </w:p>
    <w:p w14:paraId="03D032A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</w:rPr>
        <w:t>第三条</w:t>
      </w: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21"/>
          <w:szCs w:val="21"/>
        </w:rPr>
        <w:t>结算方式</w:t>
      </w:r>
    </w:p>
    <w:p w14:paraId="3DD812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6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</w:rPr>
        <w:t>乙方为甲方提供</w:t>
      </w:r>
      <w:r>
        <w:rPr>
          <w:rFonts w:hint="eastAsia" w:ascii="方正仿宋_GB2312" w:hAnsi="方正仿宋_GB2312" w:eastAsia="方正仿宋_GB2312" w:cs="方正仿宋_GB2312"/>
          <w:spacing w:val="-63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IC</w:t>
      </w:r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</w:rPr>
        <w:t>卡预存充值天然气费，按实</w:t>
      </w:r>
      <w:r>
        <w:rPr>
          <w:rFonts w:hint="eastAsia" w:ascii="方正仿宋_GB2312" w:hAnsi="方正仿宋_GB2312" w:eastAsia="方正仿宋_GB2312" w:cs="方正仿宋_GB2312"/>
          <w:spacing w:val="9"/>
          <w:sz w:val="21"/>
          <w:szCs w:val="21"/>
        </w:rPr>
        <w:t>际使用气量的方式结算。甲方根据实际用气量，估算充值数，持</w:t>
      </w:r>
      <w:r>
        <w:rPr>
          <w:rFonts w:hint="eastAsia" w:ascii="方正仿宋_GB2312" w:hAnsi="方正仿宋_GB2312" w:eastAsia="方正仿宋_GB2312" w:cs="方正仿宋_GB2312"/>
          <w:spacing w:val="-83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IC</w:t>
      </w:r>
      <w:r>
        <w:rPr>
          <w:rFonts w:hint="eastAsia" w:ascii="方正仿宋_GB2312" w:hAnsi="方正仿宋_GB2312" w:eastAsia="方正仿宋_GB2312" w:cs="方正仿宋_GB2312"/>
          <w:spacing w:val="9"/>
          <w:sz w:val="21"/>
          <w:szCs w:val="21"/>
        </w:rPr>
        <w:t>卡到乙</w:t>
      </w:r>
      <w:r>
        <w:rPr>
          <w:rFonts w:hint="eastAsia" w:ascii="方正仿宋_GB2312" w:hAnsi="方正仿宋_GB2312" w:eastAsia="方正仿宋_GB2312" w:cs="方正仿宋_GB2312"/>
          <w:spacing w:val="16"/>
          <w:sz w:val="21"/>
          <w:szCs w:val="21"/>
        </w:rPr>
        <w:t>方客服大厅或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IC</w:t>
      </w:r>
      <w:r>
        <w:rPr>
          <w:rFonts w:hint="eastAsia" w:ascii="方正仿宋_GB2312" w:hAnsi="方正仿宋_GB2312" w:eastAsia="方正仿宋_GB2312" w:cs="方正仿宋_GB2312"/>
          <w:spacing w:val="16"/>
          <w:sz w:val="21"/>
          <w:szCs w:val="21"/>
        </w:rPr>
        <w:t>卡充值点，充值预存气费(现金、银行转</w:t>
      </w:r>
      <w:r>
        <w:rPr>
          <w:rFonts w:hint="eastAsia" w:ascii="方正仿宋_GB2312" w:hAnsi="方正仿宋_GB2312" w:eastAsia="方正仿宋_GB2312" w:cs="方正仿宋_GB2312"/>
          <w:spacing w:val="15"/>
          <w:sz w:val="21"/>
          <w:szCs w:val="21"/>
        </w:rPr>
        <w:t>账均</w:t>
      </w:r>
      <w:r>
        <w:rPr>
          <w:rFonts w:hint="eastAsia" w:ascii="方正仿宋_GB2312" w:hAnsi="方正仿宋_GB2312" w:eastAsia="方正仿宋_GB2312" w:cs="方正仿宋_GB2312"/>
          <w:spacing w:val="-12"/>
          <w:sz w:val="21"/>
          <w:szCs w:val="21"/>
        </w:rPr>
        <w:t>可</w:t>
      </w:r>
      <w:r>
        <w:rPr>
          <w:rFonts w:hint="eastAsia" w:ascii="方正仿宋_GB2312" w:hAnsi="方正仿宋_GB2312" w:eastAsia="方正仿宋_GB2312" w:cs="方正仿宋_GB2312"/>
          <w:spacing w:val="-43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2"/>
          <w:sz w:val="21"/>
          <w:szCs w:val="21"/>
        </w:rPr>
        <w:t>)</w:t>
      </w:r>
      <w:r>
        <w:rPr>
          <w:rFonts w:hint="eastAsia" w:ascii="方正仿宋_GB2312" w:hAnsi="方正仿宋_GB2312" w:eastAsia="方正仿宋_GB2312" w:cs="方正仿宋_GB2312"/>
          <w:spacing w:val="-54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2"/>
          <w:sz w:val="21"/>
          <w:szCs w:val="21"/>
        </w:rPr>
        <w:t>。</w:t>
      </w:r>
    </w:p>
    <w:p w14:paraId="6EC3B25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4" w:firstLineChars="200"/>
        <w:jc w:val="left"/>
        <w:textAlignment w:val="auto"/>
        <w:outlineLvl w:val="1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</w:rPr>
        <w:t>第四条</w:t>
      </w: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</w:rPr>
        <w:t>合同履约期限</w:t>
      </w:r>
    </w:p>
    <w:p w14:paraId="1BCA1C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2" w:firstLineChars="200"/>
        <w:jc w:val="left"/>
        <w:textAlignment w:val="auto"/>
        <w:outlineLvl w:val="1"/>
        <w:rPr>
          <w:rFonts w:hint="default" w:ascii="方正仿宋_GB2312" w:hAnsi="方正仿宋_GB2312" w:eastAsia="方正仿宋_GB2312" w:cs="方正仿宋_GB2312"/>
          <w:b w:val="0"/>
          <w:bCs w:val="0"/>
          <w:spacing w:val="-7"/>
          <w:sz w:val="21"/>
          <w:szCs w:val="21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-7"/>
          <w:sz w:val="21"/>
          <w:szCs w:val="21"/>
          <w:u w:val="none"/>
          <w:lang w:val="en-US" w:eastAsia="zh-CN"/>
        </w:rPr>
        <w:t>供应商签订合同后，根据采购人的采购需要供应天然气。</w:t>
      </w:r>
    </w:p>
    <w:p w14:paraId="0D7249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4" w:firstLineChars="200"/>
        <w:jc w:val="left"/>
        <w:textAlignment w:val="auto"/>
        <w:outlineLvl w:val="1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</w:rPr>
        <w:t>第五条</w:t>
      </w: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21"/>
          <w:szCs w:val="21"/>
        </w:rPr>
        <w:t>双方权利义务</w:t>
      </w:r>
    </w:p>
    <w:p w14:paraId="2E2F895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9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6"/>
          <w:sz w:val="21"/>
          <w:szCs w:val="21"/>
        </w:rPr>
        <w:t>一、甲方权利义务</w:t>
      </w:r>
    </w:p>
    <w:p w14:paraId="0DF9391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1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2"/>
          <w:sz w:val="21"/>
          <w:szCs w:val="21"/>
        </w:rPr>
        <w:t>1.按合同约定期限为IC卡预充值天然气费用；</w:t>
      </w:r>
    </w:p>
    <w:p w14:paraId="6C7A85B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-5"/>
          <w:sz w:val="21"/>
          <w:szCs w:val="21"/>
        </w:rPr>
        <w:t>2.不得擅自转供、倒卖</w:t>
      </w:r>
      <w:r>
        <w:rPr>
          <w:rFonts w:hint="eastAsia" w:ascii="方正仿宋_GB2312" w:hAnsi="方正仿宋_GB2312" w:eastAsia="方正仿宋_GB2312" w:cs="方正仿宋_GB2312"/>
          <w:spacing w:val="-5"/>
          <w:sz w:val="21"/>
          <w:szCs w:val="21"/>
        </w:rPr>
        <w:t>天然气；</w:t>
      </w:r>
    </w:p>
    <w:p w14:paraId="0BC6BD3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8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  <w:t>3. 配合乙方对用气设施的安全检查。</w:t>
      </w:r>
    </w:p>
    <w:p w14:paraId="5487CD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3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1"/>
          <w:szCs w:val="21"/>
        </w:rPr>
        <w:t>二、乙方权利义务</w:t>
      </w:r>
    </w:p>
    <w:p w14:paraId="0F69FA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1.按约定质量和数量供气，保障供气安全稳定；</w:t>
      </w:r>
    </w:p>
    <w:p w14:paraId="61F968D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2.有权要求甲方按时支付气款；</w:t>
      </w:r>
    </w:p>
    <w:p w14:paraId="6BB3687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1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-2"/>
          <w:sz w:val="21"/>
          <w:szCs w:val="21"/>
        </w:rPr>
        <w:t>3. 定期维护供气设施，</w:t>
      </w:r>
      <w:r>
        <w:rPr>
          <w:rFonts w:hint="eastAsia" w:ascii="方正仿宋_GB2312" w:hAnsi="方正仿宋_GB2312" w:eastAsia="方正仿宋_GB2312" w:cs="方正仿宋_GB2312"/>
          <w:spacing w:val="-2"/>
          <w:sz w:val="21"/>
          <w:szCs w:val="21"/>
        </w:rPr>
        <w:t>提前通知甲方停气检修计划。</w:t>
      </w:r>
    </w:p>
    <w:p w14:paraId="2A706E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5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0"/>
          <w:sz w:val="21"/>
          <w:szCs w:val="21"/>
        </w:rPr>
        <w:t>第六条</w:t>
      </w:r>
      <w:r>
        <w:rPr>
          <w:rFonts w:hint="eastAsia" w:ascii="方正仿宋_GB2312" w:hAnsi="方正仿宋_GB2312" w:eastAsia="方正仿宋_GB2312" w:cs="方正仿宋_GB2312"/>
          <w:b/>
          <w:bCs/>
          <w:spacing w:val="20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20"/>
          <w:sz w:val="21"/>
          <w:szCs w:val="21"/>
        </w:rPr>
        <w:t>违约责任</w:t>
      </w:r>
    </w:p>
    <w:p w14:paraId="13A90C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5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16"/>
          <w:sz w:val="21"/>
          <w:szCs w:val="21"/>
        </w:rPr>
        <w:t>一、甲方付款后，乙方未按合同约定期限充值，每逾期一</w:t>
      </w:r>
      <w:r>
        <w:rPr>
          <w:rFonts w:hint="eastAsia" w:ascii="方正仿宋_GB2312" w:hAnsi="方正仿宋_GB2312" w:eastAsia="方正仿宋_GB2312" w:cs="方正仿宋_GB2312"/>
          <w:spacing w:val="-60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6"/>
          <w:sz w:val="21"/>
          <w:szCs w:val="21"/>
        </w:rPr>
        <w:t>日，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 按充值价款的0.5%向甲方支付违约金；因不可抗力除外。</w:t>
      </w:r>
    </w:p>
    <w:p w14:paraId="2795D1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38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9"/>
          <w:sz w:val="21"/>
          <w:szCs w:val="21"/>
        </w:rPr>
        <w:t>二、甲方逾期付款，每逾期一</w:t>
      </w:r>
      <w:r>
        <w:rPr>
          <w:rFonts w:hint="eastAsia" w:ascii="方正仿宋_GB2312" w:hAnsi="方正仿宋_GB2312" w:eastAsia="方正仿宋_GB2312" w:cs="方正仿宋_GB2312"/>
          <w:spacing w:val="-48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9"/>
          <w:sz w:val="21"/>
          <w:szCs w:val="21"/>
        </w:rPr>
        <w:t>日，</w:t>
      </w:r>
      <w:r>
        <w:rPr>
          <w:rFonts w:hint="eastAsia" w:ascii="方正仿宋_GB2312" w:hAnsi="方正仿宋_GB2312" w:eastAsia="方正仿宋_GB2312" w:cs="方正仿宋_GB2312"/>
          <w:color w:val="auto"/>
          <w:spacing w:val="-9"/>
          <w:sz w:val="21"/>
          <w:szCs w:val="21"/>
        </w:rPr>
        <w:t>按合同约定购买总金额的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1"/>
          <w:szCs w:val="21"/>
        </w:rPr>
        <w:t>0.5%向乙方支付违约金；</w:t>
      </w:r>
      <w:r>
        <w:rPr>
          <w:rFonts w:hint="eastAsia" w:ascii="方正仿宋_GB2312" w:hAnsi="方正仿宋_GB2312" w:eastAsia="方正仿宋_GB2312" w:cs="方正仿宋_GB2312"/>
          <w:spacing w:val="4"/>
          <w:sz w:val="21"/>
          <w:szCs w:val="21"/>
        </w:rPr>
        <w:t>逾期超5日，乙方有权终止本合同。</w:t>
      </w:r>
    </w:p>
    <w:p w14:paraId="536AE9A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98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9"/>
          <w:sz w:val="21"/>
          <w:szCs w:val="21"/>
        </w:rPr>
        <w:t>第七条争议解决</w:t>
      </w:r>
    </w:p>
    <w:p w14:paraId="2F4A14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因本合同产生的争议，双方应协商解决；协商</w:t>
      </w:r>
      <w:r>
        <w:rPr>
          <w:rFonts w:hint="eastAsia" w:ascii="方正仿宋_GB2312" w:hAnsi="方正仿宋_GB2312" w:eastAsia="方正仿宋_GB2312" w:cs="方正仿宋_GB2312"/>
          <w:spacing w:val="-5"/>
          <w:sz w:val="21"/>
          <w:szCs w:val="21"/>
        </w:rPr>
        <w:t>不成，任何一</w:t>
      </w:r>
      <w:r>
        <w:rPr>
          <w:rFonts w:hint="eastAsia" w:ascii="方正仿宋_GB2312" w:hAnsi="方正仿宋_GB2312" w:eastAsia="方正仿宋_GB2312" w:cs="方正仿宋_GB2312"/>
          <w:spacing w:val="-3"/>
          <w:sz w:val="21"/>
          <w:szCs w:val="21"/>
        </w:rPr>
        <w:t>方可向甲方所在地有管辖权的人民法院诉讼解决。</w:t>
      </w:r>
    </w:p>
    <w:p w14:paraId="2F40258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第八条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其他条款</w:t>
      </w:r>
    </w:p>
    <w:p w14:paraId="4E47CF5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0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-4"/>
          <w:sz w:val="21"/>
          <w:szCs w:val="21"/>
        </w:rPr>
        <w:t>一、本合同未尽事宜，可签订补充协议，补</w:t>
      </w:r>
      <w:r>
        <w:rPr>
          <w:rFonts w:hint="eastAsia" w:ascii="方正仿宋_GB2312" w:hAnsi="方正仿宋_GB2312" w:eastAsia="方正仿宋_GB2312" w:cs="方正仿宋_GB2312"/>
          <w:spacing w:val="-5"/>
          <w:sz w:val="21"/>
          <w:szCs w:val="21"/>
        </w:rPr>
        <w:t>充协议与本合同</w:t>
      </w:r>
      <w:r>
        <w:rPr>
          <w:rFonts w:hint="eastAsia" w:ascii="方正仿宋_GB2312" w:hAnsi="方正仿宋_GB2312" w:eastAsia="方正仿宋_GB2312" w:cs="方正仿宋_GB2312"/>
          <w:spacing w:val="-8"/>
          <w:sz w:val="21"/>
          <w:szCs w:val="21"/>
        </w:rPr>
        <w:t>具有同等效力。</w:t>
      </w:r>
    </w:p>
    <w:p w14:paraId="1BA397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44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1"/>
          <w:szCs w:val="21"/>
        </w:rPr>
        <w:t>二、本合同一式</w:t>
      </w:r>
      <w:r>
        <w:rPr>
          <w:rFonts w:hint="eastAsia" w:ascii="方正仿宋_GB2312" w:hAnsi="方正仿宋_GB2312" w:eastAsia="方正仿宋_GB2312" w:cs="方正仿宋_GB2312"/>
          <w:spacing w:val="6"/>
          <w:sz w:val="21"/>
          <w:szCs w:val="21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pacing w:val="6"/>
          <w:sz w:val="21"/>
          <w:szCs w:val="21"/>
        </w:rPr>
        <w:t>份，甲乙双方各两份、</w:t>
      </w:r>
    </w:p>
    <w:p w14:paraId="11C049A5"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07A01CC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甲方：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eastAsia="zh-CN"/>
        </w:rPr>
        <w:t>西安市第二社会福利院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乙方：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</w:p>
    <w:p w14:paraId="72CDCD6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地址：西安市长安区太乙宫街道12号 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地址：</w:t>
      </w:r>
    </w:p>
    <w:p w14:paraId="672ADDF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邮编：                       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邮编：</w:t>
      </w:r>
    </w:p>
    <w:p w14:paraId="2EA2A3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负责人：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ab/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负责人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：</w:t>
      </w:r>
    </w:p>
    <w:p w14:paraId="716ED0AC">
      <w:pPr>
        <w:pStyle w:val="6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 xml:space="preserve">电话：           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电话：</w:t>
      </w:r>
    </w:p>
    <w:p w14:paraId="0EDA5610">
      <w:pPr>
        <w:pStyle w:val="6"/>
        <w:rPr>
          <w:rFonts w:hint="eastAsia"/>
          <w:lang w:val="en-US" w:eastAsia="zh-Hans"/>
        </w:rPr>
      </w:pPr>
    </w:p>
    <w:p w14:paraId="76203E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1593A"/>
    <w:rsid w:val="67B1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TOC 标题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2026-05-25T06:29:00Z</dcterms:created>
  <dc:creator>PB-5</dc:creator>
  <cp:lastModifiedBy>PB-5</cp:lastModifiedBy>
  <dcterms:modified xsi:type="dcterms:W3CDTF">2026-05-25T06:29:37Z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459B34258AC043B8A1581264970DB5AB_11</vt:lpwstr>
  </property>
  <property fmtid="{D5CDD505-2E9C-101B-9397-08002B2CF9AE}" pid="4" name="KSOTemplateDocerSaveRecord">
    <vt:lpwstr>eyJoZGlkIjoiMDU1NGJlNmFhMzk5NDAwNDdhYzUyYzgzNjRiODVkNGQiLCJ1c2VySWQiOiIzNTIwMTgzMDEifQ==</vt:lpwstr>
  </property>
</Properties>
</file>