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1C960">
      <w:pPr>
        <w:spacing w:before="156" w:beforeLines="50" w:line="360" w:lineRule="auto"/>
        <w:outlineLvl w:val="1"/>
        <w:rPr>
          <w:rFonts w:ascii="仿宋" w:hAnsi="仿宋" w:eastAsia="仿宋" w:cs="仿宋"/>
          <w:b/>
          <w:spacing w:val="4"/>
          <w:sz w:val="32"/>
          <w:szCs w:val="32"/>
        </w:rPr>
      </w:pPr>
      <w:r>
        <w:rPr>
          <w:rFonts w:hint="eastAsia" w:ascii="仿宋" w:hAnsi="仿宋" w:eastAsia="仿宋" w:cs="仿宋"/>
          <w:b/>
          <w:spacing w:val="4"/>
          <w:sz w:val="32"/>
          <w:szCs w:val="32"/>
        </w:rPr>
        <w:t>陕西省政府采购供应商拒绝政府采购领域商业贿赂承诺书</w:t>
      </w:r>
    </w:p>
    <w:p w14:paraId="2CDFD119">
      <w:pPr>
        <w:widowControl/>
        <w:spacing w:line="360" w:lineRule="auto"/>
        <w:ind w:firstLine="643" w:firstLineChars="200"/>
        <w:jc w:val="left"/>
        <w:rPr>
          <w:rFonts w:ascii="仿宋" w:hAnsi="仿宋" w:eastAsia="仿宋" w:cs="仿宋"/>
          <w:b/>
          <w:kern w:val="0"/>
          <w:sz w:val="32"/>
          <w:szCs w:val="32"/>
        </w:rPr>
      </w:pPr>
    </w:p>
    <w:p w14:paraId="5FC88B43">
      <w:pPr>
        <w:widowControl/>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 xml:space="preserve">    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 xml:space="preserve">    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 xml:space="preserve">    3、不向政府采购代理机构和采购人提供虚假资质文件或采用虚假应标方式参与政府采购市场竞争并谋取中标、成交。</w:t>
      </w:r>
      <w:r>
        <w:rPr>
          <w:rFonts w:hint="eastAsia" w:ascii="仿宋" w:hAnsi="仿宋" w:eastAsia="仿宋" w:cs="仿宋"/>
          <w:kern w:val="0"/>
          <w:sz w:val="24"/>
        </w:rPr>
        <w:br w:type="textWrapping"/>
      </w:r>
      <w:r>
        <w:rPr>
          <w:rFonts w:hint="eastAsia" w:ascii="仿宋" w:hAnsi="仿宋" w:eastAsia="仿宋" w:cs="仿宋"/>
          <w:kern w:val="0"/>
          <w:sz w:val="24"/>
        </w:rPr>
        <w:t xml:space="preserve">    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 xml:space="preserve">    5、不采取不正当手段诋毁、排挤其他投标人。</w:t>
      </w:r>
      <w:r>
        <w:rPr>
          <w:rFonts w:hint="eastAsia" w:ascii="仿宋" w:hAnsi="仿宋" w:eastAsia="仿宋" w:cs="仿宋"/>
          <w:kern w:val="0"/>
          <w:sz w:val="24"/>
        </w:rPr>
        <w:br w:type="textWrapping"/>
      </w:r>
      <w:r>
        <w:rPr>
          <w:rFonts w:hint="eastAsia" w:ascii="仿宋" w:hAnsi="仿宋" w:eastAsia="仿宋" w:cs="仿宋"/>
          <w:kern w:val="0"/>
          <w:sz w:val="24"/>
        </w:rPr>
        <w:t xml:space="preserve">    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 xml:space="preserve">    7、不与采购人、采购代理机构政府采购评审专家或其它投标人恶意串通，进行质疑和投诉，维护政府采购市场秩序。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 xml:space="preserve">    8、尊重和接受政府采购监督管理部门的监督和政府采购代理机构招标采购要求，承担因违约行为给采购人造成的损失。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 xml:space="preserve">    9、不发生其他有悖于政府采购公开、公平、公正和诚信原则的行为。</w:t>
      </w:r>
      <w:r>
        <w:rPr>
          <w:rFonts w:hint="eastAsia" w:ascii="仿宋" w:hAnsi="仿宋" w:eastAsia="仿宋" w:cs="仿宋"/>
          <w:kern w:val="0"/>
          <w:sz w:val="24"/>
        </w:rPr>
        <w:br w:type="textWrapping"/>
      </w:r>
    </w:p>
    <w:p w14:paraId="5980D98D">
      <w:pPr>
        <w:widowControl/>
        <w:spacing w:line="360" w:lineRule="auto"/>
        <w:ind w:firstLine="480" w:firstLineChars="200"/>
        <w:jc w:val="left"/>
        <w:rPr>
          <w:rFonts w:ascii="仿宋" w:hAnsi="仿宋" w:eastAsia="仿宋" w:cs="仿宋"/>
          <w:kern w:val="0"/>
          <w:sz w:val="24"/>
        </w:rPr>
      </w:pPr>
    </w:p>
    <w:p w14:paraId="23C20460">
      <w:pPr>
        <w:overflowPunct w:val="0"/>
        <w:topLinePunct/>
        <w:adjustRightInd w:val="0"/>
        <w:snapToGrid w:val="0"/>
        <w:spacing w:line="580" w:lineRule="exact"/>
        <w:ind w:firstLine="3000" w:firstLineChars="1500"/>
        <w:jc w:val="left"/>
        <w:rPr>
          <w:rFonts w:ascii="仿宋" w:hAnsi="仿宋" w:eastAsia="仿宋" w:cs="仿宋"/>
          <w:sz w:val="20"/>
          <w:szCs w:val="20"/>
        </w:rPr>
      </w:pPr>
      <w:r>
        <w:rPr>
          <w:rFonts w:hint="eastAsia" w:ascii="仿宋" w:hAnsi="仿宋" w:eastAsia="仿宋" w:cs="仿宋"/>
          <w:sz w:val="20"/>
          <w:szCs w:val="20"/>
        </w:rPr>
        <w:t xml:space="preserve">供应商名称： </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3F28E586">
      <w:pPr>
        <w:overflowPunct w:val="0"/>
        <w:topLinePunct/>
        <w:adjustRightInd w:val="0"/>
        <w:snapToGrid w:val="0"/>
        <w:spacing w:line="580" w:lineRule="exact"/>
        <w:ind w:firstLine="3000" w:firstLineChars="1500"/>
        <w:jc w:val="left"/>
        <w:rPr>
          <w:rFonts w:ascii="仿宋" w:hAnsi="仿宋" w:eastAsia="仿宋" w:cs="仿宋"/>
          <w:sz w:val="20"/>
          <w:szCs w:val="20"/>
        </w:rPr>
      </w:pPr>
      <w:r>
        <w:rPr>
          <w:rFonts w:hint="eastAsia" w:ascii="仿宋" w:hAnsi="仿宋" w:eastAsia="仿宋" w:cs="仿宋"/>
          <w:sz w:val="20"/>
          <w:szCs w:val="20"/>
        </w:rPr>
        <w:t>法定代表人或其委托代理人：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（签字或签章）</w:t>
      </w:r>
    </w:p>
    <w:p w14:paraId="25B692A8">
      <w:pPr>
        <w:overflowPunct w:val="0"/>
        <w:topLinePunct/>
        <w:adjustRightInd w:val="0"/>
        <w:snapToGrid w:val="0"/>
        <w:spacing w:line="580" w:lineRule="exact"/>
        <w:jc w:val="left"/>
        <w:rPr>
          <w:rFonts w:ascii="仿宋" w:hAnsi="仿宋" w:eastAsia="仿宋" w:cs="仿宋"/>
          <w:sz w:val="20"/>
          <w:szCs w:val="20"/>
        </w:rPr>
      </w:pPr>
      <w:r>
        <w:rPr>
          <w:rFonts w:hint="eastAsia" w:ascii="仿宋" w:hAnsi="仿宋" w:eastAsia="仿宋" w:cs="仿宋"/>
          <w:sz w:val="20"/>
          <w:szCs w:val="20"/>
        </w:rPr>
        <w:t xml:space="preserve">                              日      期：</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5895D5E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E6A8C"/>
    <w:rsid w:val="6AD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2026-05-25T06:28:00Z</dcterms:created>
  <dc:creator>PB-5</dc:creator>
  <cp:lastModifiedBy>PB-5</cp:lastModifiedBy>
  <dcterms:modified xsi:type="dcterms:W3CDTF">2026-05-25T06:31:30Z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256E9271052D42788E69673F4FDDBBFE_11</vt:lpwstr>
  </property>
  <property fmtid="{D5CDD505-2E9C-101B-9397-08002B2CF9AE}" pid="4" name="KSOTemplateDocerSaveRecord">
    <vt:lpwstr>eyJoZGlkIjoiMDU1NGJlNmFhMzk5NDAwNDdhYzUyYzgzNjRiODVkNGQiLCJ1c2VySWQiOiIzNTIwMTgzMDEifQ==</vt:lpwstr>
  </property>
</Properties>
</file>