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F0583">
      <w:pPr>
        <w:spacing w:line="360" w:lineRule="auto"/>
        <w:jc w:val="center"/>
        <w:rPr>
          <w:rFonts w:ascii="宋体"/>
          <w:b/>
          <w:sz w:val="36"/>
        </w:rPr>
      </w:pPr>
      <w:r>
        <w:rPr>
          <w:rFonts w:hint="eastAsia" w:ascii="宋体" w:hAnsi="宋体"/>
          <w:b/>
          <w:sz w:val="36"/>
        </w:rPr>
        <w:t>商务</w:t>
      </w:r>
      <w:r>
        <w:rPr>
          <w:rFonts w:hint="eastAsia" w:ascii="宋体" w:hAnsi="宋体"/>
          <w:b/>
          <w:sz w:val="36"/>
          <w:lang w:val="en-US" w:eastAsia="zh-CN"/>
        </w:rPr>
        <w:t>响应</w:t>
      </w:r>
      <w:r>
        <w:rPr>
          <w:rFonts w:hint="eastAsia" w:ascii="宋体" w:hAnsi="宋体"/>
          <w:b/>
          <w:sz w:val="36"/>
        </w:rPr>
        <w:t>偏离表</w:t>
      </w:r>
    </w:p>
    <w:p w14:paraId="179B47FA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338"/>
        <w:gridCol w:w="2935"/>
        <w:gridCol w:w="2297"/>
        <w:gridCol w:w="1315"/>
      </w:tblGrid>
      <w:tr w14:paraId="0DFF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64" w:type="dxa"/>
            <w:noWrap w:val="0"/>
            <w:vAlign w:val="center"/>
          </w:tcPr>
          <w:p w14:paraId="7E6493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序号</w:t>
            </w:r>
          </w:p>
        </w:tc>
        <w:tc>
          <w:tcPr>
            <w:tcW w:w="1429" w:type="dxa"/>
            <w:noWrap w:val="0"/>
            <w:vAlign w:val="center"/>
          </w:tcPr>
          <w:p w14:paraId="3F477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内容</w:t>
            </w:r>
          </w:p>
        </w:tc>
        <w:tc>
          <w:tcPr>
            <w:tcW w:w="3260" w:type="dxa"/>
            <w:noWrap w:val="0"/>
            <w:vAlign w:val="center"/>
          </w:tcPr>
          <w:p w14:paraId="3D2667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招标文件要求</w:t>
            </w:r>
          </w:p>
        </w:tc>
        <w:tc>
          <w:tcPr>
            <w:tcW w:w="2539" w:type="dxa"/>
            <w:noWrap w:val="0"/>
            <w:vAlign w:val="center"/>
          </w:tcPr>
          <w:p w14:paraId="30F716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投标响应</w:t>
            </w:r>
          </w:p>
        </w:tc>
        <w:tc>
          <w:tcPr>
            <w:tcW w:w="1430" w:type="dxa"/>
            <w:noWrap w:val="0"/>
            <w:vAlign w:val="center"/>
          </w:tcPr>
          <w:p w14:paraId="2D426B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偏离说明</w:t>
            </w:r>
          </w:p>
        </w:tc>
      </w:tr>
      <w:tr w14:paraId="0B15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64" w:type="dxa"/>
            <w:noWrap w:val="0"/>
            <w:vAlign w:val="center"/>
          </w:tcPr>
          <w:p w14:paraId="5E0CDD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1</w:t>
            </w:r>
          </w:p>
        </w:tc>
        <w:tc>
          <w:tcPr>
            <w:tcW w:w="1429" w:type="dxa"/>
            <w:noWrap w:val="0"/>
            <w:vAlign w:val="center"/>
          </w:tcPr>
          <w:p w14:paraId="1F1278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3260" w:type="dxa"/>
            <w:noWrap w:val="0"/>
            <w:vAlign w:val="center"/>
          </w:tcPr>
          <w:p w14:paraId="028D71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0B8E49F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7DA6D1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7CF80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64" w:type="dxa"/>
            <w:noWrap w:val="0"/>
            <w:vAlign w:val="center"/>
          </w:tcPr>
          <w:p w14:paraId="14A9B7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2</w:t>
            </w:r>
          </w:p>
        </w:tc>
        <w:tc>
          <w:tcPr>
            <w:tcW w:w="1429" w:type="dxa"/>
            <w:noWrap w:val="0"/>
            <w:vAlign w:val="center"/>
          </w:tcPr>
          <w:p w14:paraId="09BE8A7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3260" w:type="dxa"/>
            <w:noWrap w:val="0"/>
            <w:vAlign w:val="center"/>
          </w:tcPr>
          <w:p w14:paraId="39B9B1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72C815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56823DC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2F39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64" w:type="dxa"/>
            <w:noWrap w:val="0"/>
            <w:vAlign w:val="center"/>
          </w:tcPr>
          <w:p w14:paraId="195D68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…</w:t>
            </w:r>
          </w:p>
        </w:tc>
        <w:tc>
          <w:tcPr>
            <w:tcW w:w="1429" w:type="dxa"/>
            <w:noWrap w:val="0"/>
            <w:vAlign w:val="center"/>
          </w:tcPr>
          <w:p w14:paraId="0F7D7D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ascii="宋体" w:hAnsi="宋体"/>
                <w:szCs w:val="21"/>
                <w:highlight w:val="none"/>
                <w:lang w:val="zh-CN"/>
              </w:rPr>
              <w:t>……</w:t>
            </w:r>
          </w:p>
        </w:tc>
        <w:tc>
          <w:tcPr>
            <w:tcW w:w="3260" w:type="dxa"/>
            <w:noWrap w:val="0"/>
            <w:vAlign w:val="center"/>
          </w:tcPr>
          <w:p w14:paraId="0058B1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2539" w:type="dxa"/>
            <w:noWrap w:val="0"/>
            <w:vAlign w:val="center"/>
          </w:tcPr>
          <w:p w14:paraId="0E1F90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351692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</w:tbl>
    <w:p w14:paraId="4530729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0D97C02B">
      <w:pPr>
        <w:autoSpaceDE w:val="0"/>
        <w:autoSpaceDN w:val="0"/>
        <w:adjustRightInd w:val="0"/>
        <w:spacing w:line="360" w:lineRule="auto"/>
        <w:ind w:firstLine="210" w:firstLineChars="100"/>
        <w:jc w:val="left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说明：</w:t>
      </w:r>
    </w:p>
    <w:p w14:paraId="0B3331D1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kern w:val="2"/>
          <w:sz w:val="21"/>
          <w:szCs w:val="21"/>
          <w:highlight w:val="none"/>
          <w:lang w:val="zh-CN" w:eastAsia="zh-CN" w:bidi="ar-SA"/>
        </w:rPr>
        <w:t>1、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供应商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若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完全响应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招标文件全部的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商务</w:t>
      </w:r>
      <w:r>
        <w:rPr>
          <w:rFonts w:hint="eastAsia" w:ascii="宋体" w:hAnsi="宋体"/>
          <w:b w:val="0"/>
          <w:bCs w:val="0"/>
          <w:szCs w:val="21"/>
          <w:highlight w:val="none"/>
          <w:lang w:val="en-US" w:eastAsia="zh-CN"/>
        </w:rPr>
        <w:t>要求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和合同</w:t>
      </w:r>
      <w:r>
        <w:rPr>
          <w:rFonts w:hint="eastAsia" w:ascii="宋体" w:hAnsi="宋体"/>
          <w:b w:val="0"/>
          <w:bCs w:val="0"/>
          <w:szCs w:val="21"/>
          <w:highlight w:val="none"/>
          <w:lang w:val="zh-CN"/>
        </w:rPr>
        <w:t>主要</w:t>
      </w:r>
      <w:r>
        <w:rPr>
          <w:rFonts w:ascii="宋体" w:hAnsi="宋体"/>
          <w:b w:val="0"/>
          <w:bCs w:val="0"/>
          <w:szCs w:val="21"/>
          <w:highlight w:val="none"/>
          <w:lang w:val="zh-CN"/>
        </w:rPr>
        <w:t>条款内容</w:t>
      </w:r>
      <w:r>
        <w:rPr>
          <w:rFonts w:hint="eastAsia" w:ascii="宋体" w:hAnsi="宋体"/>
          <w:szCs w:val="21"/>
          <w:highlight w:val="none"/>
          <w:lang w:val="zh-CN"/>
        </w:rPr>
        <w:t>，</w:t>
      </w:r>
      <w:r>
        <w:rPr>
          <w:rFonts w:ascii="宋体" w:hAnsi="宋体"/>
          <w:szCs w:val="21"/>
          <w:highlight w:val="none"/>
          <w:lang w:val="zh-CN"/>
        </w:rPr>
        <w:t>可在</w:t>
      </w:r>
      <w:r>
        <w:rPr>
          <w:rFonts w:hint="eastAsia" w:ascii="宋体" w:hAnsi="宋体"/>
          <w:szCs w:val="21"/>
          <w:highlight w:val="none"/>
          <w:lang w:val="zh-CN"/>
        </w:rPr>
        <w:t>投标</w:t>
      </w:r>
      <w:r>
        <w:rPr>
          <w:rFonts w:ascii="宋体" w:hAnsi="宋体"/>
          <w:szCs w:val="21"/>
          <w:highlight w:val="none"/>
          <w:lang w:val="zh-CN"/>
        </w:rPr>
        <w:t>响应一栏注明“</w:t>
      </w:r>
      <w:r>
        <w:rPr>
          <w:rFonts w:hint="eastAsia" w:ascii="宋体" w:hAnsi="宋体"/>
          <w:b/>
          <w:szCs w:val="21"/>
          <w:highlight w:val="none"/>
          <w:lang w:val="zh-CN"/>
        </w:rPr>
        <w:t>完全</w:t>
      </w:r>
      <w:r>
        <w:rPr>
          <w:rFonts w:ascii="宋体" w:hAnsi="宋体"/>
          <w:b/>
          <w:szCs w:val="21"/>
          <w:highlight w:val="none"/>
          <w:lang w:val="zh-CN"/>
        </w:rPr>
        <w:t>响应招标文件</w:t>
      </w:r>
      <w:r>
        <w:rPr>
          <w:rFonts w:hint="eastAsia" w:ascii="宋体" w:hAnsi="宋体"/>
          <w:b/>
          <w:szCs w:val="21"/>
          <w:highlight w:val="none"/>
          <w:lang w:val="zh-CN"/>
        </w:rPr>
        <w:t>全部</w:t>
      </w:r>
      <w:r>
        <w:rPr>
          <w:rFonts w:ascii="宋体" w:hAnsi="宋体"/>
          <w:b/>
          <w:szCs w:val="21"/>
          <w:highlight w:val="none"/>
          <w:lang w:val="zh-CN"/>
        </w:rPr>
        <w:t>商务</w:t>
      </w:r>
      <w:r>
        <w:rPr>
          <w:rFonts w:hint="eastAsia" w:ascii="宋体" w:hAnsi="宋体"/>
          <w:b/>
          <w:szCs w:val="21"/>
          <w:highlight w:val="none"/>
          <w:lang w:val="en-US" w:eastAsia="zh-CN"/>
        </w:rPr>
        <w:t>要求</w:t>
      </w:r>
      <w:r>
        <w:rPr>
          <w:rFonts w:ascii="宋体" w:hAnsi="宋体"/>
          <w:b/>
          <w:szCs w:val="21"/>
          <w:highlight w:val="none"/>
          <w:lang w:val="zh-CN"/>
        </w:rPr>
        <w:t>和合同</w:t>
      </w:r>
      <w:r>
        <w:rPr>
          <w:rFonts w:hint="eastAsia" w:ascii="宋体" w:hAnsi="宋体"/>
          <w:b/>
          <w:szCs w:val="21"/>
          <w:highlight w:val="none"/>
          <w:lang w:val="zh-CN"/>
        </w:rPr>
        <w:t>主要</w:t>
      </w:r>
      <w:r>
        <w:rPr>
          <w:rFonts w:ascii="宋体" w:hAnsi="宋体"/>
          <w:b/>
          <w:szCs w:val="21"/>
          <w:highlight w:val="none"/>
          <w:lang w:val="zh-CN"/>
        </w:rPr>
        <w:t>条款</w:t>
      </w:r>
      <w:r>
        <w:rPr>
          <w:rFonts w:ascii="宋体" w:hAnsi="宋体"/>
          <w:szCs w:val="21"/>
          <w:highlight w:val="none"/>
          <w:lang w:val="zh-CN"/>
        </w:rPr>
        <w:t>”，</w:t>
      </w:r>
      <w:r>
        <w:rPr>
          <w:rFonts w:hint="eastAsia" w:ascii="宋体" w:hAnsi="宋体"/>
          <w:szCs w:val="21"/>
          <w:highlight w:val="none"/>
          <w:lang w:val="zh-CN"/>
        </w:rPr>
        <w:t>视为供应商完全响应招标文件商务要求和合同主要条款要求。</w:t>
      </w:r>
    </w:p>
    <w:p w14:paraId="5FB66C8A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2、若</w:t>
      </w:r>
      <w:r>
        <w:rPr>
          <w:rFonts w:ascii="宋体" w:hAnsi="宋体"/>
          <w:szCs w:val="21"/>
          <w:highlight w:val="none"/>
          <w:lang w:val="zh-CN"/>
        </w:rPr>
        <w:t>有偏离，供应商应逐条说明，并在</w:t>
      </w:r>
      <w:r>
        <w:rPr>
          <w:rFonts w:hint="eastAsia" w:ascii="宋体" w:hAnsi="宋体"/>
          <w:szCs w:val="21"/>
          <w:highlight w:val="none"/>
          <w:lang w:val="zh-CN"/>
        </w:rPr>
        <w:t>偏离</w:t>
      </w:r>
      <w:r>
        <w:rPr>
          <w:rFonts w:ascii="宋体" w:hAnsi="宋体"/>
          <w:szCs w:val="21"/>
          <w:highlight w:val="none"/>
          <w:lang w:val="zh-CN"/>
        </w:rPr>
        <w:t>说明</w:t>
      </w:r>
      <w:r>
        <w:rPr>
          <w:rFonts w:hint="eastAsia" w:ascii="宋体" w:hAnsi="宋体"/>
          <w:szCs w:val="21"/>
          <w:highlight w:val="none"/>
          <w:lang w:val="zh-CN"/>
        </w:rPr>
        <w:t>栏</w:t>
      </w:r>
      <w:r>
        <w:rPr>
          <w:rFonts w:ascii="宋体" w:hAnsi="宋体"/>
          <w:szCs w:val="21"/>
          <w:highlight w:val="none"/>
          <w:lang w:val="zh-CN"/>
        </w:rPr>
        <w:t>中填写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。</w:t>
      </w:r>
    </w:p>
    <w:p w14:paraId="7AB64F64">
      <w:pPr>
        <w:spacing w:line="360" w:lineRule="auto"/>
        <w:rPr>
          <w:rFonts w:ascii="宋体" w:hAnsi="宋体"/>
          <w:szCs w:val="21"/>
          <w:highlight w:val="none"/>
        </w:rPr>
      </w:pPr>
    </w:p>
    <w:p w14:paraId="6BD249C8">
      <w:pPr>
        <w:spacing w:line="360" w:lineRule="auto"/>
        <w:rPr>
          <w:rFonts w:hint="eastAsia" w:ascii="宋体" w:hAnsi="宋体"/>
          <w:szCs w:val="21"/>
          <w:highlight w:val="none"/>
        </w:rPr>
      </w:pPr>
    </w:p>
    <w:p w14:paraId="5F40CEC6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0AB57E3F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387ECA1E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7C8CFDB2">
      <w:pPr>
        <w:spacing w:line="360" w:lineRule="auto"/>
        <w:ind w:firstLine="5250" w:firstLineChars="25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551B6"/>
    <w:rsid w:val="003551B6"/>
    <w:rsid w:val="00B77446"/>
    <w:rsid w:val="08B75488"/>
    <w:rsid w:val="377654D0"/>
    <w:rsid w:val="6CCF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251</Words>
  <Characters>251</Characters>
  <Lines>2</Lines>
  <Paragraphs>1</Paragraphs>
  <TotalTime>0</TotalTime>
  <ScaleCrop>false</ScaleCrop>
  <LinksUpToDate>false</LinksUpToDate>
  <CharactersWithSpaces>266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2023-06-01T08:03:00Z</dcterms:created>
  <dc:creator>Administrator</dc:creator>
  <cp:lastModifiedBy>庞冰倩</cp:lastModifiedBy>
  <dcterms:modified xsi:type="dcterms:W3CDTF">2026-05-12T07:11:55Z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CB2B8CA497AF4746A213AF654E23A87E_13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