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61EA4">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身份证明文件</w:t>
      </w:r>
    </w:p>
    <w:p w14:paraId="093129C0">
      <w:pPr>
        <w:pStyle w:val="2"/>
        <w:rPr>
          <w:rFonts w:hint="eastAsia" w:ascii="仿宋" w:hAnsi="仿宋" w:eastAsia="仿宋" w:cs="仿宋"/>
        </w:rPr>
      </w:pPr>
    </w:p>
    <w:p w14:paraId="424CD5DF">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1、法定代表人（或单位负责人）授权书</w:t>
      </w:r>
    </w:p>
    <w:p w14:paraId="55545D72">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val="en-US"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w:t>
      </w:r>
      <w:r>
        <w:rPr>
          <w:rFonts w:hint="eastAsia" w:ascii="仿宋" w:hAnsi="仿宋" w:eastAsia="仿宋" w:cs="仿宋"/>
          <w:sz w:val="24"/>
          <w:lang w:val="en-US" w:eastAsia="zh-CN"/>
        </w:rPr>
        <w:t>单一来源采购</w:t>
      </w:r>
      <w:r>
        <w:rPr>
          <w:rFonts w:hint="eastAsia" w:ascii="仿宋" w:hAnsi="仿宋" w:eastAsia="仿宋" w:cs="仿宋"/>
          <w:sz w:val="24"/>
        </w:rPr>
        <w:t>，以我单位名义处理一切与之有关的事务。</w:t>
      </w:r>
    </w:p>
    <w:p w14:paraId="30DB9F7C">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w:t>
      </w:r>
      <w:r>
        <w:rPr>
          <w:rFonts w:hint="eastAsia" w:ascii="仿宋" w:hAnsi="仿宋" w:eastAsia="仿宋" w:cs="仿宋"/>
          <w:sz w:val="24"/>
          <w:lang w:val="en-US" w:eastAsia="zh-CN"/>
        </w:rPr>
        <w:t>响应</w:t>
      </w:r>
      <w:r>
        <w:rPr>
          <w:rFonts w:hint="eastAsia" w:ascii="仿宋" w:hAnsi="仿宋" w:eastAsia="仿宋" w:cs="仿宋"/>
          <w:sz w:val="24"/>
        </w:rPr>
        <w:t>函签署日期）</w:t>
      </w:r>
      <w:r>
        <w:rPr>
          <w:rFonts w:hint="eastAsia" w:ascii="仿宋" w:hAnsi="仿宋" w:eastAsia="仿宋" w:cs="仿宋"/>
          <w:sz w:val="24"/>
        </w:rPr>
        <w:cr/>
      </w:r>
    </w:p>
    <w:p w14:paraId="32921DFD">
      <w:pPr>
        <w:pStyle w:val="6"/>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116C477B">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17455664">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69A45B0B">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21C8963B">
      <w:pPr>
        <w:autoSpaceDE w:val="0"/>
        <w:autoSpaceDN w:val="0"/>
        <w:adjustRightInd w:val="0"/>
        <w:spacing w:line="360" w:lineRule="auto"/>
        <w:rPr>
          <w:rFonts w:hint="eastAsia" w:ascii="仿宋" w:hAnsi="仿宋" w:eastAsia="仿宋" w:cs="仿宋"/>
          <w:sz w:val="24"/>
        </w:rPr>
      </w:pPr>
    </w:p>
    <w:p w14:paraId="1074917A">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1A9EB64">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0A75037">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652044C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5DB27303">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00FA5CF">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0A0D793C">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580764F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 xml:space="preserve">                                     法定代表人</w:t>
      </w:r>
    </w:p>
    <w:p w14:paraId="406091C0">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（公章）：                                （签字或盖章）：</w:t>
      </w:r>
    </w:p>
    <w:p w14:paraId="2F203D93">
      <w:pPr>
        <w:pStyle w:val="6"/>
        <w:tabs>
          <w:tab w:val="left" w:pos="5580"/>
        </w:tabs>
        <w:spacing w:line="360" w:lineRule="auto"/>
        <w:ind w:firstLine="480" w:firstLineChars="200"/>
        <w:rPr>
          <w:rFonts w:hint="eastAsia" w:ascii="仿宋" w:hAnsi="仿宋" w:eastAsia="仿宋" w:cs="仿宋"/>
          <w:sz w:val="24"/>
        </w:rPr>
      </w:pPr>
    </w:p>
    <w:p w14:paraId="6489B4A2">
      <w:pPr>
        <w:spacing w:line="360" w:lineRule="auto"/>
        <w:ind w:firstLine="480"/>
        <w:rPr>
          <w:rFonts w:hint="eastAsia" w:ascii="仿宋" w:hAnsi="仿宋" w:eastAsia="仿宋" w:cs="仿宋"/>
          <w:sz w:val="24"/>
        </w:rPr>
      </w:pPr>
      <w:r>
        <w:rPr>
          <w:rFonts w:hint="eastAsia" w:ascii="仿宋" w:hAnsi="仿宋" w:eastAsia="仿宋" w:cs="仿宋"/>
          <w:sz w:val="24"/>
        </w:rPr>
        <w:t>注：法定代表人</w:t>
      </w:r>
      <w:r>
        <w:rPr>
          <w:rFonts w:hint="eastAsia" w:ascii="仿宋" w:hAnsi="仿宋" w:eastAsia="仿宋" w:cs="仿宋"/>
          <w:sz w:val="24"/>
          <w:lang w:val="en-US" w:eastAsia="zh-CN"/>
        </w:rPr>
        <w:t>参与单一来源采购</w:t>
      </w:r>
      <w:r>
        <w:rPr>
          <w:rFonts w:hint="eastAsia" w:ascii="仿宋" w:hAnsi="仿宋" w:eastAsia="仿宋" w:cs="仿宋"/>
          <w:sz w:val="24"/>
        </w:rPr>
        <w:t>的无需提供</w:t>
      </w:r>
    </w:p>
    <w:p w14:paraId="68D17410">
      <w:pPr>
        <w:jc w:val="center"/>
        <w:rPr>
          <w:rFonts w:hint="eastAsia" w:ascii="仿宋" w:hAnsi="仿宋" w:eastAsia="仿宋" w:cs="仿宋"/>
          <w:b/>
          <w:sz w:val="28"/>
          <w:szCs w:val="28"/>
        </w:rPr>
      </w:pPr>
    </w:p>
    <w:p w14:paraId="355115B8">
      <w:pPr>
        <w:jc w:val="center"/>
        <w:rPr>
          <w:rFonts w:hint="eastAsia" w:ascii="仿宋" w:hAnsi="仿宋" w:eastAsia="仿宋" w:cs="仿宋"/>
          <w:b/>
          <w:sz w:val="28"/>
          <w:szCs w:val="28"/>
        </w:rPr>
      </w:pPr>
    </w:p>
    <w:p w14:paraId="4C4486C4">
      <w:pPr>
        <w:jc w:val="center"/>
        <w:rPr>
          <w:rFonts w:hint="eastAsia" w:ascii="仿宋" w:hAnsi="仿宋" w:eastAsia="仿宋" w:cs="仿宋"/>
          <w:b/>
          <w:sz w:val="28"/>
          <w:szCs w:val="28"/>
        </w:rPr>
      </w:pPr>
      <w:r>
        <w:rPr>
          <w:rFonts w:hint="eastAsia" w:ascii="仿宋" w:hAnsi="仿宋" w:eastAsia="仿宋" w:cs="仿宋"/>
          <w:b/>
          <w:sz w:val="28"/>
          <w:szCs w:val="28"/>
        </w:rPr>
        <w:t>2、法定代表人（或单位负责人）身份证明</w:t>
      </w:r>
    </w:p>
    <w:p w14:paraId="385EA988">
      <w:pPr>
        <w:spacing w:line="360" w:lineRule="auto"/>
        <w:rPr>
          <w:rFonts w:hint="eastAsia" w:ascii="仿宋" w:hAnsi="仿宋" w:eastAsia="仿宋" w:cs="仿宋"/>
          <w:shd w:val="clear" w:color="auto" w:fill="FFFFFF"/>
        </w:rPr>
      </w:pPr>
    </w:p>
    <w:p w14:paraId="28BECAC4">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749E0E2B">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099EFCB9">
      <w:pPr>
        <w:spacing w:line="360" w:lineRule="auto"/>
        <w:ind w:firstLine="480"/>
        <w:rPr>
          <w:rFonts w:hint="eastAsia" w:ascii="仿宋" w:hAnsi="仿宋" w:eastAsia="仿宋" w:cs="仿宋"/>
          <w:sz w:val="24"/>
        </w:rPr>
      </w:pPr>
    </w:p>
    <w:p w14:paraId="114C3229">
      <w:pPr>
        <w:spacing w:line="360" w:lineRule="auto"/>
        <w:ind w:firstLine="480"/>
        <w:rPr>
          <w:rFonts w:hint="eastAsia" w:ascii="仿宋" w:hAnsi="仿宋" w:eastAsia="仿宋" w:cs="仿宋"/>
          <w:sz w:val="24"/>
        </w:rPr>
      </w:pPr>
    </w:p>
    <w:p w14:paraId="3BBE3CC2">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4EA1906F">
      <w:pPr>
        <w:spacing w:line="360" w:lineRule="auto"/>
        <w:ind w:firstLine="480"/>
        <w:rPr>
          <w:rFonts w:hint="eastAsia" w:ascii="仿宋" w:hAnsi="仿宋" w:eastAsia="仿宋" w:cs="仿宋"/>
          <w:sz w:val="24"/>
        </w:rPr>
      </w:pPr>
    </w:p>
    <w:p w14:paraId="0AC857EC">
      <w:pPr>
        <w:spacing w:line="360" w:lineRule="auto"/>
        <w:ind w:firstLine="480"/>
        <w:rPr>
          <w:rFonts w:hint="eastAsia" w:ascii="仿宋" w:hAnsi="仿宋" w:eastAsia="仿宋" w:cs="仿宋"/>
          <w:sz w:val="24"/>
        </w:rPr>
      </w:pPr>
    </w:p>
    <w:p w14:paraId="6E73AF9C">
      <w:pPr>
        <w:spacing w:line="360" w:lineRule="auto"/>
        <w:ind w:firstLine="480"/>
        <w:rPr>
          <w:rFonts w:hint="eastAsia" w:ascii="仿宋" w:hAnsi="仿宋" w:eastAsia="仿宋" w:cs="仿宋"/>
          <w:sz w:val="24"/>
        </w:rPr>
      </w:pPr>
    </w:p>
    <w:p w14:paraId="5EFBA0D7">
      <w:pPr>
        <w:pStyle w:val="6"/>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A2AA0E0">
      <w:pPr>
        <w:pStyle w:val="6"/>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2ACCACE">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1BE32099">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0AB64395">
      <w:pPr>
        <w:spacing w:line="360" w:lineRule="auto"/>
        <w:ind w:firstLine="480"/>
        <w:rPr>
          <w:rFonts w:hint="eastAsia" w:ascii="仿宋" w:hAnsi="仿宋" w:eastAsia="仿宋" w:cs="仿宋"/>
          <w:sz w:val="24"/>
        </w:rPr>
      </w:pPr>
    </w:p>
    <w:p w14:paraId="7EDC8F02">
      <w:pPr>
        <w:spacing w:line="360" w:lineRule="auto"/>
        <w:ind w:firstLine="480"/>
        <w:rPr>
          <w:rFonts w:hint="eastAsia" w:ascii="仿宋" w:hAnsi="仿宋" w:eastAsia="仿宋" w:cs="仿宋"/>
          <w:sz w:val="24"/>
        </w:rPr>
      </w:pPr>
    </w:p>
    <w:p w14:paraId="13513F3C">
      <w:pPr>
        <w:jc w:val="center"/>
        <w:rPr>
          <w:rFonts w:eastAsia="仿宋"/>
          <w:b/>
          <w:sz w:val="28"/>
          <w:szCs w:val="28"/>
        </w:rPr>
      </w:pPr>
      <w:r>
        <w:rPr>
          <w:rFonts w:hint="eastAsia" w:ascii="仿宋" w:hAnsi="仿宋" w:eastAsia="仿宋" w:cs="仿宋"/>
          <w:sz w:val="24"/>
        </w:rPr>
        <w:br w:type="page"/>
      </w:r>
      <w:r>
        <w:rPr>
          <w:rFonts w:eastAsia="仿宋"/>
          <w:b/>
          <w:sz w:val="28"/>
          <w:szCs w:val="28"/>
        </w:rPr>
        <w:t>3、授权代表本单位证明</w:t>
      </w:r>
    </w:p>
    <w:p w14:paraId="5A2DAD80">
      <w:pPr>
        <w:spacing w:after="120"/>
        <w:rPr>
          <w:rFonts w:eastAsia="仿宋"/>
        </w:rPr>
      </w:pPr>
    </w:p>
    <w:p w14:paraId="71EB42DC">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0AE647FE">
      <w:pPr>
        <w:spacing w:line="360" w:lineRule="auto"/>
        <w:rPr>
          <w:rFonts w:hint="eastAsia" w:ascii="仿宋" w:hAnsi="仿宋" w:eastAsia="仿宋" w:cs="仿宋"/>
          <w:sz w:val="24"/>
        </w:rPr>
      </w:pPr>
    </w:p>
    <w:p w14:paraId="5CFE1937">
      <w:pPr>
        <w:pStyle w:val="6"/>
        <w:tabs>
          <w:tab w:val="left" w:pos="5580"/>
        </w:tabs>
        <w:spacing w:line="360" w:lineRule="auto"/>
        <w:ind w:left="1075" w:leftChars="512" w:firstLine="183" w:firstLineChars="76"/>
        <w:rPr>
          <w:rFonts w:hint="eastAsia" w:ascii="仿宋" w:hAnsi="仿宋" w:eastAsia="仿宋" w:cs="仿宋"/>
          <w:b/>
          <w:sz w:val="24"/>
        </w:rPr>
      </w:pPr>
    </w:p>
    <w:p w14:paraId="1BB21863">
      <w:pPr>
        <w:pStyle w:val="6"/>
        <w:tabs>
          <w:tab w:val="left" w:pos="5580"/>
        </w:tabs>
        <w:spacing w:line="360" w:lineRule="auto"/>
        <w:rPr>
          <w:rFonts w:hint="eastAsia" w:ascii="仿宋" w:hAnsi="仿宋" w:eastAsia="仿宋" w:cs="仿宋"/>
          <w:b/>
          <w:sz w:val="24"/>
        </w:rPr>
      </w:pPr>
    </w:p>
    <w:p w14:paraId="062A228C">
      <w:pPr>
        <w:pStyle w:val="6"/>
        <w:tabs>
          <w:tab w:val="left" w:pos="5580"/>
        </w:tabs>
        <w:spacing w:line="360" w:lineRule="auto"/>
        <w:rPr>
          <w:rFonts w:hint="eastAsia" w:ascii="仿宋" w:hAnsi="仿宋" w:eastAsia="仿宋" w:cs="仿宋"/>
          <w:b/>
          <w:sz w:val="24"/>
        </w:rPr>
      </w:pPr>
    </w:p>
    <w:p w14:paraId="05495F14">
      <w:pPr>
        <w:pStyle w:val="6"/>
        <w:tabs>
          <w:tab w:val="left" w:pos="5580"/>
        </w:tabs>
        <w:spacing w:line="360" w:lineRule="auto"/>
        <w:rPr>
          <w:rFonts w:hint="eastAsia" w:ascii="仿宋" w:hAnsi="仿宋" w:eastAsia="仿宋" w:cs="仿宋"/>
          <w:b/>
          <w:sz w:val="24"/>
        </w:rPr>
      </w:pPr>
    </w:p>
    <w:p w14:paraId="5FC272C0">
      <w:pPr>
        <w:pStyle w:val="6"/>
        <w:tabs>
          <w:tab w:val="left" w:pos="5580"/>
        </w:tabs>
        <w:spacing w:line="360" w:lineRule="auto"/>
        <w:rPr>
          <w:rFonts w:hint="eastAsia" w:ascii="仿宋" w:hAnsi="仿宋" w:eastAsia="仿宋" w:cs="仿宋"/>
          <w:b/>
          <w:sz w:val="24"/>
        </w:rPr>
      </w:pPr>
    </w:p>
    <w:p w14:paraId="54F440C7">
      <w:pPr>
        <w:pStyle w:val="6"/>
        <w:tabs>
          <w:tab w:val="left" w:pos="5580"/>
        </w:tabs>
        <w:spacing w:line="360" w:lineRule="auto"/>
        <w:rPr>
          <w:rFonts w:hint="eastAsia" w:ascii="仿宋" w:hAnsi="仿宋" w:eastAsia="仿宋" w:cs="仿宋"/>
          <w:b/>
          <w:sz w:val="24"/>
        </w:rPr>
      </w:pPr>
    </w:p>
    <w:p w14:paraId="63D17EDF">
      <w:pPr>
        <w:pStyle w:val="6"/>
        <w:tabs>
          <w:tab w:val="left" w:pos="5580"/>
        </w:tabs>
        <w:spacing w:line="360" w:lineRule="auto"/>
        <w:rPr>
          <w:rFonts w:hint="eastAsia" w:ascii="仿宋" w:hAnsi="仿宋" w:eastAsia="仿宋" w:cs="仿宋"/>
          <w:b/>
          <w:sz w:val="24"/>
        </w:rPr>
      </w:pPr>
    </w:p>
    <w:p w14:paraId="0D1DAC51">
      <w:pPr>
        <w:pStyle w:val="6"/>
        <w:tabs>
          <w:tab w:val="left" w:pos="5580"/>
        </w:tabs>
        <w:spacing w:line="360" w:lineRule="auto"/>
        <w:rPr>
          <w:rFonts w:hint="eastAsia" w:ascii="仿宋" w:hAnsi="仿宋" w:eastAsia="仿宋" w:cs="仿宋"/>
          <w:b/>
          <w:sz w:val="24"/>
        </w:rPr>
      </w:pPr>
    </w:p>
    <w:p w14:paraId="3404C46F">
      <w:pPr>
        <w:pStyle w:val="6"/>
        <w:tabs>
          <w:tab w:val="left" w:pos="5580"/>
        </w:tabs>
        <w:spacing w:line="360" w:lineRule="auto"/>
        <w:rPr>
          <w:rFonts w:hint="eastAsia" w:ascii="仿宋" w:hAnsi="仿宋" w:eastAsia="仿宋" w:cs="仿宋"/>
          <w:b/>
          <w:sz w:val="24"/>
        </w:rPr>
      </w:pPr>
    </w:p>
    <w:p w14:paraId="52BC6A75">
      <w:pPr>
        <w:pStyle w:val="6"/>
        <w:tabs>
          <w:tab w:val="left" w:pos="5580"/>
        </w:tabs>
        <w:spacing w:line="360" w:lineRule="auto"/>
        <w:rPr>
          <w:rFonts w:hint="eastAsia" w:ascii="仿宋" w:hAnsi="仿宋" w:eastAsia="仿宋" w:cs="仿宋"/>
          <w:b/>
          <w:sz w:val="24"/>
        </w:rPr>
      </w:pPr>
    </w:p>
    <w:p w14:paraId="7D0389FA">
      <w:pPr>
        <w:pStyle w:val="6"/>
        <w:tabs>
          <w:tab w:val="left" w:pos="5580"/>
        </w:tabs>
        <w:spacing w:line="360" w:lineRule="auto"/>
        <w:rPr>
          <w:rFonts w:hint="eastAsia" w:ascii="仿宋" w:hAnsi="仿宋" w:eastAsia="仿宋" w:cs="仿宋"/>
          <w:b/>
          <w:sz w:val="24"/>
        </w:rPr>
      </w:pPr>
    </w:p>
    <w:p w14:paraId="5E0597BE">
      <w:pPr>
        <w:pStyle w:val="6"/>
        <w:tabs>
          <w:tab w:val="left" w:pos="5580"/>
        </w:tabs>
        <w:spacing w:line="360" w:lineRule="auto"/>
        <w:rPr>
          <w:rFonts w:hint="eastAsia" w:ascii="仿宋" w:hAnsi="仿宋" w:eastAsia="仿宋" w:cs="仿宋"/>
          <w:b/>
          <w:sz w:val="24"/>
        </w:rPr>
      </w:pPr>
    </w:p>
    <w:p w14:paraId="2A2273F0">
      <w:pPr>
        <w:pStyle w:val="6"/>
        <w:tabs>
          <w:tab w:val="left" w:pos="5580"/>
        </w:tabs>
        <w:spacing w:line="360" w:lineRule="auto"/>
        <w:rPr>
          <w:rFonts w:hint="eastAsia" w:ascii="仿宋" w:hAnsi="仿宋" w:eastAsia="仿宋" w:cs="仿宋"/>
          <w:b/>
          <w:sz w:val="24"/>
        </w:rPr>
      </w:pPr>
    </w:p>
    <w:p w14:paraId="393873EE">
      <w:pPr>
        <w:pStyle w:val="6"/>
        <w:tabs>
          <w:tab w:val="left" w:pos="5580"/>
        </w:tabs>
        <w:spacing w:line="360" w:lineRule="auto"/>
        <w:rPr>
          <w:rFonts w:hint="eastAsia" w:ascii="仿宋" w:hAnsi="仿宋" w:eastAsia="仿宋" w:cs="仿宋"/>
          <w:b/>
          <w:sz w:val="24"/>
        </w:rPr>
      </w:pPr>
    </w:p>
    <w:p w14:paraId="621B33AB">
      <w:pPr>
        <w:pStyle w:val="6"/>
        <w:tabs>
          <w:tab w:val="left" w:pos="5580"/>
        </w:tabs>
        <w:spacing w:line="360" w:lineRule="auto"/>
        <w:rPr>
          <w:rFonts w:hint="eastAsia" w:ascii="仿宋" w:hAnsi="仿宋" w:eastAsia="仿宋" w:cs="仿宋"/>
          <w:b/>
          <w:sz w:val="24"/>
        </w:rPr>
      </w:pPr>
    </w:p>
    <w:p w14:paraId="286F2972">
      <w:pPr>
        <w:pStyle w:val="6"/>
        <w:tabs>
          <w:tab w:val="left" w:pos="5580"/>
        </w:tabs>
        <w:spacing w:line="360" w:lineRule="auto"/>
        <w:rPr>
          <w:rFonts w:hint="eastAsia" w:ascii="仿宋" w:hAnsi="仿宋" w:eastAsia="仿宋" w:cs="仿宋"/>
          <w:b/>
          <w:sz w:val="24"/>
        </w:rPr>
      </w:pPr>
    </w:p>
    <w:p w14:paraId="0E91339F">
      <w:pPr>
        <w:pStyle w:val="6"/>
        <w:tabs>
          <w:tab w:val="left" w:pos="5580"/>
        </w:tabs>
        <w:spacing w:line="360" w:lineRule="auto"/>
        <w:rPr>
          <w:rFonts w:hint="eastAsia" w:ascii="仿宋" w:hAnsi="仿宋" w:eastAsia="仿宋" w:cs="仿宋"/>
          <w:b/>
          <w:sz w:val="24"/>
        </w:rPr>
      </w:pPr>
    </w:p>
    <w:p w14:paraId="05225B74">
      <w:pPr>
        <w:pStyle w:val="6"/>
        <w:tabs>
          <w:tab w:val="left" w:pos="5580"/>
        </w:tabs>
        <w:spacing w:line="360" w:lineRule="auto"/>
        <w:rPr>
          <w:rFonts w:hint="eastAsia" w:ascii="仿宋" w:hAnsi="仿宋" w:eastAsia="仿宋" w:cs="仿宋"/>
          <w:b/>
          <w:sz w:val="24"/>
        </w:rPr>
      </w:pPr>
    </w:p>
    <w:p w14:paraId="2A6952D5">
      <w:pPr>
        <w:pStyle w:val="6"/>
        <w:tabs>
          <w:tab w:val="left" w:pos="5580"/>
        </w:tabs>
        <w:spacing w:line="360" w:lineRule="auto"/>
        <w:rPr>
          <w:rFonts w:hint="eastAsia" w:ascii="仿宋" w:hAnsi="仿宋" w:eastAsia="仿宋" w:cs="仿宋"/>
          <w:b/>
          <w:sz w:val="24"/>
        </w:rPr>
      </w:pPr>
    </w:p>
    <w:p w14:paraId="31C6BC97">
      <w:pPr>
        <w:pStyle w:val="6"/>
        <w:tabs>
          <w:tab w:val="left" w:pos="5580"/>
        </w:tabs>
        <w:spacing w:line="360" w:lineRule="auto"/>
        <w:rPr>
          <w:rFonts w:hint="eastAsia" w:ascii="仿宋" w:hAnsi="仿宋" w:eastAsia="仿宋" w:cs="仿宋"/>
          <w:b/>
          <w:sz w:val="24"/>
        </w:rPr>
      </w:pPr>
    </w:p>
    <w:p w14:paraId="6CF76E12">
      <w:pPr>
        <w:pStyle w:val="6"/>
        <w:tabs>
          <w:tab w:val="left" w:pos="5580"/>
        </w:tabs>
        <w:spacing w:line="360" w:lineRule="auto"/>
        <w:rPr>
          <w:rFonts w:hint="eastAsia" w:ascii="仿宋" w:hAnsi="仿宋" w:eastAsia="仿宋" w:cs="仿宋"/>
          <w:b/>
          <w:sz w:val="24"/>
        </w:rPr>
      </w:pPr>
    </w:p>
    <w:p w14:paraId="3ADBD7D0">
      <w:pPr>
        <w:pStyle w:val="6"/>
        <w:tabs>
          <w:tab w:val="left" w:pos="5580"/>
        </w:tabs>
        <w:spacing w:line="360" w:lineRule="auto"/>
        <w:rPr>
          <w:rFonts w:hint="eastAsia" w:ascii="仿宋" w:hAnsi="仿宋" w:eastAsia="仿宋" w:cs="仿宋"/>
          <w:b/>
          <w:sz w:val="24"/>
        </w:rPr>
      </w:pPr>
    </w:p>
    <w:p w14:paraId="1B1BD935">
      <w:pPr>
        <w:pStyle w:val="6"/>
        <w:tabs>
          <w:tab w:val="left" w:pos="5580"/>
        </w:tabs>
        <w:spacing w:line="360" w:lineRule="auto"/>
        <w:rPr>
          <w:rFonts w:hint="eastAsia" w:ascii="仿宋" w:hAnsi="仿宋" w:eastAsia="仿宋" w:cs="仿宋"/>
          <w:b/>
          <w:sz w:val="24"/>
        </w:rPr>
      </w:pPr>
    </w:p>
    <w:p w14:paraId="2F9C88A9">
      <w:pPr>
        <w:pStyle w:val="6"/>
        <w:tabs>
          <w:tab w:val="left" w:pos="5580"/>
        </w:tabs>
        <w:spacing w:line="360" w:lineRule="auto"/>
        <w:rPr>
          <w:rFonts w:hint="eastAsia" w:ascii="仿宋" w:hAnsi="仿宋" w:eastAsia="仿宋" w:cs="仿宋"/>
          <w:b/>
          <w:sz w:val="24"/>
        </w:rPr>
      </w:pPr>
    </w:p>
    <w:p w14:paraId="1B1D5C20">
      <w:pPr>
        <w:pStyle w:val="6"/>
        <w:tabs>
          <w:tab w:val="left" w:pos="5580"/>
        </w:tabs>
        <w:spacing w:line="360" w:lineRule="auto"/>
        <w:rPr>
          <w:rFonts w:hint="eastAsia" w:ascii="仿宋" w:hAnsi="仿宋" w:eastAsia="仿宋" w:cs="仿宋"/>
          <w:b/>
          <w:sz w:val="24"/>
        </w:rPr>
      </w:pPr>
    </w:p>
    <w:p w14:paraId="0669D849">
      <w:pPr>
        <w:rPr>
          <w:rFonts w:hint="eastAsia" w:ascii="仿宋" w:hAnsi="仿宋" w:eastAsia="仿宋" w:cs="仿宋"/>
          <w:b/>
          <w:sz w:val="24"/>
          <w:szCs w:val="24"/>
        </w:rPr>
      </w:pPr>
      <w:bookmarkStart w:id="0" w:name="_Toc7005120"/>
      <w:r>
        <w:rPr>
          <w:rFonts w:hint="eastAsia" w:ascii="仿宋" w:hAnsi="仿宋" w:eastAsia="仿宋" w:cs="仿宋"/>
          <w:b/>
          <w:sz w:val="24"/>
          <w:szCs w:val="24"/>
        </w:rPr>
        <w:t xml:space="preserve">6-1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的企业法人营业执照副本扫描件（加盖公章）</w:t>
      </w:r>
      <w:bookmarkEnd w:id="0"/>
    </w:p>
    <w:p w14:paraId="52ECD723">
      <w:pPr>
        <w:jc w:val="left"/>
        <w:rPr>
          <w:rFonts w:hint="eastAsia" w:ascii="仿宋" w:hAnsi="仿宋" w:eastAsia="仿宋" w:cs="仿宋"/>
          <w:sz w:val="24"/>
          <w:szCs w:val="24"/>
        </w:rPr>
      </w:pPr>
    </w:p>
    <w:p w14:paraId="42970FEB">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ascii="仿宋" w:hAnsi="仿宋" w:eastAsia="仿宋" w:cs="仿宋"/>
          <w:sz w:val="24"/>
          <w:szCs w:val="24"/>
        </w:rPr>
        <w:t>（注：根据项目实际情况，本项内容可能要求提供“事业单位法人证书”、执业许可证、自然人身份证明等证明材料）</w:t>
      </w:r>
    </w:p>
    <w:p w14:paraId="6E87EF2E">
      <w:pPr>
        <w:adjustRightInd w:val="0"/>
        <w:spacing w:line="360" w:lineRule="atLeast"/>
        <w:jc w:val="left"/>
        <w:textAlignment w:val="baseline"/>
        <w:rPr>
          <w:rFonts w:hint="eastAsia" w:ascii="仿宋" w:hAnsi="仿宋" w:eastAsia="仿宋" w:cs="仿宋"/>
          <w:b/>
          <w:sz w:val="24"/>
          <w:szCs w:val="24"/>
        </w:rPr>
      </w:pPr>
    </w:p>
    <w:p w14:paraId="067CF3BF">
      <w:pPr>
        <w:adjustRightInd w:val="0"/>
        <w:spacing w:line="360" w:lineRule="atLeast"/>
        <w:jc w:val="left"/>
        <w:textAlignment w:val="baseline"/>
        <w:rPr>
          <w:rFonts w:hint="eastAsia" w:ascii="仿宋" w:hAnsi="仿宋" w:eastAsia="仿宋" w:cs="仿宋"/>
          <w:b/>
          <w:sz w:val="24"/>
          <w:szCs w:val="24"/>
        </w:rPr>
      </w:pPr>
      <w:r>
        <w:rPr>
          <w:rFonts w:hint="eastAsia" w:ascii="仿宋" w:hAnsi="仿宋" w:eastAsia="仿宋" w:cs="仿宋"/>
          <w:b/>
          <w:sz w:val="24"/>
          <w:szCs w:val="24"/>
        </w:rPr>
        <w:t xml:space="preserve"> </w:t>
      </w:r>
      <w:bookmarkStart w:id="1" w:name="_Ref527015333"/>
      <w:bookmarkStart w:id="2" w:name="_Toc7005121"/>
      <w:r>
        <w:rPr>
          <w:rFonts w:hint="eastAsia" w:ascii="仿宋" w:hAnsi="仿宋" w:eastAsia="仿宋" w:cs="仿宋"/>
          <w:b/>
          <w:sz w:val="24"/>
          <w:szCs w:val="24"/>
        </w:rPr>
        <w:t xml:space="preserve">6-2 </w:t>
      </w:r>
      <w:bookmarkEnd w:id="1"/>
      <w:bookmarkEnd w:id="2"/>
      <w:r>
        <w:rPr>
          <w:rFonts w:hint="eastAsia" w:ascii="仿宋" w:hAnsi="仿宋" w:eastAsia="仿宋" w:cs="仿宋"/>
          <w:b/>
          <w:sz w:val="24"/>
          <w:szCs w:val="24"/>
          <w:lang w:val="en-US" w:eastAsia="zh-CN"/>
        </w:rPr>
        <w:t xml:space="preserve"> 供应商</w:t>
      </w:r>
      <w:r>
        <w:rPr>
          <w:rFonts w:hint="eastAsia" w:ascii="仿宋" w:hAnsi="仿宋" w:eastAsia="仿宋" w:cs="仿宋"/>
          <w:b/>
          <w:sz w:val="24"/>
          <w:szCs w:val="24"/>
        </w:rPr>
        <w:t>必须拥有良好的商业信誉</w:t>
      </w:r>
    </w:p>
    <w:p w14:paraId="658F3F15">
      <w:pPr>
        <w:spacing w:line="360" w:lineRule="auto"/>
        <w:rPr>
          <w:rFonts w:hint="eastAsia" w:ascii="仿宋" w:hAnsi="仿宋" w:eastAsia="仿宋" w:cs="仿宋"/>
          <w:sz w:val="24"/>
          <w:szCs w:val="24"/>
        </w:rPr>
      </w:pPr>
    </w:p>
    <w:p w14:paraId="47B1D63A">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eastAsia="仿宋"/>
          <w:sz w:val="24"/>
          <w:szCs w:val="24"/>
          <w:lang w:val="en-US" w:eastAsia="zh-CN"/>
        </w:rPr>
        <w:t>供应商</w:t>
      </w:r>
      <w:r>
        <w:rPr>
          <w:rFonts w:eastAsia="仿宋"/>
          <w:sz w:val="24"/>
          <w:szCs w:val="24"/>
        </w:rPr>
        <w:t>提供</w:t>
      </w:r>
      <w:r>
        <w:rPr>
          <w:rFonts w:hint="eastAsia" w:eastAsia="仿宋"/>
          <w:sz w:val="24"/>
          <w:szCs w:val="24"/>
          <w:lang w:val="en-US" w:eastAsia="zh-CN"/>
        </w:rPr>
        <w:t>2025年度</w:t>
      </w:r>
      <w:r>
        <w:rPr>
          <w:rFonts w:eastAsia="仿宋"/>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sz w:val="24"/>
          <w:szCs w:val="24"/>
          <w:u w:val="single"/>
        </w:rPr>
        <w:t>且2022年10月1日后出具的审计报告应当经过注册会计师行业统一监管平台备案赋码。）</w:t>
      </w:r>
      <w:r>
        <w:rPr>
          <w:rFonts w:eastAsia="仿宋"/>
          <w:sz w:val="24"/>
          <w:szCs w:val="24"/>
        </w:rPr>
        <w:t>扫描件，所有扫描件需加盖单位公章。</w:t>
      </w:r>
    </w:p>
    <w:p w14:paraId="7661ECC8">
      <w:pPr>
        <w:spacing w:line="360" w:lineRule="auto"/>
        <w:rPr>
          <w:rFonts w:hint="eastAsia" w:ascii="仿宋" w:hAnsi="仿宋" w:eastAsia="仿宋" w:cs="仿宋"/>
          <w:sz w:val="24"/>
          <w:szCs w:val="24"/>
        </w:rPr>
      </w:pPr>
    </w:p>
    <w:p w14:paraId="60673EFB">
      <w:pPr>
        <w:rPr>
          <w:rFonts w:hint="eastAsia" w:ascii="仿宋" w:hAnsi="仿宋" w:eastAsia="仿宋" w:cs="仿宋"/>
          <w:b/>
          <w:sz w:val="24"/>
          <w:szCs w:val="24"/>
        </w:rPr>
      </w:pPr>
      <w:bookmarkStart w:id="3" w:name="_Toc7005122"/>
      <w:r>
        <w:rPr>
          <w:rFonts w:hint="eastAsia" w:ascii="仿宋" w:hAnsi="仿宋" w:eastAsia="仿宋" w:cs="仿宋"/>
          <w:b/>
          <w:sz w:val="24"/>
          <w:szCs w:val="24"/>
        </w:rPr>
        <w:t xml:space="preserve">或  6-2  </w:t>
      </w:r>
      <w:bookmarkEnd w:id="3"/>
      <w:r>
        <w:rPr>
          <w:rFonts w:hint="eastAsia" w:eastAsia="仿宋"/>
          <w:b/>
          <w:sz w:val="24"/>
          <w:szCs w:val="24"/>
        </w:rPr>
        <w:t>响应文件递交截止时间前</w:t>
      </w:r>
      <w:r>
        <w:rPr>
          <w:rFonts w:eastAsia="仿宋"/>
          <w:b/>
          <w:sz w:val="24"/>
          <w:szCs w:val="24"/>
        </w:rPr>
        <w:t>三个月内</w:t>
      </w:r>
      <w:r>
        <w:rPr>
          <w:rFonts w:hint="eastAsia" w:eastAsia="仿宋"/>
          <w:b/>
          <w:sz w:val="24"/>
          <w:szCs w:val="24"/>
          <w:lang w:val="en-US" w:eastAsia="zh-CN"/>
        </w:rPr>
        <w:t>供应商</w:t>
      </w:r>
      <w:r>
        <w:rPr>
          <w:rFonts w:eastAsia="仿宋"/>
          <w:b/>
          <w:sz w:val="24"/>
          <w:szCs w:val="24"/>
        </w:rPr>
        <w:t>基本账户开户银行出具的资信证明</w:t>
      </w:r>
    </w:p>
    <w:p w14:paraId="792ED8C0">
      <w:pPr>
        <w:rPr>
          <w:rFonts w:hint="eastAsia" w:ascii="仿宋" w:hAnsi="仿宋" w:eastAsia="仿宋" w:cs="仿宋"/>
          <w:b/>
          <w:sz w:val="24"/>
          <w:szCs w:val="24"/>
        </w:rPr>
      </w:pPr>
    </w:p>
    <w:p w14:paraId="56C1316F">
      <w:pPr>
        <w:spacing w:line="360" w:lineRule="auto"/>
        <w:rPr>
          <w:rFonts w:hint="eastAsia" w:ascii="仿宋" w:hAnsi="仿宋" w:eastAsia="仿宋" w:cs="仿宋"/>
          <w:sz w:val="24"/>
          <w:szCs w:val="24"/>
        </w:rPr>
      </w:pPr>
    </w:p>
    <w:p w14:paraId="379B875E">
      <w:pPr>
        <w:rPr>
          <w:rFonts w:hint="eastAsia" w:ascii="仿宋" w:hAnsi="仿宋" w:eastAsia="仿宋" w:cs="仿宋"/>
          <w:b/>
          <w:sz w:val="24"/>
          <w:szCs w:val="24"/>
        </w:rPr>
      </w:pPr>
      <w:bookmarkStart w:id="4" w:name="_Toc60929132"/>
      <w:bookmarkStart w:id="5" w:name="_Toc60928900"/>
      <w:bookmarkStart w:id="6" w:name="_Toc60928819"/>
      <w:bookmarkStart w:id="7" w:name="_Toc7005127"/>
      <w:r>
        <w:rPr>
          <w:rFonts w:hint="eastAsia" w:ascii="仿宋" w:hAnsi="仿宋" w:eastAsia="仿宋" w:cs="仿宋"/>
          <w:b/>
          <w:sz w:val="24"/>
          <w:szCs w:val="24"/>
        </w:rPr>
        <w:t>6-</w:t>
      </w:r>
      <w:r>
        <w:rPr>
          <w:rFonts w:hint="eastAsia" w:ascii="仿宋" w:hAnsi="仿宋" w:eastAsia="仿宋" w:cs="仿宋"/>
          <w:b/>
          <w:sz w:val="24"/>
          <w:szCs w:val="24"/>
          <w:lang w:val="en-US" w:eastAsia="zh-CN"/>
        </w:rPr>
        <w:t>3</w:t>
      </w:r>
      <w:r>
        <w:rPr>
          <w:rFonts w:hint="eastAsia" w:ascii="仿宋" w:hAnsi="仿宋" w:eastAsia="仿宋" w:cs="仿宋"/>
          <w:b/>
          <w:sz w:val="24"/>
          <w:szCs w:val="24"/>
        </w:rPr>
        <w:t xml:space="preserve">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控股股东名称、控股公司的名称和存在管理、被管理关系的单位名称说明</w:t>
      </w:r>
      <w:bookmarkEnd w:id="4"/>
      <w:bookmarkEnd w:id="5"/>
      <w:bookmarkEnd w:id="6"/>
      <w:bookmarkEnd w:id="7"/>
    </w:p>
    <w:p w14:paraId="2010FF90">
      <w:pPr>
        <w:ind w:firstLine="420"/>
        <w:rPr>
          <w:rFonts w:hint="eastAsia" w:ascii="仿宋" w:hAnsi="仿宋" w:eastAsia="仿宋" w:cs="仿宋"/>
          <w:sz w:val="24"/>
          <w:szCs w:val="24"/>
        </w:rPr>
      </w:pPr>
    </w:p>
    <w:p w14:paraId="42B4742B">
      <w:pPr>
        <w:rPr>
          <w:rFonts w:hint="eastAsia" w:ascii="仿宋" w:hAnsi="仿宋" w:eastAsia="仿宋" w:cs="仿宋"/>
          <w:sz w:val="24"/>
          <w:szCs w:val="24"/>
        </w:rPr>
      </w:pPr>
    </w:p>
    <w:p w14:paraId="5332986D">
      <w:pPr>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60496D3F">
      <w:pPr>
        <w:pStyle w:val="5"/>
        <w:rPr>
          <w:rFonts w:hint="eastAsia" w:ascii="仿宋" w:hAnsi="仿宋" w:eastAsia="仿宋" w:cs="仿宋"/>
          <w:sz w:val="24"/>
          <w:szCs w:val="24"/>
        </w:rPr>
      </w:pPr>
    </w:p>
    <w:p w14:paraId="475DBC03">
      <w:pPr>
        <w:ind w:firstLine="426"/>
        <w:rPr>
          <w:rFonts w:hint="eastAsia" w:ascii="仿宋" w:hAnsi="仿宋" w:eastAsia="仿宋" w:cs="仿宋"/>
          <w:sz w:val="24"/>
          <w:szCs w:val="24"/>
        </w:rPr>
      </w:pPr>
      <w:r>
        <w:rPr>
          <w:rFonts w:hint="eastAsia" w:ascii="仿宋" w:hAnsi="仿宋" w:eastAsia="仿宋" w:cs="仿宋"/>
          <w:sz w:val="24"/>
          <w:szCs w:val="24"/>
        </w:rPr>
        <w:t>与我方的法定代表人（单位负责人）为同一人的企业如下：</w:t>
      </w:r>
    </w:p>
    <w:p w14:paraId="10CBC681">
      <w:pPr>
        <w:ind w:firstLine="426"/>
        <w:rPr>
          <w:rFonts w:hint="eastAsia" w:ascii="仿宋" w:hAnsi="仿宋" w:eastAsia="仿宋" w:cs="仿宋"/>
          <w:sz w:val="24"/>
          <w:szCs w:val="24"/>
        </w:rPr>
      </w:pPr>
    </w:p>
    <w:p w14:paraId="1A43D099">
      <w:pPr>
        <w:ind w:firstLine="426"/>
        <w:rPr>
          <w:rFonts w:hint="eastAsia" w:ascii="仿宋" w:hAnsi="仿宋" w:eastAsia="仿宋" w:cs="仿宋"/>
          <w:sz w:val="24"/>
          <w:szCs w:val="24"/>
        </w:rPr>
      </w:pPr>
      <w:r>
        <w:rPr>
          <w:rFonts w:hint="eastAsia" w:ascii="仿宋" w:hAnsi="仿宋" w:eastAsia="仿宋" w:cs="仿宋"/>
          <w:sz w:val="24"/>
          <w:szCs w:val="24"/>
        </w:rPr>
        <w:t>我方的控股股东如下：</w:t>
      </w:r>
    </w:p>
    <w:p w14:paraId="2D6D570E">
      <w:pPr>
        <w:ind w:firstLine="426"/>
        <w:rPr>
          <w:rFonts w:hint="eastAsia" w:ascii="仿宋" w:hAnsi="仿宋" w:eastAsia="仿宋" w:cs="仿宋"/>
          <w:sz w:val="24"/>
          <w:szCs w:val="24"/>
        </w:rPr>
      </w:pPr>
    </w:p>
    <w:p w14:paraId="49CCAB4B">
      <w:pPr>
        <w:ind w:firstLine="426"/>
        <w:rPr>
          <w:rFonts w:hint="eastAsia" w:ascii="仿宋" w:hAnsi="仿宋" w:eastAsia="仿宋" w:cs="仿宋"/>
          <w:sz w:val="24"/>
          <w:szCs w:val="24"/>
        </w:rPr>
      </w:pPr>
      <w:r>
        <w:rPr>
          <w:rFonts w:hint="eastAsia" w:ascii="仿宋" w:hAnsi="仿宋" w:eastAsia="仿宋" w:cs="仿宋"/>
          <w:sz w:val="24"/>
          <w:szCs w:val="24"/>
        </w:rPr>
        <w:t>我方直接控股的企业如下：</w:t>
      </w:r>
    </w:p>
    <w:p w14:paraId="7D58423F">
      <w:pPr>
        <w:ind w:firstLine="426"/>
        <w:rPr>
          <w:rFonts w:hint="eastAsia" w:ascii="仿宋" w:hAnsi="仿宋" w:eastAsia="仿宋" w:cs="仿宋"/>
          <w:sz w:val="24"/>
          <w:szCs w:val="24"/>
        </w:rPr>
      </w:pPr>
    </w:p>
    <w:p w14:paraId="02FF6C2D">
      <w:pPr>
        <w:ind w:firstLine="426"/>
        <w:rPr>
          <w:rFonts w:hint="eastAsia" w:ascii="仿宋" w:hAnsi="仿宋" w:eastAsia="仿宋" w:cs="仿宋"/>
          <w:sz w:val="24"/>
          <w:szCs w:val="24"/>
        </w:rPr>
      </w:pPr>
      <w:r>
        <w:rPr>
          <w:rFonts w:hint="eastAsia" w:ascii="仿宋" w:hAnsi="仿宋" w:eastAsia="仿宋" w:cs="仿宋"/>
          <w:sz w:val="24"/>
          <w:szCs w:val="24"/>
        </w:rPr>
        <w:t>与我方存在管理、被管理关系的单位名称如下：</w:t>
      </w:r>
    </w:p>
    <w:p w14:paraId="21C53C72">
      <w:pPr>
        <w:ind w:firstLine="426"/>
        <w:rPr>
          <w:rFonts w:hint="eastAsia" w:ascii="仿宋" w:hAnsi="仿宋" w:eastAsia="仿宋" w:cs="仿宋"/>
          <w:sz w:val="24"/>
          <w:szCs w:val="24"/>
        </w:rPr>
      </w:pPr>
    </w:p>
    <w:p w14:paraId="32475E24">
      <w:pPr>
        <w:ind w:firstLine="426"/>
        <w:rPr>
          <w:rFonts w:hint="eastAsia" w:ascii="仿宋" w:hAnsi="仿宋" w:eastAsia="仿宋" w:cs="仿宋"/>
          <w:sz w:val="24"/>
          <w:szCs w:val="24"/>
        </w:rPr>
      </w:pPr>
    </w:p>
    <w:p w14:paraId="7340940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0DBF9BA">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536E92D8">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3D88C9">
      <w:pPr>
        <w:ind w:firstLine="480" w:firstLineChars="200"/>
        <w:rPr>
          <w:rFonts w:hint="eastAsia" w:ascii="仿宋" w:hAnsi="仿宋" w:eastAsia="仿宋" w:cs="仿宋"/>
          <w:sz w:val="24"/>
          <w:szCs w:val="24"/>
        </w:rPr>
      </w:pPr>
    </w:p>
    <w:p w14:paraId="69A34228">
      <w:pPr>
        <w:jc w:val="left"/>
        <w:rPr>
          <w:rFonts w:hint="eastAsia" w:ascii="仿宋" w:hAnsi="仿宋" w:eastAsia="仿宋" w:cs="仿宋"/>
          <w:b/>
          <w:sz w:val="24"/>
          <w:szCs w:val="24"/>
        </w:rPr>
      </w:pPr>
    </w:p>
    <w:p w14:paraId="5DF70D44">
      <w:pPr>
        <w:rPr>
          <w:rFonts w:hint="eastAsia" w:ascii="仿宋" w:hAnsi="仿宋" w:eastAsia="仿宋" w:cs="仿宋"/>
          <w:b/>
          <w:sz w:val="24"/>
          <w:szCs w:val="24"/>
        </w:rPr>
      </w:pPr>
      <w:bookmarkStart w:id="8" w:name="_Toc60928902"/>
      <w:bookmarkStart w:id="9" w:name="_Toc60929134"/>
      <w:bookmarkStart w:id="10" w:name="_Toc60928821"/>
      <w:bookmarkStart w:id="11" w:name="_Toc7005129"/>
    </w:p>
    <w:bookmarkEnd w:id="8"/>
    <w:bookmarkEnd w:id="9"/>
    <w:bookmarkEnd w:id="10"/>
    <w:bookmarkEnd w:id="11"/>
    <w:p w14:paraId="64DDEB5D">
      <w:pPr>
        <w:rPr>
          <w:rFonts w:hint="eastAsia" w:ascii="仿宋" w:hAnsi="仿宋" w:eastAsia="仿宋" w:cs="仿宋"/>
          <w:b/>
          <w:sz w:val="24"/>
          <w:szCs w:val="24"/>
          <w:lang w:eastAsia="zh-CN"/>
        </w:rPr>
      </w:pPr>
      <w:bookmarkStart w:id="12" w:name="_Toc19792"/>
      <w:bookmarkStart w:id="13" w:name="_Toc13512_WPSOffice_Level1"/>
      <w:bookmarkStart w:id="14" w:name="_Toc9452"/>
      <w:bookmarkStart w:id="15" w:name="_Toc17562"/>
      <w:bookmarkStart w:id="16" w:name="_Toc26669_WPSOffice_Level1"/>
      <w:bookmarkStart w:id="17" w:name="_Toc11964_WPSOffice_Level1"/>
      <w:bookmarkStart w:id="18" w:name="_Toc29155"/>
      <w:bookmarkStart w:id="19" w:name="_Toc9857"/>
      <w:bookmarkStart w:id="20" w:name="_Toc30991"/>
      <w:bookmarkStart w:id="21" w:name="_Toc25855"/>
      <w:bookmarkStart w:id="22" w:name="_Toc24529"/>
      <w:bookmarkStart w:id="23" w:name="_Toc29339"/>
      <w:bookmarkStart w:id="24" w:name="_Toc19178"/>
      <w:bookmarkStart w:id="25" w:name="_Toc30825"/>
      <w:r>
        <w:rPr>
          <w:rFonts w:hint="eastAsia" w:ascii="仿宋" w:hAnsi="仿宋" w:eastAsia="仿宋" w:cs="仿宋"/>
          <w:b/>
          <w:sz w:val="24"/>
          <w:szCs w:val="24"/>
        </w:rPr>
        <w:t>6-</w:t>
      </w:r>
      <w:r>
        <w:rPr>
          <w:rFonts w:hint="eastAsia" w:ascii="仿宋" w:hAnsi="仿宋" w:eastAsia="仿宋" w:cs="仿宋"/>
          <w:b/>
          <w:sz w:val="24"/>
          <w:szCs w:val="24"/>
          <w:lang w:val="en-US" w:eastAsia="zh-CN"/>
        </w:rPr>
        <w:t>4</w:t>
      </w:r>
      <w:r>
        <w:rPr>
          <w:rFonts w:hint="eastAsia" w:ascii="仿宋" w:hAnsi="仿宋" w:eastAsia="仿宋" w:cs="仿宋"/>
          <w:b/>
          <w:sz w:val="24"/>
          <w:szCs w:val="24"/>
        </w:rPr>
        <w:t xml:space="preserve">  陕西省政府采购供应商拒绝政府采购领域商业贿赂承诺书</w:t>
      </w:r>
    </w:p>
    <w:p w14:paraId="6A1D7A3A">
      <w:pPr>
        <w:jc w:val="center"/>
        <w:rPr>
          <w:rFonts w:hint="eastAsia" w:eastAsia="仿宋"/>
          <w:b/>
          <w:sz w:val="28"/>
          <w:szCs w:val="28"/>
        </w:rPr>
      </w:pPr>
    </w:p>
    <w:p w14:paraId="6CBE0F00">
      <w:pPr>
        <w:jc w:val="center"/>
        <w:rPr>
          <w:rFonts w:eastAsia="仿宋"/>
          <w:b/>
          <w:sz w:val="28"/>
          <w:szCs w:val="28"/>
        </w:rPr>
      </w:pPr>
      <w:r>
        <w:rPr>
          <w:rFonts w:hint="eastAsia" w:eastAsia="仿宋"/>
          <w:b/>
          <w:sz w:val="28"/>
          <w:szCs w:val="28"/>
        </w:rPr>
        <w:t>陕西省政府采购供应商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Toc9640"/>
      <w:bookmarkStart w:id="27" w:name="_Toc12308"/>
      <w:bookmarkStart w:id="28" w:name="_Toc7954"/>
      <w:bookmarkStart w:id="29" w:name="_Toc27460"/>
      <w:bookmarkStart w:id="30" w:name="_Toc1500"/>
      <w:bookmarkStart w:id="31" w:name="_Toc25978"/>
      <w:bookmarkStart w:id="32" w:name="_Toc25400"/>
      <w:bookmarkStart w:id="33" w:name="_Toc29895"/>
      <w:bookmarkStart w:id="34" w:name="_Toc9175"/>
      <w:bookmarkStart w:id="35" w:name="_Toc22367"/>
      <w:bookmarkStart w:id="36" w:name="_Toc11418"/>
      <w:bookmarkStart w:id="37" w:name="_Toc18426"/>
      <w:bookmarkStart w:id="38" w:name="_Toc20866"/>
      <w:bookmarkStart w:id="39" w:name="_Toc32635_WPSOffice_Level1"/>
      <w:bookmarkStart w:id="40" w:name="_Toc1065_WPSOffice_Level1"/>
      <w:bookmarkStart w:id="41" w:name="_Toc10655"/>
      <w:bookmarkStart w:id="42" w:name="_Toc30796"/>
      <w:bookmarkStart w:id="43" w:name="_Toc14572_WPSOffice_Level1"/>
      <w:r>
        <w:rPr>
          <w:rFonts w:hint="eastAsia" w:eastAsia="仿宋"/>
          <w:b/>
          <w:sz w:val="28"/>
          <w:szCs w:val="28"/>
        </w:rPr>
        <w:t>拒绝政府采购领域商业贿赂承诺书</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134F33">
      <w:pPr>
        <w:widowControl/>
        <w:spacing w:line="240" w:lineRule="exact"/>
        <w:ind w:firstLine="400" w:firstLineChars="200"/>
        <w:jc w:val="left"/>
        <w:rPr>
          <w:rFonts w:ascii="宋体" w:hAnsi="宋体" w:cs="宋体"/>
          <w:color w:val="000000"/>
          <w:kern w:val="0"/>
          <w:sz w:val="20"/>
          <w:szCs w:val="20"/>
        </w:rPr>
      </w:pPr>
    </w:p>
    <w:p w14:paraId="63D5C659">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为响应党中央、国务院关于治理政府采购领域商业贿赂行为的号召，我单位在此庄严承诺： </w:t>
      </w:r>
    </w:p>
    <w:p w14:paraId="67B2C089">
      <w:pPr>
        <w:widowControl/>
        <w:spacing w:line="440" w:lineRule="exact"/>
        <w:ind w:firstLine="480" w:firstLineChars="200"/>
        <w:outlineLvl w:val="1"/>
        <w:rPr>
          <w:rFonts w:hint="eastAsia" w:ascii="仿宋" w:hAnsi="仿宋" w:eastAsia="仿宋" w:cs="仿宋"/>
          <w:color w:val="000000"/>
          <w:kern w:val="0"/>
          <w:sz w:val="24"/>
          <w:szCs w:val="24"/>
        </w:rPr>
      </w:pPr>
      <w:bookmarkStart w:id="44" w:name="_Toc20063"/>
      <w:bookmarkStart w:id="45" w:name="_Toc22533"/>
      <w:bookmarkStart w:id="46" w:name="_Toc3990"/>
      <w:r>
        <w:rPr>
          <w:rFonts w:hint="eastAsia" w:ascii="仿宋" w:hAnsi="仿宋" w:eastAsia="仿宋" w:cs="仿宋"/>
          <w:color w:val="000000"/>
          <w:kern w:val="0"/>
          <w:sz w:val="24"/>
          <w:szCs w:val="24"/>
        </w:rPr>
        <w:t>1、在参与政府采购活动中遵纪守法、诚信经营、公平竞标。</w:t>
      </w:r>
      <w:bookmarkEnd w:id="44"/>
      <w:bookmarkEnd w:id="45"/>
      <w:bookmarkEnd w:id="46"/>
      <w:r>
        <w:rPr>
          <w:rFonts w:hint="eastAsia" w:ascii="仿宋" w:hAnsi="仿宋" w:eastAsia="仿宋" w:cs="仿宋"/>
          <w:color w:val="000000"/>
          <w:kern w:val="0"/>
          <w:sz w:val="24"/>
          <w:szCs w:val="24"/>
        </w:rPr>
        <w:t xml:space="preserve"> </w:t>
      </w:r>
    </w:p>
    <w:p w14:paraId="3DC610FE">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2、不向采购人、采购代理机构和政府采购评审专家进行任何形式的商业贿赂以谋取交易机会。 </w:t>
      </w:r>
    </w:p>
    <w:p w14:paraId="5B46E4D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3、不向政府采购代理机构和采购人提供虚假资质文件或采用虚假应标方式参与政府采购市场竞争并谋取成交。 </w:t>
      </w:r>
    </w:p>
    <w:p w14:paraId="27F9004F">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4、不采取“围标、陪标”等商业欺诈手段获得政府采购定单。 </w:t>
      </w:r>
    </w:p>
    <w:p w14:paraId="6ECF4FDA">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 xml:space="preserve">、不在提供商品和服务时“偷梁换柱、以次充好”损害采购人的合法权益。 </w:t>
      </w:r>
    </w:p>
    <w:p w14:paraId="1D110B5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6</w:t>
      </w:r>
      <w:r>
        <w:rPr>
          <w:rFonts w:hint="eastAsia" w:ascii="仿宋" w:hAnsi="仿宋" w:eastAsia="仿宋" w:cs="仿宋"/>
          <w:color w:val="000000"/>
          <w:kern w:val="0"/>
          <w:sz w:val="24"/>
          <w:szCs w:val="24"/>
        </w:rPr>
        <w:t>、不与采购人、采购代理机构政府采购评审专家</w:t>
      </w:r>
      <w:bookmarkStart w:id="47" w:name="_GoBack"/>
      <w:bookmarkEnd w:id="47"/>
      <w:r>
        <w:rPr>
          <w:rFonts w:hint="eastAsia" w:ascii="仿宋" w:hAnsi="仿宋" w:eastAsia="仿宋" w:cs="仿宋"/>
          <w:color w:val="000000"/>
          <w:kern w:val="0"/>
          <w:sz w:val="24"/>
          <w:szCs w:val="24"/>
        </w:rPr>
        <w:t xml:space="preserve">恶意串通，进行质疑和投诉，维护政府采购市场秩序。 </w:t>
      </w:r>
    </w:p>
    <w:p w14:paraId="0DA9DE65">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7</w:t>
      </w:r>
      <w:r>
        <w:rPr>
          <w:rFonts w:hint="eastAsia" w:ascii="仿宋" w:hAnsi="仿宋" w:eastAsia="仿宋" w:cs="仿宋"/>
          <w:color w:val="000000"/>
          <w:kern w:val="0"/>
          <w:sz w:val="24"/>
          <w:szCs w:val="24"/>
        </w:rPr>
        <w:t>、尊重和接受政府采购监督管理部门的监督和采购代理机构</w:t>
      </w:r>
      <w:r>
        <w:rPr>
          <w:rFonts w:hint="eastAsia" w:ascii="仿宋" w:hAnsi="仿宋" w:eastAsia="仿宋" w:cs="仿宋"/>
          <w:color w:val="000000"/>
          <w:kern w:val="0"/>
          <w:sz w:val="24"/>
          <w:szCs w:val="24"/>
          <w:lang w:val="en-US" w:eastAsia="zh-CN"/>
        </w:rPr>
        <w:t>采购</w:t>
      </w:r>
      <w:r>
        <w:rPr>
          <w:rFonts w:hint="eastAsia" w:ascii="仿宋" w:hAnsi="仿宋" w:eastAsia="仿宋" w:cs="仿宋"/>
          <w:color w:val="000000"/>
          <w:kern w:val="0"/>
          <w:sz w:val="24"/>
          <w:szCs w:val="24"/>
        </w:rPr>
        <w:t xml:space="preserve">要求，承担因违约行为给采购人造成的损失。 </w:t>
      </w:r>
    </w:p>
    <w:p w14:paraId="18C4DFB2">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8</w:t>
      </w:r>
      <w:r>
        <w:rPr>
          <w:rFonts w:hint="eastAsia" w:ascii="仿宋" w:hAnsi="仿宋" w:eastAsia="仿宋" w:cs="仿宋"/>
          <w:color w:val="000000"/>
          <w:kern w:val="0"/>
          <w:sz w:val="24"/>
          <w:szCs w:val="24"/>
        </w:rPr>
        <w:t xml:space="preserve">、不发生其他有悖于政府采购公开、公平、公正和诚信原则的行为。 </w:t>
      </w:r>
    </w:p>
    <w:p w14:paraId="35CE3565">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451B6AA1">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1D266E7D">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承诺单位（盖章） ：</w:t>
      </w:r>
      <w:r>
        <w:rPr>
          <w:rFonts w:hint="eastAsia" w:ascii="仿宋" w:hAnsi="仿宋" w:eastAsia="仿宋" w:cs="仿宋"/>
          <w:color w:val="000000"/>
          <w:kern w:val="0"/>
          <w:sz w:val="24"/>
          <w:szCs w:val="24"/>
          <w:u w:val="single"/>
        </w:rPr>
        <w:t xml:space="preserve">　　                 </w:t>
      </w:r>
    </w:p>
    <w:p w14:paraId="3159705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sz w:val="24"/>
          <w:szCs w:val="24"/>
        </w:rPr>
        <w:t>法定代表人或被授权人（签字或盖章）：</w:t>
      </w:r>
      <w:r>
        <w:rPr>
          <w:rFonts w:hint="eastAsia" w:ascii="仿宋" w:hAnsi="仿宋" w:eastAsia="仿宋" w:cs="仿宋"/>
          <w:color w:val="000000"/>
          <w:kern w:val="0"/>
          <w:sz w:val="24"/>
          <w:szCs w:val="24"/>
          <w:u w:val="single"/>
        </w:rPr>
        <w:t>　　　　　</w:t>
      </w:r>
    </w:p>
    <w:p w14:paraId="085090AE">
      <w:pPr>
        <w:widowControl/>
        <w:spacing w:line="360" w:lineRule="auto"/>
        <w:ind w:firstLine="720" w:firstLineChars="30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地　　址：</w:t>
      </w:r>
      <w:r>
        <w:rPr>
          <w:rFonts w:hint="eastAsia" w:ascii="仿宋" w:hAnsi="仿宋" w:eastAsia="仿宋" w:cs="仿宋"/>
          <w:color w:val="000000"/>
          <w:kern w:val="0"/>
          <w:sz w:val="24"/>
          <w:szCs w:val="24"/>
          <w:u w:val="single"/>
        </w:rPr>
        <w:t xml:space="preserve"> 　　　　　     　　　</w:t>
      </w:r>
    </w:p>
    <w:p w14:paraId="1EC29C4F">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p>
    <w:p w14:paraId="603216EC">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p>
    <w:p w14:paraId="6CF1B36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   期：   年　　月　　日</w:t>
      </w:r>
    </w:p>
    <w:p w14:paraId="6AAC9ADE">
      <w:pPr>
        <w:pStyle w:val="6"/>
        <w:jc w:val="center"/>
        <w:rPr>
          <w:rFonts w:hint="eastAsia" w:ascii="仿宋" w:hAnsi="仿宋" w:eastAsia="仿宋" w:cs="仿宋"/>
          <w:kern w:val="2"/>
          <w:sz w:val="24"/>
          <w:szCs w:val="24"/>
          <w:lang w:val="en-US" w:eastAsia="zh-CN" w:bidi="ar-SA"/>
        </w:rPr>
      </w:pPr>
    </w:p>
    <w:p w14:paraId="66A1312E">
      <w:pPr>
        <w:pStyle w:val="6"/>
        <w:jc w:val="center"/>
        <w:rPr>
          <w:rFonts w:hint="eastAsia" w:ascii="仿宋" w:hAnsi="仿宋" w:eastAsia="仿宋" w:cs="仿宋"/>
          <w:kern w:val="2"/>
          <w:sz w:val="24"/>
          <w:szCs w:val="24"/>
          <w:lang w:val="en-US" w:eastAsia="zh-CN" w:bidi="ar-SA"/>
        </w:rPr>
      </w:pPr>
    </w:p>
    <w:p w14:paraId="6A00E8CA">
      <w:pPr>
        <w:pStyle w:val="6"/>
        <w:jc w:val="center"/>
        <w:rPr>
          <w:rFonts w:hint="eastAsia" w:ascii="仿宋" w:hAnsi="仿宋" w:eastAsia="仿宋" w:cs="仿宋"/>
          <w:kern w:val="2"/>
          <w:sz w:val="24"/>
          <w:szCs w:val="24"/>
          <w:lang w:val="en-US" w:eastAsia="zh-CN" w:bidi="ar-SA"/>
        </w:rPr>
      </w:pPr>
    </w:p>
    <w:p w14:paraId="0CACAD71">
      <w:pPr>
        <w:pStyle w:val="6"/>
        <w:jc w:val="center"/>
        <w:rPr>
          <w:rFonts w:hint="eastAsia" w:ascii="仿宋" w:hAnsi="仿宋" w:eastAsia="仿宋" w:cs="仿宋"/>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658D1"/>
    <w:rsid w:val="204C2272"/>
    <w:rsid w:val="22EA7B20"/>
    <w:rsid w:val="42E046E7"/>
    <w:rsid w:val="45F8754F"/>
    <w:rsid w:val="5DE658D1"/>
    <w:rsid w:val="66611EB5"/>
    <w:rsid w:val="68CF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szCs w:val="20"/>
    </w:rPr>
  </w:style>
  <w:style w:type="paragraph" w:styleId="3">
    <w:name w:val="toc 4"/>
    <w:basedOn w:val="1"/>
    <w:next w:val="1"/>
    <w:unhideWhenUsed/>
    <w:qFormat/>
    <w:uiPriority w:val="39"/>
    <w:pPr>
      <w:ind w:left="1260" w:leftChars="600"/>
    </w:p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1402</Words>
  <Characters>1421</Characters>
  <Lines>0</Lines>
  <Paragraphs>0</Paragraphs>
  <TotalTime>2</TotalTime>
  <ScaleCrop>false</ScaleCrop>
  <LinksUpToDate>false</LinksUpToDate>
  <CharactersWithSpaces>1956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2026-04-20T06:34:00Z</dcterms:created>
  <dc:creator>沉默</dc:creator>
  <cp:lastModifiedBy>沉默</cp:lastModifiedBy>
  <dcterms:modified xsi:type="dcterms:W3CDTF">2026-06-21T14:11:15Z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7327063459A94C8AACD06BFB02FF6229_11</vt:lpwstr>
  </property>
  <property fmtid="{D5CDD505-2E9C-101B-9397-08002B2CF9AE}" pid="4" name="KSOTemplateDocerSaveRecord">
    <vt:lpwstr>eyJoZGlkIjoiMDc1MGFlYTE5MDE2NTkwNzU2MjQzNjIxZWI3NDJjZjUiLCJ1c2VySWQiOiIzMzgxODkwMDIifQ==</vt:lpwstr>
  </property>
</Properties>
</file>