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0F712D">
      <w:pPr>
        <w:numPr>
          <w:ilvl w:val="0"/>
          <w:numId w:val="0"/>
        </w:numPr>
        <w:jc w:val="center"/>
        <w:rPr>
          <w:rFonts w:hint="eastAsia" w:ascii="宋体" w:hAnsi="宋体" w:cs="宋体"/>
          <w:b/>
          <w:bCs/>
          <w:color w:val="auto"/>
          <w:sz w:val="36"/>
          <w:szCs w:val="44"/>
          <w:lang w:eastAsia="zh-CN"/>
        </w:rPr>
      </w:pPr>
      <w:r>
        <w:rPr>
          <w:rFonts w:hint="eastAsia" w:ascii="宋体" w:hAnsi="宋体" w:cs="宋体"/>
          <w:b/>
          <w:bCs/>
          <w:color w:val="auto"/>
          <w:sz w:val="36"/>
          <w:szCs w:val="44"/>
          <w:lang w:eastAsia="zh-CN"/>
        </w:rPr>
        <w:t>三道沟镇杨园则村人居环境整治工程</w:t>
      </w:r>
    </w:p>
    <w:p w14:paraId="49C55736">
      <w:pPr>
        <w:numPr>
          <w:ilvl w:val="0"/>
          <w:numId w:val="0"/>
        </w:numPr>
        <w:jc w:val="center"/>
        <w:rPr>
          <w:rFonts w:hint="eastAsia" w:ascii="宋体" w:hAnsi="宋体" w:eastAsia="宋体" w:cs="宋体"/>
          <w:color w:val="auto"/>
          <w:sz w:val="18"/>
          <w:szCs w:val="21"/>
        </w:rPr>
      </w:pPr>
      <w:r>
        <w:rPr>
          <w:rFonts w:hint="eastAsia" w:ascii="宋体" w:hAnsi="宋体" w:eastAsia="宋体" w:cs="宋体"/>
          <w:b/>
          <w:bCs/>
          <w:color w:val="auto"/>
          <w:sz w:val="36"/>
          <w:szCs w:val="44"/>
        </w:rPr>
        <w:t>采购</w:t>
      </w:r>
      <w:r>
        <w:rPr>
          <w:rFonts w:hint="eastAsia" w:ascii="宋体" w:hAnsi="宋体" w:eastAsia="宋体" w:cs="宋体"/>
          <w:b/>
          <w:bCs/>
          <w:color w:val="auto"/>
          <w:sz w:val="36"/>
          <w:szCs w:val="44"/>
          <w:lang w:val="en-US" w:eastAsia="zh-CN"/>
        </w:rPr>
        <w:t>计划文件</w:t>
      </w:r>
    </w:p>
    <w:p w14:paraId="6C49138C">
      <w:pPr>
        <w:numPr>
          <w:ilvl w:val="0"/>
          <w:numId w:val="1"/>
        </w:numPr>
        <w:spacing w:line="360" w:lineRule="auto"/>
        <w:rPr>
          <w:rFonts w:hint="eastAsia" w:ascii="宋体" w:hAnsi="宋体" w:eastAsia="宋体" w:cs="宋体"/>
          <w:b/>
          <w:bCs/>
          <w:color w:val="auto"/>
          <w:sz w:val="28"/>
          <w:szCs w:val="36"/>
        </w:rPr>
      </w:pPr>
      <w:r>
        <w:rPr>
          <w:rFonts w:hint="eastAsia" w:ascii="宋体" w:hAnsi="宋体" w:eastAsia="宋体" w:cs="宋体"/>
          <w:b/>
          <w:bCs/>
          <w:color w:val="auto"/>
          <w:sz w:val="28"/>
          <w:szCs w:val="36"/>
        </w:rPr>
        <w:t>采购项目名称</w:t>
      </w:r>
    </w:p>
    <w:p w14:paraId="19C611E4">
      <w:pPr>
        <w:numPr>
          <w:ilvl w:val="0"/>
          <w:numId w:val="0"/>
        </w:numPr>
        <w:spacing w:line="360" w:lineRule="auto"/>
        <w:rPr>
          <w:rFonts w:hint="eastAsia" w:ascii="宋体" w:hAnsi="宋体" w:cs="宋体"/>
          <w:b w:val="0"/>
          <w:bCs w:val="0"/>
          <w:color w:val="auto"/>
          <w:sz w:val="28"/>
          <w:szCs w:val="36"/>
          <w:lang w:val="en-US" w:eastAsia="zh-CN"/>
        </w:rPr>
      </w:pPr>
      <w:r>
        <w:rPr>
          <w:rFonts w:hint="eastAsia" w:ascii="宋体" w:hAnsi="宋体" w:cs="宋体"/>
          <w:b w:val="0"/>
          <w:bCs w:val="0"/>
          <w:color w:val="auto"/>
          <w:sz w:val="28"/>
          <w:szCs w:val="36"/>
          <w:lang w:val="en-US" w:eastAsia="zh-CN"/>
        </w:rPr>
        <w:t>三道沟镇杨园则村人居环境整治工程</w:t>
      </w:r>
    </w:p>
    <w:p w14:paraId="17C9EC5C">
      <w:pPr>
        <w:numPr>
          <w:ilvl w:val="0"/>
          <w:numId w:val="0"/>
        </w:numPr>
        <w:spacing w:line="360" w:lineRule="auto"/>
        <w:rPr>
          <w:rFonts w:hint="eastAsia" w:ascii="宋体" w:hAnsi="宋体" w:eastAsia="宋体" w:cs="宋体"/>
          <w:b/>
          <w:bCs/>
          <w:color w:val="auto"/>
          <w:sz w:val="28"/>
          <w:szCs w:val="36"/>
        </w:rPr>
      </w:pPr>
      <w:r>
        <w:rPr>
          <w:rFonts w:hint="eastAsia" w:ascii="宋体" w:hAnsi="宋体" w:cs="宋体"/>
          <w:b/>
          <w:bCs/>
          <w:color w:val="auto"/>
          <w:sz w:val="28"/>
          <w:szCs w:val="36"/>
          <w:lang w:val="en-US" w:eastAsia="zh-CN"/>
        </w:rPr>
        <w:t>二、</w:t>
      </w:r>
      <w:r>
        <w:rPr>
          <w:rFonts w:hint="eastAsia" w:ascii="宋体" w:hAnsi="宋体" w:eastAsia="宋体" w:cs="宋体"/>
          <w:b/>
          <w:bCs/>
          <w:color w:val="auto"/>
          <w:sz w:val="28"/>
          <w:szCs w:val="36"/>
        </w:rPr>
        <w:t>采购项目预算、资金构成和采购方式</w:t>
      </w:r>
    </w:p>
    <w:p w14:paraId="158C1DA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iCs w:val="0"/>
          <w:caps w:val="0"/>
          <w:color w:val="auto"/>
          <w:spacing w:val="0"/>
          <w:sz w:val="24"/>
          <w:szCs w:val="24"/>
        </w:rPr>
      </w:pPr>
      <w:r>
        <w:rPr>
          <w:rFonts w:hint="eastAsia" w:ascii="宋体" w:hAnsi="宋体" w:cs="宋体"/>
          <w:color w:val="auto"/>
          <w:kern w:val="2"/>
          <w:sz w:val="28"/>
          <w:szCs w:val="36"/>
          <w:lang w:val="en-US" w:eastAsia="zh-CN" w:bidi="ar-SA"/>
        </w:rPr>
        <w:t>1</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采购项目预算：</w:t>
      </w:r>
      <w:r>
        <w:rPr>
          <w:rFonts w:hint="eastAsia" w:cs="宋体"/>
          <w:color w:val="auto"/>
          <w:sz w:val="28"/>
          <w:szCs w:val="36"/>
          <w:lang w:val="en-US" w:eastAsia="zh-CN"/>
        </w:rPr>
        <w:t>1099912.53</w:t>
      </w:r>
      <w:r>
        <w:rPr>
          <w:rFonts w:hint="eastAsia" w:cs="宋体"/>
          <w:i w:val="0"/>
          <w:iCs w:val="0"/>
          <w:caps w:val="0"/>
          <w:color w:val="auto"/>
          <w:spacing w:val="0"/>
          <w:sz w:val="24"/>
          <w:szCs w:val="24"/>
          <w:shd w:val="clear" w:fill="FFFFFF"/>
          <w:lang w:val="en-US" w:eastAsia="zh-CN"/>
        </w:rPr>
        <w:t>元</w:t>
      </w:r>
    </w:p>
    <w:p w14:paraId="1807935B">
      <w:pPr>
        <w:numPr>
          <w:ilvl w:val="0"/>
          <w:numId w:val="0"/>
        </w:numPr>
        <w:spacing w:line="360" w:lineRule="auto"/>
        <w:rPr>
          <w:rFonts w:hint="eastAsia" w:ascii="宋体" w:hAnsi="宋体" w:eastAsia="宋体" w:cs="宋体"/>
          <w:color w:val="auto"/>
          <w:sz w:val="28"/>
          <w:szCs w:val="36"/>
        </w:rPr>
      </w:pPr>
      <w:r>
        <w:rPr>
          <w:rFonts w:hint="eastAsia" w:ascii="宋体" w:hAnsi="宋体" w:cs="宋体"/>
          <w:color w:val="auto"/>
          <w:kern w:val="2"/>
          <w:sz w:val="28"/>
          <w:szCs w:val="36"/>
          <w:lang w:val="en-US" w:eastAsia="zh-CN" w:bidi="ar-SA"/>
        </w:rPr>
        <w:t>2</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资金来源：</w:t>
      </w:r>
      <w:r>
        <w:rPr>
          <w:rFonts w:hint="eastAsia" w:ascii="宋体" w:hAnsi="宋体" w:eastAsia="宋体" w:cs="宋体"/>
          <w:color w:val="auto"/>
          <w:sz w:val="28"/>
          <w:szCs w:val="36"/>
          <w:lang w:val="en-US" w:eastAsia="zh-CN"/>
        </w:rPr>
        <w:t>财政资金</w:t>
      </w:r>
      <w:r>
        <w:rPr>
          <w:rFonts w:hint="eastAsia" w:ascii="宋体" w:hAnsi="宋体" w:eastAsia="宋体" w:cs="宋体"/>
          <w:color w:val="auto"/>
          <w:sz w:val="28"/>
          <w:szCs w:val="36"/>
        </w:rPr>
        <w:t xml:space="preserve"> </w:t>
      </w:r>
    </w:p>
    <w:p w14:paraId="7218ED22">
      <w:pPr>
        <w:numPr>
          <w:ilvl w:val="0"/>
          <w:numId w:val="0"/>
        </w:numPr>
        <w:spacing w:line="360" w:lineRule="auto"/>
        <w:ind w:left="0" w:leftChars="0" w:firstLine="0" w:firstLineChars="0"/>
        <w:rPr>
          <w:rFonts w:hint="default" w:ascii="宋体" w:hAnsi="宋体" w:eastAsia="宋体" w:cs="宋体"/>
          <w:color w:val="FF0000"/>
          <w:sz w:val="28"/>
          <w:szCs w:val="36"/>
          <w:lang w:val="en-US" w:eastAsia="zh-CN"/>
        </w:rPr>
      </w:pPr>
      <w:r>
        <w:rPr>
          <w:rFonts w:hint="eastAsia" w:ascii="宋体" w:hAnsi="宋体" w:cs="宋体"/>
          <w:color w:val="auto"/>
          <w:kern w:val="2"/>
          <w:sz w:val="28"/>
          <w:szCs w:val="36"/>
          <w:lang w:val="en-US" w:eastAsia="zh-CN" w:bidi="ar-SA"/>
        </w:rPr>
        <w:t>3</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采购方式：</w:t>
      </w:r>
      <w:r>
        <w:rPr>
          <w:rFonts w:hint="eastAsia" w:ascii="宋体" w:hAnsi="宋体" w:cs="宋体"/>
          <w:color w:val="auto"/>
          <w:sz w:val="28"/>
          <w:szCs w:val="36"/>
          <w:lang w:val="en-US" w:eastAsia="zh-CN"/>
        </w:rPr>
        <w:t>竞争性磋商</w:t>
      </w:r>
    </w:p>
    <w:p w14:paraId="556DCA0F">
      <w:pPr>
        <w:numPr>
          <w:ilvl w:val="0"/>
          <w:numId w:val="1"/>
        </w:numPr>
        <w:spacing w:line="360" w:lineRule="auto"/>
        <w:ind w:left="0" w:leftChars="0" w:firstLine="0" w:firstLineChars="0"/>
        <w:rPr>
          <w:rFonts w:hint="eastAsia" w:ascii="宋体" w:hAnsi="宋体" w:eastAsia="宋体" w:cs="宋体"/>
          <w:color w:val="auto"/>
          <w:sz w:val="28"/>
          <w:szCs w:val="36"/>
        </w:rPr>
      </w:pPr>
      <w:r>
        <w:rPr>
          <w:rFonts w:hint="eastAsia" w:ascii="宋体" w:hAnsi="宋体" w:eastAsia="宋体" w:cs="宋体"/>
          <w:b/>
          <w:bCs/>
          <w:color w:val="auto"/>
          <w:sz w:val="28"/>
          <w:szCs w:val="36"/>
        </w:rPr>
        <w:t>具体采购需求</w:t>
      </w:r>
      <w:r>
        <w:rPr>
          <w:rFonts w:hint="eastAsia" w:ascii="宋体" w:hAnsi="宋体" w:eastAsia="宋体" w:cs="宋体"/>
          <w:color w:val="auto"/>
          <w:sz w:val="28"/>
          <w:szCs w:val="36"/>
        </w:rPr>
        <w:t xml:space="preserve">  </w:t>
      </w:r>
    </w:p>
    <w:p w14:paraId="7685995F">
      <w:pPr>
        <w:numPr>
          <w:ilvl w:val="0"/>
          <w:numId w:val="2"/>
        </w:numPr>
        <w:shd w:val="clear"/>
        <w:spacing w:line="360" w:lineRule="auto"/>
        <w:rPr>
          <w:rFonts w:hint="eastAsia" w:ascii="宋体" w:hAnsi="宋体" w:eastAsia="宋体" w:cs="宋体"/>
          <w:color w:val="auto"/>
          <w:sz w:val="28"/>
          <w:szCs w:val="36"/>
          <w:highlight w:val="none"/>
          <w:lang w:val="en-US" w:eastAsia="zh-CN"/>
        </w:rPr>
      </w:pPr>
      <w:r>
        <w:rPr>
          <w:rFonts w:hint="eastAsia" w:ascii="宋体" w:hAnsi="宋体" w:cs="宋体"/>
          <w:color w:val="auto"/>
          <w:sz w:val="28"/>
          <w:szCs w:val="36"/>
          <w:highlight w:val="none"/>
          <w:lang w:val="en-US" w:eastAsia="zh-CN"/>
        </w:rPr>
        <w:t>工期</w:t>
      </w:r>
      <w:r>
        <w:rPr>
          <w:rFonts w:hint="eastAsia" w:ascii="宋体" w:hAnsi="宋体" w:eastAsia="宋体" w:cs="宋体"/>
          <w:color w:val="auto"/>
          <w:sz w:val="28"/>
          <w:szCs w:val="36"/>
          <w:highlight w:val="none"/>
          <w:lang w:val="en-US" w:eastAsia="zh-CN"/>
        </w:rPr>
        <w:t>：</w:t>
      </w:r>
      <w:r>
        <w:rPr>
          <w:rFonts w:hint="eastAsia" w:ascii="宋体" w:hAnsi="宋体" w:cs="宋体"/>
          <w:color w:val="auto"/>
          <w:sz w:val="28"/>
          <w:szCs w:val="36"/>
          <w:highlight w:val="none"/>
          <w:lang w:val="en-US" w:eastAsia="zh-CN"/>
        </w:rPr>
        <w:t>50日历天</w:t>
      </w:r>
    </w:p>
    <w:p w14:paraId="0F3FB318">
      <w:pPr>
        <w:numPr>
          <w:ilvl w:val="0"/>
          <w:numId w:val="2"/>
        </w:numPr>
        <w:spacing w:line="360" w:lineRule="auto"/>
        <w:ind w:left="0" w:leftChars="0" w:firstLine="0" w:firstLineChars="0"/>
        <w:rPr>
          <w:rFonts w:hint="eastAsia" w:ascii="宋体" w:hAnsi="宋体" w:cs="宋体"/>
          <w:color w:val="auto"/>
          <w:sz w:val="28"/>
          <w:szCs w:val="36"/>
          <w:lang w:val="en-US" w:eastAsia="zh-CN"/>
        </w:rPr>
      </w:pPr>
      <w:r>
        <w:rPr>
          <w:rFonts w:hint="eastAsia" w:ascii="宋体" w:hAnsi="宋体" w:eastAsia="宋体" w:cs="宋体"/>
          <w:color w:val="auto"/>
          <w:sz w:val="28"/>
          <w:szCs w:val="36"/>
          <w:lang w:val="en-US" w:eastAsia="zh-CN"/>
        </w:rPr>
        <w:t>地点</w:t>
      </w:r>
      <w:r>
        <w:rPr>
          <w:rFonts w:hint="eastAsia" w:ascii="宋体" w:hAnsi="宋体" w:eastAsia="宋体" w:cs="宋体"/>
          <w:color w:val="auto"/>
          <w:sz w:val="28"/>
          <w:szCs w:val="36"/>
        </w:rPr>
        <w:t>：</w:t>
      </w:r>
      <w:r>
        <w:rPr>
          <w:rFonts w:hint="eastAsia" w:ascii="宋体" w:hAnsi="宋体" w:cs="宋体"/>
          <w:b w:val="0"/>
          <w:bCs w:val="0"/>
          <w:color w:val="auto"/>
          <w:sz w:val="28"/>
          <w:szCs w:val="36"/>
          <w:lang w:val="en-US" w:eastAsia="zh-CN"/>
        </w:rPr>
        <w:t>三道沟镇杨园则村</w:t>
      </w:r>
    </w:p>
    <w:p w14:paraId="2ABA78B2">
      <w:pPr>
        <w:numPr>
          <w:ilvl w:val="0"/>
          <w:numId w:val="1"/>
        </w:numPr>
        <w:spacing w:line="360" w:lineRule="auto"/>
        <w:ind w:left="0" w:leftChars="0" w:firstLine="0" w:firstLineChars="0"/>
        <w:rPr>
          <w:rFonts w:hint="eastAsia" w:ascii="宋体" w:hAnsi="宋体" w:eastAsia="宋体" w:cs="宋体"/>
          <w:b/>
          <w:bCs/>
          <w:color w:val="auto"/>
          <w:sz w:val="28"/>
          <w:szCs w:val="36"/>
          <w:lang w:val="en-US" w:eastAsia="zh-CN"/>
        </w:rPr>
      </w:pPr>
      <w:r>
        <w:rPr>
          <w:rFonts w:hint="eastAsia" w:ascii="宋体" w:hAnsi="宋体" w:eastAsia="宋体" w:cs="宋体"/>
          <w:color w:val="auto"/>
          <w:sz w:val="28"/>
          <w:szCs w:val="36"/>
          <w:lang w:val="en-US" w:eastAsia="zh-CN"/>
        </w:rPr>
        <w:t>采购需求</w:t>
      </w:r>
      <w:r>
        <w:rPr>
          <w:rFonts w:hint="eastAsia" w:ascii="宋体" w:hAnsi="宋体" w:eastAsia="宋体" w:cs="宋体"/>
          <w:color w:val="auto"/>
          <w:sz w:val="28"/>
          <w:szCs w:val="36"/>
        </w:rPr>
        <w:t>：</w:t>
      </w:r>
      <w:r>
        <w:rPr>
          <w:rFonts w:hint="eastAsia" w:ascii="宋体" w:hAnsi="宋体" w:eastAsia="宋体" w:cs="宋体"/>
          <w:color w:val="auto"/>
          <w:sz w:val="28"/>
          <w:szCs w:val="36"/>
          <w:lang w:val="en-US" w:eastAsia="zh-CN"/>
        </w:rPr>
        <w:t>三道沟镇杨园则村人居环境整治工程</w:t>
      </w:r>
      <w:r>
        <w:rPr>
          <w:rFonts w:hint="eastAsia"/>
          <w:sz w:val="32"/>
          <w:szCs w:val="32"/>
        </w:rPr>
        <w:t>。</w:t>
      </w:r>
    </w:p>
    <w:p w14:paraId="42F86EC8">
      <w:pPr>
        <w:numPr>
          <w:ilvl w:val="0"/>
          <w:numId w:val="1"/>
        </w:numPr>
        <w:spacing w:line="360" w:lineRule="auto"/>
        <w:ind w:left="0" w:leftChars="0" w:firstLine="0" w:firstLineChars="0"/>
        <w:rPr>
          <w:rFonts w:hint="eastAsia" w:ascii="宋体" w:hAnsi="宋体" w:eastAsia="宋体" w:cs="宋体"/>
          <w:b/>
          <w:bCs/>
          <w:color w:val="auto"/>
          <w:sz w:val="28"/>
          <w:szCs w:val="36"/>
          <w:lang w:val="en-US" w:eastAsia="zh-CN"/>
        </w:rPr>
      </w:pPr>
      <w:r>
        <w:rPr>
          <w:rFonts w:hint="eastAsia" w:ascii="宋体" w:hAnsi="宋体" w:eastAsia="宋体" w:cs="宋体"/>
          <w:b/>
          <w:bCs/>
          <w:color w:val="auto"/>
          <w:sz w:val="28"/>
          <w:szCs w:val="36"/>
          <w:lang w:val="en-US" w:eastAsia="zh-CN"/>
        </w:rPr>
        <w:t>合同模板：</w:t>
      </w:r>
    </w:p>
    <w:p w14:paraId="07E110D4">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18BEBBC9">
      <w:pPr>
        <w:pStyle w:val="8"/>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sz w:val="52"/>
          <w:szCs w:val="52"/>
        </w:rPr>
      </w:pPr>
      <w:r>
        <w:rPr>
          <w:rFonts w:hint="eastAsia" w:ascii="宋体" w:hAnsi="宋体" w:eastAsia="宋体" w:cs="宋体"/>
          <w:b/>
          <w:bCs/>
          <w:color w:val="auto"/>
          <w:sz w:val="24"/>
          <w:szCs w:val="24"/>
        </w:rPr>
        <w:t>合同格式（参考）</w:t>
      </w:r>
    </w:p>
    <w:p w14:paraId="2441B0AA">
      <w:pPr>
        <w:spacing w:line="360" w:lineRule="auto"/>
        <w:jc w:val="center"/>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三道沟镇集镇人居环境整治项目</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4640EF66">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p>
    <w:p w14:paraId="521F504D">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p>
    <w:p w14:paraId="370CC272">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根据《中华人民共和国政府采购法》、《中华人民共和国合同法》等相关法律，甲、乙双方经平等协商一致，就“</w:t>
      </w:r>
      <w:r>
        <w:rPr>
          <w:rFonts w:hint="eastAsia" w:hAnsi="宋体" w:cs="宋体"/>
          <w:snapToGrid w:val="0"/>
          <w:color w:val="auto"/>
          <w:kern w:val="0"/>
          <w:sz w:val="28"/>
          <w:szCs w:val="28"/>
          <w:lang w:val="en-US" w:eastAsia="zh-CN"/>
        </w:rPr>
        <w:t>三道沟镇集镇人居环境整治项目</w:t>
      </w:r>
      <w:r>
        <w:rPr>
          <w:rFonts w:hint="eastAsia" w:ascii="宋体" w:hAnsi="宋体" w:eastAsia="宋体" w:cs="宋体"/>
          <w:snapToGrid w:val="0"/>
          <w:color w:val="auto"/>
          <w:kern w:val="0"/>
          <w:sz w:val="28"/>
          <w:szCs w:val="28"/>
        </w:rPr>
        <w:t>”承办达成合同如下：</w:t>
      </w:r>
    </w:p>
    <w:p w14:paraId="2E164714">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02781B4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62BE637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1.合同条款</w:t>
      </w:r>
    </w:p>
    <w:p w14:paraId="4DD73D1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2.中标通知书</w:t>
      </w:r>
    </w:p>
    <w:p w14:paraId="2B38A0B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3.中标人在评标过程中做出的有关澄清、说明、承诺或者补正文件</w:t>
      </w:r>
    </w:p>
    <w:p w14:paraId="103395D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4.招标文件</w:t>
      </w:r>
    </w:p>
    <w:p w14:paraId="3C70369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5.中标人的投标文件</w:t>
      </w:r>
    </w:p>
    <w:p w14:paraId="7A7073A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6.本合同附件</w:t>
      </w:r>
    </w:p>
    <w:p w14:paraId="37352D8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673C1A52">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5DE83B7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5C71B086">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工程</w:t>
      </w:r>
      <w:r>
        <w:rPr>
          <w:rFonts w:hint="eastAsia" w:ascii="宋体" w:hAnsi="宋体" w:eastAsia="宋体" w:cs="宋体"/>
          <w:b/>
          <w:color w:val="auto"/>
          <w:sz w:val="28"/>
          <w:szCs w:val="28"/>
        </w:rPr>
        <w:t>项目</w:t>
      </w:r>
    </w:p>
    <w:p w14:paraId="495C1B48">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本合同所提供的</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项目内容：（与报价文件中</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明细表一致）。</w:t>
      </w:r>
    </w:p>
    <w:p w14:paraId="4AE7872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67D2F3B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元，(￥</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4B9E99E2">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471A2CF8">
      <w:pPr>
        <w:shd w:val="clear"/>
        <w:adjustRightInd w:val="0"/>
        <w:snapToGrid w:val="0"/>
        <w:spacing w:line="360" w:lineRule="auto"/>
        <w:ind w:firstLine="562" w:firstLineChars="200"/>
        <w:rPr>
          <w:rFonts w:hint="eastAsia" w:ascii="宋体" w:hAnsi="宋体" w:eastAsia="宋体" w:cs="宋体"/>
          <w:color w:val="FF0000"/>
          <w:sz w:val="28"/>
          <w:szCs w:val="28"/>
          <w:lang w:val="en-US" w:eastAsia="zh-CN"/>
        </w:rPr>
      </w:pPr>
      <w:r>
        <w:rPr>
          <w:rFonts w:hint="eastAsia" w:ascii="宋体" w:hAnsi="宋体" w:eastAsia="宋体" w:cs="宋体"/>
          <w:b/>
          <w:color w:val="auto"/>
          <w:sz w:val="28"/>
          <w:szCs w:val="28"/>
          <w:shd w:val="clear"/>
        </w:rPr>
        <w:t>六、付款方式</w:t>
      </w:r>
      <w:r>
        <w:rPr>
          <w:rFonts w:hint="eastAsia" w:ascii="宋体" w:hAnsi="宋体" w:eastAsia="宋体" w:cs="宋体"/>
          <w:color w:val="auto"/>
          <w:sz w:val="28"/>
          <w:szCs w:val="28"/>
          <w:shd w:val="clear"/>
        </w:rPr>
        <w:t>：</w:t>
      </w:r>
      <w:r>
        <w:rPr>
          <w:rFonts w:hint="eastAsia" w:ascii="宋体" w:hAnsi="宋体" w:cs="宋体"/>
          <w:color w:val="auto"/>
          <w:sz w:val="28"/>
          <w:szCs w:val="28"/>
          <w:shd w:val="clear"/>
          <w:lang w:val="en-US" w:eastAsia="zh-CN"/>
        </w:rPr>
        <w:t>合同签订后</w:t>
      </w:r>
      <w:r>
        <w:rPr>
          <w:rFonts w:hint="eastAsia" w:hAnsi="宋体" w:cs="宋体"/>
          <w:color w:val="auto"/>
          <w:sz w:val="28"/>
          <w:szCs w:val="28"/>
          <w:shd w:val="clear"/>
          <w:lang w:val="en-US" w:eastAsia="zh-CN"/>
        </w:rPr>
        <w:t>支付合同金额预付款40%，甲方按照乙方完成的实际工程量进行决算，根据工程进度给予拨付总工程量的80%工程款，待工程竣工验收合格，审</w:t>
      </w:r>
      <w:r>
        <w:rPr>
          <w:rFonts w:hint="eastAsia" w:hAnsi="宋体" w:cs="宋体"/>
          <w:color w:val="auto"/>
          <w:sz w:val="28"/>
          <w:szCs w:val="28"/>
          <w:lang w:val="en-US" w:eastAsia="zh-CN"/>
        </w:rPr>
        <w:t>计完成后拨付剩余工程款。</w:t>
      </w:r>
    </w:p>
    <w:p w14:paraId="5862012E">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6F97410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3E69DA15">
      <w:pPr>
        <w:adjustRightInd w:val="0"/>
        <w:snapToGrid w:val="0"/>
        <w:spacing w:line="360" w:lineRule="auto"/>
        <w:ind w:firstLine="562" w:firstLineChars="200"/>
        <w:rPr>
          <w:rFonts w:hint="eastAsia" w:ascii="宋体" w:hAnsi="宋体" w:eastAsia="宋体" w:cs="宋体"/>
          <w:b/>
          <w:bCs/>
          <w:color w:val="auto"/>
          <w:sz w:val="28"/>
          <w:szCs w:val="28"/>
        </w:rPr>
      </w:pPr>
      <w:bookmarkStart w:id="0" w:name="_Toc223404485"/>
      <w:r>
        <w:rPr>
          <w:rFonts w:hint="eastAsia" w:ascii="宋体" w:hAnsi="宋体" w:eastAsia="宋体" w:cs="宋体"/>
          <w:b/>
          <w:bCs/>
          <w:color w:val="auto"/>
          <w:sz w:val="28"/>
          <w:szCs w:val="28"/>
        </w:rPr>
        <w:t>八、违约条款</w:t>
      </w:r>
      <w:bookmarkEnd w:id="0"/>
    </w:p>
    <w:p w14:paraId="46B159E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1.一方不按期履行合同，并经另一方提示后日内仍不履行合同的，守约方有权解除合同，违约方要承担相应的法律责任。</w:t>
      </w:r>
    </w:p>
    <w:p w14:paraId="4F49FD8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2.如因一方违约，双方未能就赔偿损失达成协议，引起诉讼或仲裁时，违约方除应赔偿对方经济损失外，还应承担因诉讼或仲裁所支付的律师代理费等相关费用。</w:t>
      </w:r>
    </w:p>
    <w:p w14:paraId="5EB8BEA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3.其它应承担的违约责任，以《中华人民共和国合同法》和其它有关法律、法规规定为准，无相关规定的，双方协商解决。</w:t>
      </w:r>
    </w:p>
    <w:p w14:paraId="1BF16C9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4.按照本合同规定应该偿付的违约金、赔偿金等，应当在明确责任后7日内，按银行规定或双方商定的结算办法付清，否则按逾期付款处理。</w:t>
      </w:r>
    </w:p>
    <w:p w14:paraId="699DA345">
      <w:pPr>
        <w:pStyle w:val="3"/>
        <w:spacing w:line="500" w:lineRule="exact"/>
        <w:ind w:left="0" w:leftChars="0" w:firstLine="562" w:firstLineChars="200"/>
        <w:rPr>
          <w:rFonts w:hint="eastAsia" w:ascii="宋体" w:hAnsi="宋体" w:eastAsia="宋体" w:cs="宋体"/>
          <w:b/>
          <w:bCs/>
          <w:color w:val="auto"/>
          <w:kern w:val="2"/>
          <w:sz w:val="28"/>
          <w:szCs w:val="28"/>
          <w:lang w:val="en-US" w:eastAsia="zh-CN" w:bidi="ar-SA"/>
        </w:rPr>
      </w:pPr>
      <w:bookmarkStart w:id="1" w:name="_Toc31057"/>
      <w:bookmarkStart w:id="2" w:name="_Toc56066561"/>
      <w:r>
        <w:rPr>
          <w:rFonts w:hint="eastAsia" w:ascii="宋体" w:hAnsi="宋体" w:eastAsia="宋体" w:cs="宋体"/>
          <w:b/>
          <w:bCs/>
          <w:color w:val="auto"/>
          <w:kern w:val="2"/>
          <w:sz w:val="28"/>
          <w:szCs w:val="28"/>
          <w:lang w:val="en-US" w:eastAsia="zh-CN" w:bidi="ar-SA"/>
        </w:rPr>
        <w:t>九、履约验收</w:t>
      </w:r>
      <w:bookmarkEnd w:id="1"/>
      <w:bookmarkEnd w:id="2"/>
      <w:r>
        <w:rPr>
          <w:rFonts w:hint="eastAsia" w:ascii="宋体" w:hAnsi="宋体" w:eastAsia="宋体" w:cs="宋体"/>
          <w:b/>
          <w:bCs/>
          <w:color w:val="auto"/>
          <w:kern w:val="2"/>
          <w:sz w:val="28"/>
          <w:szCs w:val="28"/>
          <w:lang w:val="en-US" w:eastAsia="zh-CN" w:bidi="ar-SA"/>
        </w:rPr>
        <w:t>标准和方式</w:t>
      </w:r>
    </w:p>
    <w:p w14:paraId="083C2385">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cs="宋体"/>
          <w:color w:val="auto"/>
          <w:sz w:val="28"/>
          <w:szCs w:val="28"/>
          <w:u w:val="single"/>
          <w:lang w:val="en-US" w:eastAsia="zh-CN"/>
        </w:rPr>
        <w:t>工</w:t>
      </w:r>
      <w:r>
        <w:rPr>
          <w:rFonts w:hint="eastAsia" w:ascii="宋体" w:hAnsi="宋体" w:eastAsia="宋体" w:cs="宋体"/>
          <w:color w:val="auto"/>
          <w:sz w:val="28"/>
          <w:szCs w:val="28"/>
          <w:u w:val="single"/>
          <w:lang w:val="en-US" w:eastAsia="zh-CN"/>
        </w:rPr>
        <w:t>期结束后15个工作日内。</w:t>
      </w:r>
    </w:p>
    <w:p w14:paraId="06F4607B">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706EBECA">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p>
    <w:p w14:paraId="19DC91D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2D2D6D8E">
      <w:pPr>
        <w:adjustRightInd w:val="0"/>
        <w:snapToGrid w:val="0"/>
        <w:spacing w:line="360" w:lineRule="auto"/>
        <w:ind w:firstLine="560" w:firstLineChars="200"/>
        <w:rPr>
          <w:rFonts w:hint="eastAsia" w:ascii="宋体" w:hAnsi="宋体" w:eastAsia="宋体" w:cs="宋体"/>
          <w:sz w:val="28"/>
          <w:szCs w:val="28"/>
          <w:lang w:val="en-US"/>
        </w:rPr>
      </w:pPr>
      <w:r>
        <w:rPr>
          <w:rFonts w:hint="eastAsia" w:ascii="宋体" w:hAnsi="宋体" w:eastAsia="宋体" w:cs="宋体"/>
          <w:color w:val="auto"/>
          <w:sz w:val="28"/>
          <w:szCs w:val="28"/>
          <w:lang w:val="en-US" w:eastAsia="zh-CN"/>
        </w:rPr>
        <w:t>5.验收依据：</w:t>
      </w:r>
    </w:p>
    <w:p w14:paraId="0F7A1F2F">
      <w:pPr>
        <w:adjustRightInd w:val="0"/>
        <w:snapToGrid w:val="0"/>
        <w:spacing w:line="360" w:lineRule="auto"/>
        <w:ind w:firstLine="562" w:firstLineChars="200"/>
        <w:rPr>
          <w:rFonts w:hint="eastAsia" w:ascii="宋体" w:hAnsi="宋体" w:eastAsia="宋体" w:cs="宋体"/>
          <w:b/>
          <w:bCs/>
          <w:color w:val="auto"/>
          <w:sz w:val="28"/>
          <w:szCs w:val="28"/>
        </w:rPr>
      </w:pPr>
      <w:bookmarkStart w:id="3" w:name="_Toc223404486"/>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3"/>
    </w:p>
    <w:p w14:paraId="3F20330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15天内提供有关不可抗力的相应证明。合同未履行部分是否继续履行、如何履行等问题，可由双方协商解决。</w:t>
      </w:r>
    </w:p>
    <w:p w14:paraId="4E9D5D97">
      <w:pPr>
        <w:adjustRightInd w:val="0"/>
        <w:snapToGrid w:val="0"/>
        <w:spacing w:line="360" w:lineRule="auto"/>
        <w:ind w:firstLine="562" w:firstLineChars="200"/>
        <w:rPr>
          <w:rFonts w:hint="eastAsia" w:ascii="宋体" w:hAnsi="宋体" w:eastAsia="宋体" w:cs="宋体"/>
          <w:b/>
          <w:bCs/>
          <w:color w:val="auto"/>
          <w:sz w:val="28"/>
          <w:szCs w:val="28"/>
        </w:rPr>
      </w:pPr>
      <w:bookmarkStart w:id="4"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4"/>
    </w:p>
    <w:p w14:paraId="6A71946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p>
    <w:p w14:paraId="3A94DEA0">
      <w:pPr>
        <w:adjustRightInd w:val="0"/>
        <w:snapToGrid w:val="0"/>
        <w:spacing w:line="360" w:lineRule="auto"/>
        <w:ind w:firstLine="562" w:firstLineChars="200"/>
        <w:rPr>
          <w:rFonts w:hint="eastAsia" w:ascii="宋体" w:hAnsi="宋体" w:eastAsia="宋体" w:cs="宋体"/>
          <w:b/>
          <w:bCs/>
          <w:color w:val="auto"/>
          <w:sz w:val="28"/>
          <w:szCs w:val="28"/>
        </w:rPr>
      </w:pPr>
      <w:bookmarkStart w:id="5"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5"/>
    </w:p>
    <w:p w14:paraId="5BA4E2D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02137F9F">
      <w:pPr>
        <w:spacing w:line="240" w:lineRule="auto"/>
        <w:ind w:firstLine="843" w:firstLineChars="300"/>
        <w:rPr>
          <w:rFonts w:hint="eastAsia" w:ascii="宋体" w:hAnsi="宋体" w:eastAsia="宋体" w:cs="宋体"/>
          <w:color w:val="auto"/>
          <w:sz w:val="28"/>
          <w:szCs w:val="28"/>
        </w:rPr>
      </w:pPr>
      <w:r>
        <w:rPr>
          <w:rFonts w:hint="eastAsia" w:ascii="宋体" w:hAnsi="宋体" w:eastAsia="宋体" w:cs="宋体"/>
          <w:b/>
          <w:bCs/>
          <w:color w:val="auto"/>
          <w:sz w:val="28"/>
          <w:szCs w:val="28"/>
        </w:rPr>
        <w:t>十三、本合同一式</w:t>
      </w:r>
      <w:r>
        <w:rPr>
          <w:rFonts w:hint="eastAsia" w:ascii="宋体" w:hAnsi="宋体" w:eastAsia="宋体" w:cs="宋体"/>
          <w:b/>
          <w:bCs/>
          <w:color w:val="auto"/>
          <w:sz w:val="28"/>
          <w:szCs w:val="28"/>
          <w:lang w:eastAsia="zh-CN"/>
        </w:rPr>
        <w:t>四份</w:t>
      </w:r>
      <w:r>
        <w:rPr>
          <w:rFonts w:hint="eastAsia" w:ascii="宋体" w:hAnsi="宋体" w:eastAsia="宋体" w:cs="宋体"/>
          <w:b/>
          <w:bCs/>
          <w:color w:val="auto"/>
          <w:sz w:val="28"/>
          <w:szCs w:val="28"/>
        </w:rPr>
        <w:t>，甲方执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份，乙方执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份。本合同自双方签订之日起生效。</w:t>
      </w:r>
    </w:p>
    <w:p w14:paraId="00FD0865">
      <w:pPr>
        <w:spacing w:line="360" w:lineRule="auto"/>
        <w:ind w:firstLine="240" w:firstLineChars="100"/>
        <w:rPr>
          <w:rFonts w:hint="eastAsia" w:ascii="宋体" w:hAnsi="宋体" w:eastAsia="宋体" w:cs="宋体"/>
          <w:color w:val="auto"/>
          <w:sz w:val="24"/>
          <w:szCs w:val="24"/>
        </w:rPr>
      </w:pPr>
    </w:p>
    <w:p w14:paraId="19D78917">
      <w:pPr>
        <w:adjustRightInd w:val="0"/>
        <w:snapToGrid w:val="0"/>
        <w:spacing w:line="360" w:lineRule="auto"/>
        <w:ind w:firstLine="560" w:firstLineChars="200"/>
        <w:rPr>
          <w:rFonts w:hint="eastAsia" w:ascii="宋体" w:hAnsi="宋体" w:eastAsia="宋体" w:cs="宋体"/>
          <w:color w:val="auto"/>
          <w:sz w:val="28"/>
          <w:szCs w:val="28"/>
        </w:rPr>
      </w:pPr>
    </w:p>
    <w:p w14:paraId="73C4441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建设单位(甲方)：</w:t>
      </w:r>
    </w:p>
    <w:p w14:paraId="621F2E4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4EED126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经办人：</w:t>
      </w:r>
    </w:p>
    <w:p w14:paraId="488D3D9C">
      <w:pPr>
        <w:pStyle w:val="5"/>
        <w:rPr>
          <w:rFonts w:hint="eastAsia"/>
        </w:rPr>
      </w:pPr>
    </w:p>
    <w:p w14:paraId="2B2E10F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施工单位(乙方)：</w:t>
      </w:r>
    </w:p>
    <w:p w14:paraId="16047FD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770151B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p w14:paraId="35D629D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账号：</w:t>
      </w:r>
    </w:p>
    <w:p w14:paraId="272E2881">
      <w:pPr>
        <w:spacing w:line="360" w:lineRule="auto"/>
        <w:ind w:firstLine="3360" w:firstLineChars="1400"/>
        <w:rPr>
          <w:rFonts w:hint="eastAsia" w:ascii="宋体" w:hAnsi="宋体" w:eastAsia="宋体" w:cs="宋体"/>
          <w:color w:val="auto"/>
          <w:sz w:val="24"/>
          <w:szCs w:val="24"/>
        </w:rPr>
      </w:pPr>
    </w:p>
    <w:p w14:paraId="5BD0BFD1">
      <w:pPr>
        <w:spacing w:line="360" w:lineRule="auto"/>
        <w:ind w:firstLine="5520" w:firstLineChars="2300"/>
        <w:rPr>
          <w:rFonts w:hint="eastAsia" w:ascii="宋体" w:hAnsi="宋体" w:eastAsia="宋体" w:cs="宋体"/>
          <w:color w:val="auto"/>
          <w:sz w:val="24"/>
          <w:szCs w:val="24"/>
        </w:rPr>
      </w:pPr>
      <w:r>
        <w:rPr>
          <w:rFonts w:hint="eastAsia" w:ascii="宋体" w:hAnsi="宋体" w:eastAsia="宋体" w:cs="宋体"/>
          <w:color w:val="auto"/>
          <w:sz w:val="24"/>
          <w:szCs w:val="24"/>
        </w:rPr>
        <w:t>签订日期：年月日</w:t>
      </w:r>
    </w:p>
    <w:p w14:paraId="1606B231">
      <w:pPr>
        <w:spacing w:line="360" w:lineRule="auto"/>
        <w:ind w:firstLine="3840" w:firstLineChars="1600"/>
        <w:rPr>
          <w:rFonts w:hint="eastAsia" w:ascii="宋体" w:hAnsi="宋体" w:eastAsia="宋体" w:cs="宋体"/>
          <w:color w:val="auto"/>
          <w:sz w:val="24"/>
          <w:szCs w:val="24"/>
        </w:rPr>
      </w:pPr>
    </w:p>
    <w:p w14:paraId="1705E80F">
      <w:pPr>
        <w:pStyle w:val="4"/>
        <w:rPr>
          <w:rFonts w:hint="eastAsia" w:ascii="宋体" w:hAnsi="宋体" w:eastAsia="宋体" w:cs="宋体"/>
          <w:color w:val="auto"/>
        </w:rPr>
      </w:pPr>
    </w:p>
    <w:p w14:paraId="4A95065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p>
    <w:p w14:paraId="07E48714">
      <w:pPr>
        <w:spacing w:line="360" w:lineRule="auto"/>
        <w:rPr>
          <w:rFonts w:hint="eastAsia" w:ascii="宋体" w:hAnsi="宋体" w:eastAsia="宋体" w:cs="宋体"/>
          <w:color w:val="auto"/>
          <w:sz w:val="24"/>
        </w:rPr>
      </w:pPr>
    </w:p>
    <w:p w14:paraId="5DD81099">
      <w:pPr>
        <w:spacing w:line="360" w:lineRule="auto"/>
        <w:rPr>
          <w:rFonts w:hint="eastAsia" w:ascii="宋体" w:hAnsi="宋体" w:eastAsia="宋体" w:cs="宋体"/>
          <w:color w:val="auto"/>
          <w:sz w:val="28"/>
          <w:szCs w:val="40"/>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0E0AA43F">
      <w:pPr>
        <w:keepNext w:val="0"/>
        <w:keepLines w:val="0"/>
        <w:pageBreakBefore w:val="0"/>
        <w:widowControl w:val="0"/>
        <w:wordWrap/>
        <w:overflowPunct/>
        <w:topLinePunct w:val="0"/>
        <w:autoSpaceDE/>
        <w:autoSpaceDN/>
        <w:bidi w:val="0"/>
        <w:adjustRightInd w:val="0"/>
        <w:snapToGrid w:val="0"/>
        <w:spacing w:line="336" w:lineRule="auto"/>
        <w:ind w:left="0" w:leftChars="0" w:firstLine="415" w:firstLineChars="198"/>
        <w:textAlignment w:val="auto"/>
        <w:outlineLvl w:val="9"/>
        <w:rPr>
          <w:rFonts w:ascii="宋体" w:hAnsi="宋体"/>
          <w:color w:val="auto"/>
          <w:sz w:val="21"/>
          <w:szCs w:val="21"/>
          <w:u w:val="single"/>
        </w:rPr>
      </w:pPr>
    </w:p>
    <w:p w14:paraId="6962E935">
      <w:pPr>
        <w:spacing w:line="360" w:lineRule="auto"/>
        <w:rPr>
          <w:rFonts w:hint="eastAsia" w:ascii="宋体" w:hAnsi="宋体" w:eastAsia="宋体" w:cs="宋体"/>
          <w:b/>
          <w:bCs/>
          <w:sz w:val="28"/>
          <w:szCs w:val="28"/>
        </w:rPr>
      </w:pPr>
      <w:bookmarkStart w:id="6" w:name="_GoBack"/>
      <w:bookmarkEnd w:id="6"/>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履约验收标准和方法</w:t>
      </w:r>
    </w:p>
    <w:p w14:paraId="20483A45">
      <w:pPr>
        <w:pStyle w:val="2"/>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（一）履约验收时间：</w:t>
      </w:r>
      <w:r>
        <w:rPr>
          <w:rFonts w:hint="eastAsia" w:ascii="宋体" w:hAnsi="宋体" w:cs="宋体"/>
          <w:sz w:val="28"/>
          <w:szCs w:val="28"/>
          <w:u w:val="single"/>
          <w:lang w:val="en-US" w:eastAsia="zh-CN"/>
        </w:rPr>
        <w:t>工期</w:t>
      </w:r>
      <w:r>
        <w:rPr>
          <w:rFonts w:hint="eastAsia" w:ascii="宋体" w:hAnsi="宋体" w:eastAsia="宋体" w:cs="宋体"/>
          <w:sz w:val="28"/>
          <w:szCs w:val="28"/>
          <w:u w:val="single"/>
          <w:lang w:val="en-US" w:eastAsia="zh-CN"/>
        </w:rPr>
        <w:t>结束后15个工作日内。</w:t>
      </w:r>
    </w:p>
    <w:p w14:paraId="1E993D02">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（二）履约验收主体及内容：</w:t>
      </w:r>
    </w:p>
    <w:p w14:paraId="6B87C780">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验收主体：</w:t>
      </w:r>
      <w:r>
        <w:rPr>
          <w:rFonts w:hint="eastAsia" w:ascii="宋体" w:hAnsi="宋体" w:cs="宋体"/>
          <w:sz w:val="28"/>
          <w:szCs w:val="28"/>
          <w:lang w:val="en-US" w:eastAsia="zh-CN"/>
        </w:rPr>
        <w:t>府谷县三道沟镇人民政府</w:t>
      </w:r>
      <w:r>
        <w:rPr>
          <w:rFonts w:hint="eastAsia" w:ascii="宋体" w:hAnsi="宋体" w:eastAsia="宋体" w:cs="宋体"/>
          <w:sz w:val="28"/>
          <w:szCs w:val="28"/>
          <w:lang w:val="en-US" w:eastAsia="zh-CN"/>
        </w:rPr>
        <w:t xml:space="preserve"> </w:t>
      </w:r>
    </w:p>
    <w:p w14:paraId="2DB9A2E7">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验收内容：采购人根据合同要求，对项目所包含的审查内容进行验收。</w:t>
      </w:r>
    </w:p>
    <w:p w14:paraId="5DF2F745">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（三）验收依据：</w:t>
      </w:r>
    </w:p>
    <w:p w14:paraId="3D3385B9">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1.招标文件、投标文件、澄清表（函）；</w:t>
      </w:r>
    </w:p>
    <w:p w14:paraId="60141EB7">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2.验收合格证、质检报告；</w:t>
      </w:r>
    </w:p>
    <w:p w14:paraId="754241BE">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3.合同及附件文本；</w:t>
      </w:r>
    </w:p>
    <w:p w14:paraId="2CE96ED6">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4.同签订时国家及行业现行的标准和技术规范。</w:t>
      </w:r>
    </w:p>
    <w:p w14:paraId="26B7C0AB">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（四）验收标准：</w:t>
      </w:r>
    </w:p>
    <w:p w14:paraId="5B73C9E8">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1.编制的方案应符合国家、省、市现行有关标准、规范的规定，并对检测成果承担相应的法津责任；</w:t>
      </w:r>
    </w:p>
    <w:p w14:paraId="33D4B1DB">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（五）验收方法：</w:t>
      </w:r>
    </w:p>
    <w:p w14:paraId="4AB7A783">
      <w:pPr>
        <w:pStyle w:val="2"/>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采购人组织验收人员，按照相关验收标准对采购项目的履约结果进行验收。</w:t>
      </w:r>
    </w:p>
    <w:p w14:paraId="00891B8A">
      <w:p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六、支付方式：</w:t>
      </w:r>
    </w:p>
    <w:p w14:paraId="5A9C84E4">
      <w:pPr>
        <w:shd w:val="clear"/>
        <w:adjustRightInd w:val="0"/>
        <w:snapToGrid w:val="0"/>
        <w:spacing w:line="360" w:lineRule="auto"/>
        <w:ind w:firstLine="560" w:firstLineChars="200"/>
        <w:rPr>
          <w:rFonts w:hint="eastAsia" w:ascii="宋体" w:hAnsi="宋体" w:eastAsia="宋体" w:cs="宋体"/>
          <w:color w:val="auto"/>
          <w:kern w:val="2"/>
          <w:sz w:val="28"/>
          <w:szCs w:val="28"/>
          <w:shd w:val="clear" w:fill="FF0000"/>
          <w:lang w:val="en-US" w:eastAsia="zh-CN" w:bidi="ar-SA"/>
        </w:rPr>
      </w:pPr>
      <w:r>
        <w:rPr>
          <w:rFonts w:hint="eastAsia" w:ascii="宋体" w:hAnsi="宋体" w:eastAsia="宋体" w:cs="宋体"/>
          <w:color w:val="auto"/>
          <w:kern w:val="2"/>
          <w:sz w:val="28"/>
          <w:szCs w:val="28"/>
          <w:lang w:val="en-US" w:eastAsia="zh-CN" w:bidi="ar-SA"/>
        </w:rPr>
        <w:t>付款方式：</w:t>
      </w:r>
      <w:r>
        <w:rPr>
          <w:rFonts w:hint="eastAsia" w:ascii="宋体" w:hAnsi="宋体" w:cs="宋体"/>
          <w:color w:val="auto"/>
          <w:sz w:val="28"/>
          <w:szCs w:val="28"/>
          <w:shd w:val="clear"/>
          <w:lang w:val="en-US" w:eastAsia="zh-CN"/>
        </w:rPr>
        <w:t>合同签订后</w:t>
      </w:r>
      <w:r>
        <w:rPr>
          <w:rFonts w:hint="eastAsia" w:hAnsi="宋体" w:cs="宋体"/>
          <w:color w:val="auto"/>
          <w:sz w:val="28"/>
          <w:szCs w:val="28"/>
          <w:shd w:val="clear"/>
          <w:lang w:val="en-US" w:eastAsia="zh-CN"/>
        </w:rPr>
        <w:t>支付合同金额预付款40%，甲方按照乙方完成的实际工程量进行决算，根据工程进度给予拨付总工程量的80%工程款，待工程竣工验收合格，审</w:t>
      </w:r>
      <w:r>
        <w:rPr>
          <w:rFonts w:hint="eastAsia" w:hAnsi="宋体" w:cs="宋体"/>
          <w:color w:val="auto"/>
          <w:sz w:val="28"/>
          <w:szCs w:val="28"/>
          <w:lang w:val="en-US" w:eastAsia="zh-CN"/>
        </w:rPr>
        <w:t>计完成后拨付剩余工程款。</w:t>
      </w:r>
    </w:p>
    <w:p w14:paraId="7B627DC8">
      <w:pPr>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七、采购单位、采购单位地址、项目联系人及联系电话</w:t>
      </w:r>
    </w:p>
    <w:p w14:paraId="66F57FDB">
      <w:pPr>
        <w:pStyle w:val="2"/>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1、采购单位：</w:t>
      </w:r>
      <w:r>
        <w:rPr>
          <w:rFonts w:hint="eastAsia" w:ascii="宋体" w:hAnsi="宋体" w:cs="宋体"/>
          <w:kern w:val="2"/>
          <w:sz w:val="28"/>
          <w:szCs w:val="28"/>
          <w:lang w:val="en-US" w:eastAsia="zh-CN" w:bidi="ar-SA"/>
        </w:rPr>
        <w:t>府谷县三道沟镇人民政府</w:t>
      </w:r>
    </w:p>
    <w:p w14:paraId="32F15C1D">
      <w:pPr>
        <w:pStyle w:val="2"/>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2、采购单位地址：</w:t>
      </w:r>
      <w:r>
        <w:rPr>
          <w:rFonts w:hint="eastAsia" w:ascii="宋体" w:hAnsi="宋体" w:cs="宋体"/>
          <w:kern w:val="2"/>
          <w:sz w:val="28"/>
          <w:szCs w:val="28"/>
          <w:lang w:val="en-US" w:eastAsia="zh-CN" w:bidi="ar-SA"/>
        </w:rPr>
        <w:t>府谷县三道沟镇</w:t>
      </w:r>
    </w:p>
    <w:p w14:paraId="0E86197E">
      <w:pPr>
        <w:pStyle w:val="2"/>
        <w:keepNext w:val="0"/>
        <w:keepLines w:val="0"/>
        <w:pageBreakBefore w:val="0"/>
        <w:widowControl w:val="0"/>
        <w:kinsoku/>
        <w:wordWrap/>
        <w:overflowPunct/>
        <w:topLinePunct w:val="0"/>
        <w:autoSpaceDE/>
        <w:bidi w:val="0"/>
        <w:spacing w:line="360" w:lineRule="auto"/>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3、项目联系人：</w:t>
      </w:r>
      <w:r>
        <w:rPr>
          <w:rFonts w:hint="eastAsia" w:ascii="宋体" w:hAnsi="宋体" w:cs="宋体"/>
          <w:kern w:val="2"/>
          <w:sz w:val="28"/>
          <w:szCs w:val="28"/>
          <w:lang w:val="en-US" w:eastAsia="zh-CN" w:bidi="ar-SA"/>
        </w:rPr>
        <w:t>刘子成</w:t>
      </w: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 xml:space="preserve">    </w:t>
      </w:r>
      <w:r>
        <w:rPr>
          <w:rFonts w:hint="eastAsia" w:ascii="宋体" w:hAnsi="宋体" w:eastAsia="宋体" w:cs="宋体"/>
          <w:kern w:val="2"/>
          <w:sz w:val="28"/>
          <w:szCs w:val="28"/>
          <w:lang w:val="en-US" w:eastAsia="zh-CN" w:bidi="ar-SA"/>
        </w:rPr>
        <w:t>联系电话：</w:t>
      </w:r>
      <w:r>
        <w:rPr>
          <w:rFonts w:hint="eastAsia" w:ascii="宋体" w:hAnsi="宋体" w:cs="宋体"/>
          <w:kern w:val="2"/>
          <w:sz w:val="28"/>
          <w:szCs w:val="28"/>
          <w:lang w:val="en-US" w:eastAsia="zh-CN" w:bidi="ar-SA"/>
        </w:rPr>
        <w:t>13992272860</w:t>
      </w:r>
    </w:p>
    <w:p w14:paraId="32F8E22B">
      <w:pPr>
        <w:pStyle w:val="2"/>
        <w:keepNext w:val="0"/>
        <w:keepLines w:val="0"/>
        <w:pageBreakBefore w:val="0"/>
        <w:widowControl w:val="0"/>
        <w:kinsoku/>
        <w:wordWrap/>
        <w:overflowPunct/>
        <w:topLinePunct w:val="0"/>
        <w:autoSpaceDE/>
        <w:bidi w:val="0"/>
        <w:spacing w:line="360" w:lineRule="auto"/>
        <w:ind w:left="0" w:leftChars="0" w:firstLine="0" w:firstLineChars="0"/>
        <w:textAlignment w:val="auto"/>
        <w:rPr>
          <w:rFonts w:hint="eastAsia" w:ascii="宋体" w:hAnsi="宋体" w:eastAsia="宋体" w:cs="宋体"/>
          <w:kern w:val="2"/>
          <w:sz w:val="28"/>
          <w:szCs w:val="28"/>
          <w:lang w:val="en-US" w:eastAsia="zh-CN" w:bidi="ar-SA"/>
        </w:rPr>
      </w:pPr>
    </w:p>
    <w:p w14:paraId="60D3E087">
      <w:pPr>
        <w:keepNext w:val="0"/>
        <w:keepLines w:val="0"/>
        <w:pageBreakBefore w:val="0"/>
        <w:widowControl w:val="0"/>
        <w:tabs>
          <w:tab w:val="left" w:pos="756"/>
        </w:tabs>
        <w:kinsoku/>
        <w:wordWrap/>
        <w:overflowPunct/>
        <w:topLinePunct w:val="0"/>
        <w:autoSpaceDE/>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府谷县三道沟镇人民政府</w:t>
      </w:r>
    </w:p>
    <w:p w14:paraId="235D7EDB">
      <w:pPr>
        <w:tabs>
          <w:tab w:val="left" w:pos="756"/>
        </w:tabs>
        <w:jc w:val="center"/>
        <w:rPr>
          <w:rFonts w:hint="eastAsia" w:ascii="宋体" w:hAnsi="宋体" w:eastAsia="宋体" w:cs="宋体"/>
          <w:sz w:val="28"/>
          <w:szCs w:val="28"/>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2026</w:t>
      </w:r>
      <w:r>
        <w:rPr>
          <w:rFonts w:hint="eastAsia" w:ascii="宋体" w:hAnsi="宋体" w:eastAsia="宋体" w:cs="宋体"/>
          <w:kern w:val="2"/>
          <w:sz w:val="28"/>
          <w:szCs w:val="28"/>
          <w:lang w:val="en-US" w:eastAsia="zh-CN" w:bidi="ar-SA"/>
        </w:rPr>
        <w:t>年</w:t>
      </w:r>
      <w:r>
        <w:rPr>
          <w:rFonts w:hint="eastAsia" w:ascii="宋体" w:hAnsi="宋体" w:cs="宋体"/>
          <w:kern w:val="2"/>
          <w:sz w:val="28"/>
          <w:szCs w:val="28"/>
          <w:lang w:val="en-US" w:eastAsia="zh-CN" w:bidi="ar-SA"/>
        </w:rPr>
        <w:t>08</w:t>
      </w:r>
      <w:r>
        <w:rPr>
          <w:rFonts w:hint="eastAsia" w:ascii="宋体" w:hAnsi="宋体" w:eastAsia="宋体" w:cs="宋体"/>
          <w:kern w:val="2"/>
          <w:sz w:val="28"/>
          <w:szCs w:val="28"/>
          <w:lang w:val="en-US" w:eastAsia="zh-CN" w:bidi="ar-SA"/>
        </w:rPr>
        <w:t>月</w:t>
      </w:r>
      <w:r>
        <w:rPr>
          <w:rFonts w:hint="eastAsia" w:ascii="宋体" w:hAnsi="宋体" w:cs="宋体"/>
          <w:kern w:val="2"/>
          <w:sz w:val="28"/>
          <w:szCs w:val="28"/>
          <w:lang w:val="en-US" w:eastAsia="zh-CN" w:bidi="ar-SA"/>
        </w:rPr>
        <w:t>31</w:t>
      </w:r>
      <w:r>
        <w:rPr>
          <w:rFonts w:hint="eastAsia" w:ascii="宋体" w:hAnsi="宋体" w:eastAsia="宋体" w:cs="宋体"/>
          <w:kern w:val="2"/>
          <w:sz w:val="28"/>
          <w:szCs w:val="28"/>
          <w:lang w:val="en-US" w:eastAsia="zh-CN" w:bidi="ar-SA"/>
        </w:rPr>
        <w:t>日</w:t>
      </w:r>
    </w:p>
    <w:p w14:paraId="32ACC822">
      <w:pPr>
        <w:rPr>
          <w:rFonts w:hint="eastAsia" w:ascii="宋体" w:hAnsi="宋体" w:eastAsia="宋体" w:cs="宋体"/>
        </w:rPr>
      </w:pPr>
    </w:p>
    <w:p w14:paraId="70CD5F1C"/>
    <w:p w14:paraId="0ACDFA38"/>
    <w:p w14:paraId="2C436EF7"/>
    <w:sectPr>
      <w:pgSz w:w="11906" w:h="16838"/>
      <w:pgMar w:top="1440" w:right="1689" w:bottom="1440" w:left="163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3C632D"/>
    <w:multiLevelType w:val="singleLevel"/>
    <w:tmpl w:val="F13C632D"/>
    <w:lvl w:ilvl="0" w:tentative="0">
      <w:start w:val="1"/>
      <w:numFmt w:val="decimal"/>
      <w:suff w:val="nothing"/>
      <w:lvlText w:val="%1、"/>
      <w:lvlJc w:val="left"/>
    </w:lvl>
  </w:abstractNum>
  <w:abstractNum w:abstractNumId="1">
    <w:nsid w:val="F1A1CAE9"/>
    <w:multiLevelType w:val="singleLevel"/>
    <w:tmpl w:val="F1A1CAE9"/>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2NjZlNDRjMDY3MTYyZTk1NDBlM2YyYjZjZjVhOTgifQ=="/>
  </w:docVars>
  <w:rsids>
    <w:rsidRoot w:val="68A50CD3"/>
    <w:rsid w:val="04BA2CE6"/>
    <w:rsid w:val="09E36A17"/>
    <w:rsid w:val="0DA07AF5"/>
    <w:rsid w:val="171C747D"/>
    <w:rsid w:val="187F5CB7"/>
    <w:rsid w:val="1C8B27CB"/>
    <w:rsid w:val="26F70A5D"/>
    <w:rsid w:val="2BC449E0"/>
    <w:rsid w:val="36502174"/>
    <w:rsid w:val="3ABA0DF5"/>
    <w:rsid w:val="3AD969A0"/>
    <w:rsid w:val="3ADC590C"/>
    <w:rsid w:val="45373C51"/>
    <w:rsid w:val="57A203EE"/>
    <w:rsid w:val="59C562A9"/>
    <w:rsid w:val="5EE975A9"/>
    <w:rsid w:val="64531993"/>
    <w:rsid w:val="65564184"/>
    <w:rsid w:val="67E30BB6"/>
    <w:rsid w:val="68A50CD3"/>
    <w:rsid w:val="6B4B758C"/>
    <w:rsid w:val="78B6160F"/>
    <w:rsid w:val="79621E9B"/>
    <w:rsid w:val="7A403C72"/>
    <w:rsid w:val="7BBD49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9"/>
    <w:pPr>
      <w:keepNext/>
      <w:keepLines/>
      <w:spacing w:line="240" w:lineRule="auto"/>
      <w:outlineLvl w:val="1"/>
    </w:pPr>
    <w:rPr>
      <w:rFonts w:ascii="Cambria" w:hAnsi="Cambria" w:eastAsia="宋体" w:cs="Times New Roman"/>
      <w:b/>
      <w:bCs/>
      <w:sz w:val="32"/>
      <w:szCs w:val="32"/>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5">
    <w:name w:val="Normal Indent"/>
    <w:basedOn w:val="1"/>
    <w:next w:val="6"/>
    <w:qFormat/>
    <w:uiPriority w:val="0"/>
    <w:pPr>
      <w:ind w:firstLine="420"/>
    </w:pPr>
    <w:rPr>
      <w:szCs w:val="20"/>
    </w:rPr>
  </w:style>
  <w:style w:type="paragraph" w:styleId="6">
    <w:name w:val="toc 4"/>
    <w:basedOn w:val="1"/>
    <w:next w:val="1"/>
    <w:unhideWhenUsed/>
    <w:qFormat/>
    <w:uiPriority w:val="39"/>
    <w:pPr>
      <w:ind w:left="1260" w:leftChars="600"/>
    </w:pPr>
  </w:style>
  <w:style w:type="paragraph" w:styleId="7">
    <w:name w:val="envelope return"/>
    <w:basedOn w:val="1"/>
    <w:qFormat/>
    <w:uiPriority w:val="0"/>
    <w:pPr>
      <w:snapToGrid w:val="0"/>
    </w:pPr>
    <w:rPr>
      <w:rFonts w:ascii="Arial" w:hAnsi="Arial"/>
    </w:rPr>
  </w:style>
  <w:style w:type="paragraph" w:styleId="8">
    <w:name w:val="Normal (Web)"/>
    <w:basedOn w:val="1"/>
    <w:next w:val="7"/>
    <w:qFormat/>
    <w:uiPriority w:val="99"/>
    <w:pPr>
      <w:widowControl/>
      <w:spacing w:before="100" w:beforeLines="0" w:beforeAutospacing="1" w:after="100" w:afterLines="0" w:afterAutospacing="1"/>
      <w:jc w:val="left"/>
    </w:pPr>
    <w:rPr>
      <w:rFonts w:ascii="宋体" w:hAnsi="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1785</Words>
  <Characters>1852</Characters>
  <Lines>0</Lines>
  <Paragraphs>0</Paragraphs>
  <TotalTime>2</TotalTime>
  <ScaleCrop>false</ScaleCrop>
  <LinksUpToDate>false</LinksUpToDate>
  <CharactersWithSpaces>1952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2023-06-06T01:26:00Z</dcterms:created>
  <dc:creator>二十二少年</dc:creator>
  <cp:lastModifiedBy>暖暖</cp:lastModifiedBy>
  <dcterms:modified xsi:type="dcterms:W3CDTF">2026-08-31T09:50:03Z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E48933093A8D489FB9052748B9564FBD_11</vt:lpwstr>
  </property>
  <property fmtid="{D5CDD505-2E9C-101B-9397-08002B2CF9AE}" pid="4" name="KSOTemplateDocerSaveRecord">
    <vt:lpwstr>eyJoZGlkIjoiNTc2NjZlNDRjMDY3MTYyZTk1NDBlM2YyYjZjZjVhOTgiLCJ1c2VySWQiOiIzODk5NDYxNDQifQ==</vt:lpwstr>
  </property>
</Properties>
</file>