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6A420" w14:textId="77777777" w:rsidR="0087302A" w:rsidRDefault="0087302A" w:rsidP="0087302A">
      <w:pPr>
        <w:autoSpaceDE w:val="0"/>
        <w:autoSpaceDN w:val="0"/>
        <w:adjustRightInd w:val="0"/>
        <w:snapToGrid w:val="0"/>
        <w:spacing w:line="360" w:lineRule="auto"/>
        <w:ind w:firstLine="645"/>
        <w:rPr>
          <w:rFonts w:ascii="仿宋_GB2312" w:eastAsia="仿宋_GB2312" w:hAnsi="仿宋_GB2312" w:cs="仿宋_GB2312" w:hint="eastAsia"/>
          <w:b/>
          <w:bCs/>
          <w:color w:val="000000"/>
          <w:sz w:val="28"/>
          <w:szCs w:val="28"/>
        </w:rPr>
      </w:pPr>
      <w:r>
        <w:rPr>
          <w:rFonts w:ascii="仿宋_GB2312" w:eastAsia="仿宋_GB2312" w:hAnsi="仿宋_GB2312" w:cs="仿宋_GB2312" w:hint="eastAsia"/>
          <w:b/>
          <w:bCs/>
          <w:color w:val="000000"/>
          <w:sz w:val="28"/>
          <w:szCs w:val="28"/>
        </w:rPr>
        <w:t>一、项目概况</w:t>
      </w:r>
    </w:p>
    <w:p w14:paraId="7B835E40"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项目名称：西安市公安局刑事侦查支队大楼维修</w:t>
      </w:r>
    </w:p>
    <w:p w14:paraId="79C3BC8D"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项目地点：西安市未央区文景路3号</w:t>
      </w:r>
    </w:p>
    <w:p w14:paraId="65255E70"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建设内容：本项目为对西安市公安局刑事侦查支队刑侦业务技术大楼十八层进行装饰提升改造，包括装饰装修工程、电气设备安装工程等。</w:t>
      </w:r>
    </w:p>
    <w:p w14:paraId="65A4DA35"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本项目不提供施工图设计文件，以工程量清单项目特征描述及本需求书技术要求作为施工与验收依据。工程内容包括装饰装修工程、电气设备安装工程、给排水工程，具体工程量见“三、工程量清单和计价依据”。</w:t>
      </w:r>
    </w:p>
    <w:p w14:paraId="00541633" w14:textId="77777777" w:rsidR="0087302A" w:rsidRPr="00E77C66" w:rsidRDefault="0087302A" w:rsidP="0087302A">
      <w:pPr>
        <w:autoSpaceDE w:val="0"/>
        <w:autoSpaceDN w:val="0"/>
        <w:adjustRightInd w:val="0"/>
        <w:snapToGrid w:val="0"/>
        <w:spacing w:line="360" w:lineRule="auto"/>
        <w:ind w:firstLine="645"/>
        <w:rPr>
          <w:rFonts w:ascii="仿宋_GB2312" w:eastAsia="仿宋_GB2312" w:hAnsi="仿宋_GB2312" w:cs="仿宋_GB2312"/>
          <w:b/>
          <w:bCs/>
          <w:color w:val="000000"/>
          <w:sz w:val="28"/>
          <w:szCs w:val="28"/>
        </w:rPr>
      </w:pPr>
      <w:r>
        <w:rPr>
          <w:rFonts w:ascii="仿宋_GB2312" w:eastAsia="仿宋_GB2312" w:hAnsi="仿宋_GB2312" w:cs="仿宋_GB2312" w:hint="eastAsia"/>
          <w:b/>
          <w:bCs/>
          <w:color w:val="000000"/>
          <w:sz w:val="28"/>
          <w:szCs w:val="28"/>
        </w:rPr>
        <w:t>二、</w:t>
      </w:r>
      <w:r w:rsidRPr="00E77C66">
        <w:rPr>
          <w:rFonts w:ascii="仿宋_GB2312" w:eastAsia="仿宋_GB2312" w:hAnsi="仿宋_GB2312" w:cs="仿宋_GB2312"/>
          <w:b/>
          <w:bCs/>
          <w:color w:val="000000"/>
          <w:sz w:val="28"/>
          <w:szCs w:val="28"/>
        </w:rPr>
        <w:t>工程内容和施工地点、计划工期、缺陷责任期、质量保修期</w:t>
      </w:r>
    </w:p>
    <w:p w14:paraId="34E44811"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（一）工程内容</w:t>
      </w:r>
    </w:p>
    <w:p w14:paraId="34AD8E18"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本项目主要对刑侦业务技术大楼内体能训练中心、图书室、库房、浴室四个区域进行装饰提升改造，包括拆除工程、门窗工程、墙柱面装饰与隔断工程、天棚工程、楼地面装饰工程、其他工程（卫浴及成品安装），以及配套的电气设备安装工程（照明配电箱、配管配线、桥架、灯具、开关插座、排气扇、温控器等）和给排水工程（PPR给水管、UPVC排水管、清扫口等）。</w:t>
      </w:r>
    </w:p>
    <w:p w14:paraId="0130EF63"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（二）工程地点</w:t>
      </w:r>
    </w:p>
    <w:p w14:paraId="4D5C5313"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施工地点：西安市未央区文景路3号。</w:t>
      </w:r>
    </w:p>
    <w:p w14:paraId="69EBDCE3"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（三）计划工期</w:t>
      </w:r>
    </w:p>
    <w:p w14:paraId="1885E5BB"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工期</w:t>
      </w:r>
      <w:proofErr w:type="gramStart"/>
      <w:r w:rsidRPr="00E77C66">
        <w:rPr>
          <w:rFonts w:ascii="仿宋_GB2312" w:eastAsia="仿宋_GB2312" w:hAnsi="仿宋_GB2312" w:cs="仿宋_GB2312"/>
          <w:sz w:val="28"/>
          <w:szCs w:val="28"/>
        </w:rPr>
        <w:t>： 30</w:t>
      </w:r>
      <w:proofErr w:type="gramEnd"/>
      <w:r w:rsidRPr="00E77C66">
        <w:rPr>
          <w:rFonts w:ascii="仿宋_GB2312" w:eastAsia="仿宋_GB2312" w:hAnsi="仿宋_GB2312" w:cs="仿宋_GB2312"/>
          <w:sz w:val="28"/>
          <w:szCs w:val="28"/>
        </w:rPr>
        <w:t>日历天之内，开工日期以甲方签发开工通知为准。</w:t>
      </w:r>
    </w:p>
    <w:p w14:paraId="63CAF4AC"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lastRenderedPageBreak/>
        <w:t>（四）缺陷责任期</w:t>
      </w:r>
    </w:p>
    <w:p w14:paraId="7C195E18"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自工程竣工验收合格之日起24个月。</w:t>
      </w:r>
    </w:p>
    <w:p w14:paraId="743BC955" w14:textId="77777777" w:rsidR="0087302A" w:rsidRPr="00E77C66"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（五）质量保修期</w:t>
      </w:r>
    </w:p>
    <w:p w14:paraId="34A7C395" w14:textId="77777777" w:rsidR="0087302A" w:rsidRDefault="0087302A" w:rsidP="0087302A">
      <w:pPr>
        <w:spacing w:line="360" w:lineRule="auto"/>
        <w:ind w:firstLineChars="200" w:firstLine="560"/>
        <w:rPr>
          <w:rFonts w:ascii="仿宋_GB2312" w:eastAsia="仿宋_GB2312" w:hAnsi="仿宋_GB2312" w:cs="仿宋_GB2312"/>
          <w:sz w:val="28"/>
          <w:szCs w:val="28"/>
        </w:rPr>
      </w:pPr>
      <w:r w:rsidRPr="00E77C66">
        <w:rPr>
          <w:rFonts w:ascii="仿宋_GB2312" w:eastAsia="仿宋_GB2312" w:hAnsi="仿宋_GB2312" w:cs="仿宋_GB2312"/>
          <w:sz w:val="28"/>
          <w:szCs w:val="28"/>
        </w:rPr>
        <w:t>装饰装修工程不少于1年，自工程竣工验收合格之日起计算，与质保金的退还无关。具体保修责任见“四、施工要求（十五）质量保修”。</w:t>
      </w:r>
    </w:p>
    <w:p w14:paraId="2306EECB" w14:textId="77777777" w:rsidR="0087302A" w:rsidRDefault="0087302A" w:rsidP="0087302A">
      <w:pPr>
        <w:autoSpaceDE w:val="0"/>
        <w:autoSpaceDN w:val="0"/>
        <w:adjustRightInd w:val="0"/>
        <w:snapToGrid w:val="0"/>
        <w:spacing w:line="360" w:lineRule="auto"/>
        <w:ind w:firstLine="645"/>
        <w:rPr>
          <w:rFonts w:ascii="仿宋_GB2312" w:eastAsia="仿宋_GB2312" w:hAnsi="仿宋_GB2312" w:cs="仿宋_GB2312" w:hint="eastAsia"/>
          <w:b/>
          <w:bCs/>
          <w:color w:val="000000"/>
          <w:sz w:val="28"/>
          <w:szCs w:val="28"/>
        </w:rPr>
      </w:pPr>
      <w:r>
        <w:rPr>
          <w:rFonts w:ascii="仿宋_GB2312" w:eastAsia="仿宋_GB2312" w:hAnsi="仿宋_GB2312" w:cs="仿宋_GB2312" w:hint="eastAsia"/>
          <w:b/>
          <w:bCs/>
          <w:color w:val="000000"/>
          <w:sz w:val="28"/>
          <w:szCs w:val="28"/>
        </w:rPr>
        <w:t>三、工程质量标准</w:t>
      </w:r>
    </w:p>
    <w:p w14:paraId="5C03960B" w14:textId="77777777" w:rsidR="0087302A"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hint="eastAsia"/>
          <w:color w:val="000000"/>
          <w:sz w:val="28"/>
          <w:szCs w:val="28"/>
          <w:lang w:val="zh-CN"/>
        </w:rPr>
        <w:t>符合国家及地方现行验收规范“合格”标准，配合采购人完成竣工验收，按期移交完整竣工资料</w:t>
      </w:r>
      <w:r>
        <w:rPr>
          <w:rFonts w:ascii="仿宋_GB2312" w:eastAsia="仿宋_GB2312" w:hAnsi="仿宋_GB2312" w:cs="仿宋_GB2312" w:hint="eastAsia"/>
          <w:color w:val="000000"/>
          <w:sz w:val="28"/>
          <w:szCs w:val="28"/>
        </w:rPr>
        <w:t>。</w:t>
      </w:r>
    </w:p>
    <w:p w14:paraId="10A01BF6"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b/>
          <w:bCs/>
          <w:color w:val="000000"/>
          <w:sz w:val="28"/>
          <w:szCs w:val="28"/>
        </w:rPr>
      </w:pPr>
      <w:r w:rsidRPr="006826D7">
        <w:rPr>
          <w:rFonts w:ascii="仿宋_GB2312" w:eastAsia="仿宋_GB2312" w:hAnsi="仿宋_GB2312" w:cs="仿宋_GB2312"/>
          <w:b/>
          <w:bCs/>
          <w:color w:val="000000"/>
          <w:sz w:val="28"/>
          <w:szCs w:val="28"/>
        </w:rPr>
        <w:t>四、施工要求</w:t>
      </w:r>
    </w:p>
    <w:p w14:paraId="695D586C"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本项目不提供施工图设计文件，工程量清单及其项目特征描述是投标报价、施工与验收的基本技术依据。中标人应在开工前完成现场踏勘和深化设计。</w:t>
      </w:r>
    </w:p>
    <w:p w14:paraId="3D161FF2"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（一）技术标准与规范依据</w:t>
      </w:r>
    </w:p>
    <w:p w14:paraId="14D4524B"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1、本工程执行下列标准规范的现行有效版本（不限于）：《建筑装饰装修工程质量验收标准》GB 50210、《建筑地面工程施工质量验收规范》GB 50209；</w:t>
      </w:r>
    </w:p>
    <w:p w14:paraId="3065D6BF"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2、安全生产与现场管理执行《建筑施工安全检查标准》JGJ 59、《施工现场临时用电安全技术规范》JGJ 46、《建设工程施工现场消防安全技术规范》GB5072；</w:t>
      </w:r>
    </w:p>
    <w:p w14:paraId="4DEC2C83"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lastRenderedPageBreak/>
        <w:t>（二）材料与设备要求</w:t>
      </w:r>
    </w:p>
    <w:p w14:paraId="7874703C"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1、本工程为包工包料，所有材料、成品、半成品及设备均由中标人采购供应，其品种、规格、型号、技术参数不得低于工程量清单项目特征描述。</w:t>
      </w:r>
    </w:p>
    <w:p w14:paraId="2602950D"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2、主要材料实行报样封样制度。面砖、涂料（含色号）、铝方通、铝扣板、人造石、门窗型材及玻璃、五金件、卫生洁具、开关插座、灯具、配电箱等。</w:t>
      </w:r>
    </w:p>
    <w:p w14:paraId="4C1CD2E3"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3、材料进场须提供产品合格证和出厂检验报告；属于强制性产品认证范围的（电线电缆、开关插座、安全玻璃、灯具等）须提供CCC认证证书。</w:t>
      </w:r>
    </w:p>
    <w:p w14:paraId="08D32D07"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4、装修材料的燃烧性能等级应符合GB 50222的规定，吊顶、隔断、木质基层、窗帘等材料的燃烧性能应满足相应部位要求；阻燃板及木基层须提供阻燃。</w:t>
      </w:r>
    </w:p>
    <w:p w14:paraId="287321DD"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5、中标人不得以任何理由使用替代材料降低标准。确需替代的，须提前书面报采购人审批，替代材料的技术指标不得低于原要求。</w:t>
      </w:r>
    </w:p>
    <w:p w14:paraId="63E6D73A"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（三）成品保护与既有设施保护</w:t>
      </w:r>
    </w:p>
    <w:p w14:paraId="29DBB1E6"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1、施工前对施工区域内的原有门窗、地面、墙面、吊顶、消防设施、监控设备及办公家具采取覆盖或封闭保护，如有损坏由中标人负责修复或赔偿。</w:t>
      </w:r>
    </w:p>
    <w:p w14:paraId="6C44989F"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lastRenderedPageBreak/>
        <w:t>2、使用电梯、走廊、楼梯等公共部位时须铺设保护垫，运输材料不得碰撞墙面、门套、扶手，每日施工结束后清理公共部位。</w:t>
      </w:r>
    </w:p>
    <w:p w14:paraId="1EA00453"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3、已完成的墙面、地面、门窗及成品家具应设专人看护，饰面完成后禁止在其上开孔、切割、悬挂重物；交叉作业造成污染或损坏的，由中标人自行协商。</w:t>
      </w:r>
    </w:p>
    <w:p w14:paraId="7BD2A1AA"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4、竣工前统一清洗，清除胶痕、涂料点、水泥浆，玻璃与五金件擦拭光洁。</w:t>
      </w:r>
    </w:p>
    <w:p w14:paraId="5A90FBD4"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（四）安全生产与文明施工</w:t>
      </w:r>
    </w:p>
    <w:p w14:paraId="0719E4A3"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1、中标人为施工现场安全生产责任主体，须建立安全生产责任制，配备专职安全员；进场人员经安全教育和交底后上岗，特种作业人员持证上岗。</w:t>
      </w:r>
    </w:p>
    <w:p w14:paraId="0764F4EB"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2、拆除、吊顶及高处作业须搭设符合规范的脚手架或移动平台，作业人员系挂安全带，临边、洞口设置防护，工具材料不得上下抛掷。</w:t>
      </w:r>
    </w:p>
    <w:p w14:paraId="47149B96"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3、现场材料码放整齐、通道畅通，做到工完场清；施工垃圾日产日清，不得在办公区域长期堆放或过夜存放。</w:t>
      </w:r>
    </w:p>
    <w:p w14:paraId="7CA19684"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（五）检验、检测与验收</w:t>
      </w:r>
    </w:p>
    <w:p w14:paraId="5E183BAA"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1、竣工验收按GB 50210及相关专业验收规范执行，观感质量和允许偏差项目须全部合格；验收不合格的部位，中标人须在采购人指定期限内整改完毕。</w:t>
      </w:r>
    </w:p>
    <w:p w14:paraId="62B5D062"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lastRenderedPageBreak/>
        <w:t>2、交付时提供完整的竣工资料，包括竣工图、材料合格证与检测报告、隐蔽验收记录、试验与调试记录、室内环境检测报告、使用维护说明及保修承诺。</w:t>
      </w:r>
    </w:p>
    <w:p w14:paraId="74082174"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（六）质量保修</w:t>
      </w:r>
    </w:p>
    <w:p w14:paraId="76F867E2" w14:textId="77777777" w:rsidR="0087302A" w:rsidRPr="006826D7"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1、除合同另有约定外，保修期自竣工验收合格之日起计算：装饰装修工程不少于1年，电气管线、给排水管道及设备安装不少于1年。</w:t>
      </w:r>
    </w:p>
    <w:p w14:paraId="32B635F9" w14:textId="77777777" w:rsidR="0087302A" w:rsidRDefault="0087302A" w:rsidP="0087302A">
      <w:pPr>
        <w:autoSpaceDE w:val="0"/>
        <w:autoSpaceDN w:val="0"/>
        <w:adjustRightInd w:val="0"/>
        <w:snapToGrid w:val="0"/>
        <w:spacing w:line="360" w:lineRule="auto"/>
        <w:ind w:firstLine="645"/>
        <w:rPr>
          <w:rFonts w:ascii="仿宋_GB2312" w:eastAsia="仿宋_GB2312" w:hAnsi="仿宋_GB2312" w:cs="仿宋_GB2312"/>
          <w:color w:val="000000"/>
          <w:sz w:val="28"/>
          <w:szCs w:val="28"/>
        </w:rPr>
      </w:pPr>
      <w:r w:rsidRPr="006826D7">
        <w:rPr>
          <w:rFonts w:ascii="仿宋_GB2312" w:eastAsia="仿宋_GB2312" w:hAnsi="仿宋_GB2312" w:cs="仿宋_GB2312"/>
          <w:color w:val="000000"/>
          <w:sz w:val="28"/>
          <w:szCs w:val="28"/>
        </w:rPr>
        <w:t>2、保修期内中标人应每半年回访一次，重点检查吊顶、门窗五金、卫浴洁具、给排水管道等易损部位，并形成回访记录报采购人备案。</w:t>
      </w:r>
    </w:p>
    <w:p w14:paraId="3ED8B7CA" w14:textId="77777777" w:rsidR="00EF4BF4" w:rsidRPr="0087302A" w:rsidRDefault="00EF4BF4">
      <w:pPr>
        <w:rPr>
          <w:rFonts w:hint="eastAsia"/>
        </w:rPr>
      </w:pPr>
    </w:p>
    <w:sectPr w:rsidR="00EF4BF4" w:rsidRPr="0087302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FE7A6" w14:textId="77777777" w:rsidR="00F54DFE" w:rsidRDefault="00F54DFE" w:rsidP="0087302A">
      <w:pPr>
        <w:rPr>
          <w:rFonts w:hint="eastAsia"/>
        </w:rPr>
      </w:pPr>
      <w:r>
        <w:separator/>
      </w:r>
    </w:p>
  </w:endnote>
  <w:endnote w:type="continuationSeparator" w:id="0">
    <w:p w14:paraId="772F0AB1" w14:textId="77777777" w:rsidR="00F54DFE" w:rsidRDefault="00F54DFE" w:rsidP="0087302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3EDCD" w14:textId="77777777" w:rsidR="00F54DFE" w:rsidRDefault="00F54DFE" w:rsidP="0087302A">
      <w:pPr>
        <w:rPr>
          <w:rFonts w:hint="eastAsia"/>
        </w:rPr>
      </w:pPr>
      <w:r>
        <w:separator/>
      </w:r>
    </w:p>
  </w:footnote>
  <w:footnote w:type="continuationSeparator" w:id="0">
    <w:p w14:paraId="076DF71B" w14:textId="77777777" w:rsidR="00F54DFE" w:rsidRDefault="00F54DFE" w:rsidP="0087302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EBB"/>
    <w:rsid w:val="000F3EBB"/>
    <w:rsid w:val="007277FD"/>
    <w:rsid w:val="0087302A"/>
    <w:rsid w:val="00EF4BF4"/>
    <w:rsid w:val="00F54D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285C995-359C-4044-9D1A-7B3C4B078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302A"/>
    <w:pPr>
      <w:widowControl w:val="0"/>
      <w:jc w:val="both"/>
    </w:pPr>
    <w:rPr>
      <w:rFonts w:ascii="Times New Roman" w:eastAsia="宋体" w:hAnsi="Times New Roman" w:cs="Times New Roman"/>
      <w:szCs w:val="20"/>
    </w:rPr>
  </w:style>
  <w:style w:type="paragraph" w:styleId="1">
    <w:name w:val="heading 1"/>
    <w:basedOn w:val="a"/>
    <w:next w:val="a"/>
    <w:link w:val="10"/>
    <w:uiPriority w:val="9"/>
    <w:qFormat/>
    <w:rsid w:val="000F3EB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F3EB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F3EB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F3EBB"/>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0F3EBB"/>
    <w:pPr>
      <w:keepNext/>
      <w:keepLines/>
      <w:spacing w:before="80" w:after="40"/>
      <w:outlineLvl w:val="4"/>
    </w:pPr>
    <w:rPr>
      <w:rFonts w:asciiTheme="minorHAnsi" w:eastAsiaTheme="minorEastAsia" w:hAnsiTheme="minorHAnsi" w:cstheme="majorBidi"/>
      <w:color w:val="0F4761" w:themeColor="accent1" w:themeShade="BF"/>
      <w:sz w:val="24"/>
      <w:szCs w:val="24"/>
    </w:rPr>
  </w:style>
  <w:style w:type="paragraph" w:styleId="6">
    <w:name w:val="heading 6"/>
    <w:basedOn w:val="a"/>
    <w:next w:val="a"/>
    <w:link w:val="60"/>
    <w:uiPriority w:val="9"/>
    <w:semiHidden/>
    <w:unhideWhenUsed/>
    <w:qFormat/>
    <w:rsid w:val="000F3EBB"/>
    <w:pPr>
      <w:keepNext/>
      <w:keepLines/>
      <w:spacing w:before="40"/>
      <w:outlineLvl w:val="5"/>
    </w:pPr>
    <w:rPr>
      <w:rFonts w:asciiTheme="minorHAnsi" w:eastAsiaTheme="minorEastAsia" w:hAnsiTheme="minorHAnsi" w:cstheme="majorBidi"/>
      <w:b/>
      <w:bCs/>
      <w:color w:val="0F4761" w:themeColor="accent1" w:themeShade="BF"/>
      <w:szCs w:val="22"/>
    </w:rPr>
  </w:style>
  <w:style w:type="paragraph" w:styleId="7">
    <w:name w:val="heading 7"/>
    <w:basedOn w:val="a"/>
    <w:next w:val="a"/>
    <w:link w:val="70"/>
    <w:uiPriority w:val="9"/>
    <w:semiHidden/>
    <w:unhideWhenUsed/>
    <w:qFormat/>
    <w:rsid w:val="000F3EBB"/>
    <w:pPr>
      <w:keepNext/>
      <w:keepLines/>
      <w:spacing w:before="40"/>
      <w:outlineLvl w:val="6"/>
    </w:pPr>
    <w:rPr>
      <w:rFonts w:asciiTheme="minorHAnsi" w:eastAsiaTheme="minorEastAsia" w:hAnsiTheme="minorHAnsi" w:cstheme="majorBidi"/>
      <w:b/>
      <w:bCs/>
      <w:color w:val="595959" w:themeColor="text1" w:themeTint="A6"/>
      <w:szCs w:val="22"/>
    </w:rPr>
  </w:style>
  <w:style w:type="paragraph" w:styleId="8">
    <w:name w:val="heading 8"/>
    <w:basedOn w:val="a"/>
    <w:next w:val="a"/>
    <w:link w:val="80"/>
    <w:uiPriority w:val="9"/>
    <w:semiHidden/>
    <w:unhideWhenUsed/>
    <w:qFormat/>
    <w:rsid w:val="000F3EBB"/>
    <w:pPr>
      <w:keepNext/>
      <w:keepLines/>
      <w:outlineLvl w:val="7"/>
    </w:pPr>
    <w:rPr>
      <w:rFonts w:asciiTheme="minorHAnsi" w:eastAsiaTheme="minorEastAsia" w:hAnsiTheme="minorHAnsi" w:cstheme="majorBidi"/>
      <w:color w:val="595959" w:themeColor="text1" w:themeTint="A6"/>
      <w:szCs w:val="22"/>
    </w:rPr>
  </w:style>
  <w:style w:type="paragraph" w:styleId="9">
    <w:name w:val="heading 9"/>
    <w:basedOn w:val="a"/>
    <w:next w:val="a"/>
    <w:link w:val="90"/>
    <w:uiPriority w:val="9"/>
    <w:semiHidden/>
    <w:unhideWhenUsed/>
    <w:qFormat/>
    <w:rsid w:val="000F3EBB"/>
    <w:pPr>
      <w:keepNext/>
      <w:keepLines/>
      <w:outlineLvl w:val="8"/>
    </w:pPr>
    <w:rPr>
      <w:rFonts w:asciiTheme="minorHAnsi" w:eastAsiaTheme="majorEastAsia" w:hAnsiTheme="minorHAnsi"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F3EB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F3EB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F3EB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F3EBB"/>
    <w:rPr>
      <w:rFonts w:cstheme="majorBidi"/>
      <w:color w:val="0F4761" w:themeColor="accent1" w:themeShade="BF"/>
      <w:sz w:val="28"/>
      <w:szCs w:val="28"/>
    </w:rPr>
  </w:style>
  <w:style w:type="character" w:customStyle="1" w:styleId="50">
    <w:name w:val="标题 5 字符"/>
    <w:basedOn w:val="a0"/>
    <w:link w:val="5"/>
    <w:uiPriority w:val="9"/>
    <w:semiHidden/>
    <w:rsid w:val="000F3EBB"/>
    <w:rPr>
      <w:rFonts w:cstheme="majorBidi"/>
      <w:color w:val="0F4761" w:themeColor="accent1" w:themeShade="BF"/>
      <w:sz w:val="24"/>
      <w:szCs w:val="24"/>
    </w:rPr>
  </w:style>
  <w:style w:type="character" w:customStyle="1" w:styleId="60">
    <w:name w:val="标题 6 字符"/>
    <w:basedOn w:val="a0"/>
    <w:link w:val="6"/>
    <w:uiPriority w:val="9"/>
    <w:semiHidden/>
    <w:rsid w:val="000F3EBB"/>
    <w:rPr>
      <w:rFonts w:cstheme="majorBidi"/>
      <w:b/>
      <w:bCs/>
      <w:color w:val="0F4761" w:themeColor="accent1" w:themeShade="BF"/>
    </w:rPr>
  </w:style>
  <w:style w:type="character" w:customStyle="1" w:styleId="70">
    <w:name w:val="标题 7 字符"/>
    <w:basedOn w:val="a0"/>
    <w:link w:val="7"/>
    <w:uiPriority w:val="9"/>
    <w:semiHidden/>
    <w:rsid w:val="000F3EBB"/>
    <w:rPr>
      <w:rFonts w:cstheme="majorBidi"/>
      <w:b/>
      <w:bCs/>
      <w:color w:val="595959" w:themeColor="text1" w:themeTint="A6"/>
    </w:rPr>
  </w:style>
  <w:style w:type="character" w:customStyle="1" w:styleId="80">
    <w:name w:val="标题 8 字符"/>
    <w:basedOn w:val="a0"/>
    <w:link w:val="8"/>
    <w:uiPriority w:val="9"/>
    <w:semiHidden/>
    <w:rsid w:val="000F3EBB"/>
    <w:rPr>
      <w:rFonts w:cstheme="majorBidi"/>
      <w:color w:val="595959" w:themeColor="text1" w:themeTint="A6"/>
    </w:rPr>
  </w:style>
  <w:style w:type="character" w:customStyle="1" w:styleId="90">
    <w:name w:val="标题 9 字符"/>
    <w:basedOn w:val="a0"/>
    <w:link w:val="9"/>
    <w:uiPriority w:val="9"/>
    <w:semiHidden/>
    <w:rsid w:val="000F3EBB"/>
    <w:rPr>
      <w:rFonts w:eastAsiaTheme="majorEastAsia" w:cstheme="majorBidi"/>
      <w:color w:val="595959" w:themeColor="text1" w:themeTint="A6"/>
    </w:rPr>
  </w:style>
  <w:style w:type="paragraph" w:styleId="a3">
    <w:name w:val="Title"/>
    <w:basedOn w:val="a"/>
    <w:next w:val="a"/>
    <w:link w:val="a4"/>
    <w:uiPriority w:val="10"/>
    <w:qFormat/>
    <w:rsid w:val="000F3EB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F3EB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3EB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F3EB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F3EBB"/>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a8">
    <w:name w:val="引用 字符"/>
    <w:basedOn w:val="a0"/>
    <w:link w:val="a7"/>
    <w:uiPriority w:val="29"/>
    <w:rsid w:val="000F3EBB"/>
    <w:rPr>
      <w:i/>
      <w:iCs/>
      <w:color w:val="404040" w:themeColor="text1" w:themeTint="BF"/>
    </w:rPr>
  </w:style>
  <w:style w:type="paragraph" w:styleId="a9">
    <w:name w:val="List Paragraph"/>
    <w:basedOn w:val="a"/>
    <w:uiPriority w:val="34"/>
    <w:qFormat/>
    <w:rsid w:val="000F3EBB"/>
    <w:pPr>
      <w:ind w:left="720"/>
      <w:contextualSpacing/>
    </w:pPr>
    <w:rPr>
      <w:rFonts w:asciiTheme="minorHAnsi" w:eastAsiaTheme="minorEastAsia" w:hAnsiTheme="minorHAnsi" w:cstheme="minorBidi"/>
      <w:szCs w:val="22"/>
    </w:rPr>
  </w:style>
  <w:style w:type="character" w:styleId="aa">
    <w:name w:val="Intense Emphasis"/>
    <w:basedOn w:val="a0"/>
    <w:uiPriority w:val="21"/>
    <w:qFormat/>
    <w:rsid w:val="000F3EBB"/>
    <w:rPr>
      <w:i/>
      <w:iCs/>
      <w:color w:val="0F4761" w:themeColor="accent1" w:themeShade="BF"/>
    </w:rPr>
  </w:style>
  <w:style w:type="paragraph" w:styleId="ab">
    <w:name w:val="Intense Quote"/>
    <w:basedOn w:val="a"/>
    <w:next w:val="a"/>
    <w:link w:val="ac"/>
    <w:uiPriority w:val="30"/>
    <w:qFormat/>
    <w:rsid w:val="000F3EB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2"/>
    </w:rPr>
  </w:style>
  <w:style w:type="character" w:customStyle="1" w:styleId="ac">
    <w:name w:val="明显引用 字符"/>
    <w:basedOn w:val="a0"/>
    <w:link w:val="ab"/>
    <w:uiPriority w:val="30"/>
    <w:rsid w:val="000F3EBB"/>
    <w:rPr>
      <w:i/>
      <w:iCs/>
      <w:color w:val="0F4761" w:themeColor="accent1" w:themeShade="BF"/>
    </w:rPr>
  </w:style>
  <w:style w:type="character" w:styleId="ad">
    <w:name w:val="Intense Reference"/>
    <w:basedOn w:val="a0"/>
    <w:uiPriority w:val="32"/>
    <w:qFormat/>
    <w:rsid w:val="000F3EBB"/>
    <w:rPr>
      <w:b/>
      <w:bCs/>
      <w:smallCaps/>
      <w:color w:val="0F4761" w:themeColor="accent1" w:themeShade="BF"/>
      <w:spacing w:val="5"/>
    </w:rPr>
  </w:style>
  <w:style w:type="paragraph" w:styleId="ae">
    <w:name w:val="header"/>
    <w:basedOn w:val="a"/>
    <w:link w:val="af"/>
    <w:uiPriority w:val="99"/>
    <w:unhideWhenUsed/>
    <w:rsid w:val="0087302A"/>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f">
    <w:name w:val="页眉 字符"/>
    <w:basedOn w:val="a0"/>
    <w:link w:val="ae"/>
    <w:uiPriority w:val="99"/>
    <w:rsid w:val="0087302A"/>
    <w:rPr>
      <w:sz w:val="18"/>
      <w:szCs w:val="18"/>
    </w:rPr>
  </w:style>
  <w:style w:type="paragraph" w:styleId="af0">
    <w:name w:val="footer"/>
    <w:basedOn w:val="a"/>
    <w:link w:val="af1"/>
    <w:uiPriority w:val="99"/>
    <w:unhideWhenUsed/>
    <w:rsid w:val="0087302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f1">
    <w:name w:val="页脚 字符"/>
    <w:basedOn w:val="a0"/>
    <w:link w:val="af0"/>
    <w:uiPriority w:val="99"/>
    <w:rsid w:val="0087302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287</Words>
  <Characters>1642</Characters>
  <Application>Microsoft Office Word</Application>
  <DocSecurity>0</DocSecurity>
  <Lines>13</Lines>
  <Paragraphs>3</Paragraphs>
  <ScaleCrop>false</ScaleCrop>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 fat</dc:creator>
  <cp:keywords/>
  <dc:description/>
  <cp:lastModifiedBy>wind fat</cp:lastModifiedBy>
  <cp:revision>2</cp:revision>
  <dcterms:created xsi:type="dcterms:W3CDTF">2026-10-30T04:32:00Z</dcterms:created>
  <dcterms:modified xsi:type="dcterms:W3CDTF">2026-10-30T04:32:00Z</dcterms:modified>
</cp:coreProperties>
</file>