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694" w:rsidRDefault="00765694" w:rsidP="00765694">
      <w:pPr>
        <w:spacing w:line="360" w:lineRule="auto"/>
        <w:jc w:val="center"/>
        <w:outlineLvl w:val="0"/>
        <w:rPr>
          <w:rFonts w:ascii="仿宋" w:eastAsia="仿宋" w:hAnsi="仿宋" w:cs="仿宋"/>
          <w:b/>
          <w:bCs/>
          <w:sz w:val="44"/>
          <w:szCs w:val="44"/>
        </w:rPr>
      </w:pPr>
      <w:bookmarkStart w:id="0" w:name="_Toc21101"/>
      <w:bookmarkStart w:id="1" w:name="_Toc13676"/>
      <w:bookmarkStart w:id="2" w:name="_Toc31045"/>
      <w:bookmarkStart w:id="3" w:name="_Toc21079"/>
      <w:bookmarkStart w:id="4" w:name="_Toc20524"/>
      <w:bookmarkStart w:id="5" w:name="_Toc24338"/>
      <w:bookmarkStart w:id="6" w:name="_Toc32561"/>
      <w:bookmarkStart w:id="7" w:name="_Toc22922"/>
      <w:bookmarkStart w:id="8" w:name="_Toc10012"/>
      <w:r>
        <w:rPr>
          <w:rFonts w:ascii="仿宋" w:eastAsia="仿宋" w:hAnsi="仿宋" w:cs="仿宋" w:hint="eastAsia"/>
          <w:b/>
          <w:bCs/>
          <w:sz w:val="44"/>
          <w:szCs w:val="44"/>
        </w:rPr>
        <w:t xml:space="preserve">第三部分 </w:t>
      </w:r>
      <w:bookmarkStart w:id="9" w:name="_GoBack"/>
      <w:bookmarkEnd w:id="0"/>
      <w:bookmarkEnd w:id="1"/>
      <w:bookmarkEnd w:id="2"/>
      <w:bookmarkEnd w:id="3"/>
      <w:bookmarkEnd w:id="4"/>
      <w:r>
        <w:rPr>
          <w:rFonts w:ascii="仿宋" w:eastAsia="仿宋" w:hAnsi="仿宋" w:cs="仿宋" w:hint="eastAsia"/>
          <w:b/>
          <w:bCs/>
          <w:sz w:val="44"/>
          <w:szCs w:val="44"/>
        </w:rPr>
        <w:t>磋商响应方案</w:t>
      </w:r>
      <w:bookmarkEnd w:id="5"/>
      <w:bookmarkEnd w:id="6"/>
      <w:bookmarkEnd w:id="7"/>
      <w:bookmarkEnd w:id="8"/>
      <w:bookmarkEnd w:id="9"/>
    </w:p>
    <w:p w:rsidR="00765694" w:rsidRDefault="00765694" w:rsidP="00765694">
      <w:pPr>
        <w:spacing w:line="360" w:lineRule="auto"/>
        <w:outlineLvl w:val="1"/>
        <w:rPr>
          <w:rFonts w:ascii="仿宋" w:eastAsia="仿宋" w:hAnsi="仿宋" w:cs="仿宋"/>
          <w:b/>
          <w:bCs/>
          <w:sz w:val="32"/>
          <w:szCs w:val="32"/>
        </w:rPr>
      </w:pPr>
      <w:bookmarkStart w:id="10" w:name="_Toc8979"/>
      <w:bookmarkStart w:id="11" w:name="_Toc12795"/>
      <w:r>
        <w:rPr>
          <w:rFonts w:ascii="仿宋" w:eastAsia="仿宋" w:hAnsi="仿宋" w:cs="仿宋" w:hint="eastAsia"/>
          <w:b/>
          <w:bCs/>
          <w:sz w:val="32"/>
          <w:szCs w:val="32"/>
        </w:rPr>
        <w:t>一、技术服务方案</w:t>
      </w:r>
      <w:bookmarkEnd w:id="10"/>
      <w:bookmarkEnd w:id="11"/>
    </w:p>
    <w:p w:rsidR="00765694" w:rsidRDefault="00765694" w:rsidP="0076569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proofErr w:type="gramStart"/>
      <w:r>
        <w:rPr>
          <w:rFonts w:ascii="仿宋" w:eastAsia="仿宋" w:hAnsi="仿宋" w:cs="仿宋" w:hint="eastAsia"/>
          <w:sz w:val="24"/>
        </w:rPr>
        <w:t>参照磋商</w:t>
      </w:r>
      <w:proofErr w:type="gramEnd"/>
      <w:r>
        <w:rPr>
          <w:rFonts w:ascii="仿宋" w:eastAsia="仿宋" w:hAnsi="仿宋" w:cs="仿宋" w:hint="eastAsia"/>
          <w:sz w:val="24"/>
        </w:rPr>
        <w:t>文件</w:t>
      </w:r>
      <w:r>
        <w:rPr>
          <w:rFonts w:ascii="仿宋" w:eastAsia="仿宋" w:hAnsi="仿宋" w:cs="仿宋" w:hint="eastAsia"/>
          <w:b/>
          <w:bCs/>
          <w:sz w:val="24"/>
        </w:rPr>
        <w:t>第六章《磋商办法》6.4.2评分标准各条款的要求</w:t>
      </w:r>
      <w:r>
        <w:rPr>
          <w:rFonts w:ascii="仿宋" w:eastAsia="仿宋" w:hAnsi="仿宋" w:cs="仿宋" w:hint="eastAsia"/>
          <w:sz w:val="24"/>
        </w:rPr>
        <w:t>，结合第三章《磋商项目技术、服务、商务及其他要求》编制磋商响应方案。包括但不限于以下内容：</w:t>
      </w:r>
    </w:p>
    <w:p w:rsidR="00492707" w:rsidRDefault="00765694" w:rsidP="00765694">
      <w:bookmarkStart w:id="12" w:name="_Toc440"/>
      <w:bookmarkStart w:id="13" w:name="_Toc8267"/>
      <w:r>
        <w:rPr>
          <w:rFonts w:ascii="仿宋" w:eastAsia="仿宋" w:hAnsi="仿宋" w:cs="仿宋" w:hint="eastAsia"/>
          <w:b/>
          <w:bCs/>
          <w:sz w:val="32"/>
          <w:szCs w:val="32"/>
        </w:rPr>
        <w:t>二、供应商认为有利于成交的其他情况说明</w:t>
      </w:r>
      <w:bookmarkEnd w:id="12"/>
      <w:bookmarkEnd w:id="13"/>
    </w:p>
    <w:sectPr w:rsidR="004927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C0C" w:rsidRDefault="00956C0C" w:rsidP="00765694">
      <w:r>
        <w:separator/>
      </w:r>
    </w:p>
  </w:endnote>
  <w:endnote w:type="continuationSeparator" w:id="0">
    <w:p w:rsidR="00956C0C" w:rsidRDefault="00956C0C" w:rsidP="0076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C0C" w:rsidRDefault="00956C0C" w:rsidP="00765694">
      <w:r>
        <w:separator/>
      </w:r>
    </w:p>
  </w:footnote>
  <w:footnote w:type="continuationSeparator" w:id="0">
    <w:p w:rsidR="00956C0C" w:rsidRDefault="00956C0C" w:rsidP="00765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2F"/>
    <w:rsid w:val="005A782F"/>
    <w:rsid w:val="00765694"/>
    <w:rsid w:val="008606F9"/>
    <w:rsid w:val="00956C0C"/>
    <w:rsid w:val="00C7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6569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765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76569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656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765694"/>
    <w:rPr>
      <w:sz w:val="18"/>
      <w:szCs w:val="18"/>
    </w:rPr>
  </w:style>
  <w:style w:type="paragraph" w:styleId="a0">
    <w:name w:val="Title"/>
    <w:basedOn w:val="a"/>
    <w:next w:val="a"/>
    <w:link w:val="Char1"/>
    <w:uiPriority w:val="10"/>
    <w:qFormat/>
    <w:rsid w:val="0076569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1"/>
    <w:link w:val="a0"/>
    <w:uiPriority w:val="10"/>
    <w:rsid w:val="00765694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6569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765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76569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656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765694"/>
    <w:rPr>
      <w:sz w:val="18"/>
      <w:szCs w:val="18"/>
    </w:rPr>
  </w:style>
  <w:style w:type="paragraph" w:styleId="a0">
    <w:name w:val="Title"/>
    <w:basedOn w:val="a"/>
    <w:next w:val="a"/>
    <w:link w:val="Char1"/>
    <w:uiPriority w:val="10"/>
    <w:qFormat/>
    <w:rsid w:val="0076569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1"/>
    <w:link w:val="a0"/>
    <w:uiPriority w:val="10"/>
    <w:rsid w:val="0076569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>Microsoft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2026-08-16T10:11:00Z</dcterms:created>
  <dcterms:modified xsi:type="dcterms:W3CDTF">2026-08-16T10:11:00Z</dcterms:modified>
</cp:coreProperties>
</file>