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2AE48">
      <w:pPr>
        <w:pStyle w:val="2"/>
        <w:keepNext/>
        <w:keepLines/>
        <w:pageBreakBefore w:val="0"/>
        <w:widowControl w:val="0"/>
        <w:tabs>
          <w:tab w:val="left" w:pos="0"/>
        </w:tabs>
        <w:kinsoku/>
        <w:wordWrap/>
        <w:overflowPunct/>
        <w:topLinePunct w:val="0"/>
        <w:autoSpaceDE w:val="0"/>
        <w:autoSpaceDN w:val="0"/>
        <w:bidi w:val="0"/>
        <w:adjustRightInd w:val="0"/>
        <w:snapToGrid/>
        <w:spacing w:before="0" w:after="0" w:line="540" w:lineRule="exact"/>
        <w:ind w:right="0" w:rightChars="0"/>
        <w:jc w:val="center"/>
        <w:textAlignment w:val="auto"/>
        <w:rPr>
          <w:rFonts w:ascii="华文中宋" w:hAnsi="华文中宋" w:eastAsia="华文中宋"/>
          <w:color w:val="000000" w:themeColor="text1"/>
        </w:rPr>
      </w:pPr>
      <w:bookmarkStart w:id="6" w:name="_GoBack"/>
      <w:bookmarkEnd w:id="6"/>
      <w:r>
        <w:rPr>
          <w:rFonts w:hint="eastAsia" w:ascii="华文中宋" w:hAnsi="华文中宋" w:eastAsia="华文中宋"/>
          <w:color w:val="000000" w:themeColor="text1"/>
        </w:rPr>
        <w:t>关于</w:t>
      </w:r>
      <w:r>
        <w:rPr>
          <w:rFonts w:hint="eastAsia" w:ascii="华文中宋" w:hAnsi="华文中宋" w:eastAsia="华文中宋"/>
          <w:color w:val="000000" w:themeColor="text1"/>
          <w:lang w:eastAsia="zh-CN"/>
        </w:rPr>
        <w:t>西安市公安局交通管理支队2026-2027年指挥大楼物业项目</w:t>
      </w:r>
      <w:r>
        <w:rPr>
          <w:rFonts w:hint="eastAsia" w:ascii="华文中宋" w:hAnsi="华文中宋" w:eastAsia="华文中宋"/>
          <w:color w:val="000000" w:themeColor="text1"/>
        </w:rPr>
        <w:t>的中标结果公告</w:t>
      </w:r>
    </w:p>
    <w:p w14:paraId="215D8C26">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仿宋" w:hAnsi="仿宋" w:eastAsia="黑体"/>
          <w:color w:val="000000" w:themeColor="text1"/>
          <w:sz w:val="28"/>
          <w:szCs w:val="28"/>
          <w:lang w:eastAsia="zh-CN"/>
        </w:rPr>
      </w:pPr>
      <w:bookmarkStart w:id="0" w:name="OLE_LINK1"/>
      <w:bookmarkStart w:id="1" w:name="OLE_LINK5"/>
      <w:bookmarkStart w:id="2" w:name="OLE_LINK4"/>
      <w:bookmarkStart w:id="3" w:name="OLE_LINK2"/>
      <w:bookmarkStart w:id="4" w:name="OLE_LINK3"/>
      <w:r>
        <w:rPr>
          <w:rFonts w:hint="eastAsia" w:ascii="黑体" w:hAnsi="黑体" w:eastAsia="黑体"/>
          <w:color w:val="000000" w:themeColor="text1"/>
          <w:sz w:val="28"/>
          <w:szCs w:val="28"/>
        </w:rPr>
        <w:t>一、项目编号：</w:t>
      </w:r>
      <w:r>
        <w:rPr>
          <w:rFonts w:hint="eastAsia" w:ascii="仿宋" w:hAnsi="仿宋" w:eastAsia="仿宋"/>
          <w:color w:val="000000" w:themeColor="text1"/>
          <w:sz w:val="28"/>
          <w:szCs w:val="28"/>
          <w:lang w:eastAsia="zh-CN"/>
        </w:rPr>
        <w:t>XCZX2026-0043</w:t>
      </w:r>
    </w:p>
    <w:p w14:paraId="00ADD112">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黑体"/>
          <w:color w:val="000000" w:themeColor="text1"/>
          <w:sz w:val="28"/>
          <w:szCs w:val="28"/>
          <w:lang w:eastAsia="zh-CN"/>
        </w:rPr>
      </w:pPr>
      <w:r>
        <w:rPr>
          <w:rFonts w:hint="eastAsia" w:ascii="黑体" w:hAnsi="黑体" w:eastAsia="黑体"/>
          <w:color w:val="000000" w:themeColor="text1"/>
          <w:sz w:val="28"/>
          <w:szCs w:val="28"/>
        </w:rPr>
        <w:t>备案编号：</w:t>
      </w:r>
      <w:r>
        <w:rPr>
          <w:rFonts w:hint="eastAsia" w:ascii="仿宋" w:hAnsi="仿宋" w:eastAsia="仿宋"/>
          <w:color w:val="000000" w:themeColor="text1"/>
          <w:sz w:val="28"/>
          <w:szCs w:val="28"/>
          <w:lang w:eastAsia="zh-CN"/>
        </w:rPr>
        <w:t>ZCBN-西安市-2026-01644</w:t>
      </w:r>
    </w:p>
    <w:p w14:paraId="46A5BD78">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仿宋" w:hAnsi="仿宋" w:eastAsia="黑体"/>
          <w:color w:val="000000" w:themeColor="text1"/>
          <w:kern w:val="0"/>
          <w:sz w:val="28"/>
          <w:szCs w:val="28"/>
          <w:lang w:eastAsia="zh-CN"/>
        </w:rPr>
      </w:pPr>
      <w:r>
        <w:rPr>
          <w:rFonts w:hint="eastAsia" w:ascii="黑体" w:hAnsi="黑体" w:eastAsia="黑体"/>
          <w:color w:val="000000" w:themeColor="text1"/>
          <w:sz w:val="28"/>
          <w:szCs w:val="28"/>
        </w:rPr>
        <w:t>二</w:t>
      </w:r>
      <w:r>
        <w:rPr>
          <w:rFonts w:ascii="黑体" w:hAnsi="黑体" w:eastAsia="黑体"/>
          <w:color w:val="000000" w:themeColor="text1"/>
          <w:sz w:val="28"/>
          <w:szCs w:val="28"/>
        </w:rPr>
        <w:t>、</w:t>
      </w:r>
      <w:r>
        <w:rPr>
          <w:rFonts w:hint="eastAsia" w:ascii="黑体" w:hAnsi="黑体" w:eastAsia="黑体"/>
          <w:color w:val="000000" w:themeColor="text1"/>
          <w:sz w:val="28"/>
          <w:szCs w:val="28"/>
        </w:rPr>
        <w:t>项目名称：</w:t>
      </w:r>
      <w:r>
        <w:rPr>
          <w:rFonts w:hint="eastAsia" w:ascii="仿宋" w:hAnsi="仿宋" w:eastAsia="仿宋"/>
          <w:color w:val="000000" w:themeColor="text1"/>
          <w:kern w:val="0"/>
          <w:sz w:val="28"/>
          <w:szCs w:val="28"/>
          <w:lang w:eastAsia="zh-CN"/>
        </w:rPr>
        <w:t>西安市公安局交通管理支队2026-2027年指挥大楼物业项目</w:t>
      </w:r>
    </w:p>
    <w:p w14:paraId="51C36BC2">
      <w:pPr>
        <w:keepNext w:val="0"/>
        <w:keepLines w:val="0"/>
        <w:pageBreakBefore w:val="0"/>
        <w:widowControl w:val="0"/>
        <w:kinsoku/>
        <w:wordWrap/>
        <w:overflowPunct/>
        <w:topLinePunct w:val="0"/>
        <w:autoSpaceDE/>
        <w:autoSpaceDN/>
        <w:bidi w:val="0"/>
        <w:adjustRightInd/>
        <w:spacing w:line="420" w:lineRule="exact"/>
        <w:textAlignment w:val="auto"/>
        <w:rPr>
          <w:rFonts w:ascii="黑体" w:hAnsi="黑体" w:eastAsia="黑体"/>
          <w:color w:val="000000" w:themeColor="text1"/>
          <w:sz w:val="28"/>
          <w:szCs w:val="28"/>
        </w:rPr>
      </w:pPr>
      <w:r>
        <w:rPr>
          <w:rFonts w:hint="eastAsia" w:ascii="黑体" w:hAnsi="黑体" w:eastAsia="黑体"/>
          <w:color w:val="000000" w:themeColor="text1"/>
          <w:sz w:val="28"/>
          <w:szCs w:val="28"/>
        </w:rPr>
        <w:t>三、成交信息</w:t>
      </w:r>
    </w:p>
    <w:p w14:paraId="38244BA5">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供应商名称：招商积余物业管理有限公司</w:t>
      </w:r>
    </w:p>
    <w:p w14:paraId="54365344">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仿宋"/>
          <w:color w:val="000000" w:themeColor="text1"/>
          <w:sz w:val="28"/>
          <w:szCs w:val="28"/>
          <w:lang w:eastAsia="zh-CN"/>
        </w:rPr>
      </w:pPr>
      <w:r>
        <w:rPr>
          <w:rFonts w:hint="eastAsia" w:ascii="仿宋" w:hAnsi="仿宋" w:eastAsia="仿宋"/>
          <w:color w:val="000000" w:themeColor="text1"/>
          <w:sz w:val="28"/>
          <w:szCs w:val="28"/>
          <w:lang w:val="en-US" w:eastAsia="zh-CN"/>
        </w:rPr>
        <w:t>中标</w:t>
      </w:r>
      <w:r>
        <w:rPr>
          <w:rFonts w:hint="eastAsia" w:ascii="仿宋" w:hAnsi="仿宋" w:eastAsia="仿宋"/>
          <w:color w:val="000000" w:themeColor="text1"/>
          <w:sz w:val="28"/>
          <w:szCs w:val="28"/>
        </w:rPr>
        <w:t>金额：5236666.00元</w:t>
      </w:r>
    </w:p>
    <w:p w14:paraId="0655AD38">
      <w:pPr>
        <w:keepNext w:val="0"/>
        <w:keepLines w:val="0"/>
        <w:pageBreakBefore w:val="0"/>
        <w:widowControl w:val="0"/>
        <w:kinsoku/>
        <w:wordWrap/>
        <w:overflowPunct/>
        <w:topLinePunct w:val="0"/>
        <w:autoSpaceDE/>
        <w:autoSpaceDN/>
        <w:bidi w:val="0"/>
        <w:adjustRightInd/>
        <w:spacing w:line="420" w:lineRule="exact"/>
        <w:ind w:left="2239" w:leftChars="266" w:hanging="1680" w:hangingChars="600"/>
        <w:textAlignment w:val="auto"/>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供应商地址：</w:t>
      </w:r>
      <w:r>
        <w:rPr>
          <w:rFonts w:hint="eastAsia" w:ascii="仿宋" w:hAnsi="仿宋" w:eastAsia="仿宋"/>
          <w:color w:val="000000" w:themeColor="text1"/>
          <w:sz w:val="28"/>
          <w:szCs w:val="28"/>
          <w:lang w:val="en-US" w:eastAsia="zh-CN"/>
        </w:rPr>
        <w:t>陕西省西安市雁塔区境商未来中心1706</w:t>
      </w:r>
    </w:p>
    <w:p w14:paraId="28D6ED49">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联系人：</w:t>
      </w:r>
      <w:r>
        <w:rPr>
          <w:rFonts w:hint="eastAsia" w:ascii="仿宋" w:hAnsi="仿宋" w:eastAsia="仿宋"/>
          <w:color w:val="000000" w:themeColor="text1"/>
          <w:sz w:val="28"/>
          <w:szCs w:val="28"/>
          <w:lang w:val="en-US" w:eastAsia="zh-CN"/>
        </w:rPr>
        <w:t>宋钰昕</w:t>
      </w:r>
    </w:p>
    <w:p w14:paraId="0F9C7B66">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联系方式：</w:t>
      </w:r>
      <w:r>
        <w:rPr>
          <w:rFonts w:hint="eastAsia" w:ascii="仿宋" w:hAnsi="仿宋" w:eastAsia="仿宋"/>
          <w:color w:val="000000" w:themeColor="text1"/>
          <w:sz w:val="28"/>
          <w:szCs w:val="28"/>
          <w:lang w:val="en-US" w:eastAsia="zh-CN"/>
        </w:rPr>
        <w:t>15991770319</w:t>
      </w:r>
    </w:p>
    <w:p w14:paraId="1A3F7F64">
      <w:pPr>
        <w:keepNext w:val="0"/>
        <w:keepLines w:val="0"/>
        <w:pageBreakBefore w:val="0"/>
        <w:widowControl w:val="0"/>
        <w:kinsoku/>
        <w:wordWrap/>
        <w:overflowPunct/>
        <w:topLinePunct w:val="0"/>
        <w:autoSpaceDE/>
        <w:autoSpaceDN/>
        <w:bidi w:val="0"/>
        <w:adjustRightInd/>
        <w:spacing w:line="420" w:lineRule="exact"/>
        <w:textAlignment w:val="auto"/>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3"/>
        <w:tblW w:w="8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646C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834" w:type="dxa"/>
            <w:vAlign w:val="center"/>
          </w:tcPr>
          <w:p w14:paraId="6717745E">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ascii="黑体" w:hAnsi="仿宋" w:eastAsia="黑体" w:cs="宋体"/>
                <w:b/>
                <w:kern w:val="0"/>
                <w:sz w:val="28"/>
              </w:rPr>
            </w:pPr>
            <w:r>
              <w:rPr>
                <w:rFonts w:hint="eastAsia" w:ascii="黑体" w:hAnsi="黑体" w:eastAsia="黑体"/>
                <w:b/>
                <w:color w:val="000000" w:themeColor="text1"/>
                <w:kern w:val="0"/>
                <w:sz w:val="28"/>
                <w:szCs w:val="28"/>
              </w:rPr>
              <w:t>服务类</w:t>
            </w:r>
          </w:p>
        </w:tc>
      </w:tr>
      <w:tr w14:paraId="4860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34" w:type="dxa"/>
            <w:vAlign w:val="center"/>
          </w:tcPr>
          <w:p w14:paraId="25AC5168">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hint="eastAsia" w:ascii="仿宋" w:hAnsi="仿宋" w:eastAsia="仿宋"/>
                <w:color w:val="000000" w:themeColor="text1"/>
                <w:kern w:val="0"/>
                <w:sz w:val="28"/>
                <w:szCs w:val="28"/>
                <w:lang w:eastAsia="zh-CN"/>
              </w:rPr>
            </w:pPr>
            <w:r>
              <w:rPr>
                <w:rFonts w:hint="eastAsia" w:ascii="仿宋" w:hAnsi="仿宋" w:eastAsia="仿宋"/>
                <w:color w:val="000000" w:themeColor="text1"/>
                <w:kern w:val="0"/>
                <w:sz w:val="28"/>
                <w:szCs w:val="28"/>
              </w:rPr>
              <w:t>名称：</w:t>
            </w:r>
            <w:r>
              <w:rPr>
                <w:rFonts w:hint="eastAsia" w:ascii="仿宋" w:hAnsi="仿宋" w:eastAsia="仿宋"/>
                <w:color w:val="000000" w:themeColor="text1"/>
                <w:kern w:val="0"/>
                <w:sz w:val="28"/>
                <w:szCs w:val="28"/>
                <w:lang w:eastAsia="zh-CN"/>
              </w:rPr>
              <w:t>西安市公安局交通管理支队2026-2027年指挥大楼物业项目</w:t>
            </w:r>
          </w:p>
          <w:p w14:paraId="575C51DB">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ascii="仿宋" w:eastAsia="仿宋"/>
                <w:sz w:val="28"/>
              </w:rPr>
            </w:pPr>
            <w:r>
              <w:rPr>
                <w:rFonts w:hint="eastAsia" w:ascii="仿宋" w:hAnsi="仿宋" w:eastAsia="仿宋"/>
                <w:color w:val="000000" w:themeColor="text1"/>
                <w:kern w:val="0"/>
                <w:sz w:val="28"/>
                <w:szCs w:val="28"/>
              </w:rPr>
              <w:t>服务范围：详见招标文件第三章</w:t>
            </w:r>
          </w:p>
          <w:p w14:paraId="31A49189">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服务要求：详见招标文件第三章</w:t>
            </w:r>
          </w:p>
          <w:p w14:paraId="59A1DE35">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服务标准</w:t>
            </w:r>
            <w:r>
              <w:rPr>
                <w:rFonts w:ascii="仿宋" w:hAnsi="仿宋" w:eastAsia="仿宋"/>
                <w:color w:val="000000" w:themeColor="text1"/>
                <w:kern w:val="0"/>
                <w:sz w:val="28"/>
                <w:szCs w:val="28"/>
              </w:rPr>
              <w:t>：</w:t>
            </w:r>
            <w:r>
              <w:rPr>
                <w:rFonts w:hint="eastAsia" w:ascii="仿宋" w:hAnsi="仿宋" w:eastAsia="仿宋"/>
                <w:color w:val="000000" w:themeColor="text1"/>
                <w:kern w:val="0"/>
                <w:sz w:val="28"/>
                <w:szCs w:val="28"/>
              </w:rPr>
              <w:t>详见招标文件第三章</w:t>
            </w:r>
          </w:p>
          <w:p w14:paraId="27370E5F">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ascii="仿宋" w:eastAsia="仿宋"/>
                <w:sz w:val="28"/>
              </w:rPr>
            </w:pPr>
            <w:r>
              <w:rPr>
                <w:rFonts w:hint="eastAsia" w:ascii="仿宋" w:hAnsi="仿宋" w:eastAsia="仿宋"/>
                <w:color w:val="000000" w:themeColor="text1"/>
                <w:kern w:val="0"/>
                <w:sz w:val="28"/>
                <w:szCs w:val="28"/>
              </w:rPr>
              <w:t>服务时间：一年，以双方签订合同时约定的起止时间为准。</w:t>
            </w:r>
          </w:p>
        </w:tc>
      </w:tr>
    </w:tbl>
    <w:p w14:paraId="5905610A">
      <w:pPr>
        <w:keepNext w:val="0"/>
        <w:keepLines w:val="0"/>
        <w:pageBreakBefore w:val="0"/>
        <w:widowControl w:val="0"/>
        <w:kinsoku/>
        <w:wordWrap/>
        <w:overflowPunct/>
        <w:topLinePunct w:val="0"/>
        <w:autoSpaceDE/>
        <w:autoSpaceDN/>
        <w:bidi w:val="0"/>
        <w:adjustRightInd/>
        <w:spacing w:line="420" w:lineRule="exact"/>
        <w:textAlignment w:val="auto"/>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五、评审专家名单：</w:t>
      </w:r>
      <w:bookmarkStart w:id="5" w:name="评标委员会名单"/>
      <w:r>
        <w:rPr>
          <w:rFonts w:ascii="仿宋" w:hAnsi="仿宋" w:eastAsia="仿宋" w:cs="仿宋"/>
          <w:sz w:val="28"/>
          <w:szCs w:val="28"/>
        </w:rPr>
        <w:t>赵晓峰、王佳、舒国华、李军学、李冀、薛文平、洪吉坤</w:t>
      </w:r>
      <w:bookmarkEnd w:id="5"/>
      <w:r>
        <w:rPr>
          <w:rFonts w:hint="eastAsia" w:ascii="仿宋" w:hAnsi="仿宋" w:eastAsia="仿宋" w:cs="仿宋"/>
          <w:sz w:val="28"/>
          <w:szCs w:val="28"/>
        </w:rPr>
        <w:t>。</w:t>
      </w:r>
    </w:p>
    <w:p w14:paraId="6C19FE1C">
      <w:pPr>
        <w:keepNext w:val="0"/>
        <w:keepLines w:val="0"/>
        <w:pageBreakBefore w:val="0"/>
        <w:widowControl w:val="0"/>
        <w:kinsoku/>
        <w:wordWrap/>
        <w:overflowPunct/>
        <w:topLinePunct w:val="0"/>
        <w:autoSpaceDE/>
        <w:autoSpaceDN/>
        <w:bidi w:val="0"/>
        <w:adjustRightInd/>
        <w:spacing w:line="420" w:lineRule="exact"/>
        <w:textAlignment w:val="auto"/>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六、公告期限：</w:t>
      </w:r>
      <w:r>
        <w:rPr>
          <w:rFonts w:hint="eastAsia" w:ascii="仿宋" w:hAnsi="仿宋" w:eastAsia="仿宋" w:cs="宋体"/>
          <w:color w:val="000000" w:themeColor="text1"/>
          <w:kern w:val="0"/>
          <w:sz w:val="28"/>
          <w:szCs w:val="28"/>
        </w:rPr>
        <w:t>自本公告发布之日起</w:t>
      </w:r>
      <w:r>
        <w:rPr>
          <w:rFonts w:ascii="仿宋" w:hAnsi="仿宋" w:eastAsia="仿宋" w:cs="宋体"/>
          <w:color w:val="000000" w:themeColor="text1"/>
          <w:kern w:val="0"/>
          <w:sz w:val="28"/>
          <w:szCs w:val="28"/>
        </w:rPr>
        <w:t>1</w:t>
      </w:r>
      <w:r>
        <w:rPr>
          <w:rFonts w:hint="eastAsia" w:ascii="仿宋" w:hAnsi="仿宋" w:eastAsia="仿宋" w:cs="宋体"/>
          <w:color w:val="000000" w:themeColor="text1"/>
          <w:kern w:val="0"/>
          <w:sz w:val="28"/>
          <w:szCs w:val="28"/>
        </w:rPr>
        <w:t>个工作日。</w:t>
      </w:r>
    </w:p>
    <w:p w14:paraId="605F8ED2">
      <w:pPr>
        <w:keepNext w:val="0"/>
        <w:keepLines w:val="0"/>
        <w:pageBreakBefore w:val="0"/>
        <w:widowControl w:val="0"/>
        <w:kinsoku/>
        <w:wordWrap/>
        <w:overflowPunct/>
        <w:topLinePunct w:val="0"/>
        <w:autoSpaceDE/>
        <w:autoSpaceDN/>
        <w:bidi w:val="0"/>
        <w:adjustRightInd/>
        <w:spacing w:line="420" w:lineRule="exact"/>
        <w:textAlignment w:val="auto"/>
        <w:rPr>
          <w:rFonts w:ascii="黑体" w:hAnsi="黑体" w:eastAsia="黑体" w:cs="仿宋"/>
          <w:color w:val="000000" w:themeColor="text1"/>
          <w:sz w:val="28"/>
          <w:szCs w:val="28"/>
        </w:rPr>
      </w:pPr>
      <w:r>
        <w:rPr>
          <w:rFonts w:hint="eastAsia" w:ascii="黑体" w:hAnsi="黑体" w:eastAsia="黑体" w:cs="仿宋"/>
          <w:color w:val="000000" w:themeColor="text1"/>
          <w:sz w:val="28"/>
          <w:szCs w:val="28"/>
        </w:rPr>
        <w:t>七、其他补充事宜</w:t>
      </w:r>
    </w:p>
    <w:p w14:paraId="43490838">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仿宋" w:cs="宋体"/>
          <w:kern w:val="0"/>
          <w:sz w:val="28"/>
          <w:szCs w:val="28"/>
        </w:rPr>
      </w:pPr>
      <w:r>
        <w:rPr>
          <w:rFonts w:hint="eastAsia" w:ascii="仿宋" w:hAnsi="仿宋" w:eastAsia="仿宋" w:cs="宋体"/>
          <w:bCs/>
          <w:color w:val="000000" w:themeColor="text1"/>
          <w:sz w:val="28"/>
          <w:szCs w:val="28"/>
        </w:rPr>
        <w:t>1、</w:t>
      </w:r>
      <w:r>
        <w:rPr>
          <w:rFonts w:hint="eastAsia" w:ascii="仿宋" w:hAnsi="仿宋" w:eastAsia="仿宋" w:cs="宋体"/>
          <w:kern w:val="0"/>
          <w:sz w:val="28"/>
          <w:szCs w:val="28"/>
        </w:rPr>
        <w:t>本项目采用远程异地评标，</w:t>
      </w:r>
      <w:r>
        <w:rPr>
          <w:rFonts w:hint="eastAsia" w:ascii="仿宋" w:hAnsi="仿宋" w:eastAsia="仿宋" w:cs="宋体"/>
          <w:bCs/>
          <w:color w:val="000000" w:themeColor="text1"/>
          <w:sz w:val="28"/>
          <w:szCs w:val="28"/>
        </w:rPr>
        <w:t>由</w:t>
      </w:r>
      <w:r>
        <w:rPr>
          <w:rFonts w:hint="eastAsia" w:ascii="仿宋" w:hAnsi="仿宋" w:eastAsia="仿宋" w:cs="宋体"/>
          <w:bCs/>
          <w:color w:val="000000" w:themeColor="text1"/>
          <w:sz w:val="28"/>
          <w:szCs w:val="28"/>
          <w:lang w:val="en-US" w:eastAsia="zh-CN"/>
        </w:rPr>
        <w:t>郧西县公共资源交易中心</w:t>
      </w:r>
      <w:r>
        <w:rPr>
          <w:rFonts w:hint="eastAsia" w:ascii="仿宋" w:hAnsi="仿宋" w:eastAsia="仿宋" w:cs="宋体"/>
          <w:bCs/>
          <w:color w:val="000000" w:themeColor="text1"/>
          <w:sz w:val="28"/>
          <w:szCs w:val="28"/>
          <w:lang w:eastAsia="zh-CN"/>
        </w:rPr>
        <w:t>（</w:t>
      </w:r>
      <w:r>
        <w:rPr>
          <w:rFonts w:ascii="仿宋" w:hAnsi="仿宋" w:eastAsia="仿宋" w:cs="仿宋"/>
          <w:sz w:val="28"/>
          <w:szCs w:val="28"/>
        </w:rPr>
        <w:t>舒国华、洪吉坤</w:t>
      </w:r>
      <w:r>
        <w:rPr>
          <w:rFonts w:hint="eastAsia" w:ascii="仿宋" w:hAnsi="仿宋" w:eastAsia="仿宋" w:cs="宋体"/>
          <w:bCs/>
          <w:color w:val="000000" w:themeColor="text1"/>
          <w:sz w:val="28"/>
          <w:szCs w:val="28"/>
          <w:lang w:eastAsia="zh-CN"/>
        </w:rPr>
        <w:t>）、</w:t>
      </w:r>
      <w:r>
        <w:rPr>
          <w:rFonts w:hint="eastAsia" w:ascii="仿宋" w:hAnsi="仿宋" w:eastAsia="仿宋" w:cs="宋体"/>
          <w:bCs/>
          <w:color w:val="000000" w:themeColor="text1"/>
          <w:sz w:val="28"/>
          <w:szCs w:val="28"/>
          <w:lang w:val="en-US" w:eastAsia="zh-CN"/>
        </w:rPr>
        <w:t>榆林市公共资源交易中心（</w:t>
      </w:r>
      <w:r>
        <w:rPr>
          <w:rFonts w:ascii="仿宋" w:hAnsi="仿宋" w:eastAsia="仿宋" w:cs="仿宋"/>
          <w:sz w:val="28"/>
          <w:szCs w:val="28"/>
        </w:rPr>
        <w:t>赵晓峰、薛文平</w:t>
      </w:r>
      <w:r>
        <w:rPr>
          <w:rFonts w:hint="eastAsia" w:ascii="仿宋" w:hAnsi="仿宋" w:eastAsia="仿宋" w:cs="宋体"/>
          <w:bCs/>
          <w:color w:val="000000" w:themeColor="text1"/>
          <w:sz w:val="28"/>
          <w:szCs w:val="28"/>
          <w:lang w:val="en-US" w:eastAsia="zh-CN"/>
        </w:rPr>
        <w:t>）</w:t>
      </w:r>
      <w:r>
        <w:rPr>
          <w:rFonts w:hint="eastAsia" w:ascii="仿宋" w:hAnsi="仿宋" w:eastAsia="仿宋" w:cs="宋体"/>
          <w:bCs/>
          <w:color w:val="000000" w:themeColor="text1"/>
          <w:sz w:val="28"/>
          <w:szCs w:val="28"/>
        </w:rPr>
        <w:t>和西安市公共资源交易中心</w:t>
      </w:r>
      <w:r>
        <w:rPr>
          <w:rFonts w:hint="eastAsia" w:ascii="仿宋" w:hAnsi="仿宋" w:eastAsia="仿宋" w:cs="宋体"/>
          <w:bCs/>
          <w:color w:val="000000" w:themeColor="text1"/>
          <w:sz w:val="28"/>
          <w:szCs w:val="28"/>
          <w:lang w:eastAsia="zh-CN"/>
        </w:rPr>
        <w:t>（</w:t>
      </w:r>
      <w:r>
        <w:rPr>
          <w:rFonts w:ascii="仿宋" w:hAnsi="仿宋" w:eastAsia="仿宋" w:cs="仿宋"/>
          <w:sz w:val="28"/>
          <w:szCs w:val="28"/>
        </w:rPr>
        <w:t>李冀</w:t>
      </w:r>
      <w:r>
        <w:rPr>
          <w:rFonts w:hint="eastAsia" w:ascii="仿宋" w:hAnsi="仿宋" w:eastAsia="仿宋" w:cs="宋体"/>
          <w:bCs/>
          <w:color w:val="000000" w:themeColor="text1"/>
          <w:sz w:val="28"/>
          <w:szCs w:val="28"/>
          <w:lang w:eastAsia="zh-CN"/>
        </w:rPr>
        <w:t>）</w:t>
      </w:r>
      <w:r>
        <w:rPr>
          <w:rFonts w:hint="eastAsia" w:ascii="仿宋" w:hAnsi="仿宋" w:eastAsia="仿宋" w:cs="宋体"/>
          <w:bCs/>
          <w:color w:val="000000" w:themeColor="text1"/>
          <w:sz w:val="28"/>
          <w:szCs w:val="28"/>
        </w:rPr>
        <w:t>共抽取</w:t>
      </w:r>
      <w:r>
        <w:rPr>
          <w:rFonts w:hint="eastAsia" w:ascii="仿宋" w:hAnsi="仿宋" w:eastAsia="仿宋" w:cs="宋体"/>
          <w:bCs/>
          <w:color w:val="000000" w:themeColor="text1"/>
          <w:sz w:val="28"/>
          <w:szCs w:val="28"/>
          <w:lang w:val="en-US" w:eastAsia="zh-CN"/>
        </w:rPr>
        <w:t>5</w:t>
      </w:r>
      <w:r>
        <w:rPr>
          <w:rFonts w:hint="eastAsia" w:ascii="仿宋" w:hAnsi="仿宋" w:eastAsia="仿宋" w:cs="宋体"/>
          <w:bCs/>
          <w:color w:val="000000" w:themeColor="text1"/>
          <w:sz w:val="28"/>
          <w:szCs w:val="28"/>
        </w:rPr>
        <w:t>名专家，通过“易彩虹”系统线上与采购人</w:t>
      </w:r>
      <w:r>
        <w:rPr>
          <w:rFonts w:hint="eastAsia" w:ascii="仿宋" w:hAnsi="仿宋" w:eastAsia="仿宋" w:cs="宋体"/>
          <w:bCs/>
          <w:color w:val="000000" w:themeColor="text1"/>
          <w:sz w:val="28"/>
          <w:szCs w:val="28"/>
          <w:lang w:val="en-US" w:eastAsia="zh-CN"/>
        </w:rPr>
        <w:t>2</w:t>
      </w:r>
      <w:r>
        <w:rPr>
          <w:rFonts w:hint="eastAsia" w:ascii="仿宋" w:hAnsi="仿宋" w:eastAsia="仿宋" w:cs="宋体"/>
          <w:bCs/>
          <w:color w:val="000000" w:themeColor="text1"/>
          <w:sz w:val="28"/>
          <w:szCs w:val="28"/>
        </w:rPr>
        <w:t>名评标代表</w:t>
      </w:r>
      <w:r>
        <w:rPr>
          <w:rFonts w:hint="eastAsia" w:ascii="仿宋" w:hAnsi="仿宋" w:eastAsia="仿宋" w:cs="宋体"/>
          <w:bCs/>
          <w:color w:val="000000" w:themeColor="text1"/>
          <w:sz w:val="28"/>
          <w:szCs w:val="28"/>
          <w:lang w:eastAsia="zh-CN"/>
        </w:rPr>
        <w:t>（</w:t>
      </w:r>
      <w:r>
        <w:rPr>
          <w:rFonts w:ascii="仿宋" w:hAnsi="仿宋" w:eastAsia="仿宋" w:cs="仿宋"/>
          <w:sz w:val="28"/>
          <w:szCs w:val="28"/>
        </w:rPr>
        <w:t>王佳、李军学</w:t>
      </w:r>
      <w:r>
        <w:rPr>
          <w:rFonts w:hint="eastAsia" w:ascii="仿宋" w:hAnsi="仿宋" w:eastAsia="仿宋" w:cs="宋体"/>
          <w:bCs/>
          <w:color w:val="000000" w:themeColor="text1"/>
          <w:sz w:val="28"/>
          <w:szCs w:val="28"/>
          <w:lang w:eastAsia="zh-CN"/>
        </w:rPr>
        <w:t>）</w:t>
      </w:r>
      <w:r>
        <w:rPr>
          <w:rFonts w:hint="eastAsia" w:ascii="仿宋" w:hAnsi="仿宋" w:eastAsia="仿宋" w:cs="宋体"/>
          <w:bCs/>
          <w:color w:val="000000" w:themeColor="text1"/>
          <w:sz w:val="28"/>
          <w:szCs w:val="28"/>
        </w:rPr>
        <w:t>组建评标委员会进行评审</w:t>
      </w:r>
      <w:r>
        <w:rPr>
          <w:rFonts w:hint="eastAsia" w:ascii="仿宋" w:hAnsi="仿宋" w:eastAsia="仿宋" w:cs="宋体"/>
          <w:kern w:val="0"/>
          <w:sz w:val="28"/>
          <w:szCs w:val="28"/>
        </w:rPr>
        <w:t>。</w:t>
      </w:r>
    </w:p>
    <w:p w14:paraId="4F0E9D52">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ascii="仿宋" w:hAnsi="仿宋" w:eastAsia="仿宋" w:cs="宋体"/>
          <w:bCs/>
          <w:sz w:val="28"/>
          <w:szCs w:val="28"/>
        </w:rPr>
      </w:pPr>
      <w:r>
        <w:rPr>
          <w:rFonts w:hint="eastAsia" w:ascii="仿宋" w:hAnsi="仿宋" w:eastAsia="仿宋" w:cs="宋体"/>
          <w:kern w:val="0"/>
          <w:sz w:val="28"/>
          <w:szCs w:val="28"/>
          <w:lang w:val="en-US" w:eastAsia="zh-CN"/>
        </w:rPr>
        <w:t>2、</w:t>
      </w:r>
      <w:r>
        <w:rPr>
          <w:rFonts w:hint="eastAsia" w:ascii="仿宋" w:hAnsi="仿宋" w:eastAsia="仿宋" w:cs="宋体"/>
          <w:bCs/>
          <w:sz w:val="28"/>
          <w:szCs w:val="28"/>
        </w:rPr>
        <w:t>本项目采用综合评分法，现依据市财函【2024】817号文件规定，</w:t>
      </w:r>
      <w:r>
        <w:rPr>
          <w:rFonts w:hint="eastAsia" w:ascii="仿宋" w:hAnsi="仿宋" w:eastAsia="仿宋" w:cs="宋体"/>
          <w:bCs/>
          <w:color w:val="000000" w:themeColor="text1"/>
          <w:sz w:val="28"/>
          <w:szCs w:val="28"/>
        </w:rPr>
        <w:t>中标供应商</w:t>
      </w:r>
      <w:r>
        <w:rPr>
          <w:rFonts w:hint="eastAsia" w:ascii="仿宋" w:hAnsi="仿宋" w:eastAsia="仿宋" w:cs="宋体"/>
          <w:bCs/>
          <w:sz w:val="28"/>
          <w:szCs w:val="28"/>
        </w:rPr>
        <w:t>评审总得分为：87.73分，评审价格为5236666.00元。</w:t>
      </w:r>
    </w:p>
    <w:p w14:paraId="08A26378">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lang w:val="en-US" w:eastAsia="zh-CN"/>
        </w:rPr>
        <w:t>3</w:t>
      </w:r>
      <w:r>
        <w:rPr>
          <w:rFonts w:hint="eastAsia" w:ascii="仿宋" w:hAnsi="仿宋" w:eastAsia="仿宋" w:cs="宋体"/>
          <w:bCs/>
          <w:color w:val="000000" w:themeColor="text1"/>
          <w:sz w:val="28"/>
          <w:szCs w:val="28"/>
        </w:rPr>
        <w:t>、请中标供应商于本项目公告期届满之日起，在西安市公共资源交易中心网站——企业端下载该项目电子版中标通知书，同时须前往西安市公共资源交易中心八楼提交纸质投标文件一正两副，内容与电子投标文件完全一致。</w:t>
      </w:r>
    </w:p>
    <w:p w14:paraId="77EBA459">
      <w:pPr>
        <w:keepNext w:val="0"/>
        <w:keepLines w:val="0"/>
        <w:pageBreakBefore w:val="0"/>
        <w:widowControl w:val="0"/>
        <w:kinsoku/>
        <w:wordWrap/>
        <w:overflowPunct/>
        <w:topLinePunct w:val="0"/>
        <w:autoSpaceDE/>
        <w:autoSpaceDN/>
        <w:bidi w:val="0"/>
        <w:adjustRightInd/>
        <w:spacing w:line="420" w:lineRule="exact"/>
        <w:textAlignment w:val="auto"/>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八、凡对本次公告内容提出询问，请按以下方式联系。</w:t>
      </w:r>
    </w:p>
    <w:p w14:paraId="0B0A51D1">
      <w:pPr>
        <w:keepNext w:val="0"/>
        <w:keepLines w:val="0"/>
        <w:pageBreakBefore w:val="0"/>
        <w:widowControl w:val="0"/>
        <w:kinsoku/>
        <w:wordWrap/>
        <w:overflowPunct/>
        <w:topLinePunct w:val="0"/>
        <w:autoSpaceDE/>
        <w:autoSpaceDN/>
        <w:bidi w:val="0"/>
        <w:adjustRightInd/>
        <w:spacing w:line="420" w:lineRule="exact"/>
        <w:ind w:firstLine="697" w:firstLineChars="248"/>
        <w:textAlignment w:val="auto"/>
        <w:rPr>
          <w:rFonts w:ascii="黑体" w:hAnsi="黑体" w:eastAsia="黑体" w:cs="宋体"/>
          <w:color w:val="000000" w:themeColor="text1"/>
          <w:kern w:val="0"/>
          <w:sz w:val="28"/>
          <w:szCs w:val="28"/>
        </w:rPr>
      </w:pPr>
      <w:r>
        <w:rPr>
          <w:rFonts w:hint="eastAsia" w:ascii="仿宋" w:hAnsi="仿宋" w:eastAsia="仿宋" w:cs="宋体"/>
          <w:b/>
          <w:bCs/>
          <w:sz w:val="28"/>
          <w:szCs w:val="28"/>
        </w:rPr>
        <w:t>1.采购人信息</w:t>
      </w:r>
    </w:p>
    <w:p w14:paraId="0BC4BD09">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hint="eastAsia" w:ascii="仿宋" w:hAnsi="仿宋" w:eastAsia="仿宋"/>
          <w:color w:val="000000" w:themeColor="text1"/>
          <w:sz w:val="28"/>
          <w:szCs w:val="28"/>
          <w:lang w:eastAsia="zh-CN"/>
        </w:rPr>
      </w:pPr>
      <w:r>
        <w:rPr>
          <w:rFonts w:hint="eastAsia" w:ascii="仿宋" w:hAnsi="仿宋" w:eastAsia="仿宋"/>
          <w:color w:val="000000" w:themeColor="text1"/>
          <w:sz w:val="28"/>
          <w:szCs w:val="28"/>
        </w:rPr>
        <w:t>名称：</w:t>
      </w:r>
      <w:r>
        <w:rPr>
          <w:rFonts w:hint="eastAsia" w:ascii="仿宋" w:hAnsi="仿宋" w:eastAsia="仿宋"/>
          <w:color w:val="000000" w:themeColor="text1"/>
          <w:kern w:val="0"/>
          <w:sz w:val="28"/>
          <w:szCs w:val="28"/>
          <w:lang w:eastAsia="zh-CN"/>
        </w:rPr>
        <w:t>西安市公安局交通管理支队</w:t>
      </w:r>
    </w:p>
    <w:p w14:paraId="62C7DFFD">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地址：西安市太白南路222号</w:t>
      </w:r>
    </w:p>
    <w:p w14:paraId="604204D7">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联系方式：029-86755096</w:t>
      </w:r>
    </w:p>
    <w:p w14:paraId="674703D7">
      <w:pPr>
        <w:keepNext w:val="0"/>
        <w:keepLines w:val="0"/>
        <w:pageBreakBefore w:val="0"/>
        <w:widowControl w:val="0"/>
        <w:kinsoku/>
        <w:wordWrap/>
        <w:overflowPunct/>
        <w:topLinePunct w:val="0"/>
        <w:autoSpaceDE/>
        <w:autoSpaceDN/>
        <w:bidi w:val="0"/>
        <w:adjustRightInd/>
        <w:spacing w:line="420" w:lineRule="exact"/>
        <w:ind w:firstLine="703" w:firstLineChars="250"/>
        <w:jc w:val="left"/>
        <w:textAlignment w:val="auto"/>
        <w:rPr>
          <w:rFonts w:ascii="仿宋" w:hAnsi="仿宋" w:eastAsia="仿宋"/>
          <w:color w:val="000000" w:themeColor="text1"/>
          <w:sz w:val="28"/>
          <w:szCs w:val="28"/>
        </w:rPr>
      </w:pPr>
      <w:r>
        <w:rPr>
          <w:rFonts w:hint="eastAsia" w:ascii="仿宋" w:hAnsi="仿宋" w:eastAsia="仿宋" w:cs="宋体"/>
          <w:b/>
          <w:bCs/>
          <w:sz w:val="28"/>
          <w:szCs w:val="28"/>
        </w:rPr>
        <w:t>2.项目联系人</w:t>
      </w:r>
    </w:p>
    <w:p w14:paraId="27EAB488">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名称：西安市市级单位政府采购中心</w:t>
      </w:r>
    </w:p>
    <w:p w14:paraId="7E11531C">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地　址：西安市未央区文景北路16号白桦林国际B座</w:t>
      </w:r>
    </w:p>
    <w:p w14:paraId="2B8187C3">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项目联系人：朱老师</w:t>
      </w:r>
    </w:p>
    <w:p w14:paraId="51653F9C">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b/>
          <w:bCs/>
          <w:sz w:val="28"/>
          <w:szCs w:val="28"/>
        </w:rPr>
      </w:pPr>
      <w:r>
        <w:rPr>
          <w:rFonts w:hint="eastAsia" w:ascii="仿宋" w:hAnsi="仿宋" w:eastAsia="仿宋"/>
          <w:color w:val="000000" w:themeColor="text1"/>
          <w:sz w:val="28"/>
          <w:szCs w:val="28"/>
        </w:rPr>
        <w:t>电　话：029-86510029、86510365转分机80805</w:t>
      </w:r>
    </w:p>
    <w:p w14:paraId="0C55717F">
      <w:pPr>
        <w:keepNext w:val="0"/>
        <w:keepLines w:val="0"/>
        <w:pageBreakBefore w:val="0"/>
        <w:widowControl w:val="0"/>
        <w:numPr>
          <w:ilvl w:val="0"/>
          <w:numId w:val="0"/>
        </w:numPr>
        <w:kinsoku/>
        <w:wordWrap/>
        <w:overflowPunct/>
        <w:topLinePunct w:val="0"/>
        <w:autoSpaceDE/>
        <w:autoSpaceDN/>
        <w:bidi w:val="0"/>
        <w:adjustRightInd/>
        <w:spacing w:line="420" w:lineRule="exact"/>
        <w:jc w:val="left"/>
        <w:textAlignment w:val="auto"/>
        <w:rPr>
          <w:rFonts w:hint="eastAsia" w:ascii="黑体" w:hAnsi="黑体" w:eastAsia="黑体" w:cs="宋体"/>
          <w:color w:val="000000" w:themeColor="text1"/>
          <w:kern w:val="0"/>
          <w:sz w:val="28"/>
          <w:szCs w:val="28"/>
          <w:lang w:val="en-US" w:eastAsia="zh-CN"/>
        </w:rPr>
      </w:pPr>
    </w:p>
    <w:p w14:paraId="0CAF5413">
      <w:pPr>
        <w:keepNext w:val="0"/>
        <w:keepLines w:val="0"/>
        <w:pageBreakBefore w:val="0"/>
        <w:widowControl w:val="0"/>
        <w:numPr>
          <w:ilvl w:val="0"/>
          <w:numId w:val="0"/>
        </w:numPr>
        <w:kinsoku/>
        <w:wordWrap/>
        <w:overflowPunct/>
        <w:topLinePunct w:val="0"/>
        <w:autoSpaceDE/>
        <w:autoSpaceDN/>
        <w:bidi w:val="0"/>
        <w:adjustRightInd/>
        <w:spacing w:line="420" w:lineRule="exact"/>
        <w:jc w:val="left"/>
        <w:textAlignment w:val="auto"/>
        <w:rPr>
          <w:rFonts w:hint="eastAsia" w:ascii="黑体" w:hAnsi="黑体" w:eastAsia="黑体" w:cs="宋体"/>
          <w:color w:val="000000" w:themeColor="text1"/>
          <w:kern w:val="0"/>
          <w:sz w:val="28"/>
          <w:szCs w:val="28"/>
          <w:lang w:val="en-US" w:eastAsia="zh-CN"/>
        </w:rPr>
      </w:pPr>
    </w:p>
    <w:p w14:paraId="3CC51993">
      <w:pPr>
        <w:keepNext w:val="0"/>
        <w:keepLines w:val="0"/>
        <w:pageBreakBefore w:val="0"/>
        <w:widowControl w:val="0"/>
        <w:numPr>
          <w:ilvl w:val="0"/>
          <w:numId w:val="0"/>
        </w:numPr>
        <w:kinsoku/>
        <w:wordWrap/>
        <w:overflowPunct/>
        <w:topLinePunct w:val="0"/>
        <w:autoSpaceDE/>
        <w:autoSpaceDN/>
        <w:bidi w:val="0"/>
        <w:adjustRightInd/>
        <w:spacing w:line="420" w:lineRule="exact"/>
        <w:jc w:val="left"/>
        <w:textAlignment w:val="auto"/>
        <w:rPr>
          <w:rFonts w:hint="eastAsia" w:ascii="黑体" w:hAnsi="黑体" w:eastAsia="黑体" w:cs="宋体"/>
          <w:color w:val="000000" w:themeColor="text1"/>
          <w:kern w:val="0"/>
          <w:sz w:val="28"/>
          <w:szCs w:val="28"/>
          <w:lang w:val="en-US" w:eastAsia="zh-CN"/>
        </w:rPr>
      </w:pPr>
    </w:p>
    <w:p w14:paraId="3A3E96C8">
      <w:pPr>
        <w:keepNext w:val="0"/>
        <w:keepLines w:val="0"/>
        <w:pageBreakBefore w:val="0"/>
        <w:widowControl w:val="0"/>
        <w:numPr>
          <w:ilvl w:val="0"/>
          <w:numId w:val="0"/>
        </w:numPr>
        <w:kinsoku/>
        <w:wordWrap/>
        <w:overflowPunct/>
        <w:topLinePunct w:val="0"/>
        <w:autoSpaceDE/>
        <w:autoSpaceDN/>
        <w:bidi w:val="0"/>
        <w:adjustRightInd/>
        <w:spacing w:line="420" w:lineRule="exact"/>
        <w:jc w:val="left"/>
        <w:textAlignment w:val="auto"/>
        <w:rPr>
          <w:rFonts w:hint="eastAsia" w:ascii="黑体" w:hAnsi="黑体" w:eastAsia="黑体" w:cs="宋体"/>
          <w:color w:val="000000" w:themeColor="text1"/>
          <w:kern w:val="0"/>
          <w:sz w:val="28"/>
          <w:szCs w:val="28"/>
          <w:lang w:val="en-US" w:eastAsia="zh-CN"/>
        </w:rPr>
      </w:pPr>
    </w:p>
    <w:p w14:paraId="39E27D34">
      <w:pPr>
        <w:keepNext w:val="0"/>
        <w:keepLines w:val="0"/>
        <w:pageBreakBefore w:val="0"/>
        <w:widowControl w:val="0"/>
        <w:kinsoku/>
        <w:wordWrap/>
        <w:overflowPunct/>
        <w:topLinePunct w:val="0"/>
        <w:autoSpaceDE/>
        <w:autoSpaceDN/>
        <w:bidi w:val="0"/>
        <w:adjustRightInd/>
        <w:snapToGrid/>
        <w:spacing w:line="440" w:lineRule="exact"/>
        <w:ind w:right="420" w:firstLine="840" w:firstLineChars="300"/>
        <w:jc w:val="righ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西</w:t>
      </w:r>
      <w:r>
        <w:rPr>
          <w:rFonts w:ascii="仿宋" w:hAnsi="仿宋" w:eastAsia="仿宋"/>
          <w:color w:val="000000" w:themeColor="text1"/>
          <w:sz w:val="28"/>
          <w:szCs w:val="28"/>
        </w:rPr>
        <w:t>安市市级单位政府采购中心</w:t>
      </w:r>
    </w:p>
    <w:p w14:paraId="1B0DE20D">
      <w:pPr>
        <w:keepNext w:val="0"/>
        <w:keepLines w:val="0"/>
        <w:pageBreakBefore w:val="0"/>
        <w:widowControl w:val="0"/>
        <w:kinsoku/>
        <w:wordWrap/>
        <w:overflowPunct/>
        <w:topLinePunct w:val="0"/>
        <w:autoSpaceDE/>
        <w:autoSpaceDN/>
        <w:bidi w:val="0"/>
        <w:adjustRightInd/>
        <w:snapToGrid/>
        <w:spacing w:line="440" w:lineRule="exact"/>
        <w:ind w:right="1050" w:rightChars="500"/>
        <w:jc w:val="right"/>
        <w:textAlignment w:val="auto"/>
        <w:rPr>
          <w:rFonts w:ascii="黑体" w:hAnsi="黑体" w:eastAsia="黑体" w:cs="宋体"/>
          <w:color w:val="000000" w:themeColor="text1"/>
          <w:kern w:val="0"/>
          <w:sz w:val="28"/>
          <w:szCs w:val="28"/>
        </w:rPr>
      </w:pPr>
      <w:r>
        <w:rPr>
          <w:rFonts w:ascii="仿宋" w:hAnsi="仿宋" w:eastAsia="仿宋"/>
          <w:color w:val="000000" w:themeColor="text1"/>
          <w:sz w:val="28"/>
          <w:szCs w:val="28"/>
        </w:rPr>
        <w:t>202</w:t>
      </w:r>
      <w:r>
        <w:rPr>
          <w:rFonts w:hint="eastAsia" w:ascii="仿宋" w:hAnsi="仿宋" w:eastAsia="仿宋"/>
          <w:color w:val="000000" w:themeColor="text1"/>
          <w:sz w:val="28"/>
          <w:szCs w:val="28"/>
          <w:lang w:val="en-US" w:eastAsia="zh-CN"/>
        </w:rPr>
        <w:t>6</w:t>
      </w:r>
      <w:r>
        <w:rPr>
          <w:rFonts w:ascii="仿宋" w:hAnsi="仿宋" w:eastAsia="仿宋"/>
          <w:color w:val="000000" w:themeColor="text1"/>
          <w:sz w:val="28"/>
          <w:szCs w:val="28"/>
        </w:rPr>
        <w:t>年</w:t>
      </w:r>
      <w:bookmarkEnd w:id="0"/>
      <w:r>
        <w:rPr>
          <w:rFonts w:hint="eastAsia" w:ascii="仿宋" w:hAnsi="仿宋" w:eastAsia="仿宋"/>
          <w:color w:val="000000" w:themeColor="text1"/>
          <w:sz w:val="28"/>
          <w:szCs w:val="28"/>
          <w:lang w:val="en-US" w:eastAsia="zh-CN"/>
        </w:rPr>
        <w:t>6</w:t>
      </w:r>
      <w:r>
        <w:rPr>
          <w:rFonts w:hint="eastAsia" w:ascii="仿宋" w:hAnsi="仿宋" w:eastAsia="仿宋"/>
          <w:color w:val="000000" w:themeColor="text1"/>
          <w:sz w:val="28"/>
          <w:szCs w:val="28"/>
        </w:rPr>
        <w:t>月</w:t>
      </w:r>
      <w:r>
        <w:rPr>
          <w:rFonts w:hint="eastAsia" w:ascii="仿宋" w:hAnsi="仿宋" w:eastAsia="仿宋"/>
          <w:color w:val="000000" w:themeColor="text1"/>
          <w:sz w:val="28"/>
          <w:szCs w:val="28"/>
          <w:lang w:val="en-US" w:eastAsia="zh-CN"/>
        </w:rPr>
        <w:t>23</w:t>
      </w:r>
      <w:r>
        <w:rPr>
          <w:rFonts w:ascii="仿宋" w:hAnsi="仿宋" w:eastAsia="仿宋"/>
          <w:sz w:val="28"/>
          <w:szCs w:val="28"/>
        </w:rPr>
        <w:t>日</w:t>
      </w:r>
      <w:bookmarkEnd w:id="1"/>
      <w:bookmarkEnd w:id="2"/>
      <w:bookmarkEnd w:id="3"/>
      <w:bookmarkEnd w:id="4"/>
    </w:p>
    <w:sectPr>
      <w:pgSz w:w="11906" w:h="16838"/>
      <w:pgMar w:top="1723" w:right="1417" w:bottom="1383" w:left="181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0Y2ZjNTgwMDJlM2E2ZmNhMjdhMDA5MDUzOGZjZGUifQ=="/>
  </w:docVars>
  <w:rsids>
    <w:rsidRoot w:val="007542E0"/>
    <w:rsid w:val="000152AA"/>
    <w:rsid w:val="00025E2A"/>
    <w:rsid w:val="00030028"/>
    <w:rsid w:val="00033DCE"/>
    <w:rsid w:val="00044C8A"/>
    <w:rsid w:val="000517E3"/>
    <w:rsid w:val="00054433"/>
    <w:rsid w:val="00063CA7"/>
    <w:rsid w:val="0006594F"/>
    <w:rsid w:val="0009743E"/>
    <w:rsid w:val="000B4505"/>
    <w:rsid w:val="000C14F9"/>
    <w:rsid w:val="000F52BE"/>
    <w:rsid w:val="00154A74"/>
    <w:rsid w:val="001737ED"/>
    <w:rsid w:val="00182F53"/>
    <w:rsid w:val="001832C6"/>
    <w:rsid w:val="00191564"/>
    <w:rsid w:val="001A0A10"/>
    <w:rsid w:val="001B0C0E"/>
    <w:rsid w:val="001C653C"/>
    <w:rsid w:val="0020185C"/>
    <w:rsid w:val="0022797A"/>
    <w:rsid w:val="00243293"/>
    <w:rsid w:val="002505D0"/>
    <w:rsid w:val="002523EA"/>
    <w:rsid w:val="002612B8"/>
    <w:rsid w:val="00263345"/>
    <w:rsid w:val="002869A4"/>
    <w:rsid w:val="002B2887"/>
    <w:rsid w:val="002C02AE"/>
    <w:rsid w:val="002D0555"/>
    <w:rsid w:val="002E5EC3"/>
    <w:rsid w:val="00335957"/>
    <w:rsid w:val="00342CE8"/>
    <w:rsid w:val="00354D47"/>
    <w:rsid w:val="0035764B"/>
    <w:rsid w:val="00375945"/>
    <w:rsid w:val="00394B00"/>
    <w:rsid w:val="003A78D4"/>
    <w:rsid w:val="003C37D9"/>
    <w:rsid w:val="003E77F6"/>
    <w:rsid w:val="003F0CFA"/>
    <w:rsid w:val="003F1542"/>
    <w:rsid w:val="003F5126"/>
    <w:rsid w:val="00424A5D"/>
    <w:rsid w:val="00435970"/>
    <w:rsid w:val="00442B73"/>
    <w:rsid w:val="00451C7B"/>
    <w:rsid w:val="00460587"/>
    <w:rsid w:val="00465B43"/>
    <w:rsid w:val="004730D2"/>
    <w:rsid w:val="00480175"/>
    <w:rsid w:val="004823D6"/>
    <w:rsid w:val="004C1E69"/>
    <w:rsid w:val="004D7D55"/>
    <w:rsid w:val="004E228F"/>
    <w:rsid w:val="004E53F6"/>
    <w:rsid w:val="004F0933"/>
    <w:rsid w:val="004F1AE6"/>
    <w:rsid w:val="004F50DE"/>
    <w:rsid w:val="005033A0"/>
    <w:rsid w:val="005145F6"/>
    <w:rsid w:val="005234D9"/>
    <w:rsid w:val="00525D40"/>
    <w:rsid w:val="00526851"/>
    <w:rsid w:val="0058402F"/>
    <w:rsid w:val="0059004B"/>
    <w:rsid w:val="005A0F81"/>
    <w:rsid w:val="005A7BB8"/>
    <w:rsid w:val="005B26CF"/>
    <w:rsid w:val="00602EDA"/>
    <w:rsid w:val="006276B8"/>
    <w:rsid w:val="00630021"/>
    <w:rsid w:val="006466AF"/>
    <w:rsid w:val="00653F8B"/>
    <w:rsid w:val="006554C0"/>
    <w:rsid w:val="00696A10"/>
    <w:rsid w:val="006A4F00"/>
    <w:rsid w:val="006E3C93"/>
    <w:rsid w:val="006E517D"/>
    <w:rsid w:val="006F5233"/>
    <w:rsid w:val="007542E0"/>
    <w:rsid w:val="00766466"/>
    <w:rsid w:val="00781EF6"/>
    <w:rsid w:val="007A68BB"/>
    <w:rsid w:val="007A6C32"/>
    <w:rsid w:val="007D34E0"/>
    <w:rsid w:val="007E3B8B"/>
    <w:rsid w:val="007F3EFD"/>
    <w:rsid w:val="007F583C"/>
    <w:rsid w:val="008239C0"/>
    <w:rsid w:val="00823E4E"/>
    <w:rsid w:val="008262F6"/>
    <w:rsid w:val="00844ED7"/>
    <w:rsid w:val="0085172E"/>
    <w:rsid w:val="008568A7"/>
    <w:rsid w:val="008609D8"/>
    <w:rsid w:val="00871A0B"/>
    <w:rsid w:val="00884634"/>
    <w:rsid w:val="00893BE6"/>
    <w:rsid w:val="00894C28"/>
    <w:rsid w:val="008A1B77"/>
    <w:rsid w:val="008C00DA"/>
    <w:rsid w:val="008D1068"/>
    <w:rsid w:val="008E1603"/>
    <w:rsid w:val="008F62C3"/>
    <w:rsid w:val="00900F7A"/>
    <w:rsid w:val="00907C5D"/>
    <w:rsid w:val="00923320"/>
    <w:rsid w:val="00923CA6"/>
    <w:rsid w:val="009240C7"/>
    <w:rsid w:val="00942F20"/>
    <w:rsid w:val="009749A7"/>
    <w:rsid w:val="009A0FEA"/>
    <w:rsid w:val="009A7D5E"/>
    <w:rsid w:val="009D5315"/>
    <w:rsid w:val="009E3F73"/>
    <w:rsid w:val="00A070A8"/>
    <w:rsid w:val="00A22C4D"/>
    <w:rsid w:val="00A32F8C"/>
    <w:rsid w:val="00A43CD5"/>
    <w:rsid w:val="00A44641"/>
    <w:rsid w:val="00A533E2"/>
    <w:rsid w:val="00A60391"/>
    <w:rsid w:val="00A7702D"/>
    <w:rsid w:val="00AB310A"/>
    <w:rsid w:val="00AD5009"/>
    <w:rsid w:val="00AE4481"/>
    <w:rsid w:val="00B33CDE"/>
    <w:rsid w:val="00B7115C"/>
    <w:rsid w:val="00B71651"/>
    <w:rsid w:val="00B95BAA"/>
    <w:rsid w:val="00BB089E"/>
    <w:rsid w:val="00BE3C7A"/>
    <w:rsid w:val="00BF24A6"/>
    <w:rsid w:val="00BF70FB"/>
    <w:rsid w:val="00C00820"/>
    <w:rsid w:val="00C039A3"/>
    <w:rsid w:val="00C03A46"/>
    <w:rsid w:val="00C11DE0"/>
    <w:rsid w:val="00C21619"/>
    <w:rsid w:val="00C31F69"/>
    <w:rsid w:val="00C36A85"/>
    <w:rsid w:val="00C63B2B"/>
    <w:rsid w:val="00C640CA"/>
    <w:rsid w:val="00C6460C"/>
    <w:rsid w:val="00C85C86"/>
    <w:rsid w:val="00C924B3"/>
    <w:rsid w:val="00C95D11"/>
    <w:rsid w:val="00CF67FF"/>
    <w:rsid w:val="00CF715D"/>
    <w:rsid w:val="00D0230C"/>
    <w:rsid w:val="00D02FCB"/>
    <w:rsid w:val="00D26A49"/>
    <w:rsid w:val="00D30F9C"/>
    <w:rsid w:val="00D44F64"/>
    <w:rsid w:val="00D47C9E"/>
    <w:rsid w:val="00D64B94"/>
    <w:rsid w:val="00DA00B3"/>
    <w:rsid w:val="00DC0835"/>
    <w:rsid w:val="00DC48FF"/>
    <w:rsid w:val="00DE45BD"/>
    <w:rsid w:val="00E0220D"/>
    <w:rsid w:val="00E06770"/>
    <w:rsid w:val="00E31310"/>
    <w:rsid w:val="00E32883"/>
    <w:rsid w:val="00E607AC"/>
    <w:rsid w:val="00E63375"/>
    <w:rsid w:val="00E818EA"/>
    <w:rsid w:val="00E81D6A"/>
    <w:rsid w:val="00EA4B7B"/>
    <w:rsid w:val="00ED37A4"/>
    <w:rsid w:val="00EE31ED"/>
    <w:rsid w:val="00EE49DF"/>
    <w:rsid w:val="00F038D0"/>
    <w:rsid w:val="00F32483"/>
    <w:rsid w:val="00F3661A"/>
    <w:rsid w:val="00F446DA"/>
    <w:rsid w:val="00F71343"/>
    <w:rsid w:val="00F75109"/>
    <w:rsid w:val="00F904A3"/>
    <w:rsid w:val="00FA66CA"/>
    <w:rsid w:val="00FB0306"/>
    <w:rsid w:val="00FB5BA8"/>
    <w:rsid w:val="00FB7CE8"/>
    <w:rsid w:val="00FD384F"/>
    <w:rsid w:val="00FD47FB"/>
    <w:rsid w:val="00FD5CB4"/>
    <w:rsid w:val="00FF0746"/>
    <w:rsid w:val="00FF3F4F"/>
    <w:rsid w:val="00FF5AAB"/>
    <w:rsid w:val="01A82861"/>
    <w:rsid w:val="033B6E6B"/>
    <w:rsid w:val="041E18A5"/>
    <w:rsid w:val="04FC4516"/>
    <w:rsid w:val="053D3D80"/>
    <w:rsid w:val="0601332E"/>
    <w:rsid w:val="06362E2A"/>
    <w:rsid w:val="06796877"/>
    <w:rsid w:val="07B74AED"/>
    <w:rsid w:val="093E75E3"/>
    <w:rsid w:val="09726FF2"/>
    <w:rsid w:val="0AC40184"/>
    <w:rsid w:val="0DE84F04"/>
    <w:rsid w:val="108F06DD"/>
    <w:rsid w:val="11D019BA"/>
    <w:rsid w:val="12E81275"/>
    <w:rsid w:val="138E2FF9"/>
    <w:rsid w:val="141B2982"/>
    <w:rsid w:val="15260DB3"/>
    <w:rsid w:val="16E47A20"/>
    <w:rsid w:val="19CE0912"/>
    <w:rsid w:val="1B0F5B73"/>
    <w:rsid w:val="1B4C70B5"/>
    <w:rsid w:val="1B52798D"/>
    <w:rsid w:val="1D403C19"/>
    <w:rsid w:val="1FB43A7B"/>
    <w:rsid w:val="21561C98"/>
    <w:rsid w:val="21D05D2B"/>
    <w:rsid w:val="21FB59E4"/>
    <w:rsid w:val="23E54A7C"/>
    <w:rsid w:val="246C707C"/>
    <w:rsid w:val="247A4353"/>
    <w:rsid w:val="258935B9"/>
    <w:rsid w:val="295777DC"/>
    <w:rsid w:val="2ADE551A"/>
    <w:rsid w:val="2B16157D"/>
    <w:rsid w:val="2D992527"/>
    <w:rsid w:val="2DC97D38"/>
    <w:rsid w:val="2EE5656D"/>
    <w:rsid w:val="30E868BA"/>
    <w:rsid w:val="349B25F5"/>
    <w:rsid w:val="34C617CF"/>
    <w:rsid w:val="36156AD4"/>
    <w:rsid w:val="37C512C3"/>
    <w:rsid w:val="37E4407F"/>
    <w:rsid w:val="383412F3"/>
    <w:rsid w:val="38E1712C"/>
    <w:rsid w:val="38E45D1C"/>
    <w:rsid w:val="39495149"/>
    <w:rsid w:val="3DF40CC1"/>
    <w:rsid w:val="40D55D6D"/>
    <w:rsid w:val="41421BAA"/>
    <w:rsid w:val="41DF7F7C"/>
    <w:rsid w:val="45596713"/>
    <w:rsid w:val="45F20273"/>
    <w:rsid w:val="48161D62"/>
    <w:rsid w:val="49BC395C"/>
    <w:rsid w:val="4A2C3F84"/>
    <w:rsid w:val="4A663DFF"/>
    <w:rsid w:val="4C3B7FF8"/>
    <w:rsid w:val="4D990B9C"/>
    <w:rsid w:val="4F4D104D"/>
    <w:rsid w:val="51E57DDD"/>
    <w:rsid w:val="52C27562"/>
    <w:rsid w:val="53077BCA"/>
    <w:rsid w:val="541F0D2E"/>
    <w:rsid w:val="56BE0668"/>
    <w:rsid w:val="5CFF7BBB"/>
    <w:rsid w:val="5DED78CD"/>
    <w:rsid w:val="5F3F3957"/>
    <w:rsid w:val="62CB27BD"/>
    <w:rsid w:val="62D23435"/>
    <w:rsid w:val="66AB1DBB"/>
    <w:rsid w:val="671D3198"/>
    <w:rsid w:val="6AA71259"/>
    <w:rsid w:val="6BB42A0C"/>
    <w:rsid w:val="6C005CE7"/>
    <w:rsid w:val="6EC90604"/>
    <w:rsid w:val="6F004D4E"/>
    <w:rsid w:val="6F7A26A8"/>
    <w:rsid w:val="70610073"/>
    <w:rsid w:val="7298352A"/>
    <w:rsid w:val="73C240BE"/>
    <w:rsid w:val="74447A90"/>
    <w:rsid w:val="75EA73EC"/>
    <w:rsid w:val="76AA29C3"/>
    <w:rsid w:val="76F84580"/>
    <w:rsid w:val="77E84662"/>
    <w:rsid w:val="784933B8"/>
    <w:rsid w:val="79AC2DBE"/>
    <w:rsid w:val="79E4172E"/>
    <w:rsid w:val="7A055AF4"/>
    <w:rsid w:val="7A4A143C"/>
    <w:rsid w:val="7A735267"/>
    <w:rsid w:val="7B07783F"/>
    <w:rsid w:val="7B0F7141"/>
    <w:rsid w:val="7C112A59"/>
    <w:rsid w:val="7CC24294"/>
    <w:rsid w:val="7D1D5C9D"/>
    <w:rsid w:val="7D6E4B36"/>
    <w:rsid w:val="7D8652A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1"/>
    <w:semiHidden/>
    <w:unhideWhenUsed/>
    <w:qFormat/>
    <w:uiPriority w:val="0"/>
    <w:rPr>
      <w:rFonts w:ascii="宋体" w:eastAsia="宋体"/>
      <w:sz w:val="18"/>
      <w:szCs w:val="18"/>
    </w:rPr>
  </w:style>
  <w:style w:type="paragraph" w:styleId="5">
    <w:name w:val="Body Text Indent"/>
    <w:basedOn w:val="1"/>
    <w:link w:val="33"/>
    <w:semiHidden/>
    <w:unhideWhenUsed/>
    <w:qFormat/>
    <w:uiPriority w:val="0"/>
    <w:pPr>
      <w:spacing w:after="120"/>
      <w:ind w:left="420" w:leftChars="200"/>
    </w:pPr>
  </w:style>
  <w:style w:type="paragraph" w:styleId="6">
    <w:name w:val="Plain Text"/>
    <w:basedOn w:val="1"/>
    <w:link w:val="29"/>
    <w:qFormat/>
    <w:uiPriority w:val="0"/>
    <w:rPr>
      <w:rFonts w:ascii="宋体" w:hAnsi="Courier New"/>
      <w:szCs w:val="22"/>
    </w:rPr>
  </w:style>
  <w:style w:type="paragraph" w:styleId="7">
    <w:name w:val="Balloon Text"/>
    <w:basedOn w:val="1"/>
    <w:link w:val="30"/>
    <w:semiHidden/>
    <w:unhideWhenUsed/>
    <w:qFormat/>
    <w:uiPriority w:val="0"/>
    <w:rPr>
      <w:sz w:val="18"/>
      <w:szCs w:val="18"/>
    </w:rPr>
  </w:style>
  <w:style w:type="paragraph" w:styleId="8">
    <w:name w:val="footer"/>
    <w:basedOn w:val="1"/>
    <w:link w:val="28"/>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jc w:val="left"/>
    </w:pPr>
    <w:rPr>
      <w:rFonts w:cs="Times New Roman"/>
      <w:kern w:val="0"/>
      <w:sz w:val="24"/>
    </w:rPr>
  </w:style>
  <w:style w:type="paragraph" w:styleId="11">
    <w:name w:val="Body Text First Indent 2"/>
    <w:basedOn w:val="5"/>
    <w:link w:val="34"/>
    <w:unhideWhenUsed/>
    <w:qFormat/>
    <w:uiPriority w:val="99"/>
    <w:pPr>
      <w:ind w:firstLine="420" w:firstLineChars="200"/>
    </w:p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bCs/>
    </w:rPr>
  </w:style>
  <w:style w:type="character" w:styleId="16">
    <w:name w:val="FollowedHyperlink"/>
    <w:basedOn w:val="14"/>
    <w:qFormat/>
    <w:uiPriority w:val="0"/>
    <w:rPr>
      <w:color w:val="800080"/>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Typewriter"/>
    <w:basedOn w:val="14"/>
    <w:qFormat/>
    <w:uiPriority w:val="0"/>
    <w:rPr>
      <w:rFonts w:hint="default" w:ascii="monospace" w:hAnsi="monospace" w:eastAsia="monospace" w:cs="monospace"/>
      <w:sz w:val="20"/>
    </w:rPr>
  </w:style>
  <w:style w:type="character" w:styleId="20">
    <w:name w:val="HTML Acronym"/>
    <w:basedOn w:val="14"/>
    <w:qFormat/>
    <w:uiPriority w:val="0"/>
  </w:style>
  <w:style w:type="character" w:styleId="21">
    <w:name w:val="HTML Variable"/>
    <w:basedOn w:val="14"/>
    <w:qFormat/>
    <w:uiPriority w:val="0"/>
  </w:style>
  <w:style w:type="character" w:styleId="22">
    <w:name w:val="Hyperlink"/>
    <w:basedOn w:val="14"/>
    <w:qFormat/>
    <w:uiPriority w:val="0"/>
    <w:rPr>
      <w:color w:val="0000FF"/>
      <w:u w:val="none"/>
    </w:rPr>
  </w:style>
  <w:style w:type="character" w:styleId="23">
    <w:name w:val="HTML Code"/>
    <w:basedOn w:val="14"/>
    <w:qFormat/>
    <w:uiPriority w:val="0"/>
    <w:rPr>
      <w:rFonts w:ascii="monospace" w:hAnsi="monospace" w:eastAsia="monospace" w:cs="monospace"/>
      <w:sz w:val="20"/>
    </w:rPr>
  </w:style>
  <w:style w:type="character" w:styleId="24">
    <w:name w:val="HTML Cite"/>
    <w:basedOn w:val="14"/>
    <w:qFormat/>
    <w:uiPriority w:val="0"/>
  </w:style>
  <w:style w:type="character" w:styleId="25">
    <w:name w:val="HTML Keyboard"/>
    <w:basedOn w:val="14"/>
    <w:qFormat/>
    <w:uiPriority w:val="0"/>
    <w:rPr>
      <w:rFonts w:hint="default" w:ascii="monospace" w:hAnsi="monospace" w:eastAsia="monospace" w:cs="monospace"/>
      <w:sz w:val="20"/>
    </w:rPr>
  </w:style>
  <w:style w:type="character" w:styleId="26">
    <w:name w:val="HTML Sample"/>
    <w:basedOn w:val="14"/>
    <w:qFormat/>
    <w:uiPriority w:val="0"/>
    <w:rPr>
      <w:rFonts w:hint="default" w:ascii="monospace" w:hAnsi="monospace" w:eastAsia="monospace" w:cs="monospace"/>
    </w:rPr>
  </w:style>
  <w:style w:type="paragraph" w:styleId="27">
    <w:name w:val="List Paragraph"/>
    <w:basedOn w:val="1"/>
    <w:qFormat/>
    <w:uiPriority w:val="99"/>
    <w:pPr>
      <w:ind w:firstLine="420" w:firstLineChars="200"/>
    </w:pPr>
  </w:style>
  <w:style w:type="character" w:customStyle="1" w:styleId="28">
    <w:name w:val="页脚 Char"/>
    <w:basedOn w:val="14"/>
    <w:link w:val="8"/>
    <w:qFormat/>
    <w:uiPriority w:val="0"/>
    <w:rPr>
      <w:rFonts w:asciiTheme="minorHAnsi" w:hAnsiTheme="minorHAnsi" w:eastAsiaTheme="minorEastAsia"/>
      <w:kern w:val="2"/>
      <w:sz w:val="18"/>
      <w:szCs w:val="18"/>
    </w:rPr>
  </w:style>
  <w:style w:type="character" w:customStyle="1" w:styleId="29">
    <w:name w:val="纯文本 Char"/>
    <w:basedOn w:val="14"/>
    <w:link w:val="6"/>
    <w:qFormat/>
    <w:uiPriority w:val="0"/>
    <w:rPr>
      <w:rFonts w:ascii="宋体" w:hAnsi="Courier New" w:eastAsiaTheme="minorEastAsia"/>
      <w:kern w:val="2"/>
      <w:sz w:val="21"/>
      <w:szCs w:val="22"/>
    </w:rPr>
  </w:style>
  <w:style w:type="character" w:customStyle="1" w:styleId="30">
    <w:name w:val="批注框文本 Char"/>
    <w:basedOn w:val="14"/>
    <w:link w:val="7"/>
    <w:semiHidden/>
    <w:qFormat/>
    <w:uiPriority w:val="0"/>
    <w:rPr>
      <w:kern w:val="2"/>
      <w:sz w:val="18"/>
      <w:szCs w:val="18"/>
    </w:rPr>
  </w:style>
  <w:style w:type="character" w:customStyle="1" w:styleId="31">
    <w:name w:val="文档结构图 Char"/>
    <w:basedOn w:val="14"/>
    <w:link w:val="4"/>
    <w:semiHidden/>
    <w:qFormat/>
    <w:uiPriority w:val="0"/>
    <w:rPr>
      <w:rFonts w:ascii="宋体" w:eastAsia="宋体"/>
      <w:kern w:val="2"/>
      <w:sz w:val="18"/>
      <w:szCs w:val="18"/>
    </w:rPr>
  </w:style>
  <w:style w:type="paragraph" w:customStyle="1" w:styleId="32">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character" w:customStyle="1" w:styleId="33">
    <w:name w:val="正文文本缩进 Char"/>
    <w:basedOn w:val="14"/>
    <w:link w:val="5"/>
    <w:semiHidden/>
    <w:qFormat/>
    <w:uiPriority w:val="0"/>
    <w:rPr>
      <w:rFonts w:asciiTheme="minorHAnsi" w:hAnsiTheme="minorHAnsi" w:eastAsiaTheme="minorEastAsia" w:cstheme="minorBidi"/>
      <w:kern w:val="2"/>
      <w:sz w:val="21"/>
      <w:szCs w:val="24"/>
    </w:rPr>
  </w:style>
  <w:style w:type="character" w:customStyle="1" w:styleId="34">
    <w:name w:val="正文首行缩进 2 Char"/>
    <w:basedOn w:val="33"/>
    <w:link w:val="11"/>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7aa5f364-a901-4c89-8fa4-82843fee49db</errorID>
      <errorWord>四</errorWord>
      <group>L1_Punc</group>
      <groupName>标点问题</groupName>
      <ability>L2_Punc</ability>
      <abilityName>标点符号检查</abilityName>
      <candidateList>
        <item>。四</item>
      </candidateList>
      <explain/>
      <paraID>1A3F7F64</paraID>
      <start>16</start>
      <end>17</end>
      <status>unmodified</status>
      <modifiedWord/>
      <trackRevisions>false</trackRevisions>
    </reviewItem>
    <reviewItem>
      <errorID>2819f24e-bfa6-42d8-a9b7-a4624d482bcd</errorID>
      <errorWord> </errorWord>
      <group>L1_Word</group>
      <groupName>字词问题</groupName>
      <ability>L2_Typo</ability>
      <abilityName>字词错误</abilityName>
      <candidateList>
        <item>无</item>
      </candidateList>
      <explain/>
      <paraID>5905610A</paraID>
      <start>9</start>
      <end>10</end>
      <status>unmodified</status>
      <modifiedWord/>
      <trackRevisions>false</trackRevisions>
    </reviewItem>
    <reviewItem>
      <errorID>0d91f2b9-1ddd-48db-8761-c2daa2e135fb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1599FB33</paraID>
      <start>0</start>
      <end>2</end>
      <status>unmodified</status>
      <modifiedWord/>
      <trackRevisions>false</trackRevisions>
    </reviewItem>
    <reviewItem>
      <errorID>a64b86ff-3444-4c7b-947d-a489f4db6920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4F0E9D52</paraID>
      <start>0</start>
      <end>2</end>
      <status>unmodified</status>
      <modifiedWord/>
      <trackRevisions>false</trackRevisions>
    </reviewItem>
    <reviewItem>
      <errorID>39838819-4ef8-4580-be0f-47aba9b156ba</errorID>
      <errorWord>【2024】817号</errorWord>
      <group>L1_Knowledge</group>
      <groupName>知识性问题</groupName>
      <ability>L2_Knowledge</ability>
      <abilityName>其他知识</abilityName>
      <candidateList>
        <item>〔2024〕817号</item>
      </candidateList>
      <explain>发文字号格式错误。</explain>
      <paraID>4F0E9D52</paraID>
      <start>19</start>
      <end>29</end>
      <status>unmodified</status>
      <modifiedWord/>
      <trackRevisions>false</trackRevisions>
    </reviewItem>
    <reviewItem>
      <errorID>d263ce41-0c4f-41d2-a1e9-1c9956df6463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8A26378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368d2d7-c777-46b3-89da-bd6aa612fef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730</Words>
  <Characters>862</Characters>
  <Lines>1</Lines>
  <Paragraphs>1</Paragraphs>
  <TotalTime>1</TotalTime>
  <ScaleCrop>false</ScaleCrop>
  <LinksUpToDate>false</LinksUpToDate>
  <CharactersWithSpaces>864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2024-10-23T04:30:00Z</dcterms:created>
  <dc:creator>admin</dc:creator>
  <cp:lastModifiedBy>常巧利</cp:lastModifiedBy>
  <cp:lastPrinted>2026-06-23T02:57:00Z</cp:lastPrinted>
  <dcterms:modified xsi:type="dcterms:W3CDTF">2026-06-23T07:36:17Z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5C714A5D0A3543A8883408096A5BEEC1_13</vt:lpwstr>
  </property>
  <property fmtid="{D5CDD505-2E9C-101B-9397-08002B2CF9AE}" pid="4" name="KSOTemplateDocerSaveRecord">
    <vt:lpwstr>eyJoZGlkIjoiMTY0Y2ZjNTgwMDJlM2E2ZmNhMjdhMDA5MDUzOGZjZGUiLCJ1c2VySWQiOiIxOTMwNzk2ODgifQ==</vt:lpwstr>
  </property>
</Properties>
</file>