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540" w:lineRule="exact"/>
        <w:ind w:right="-483" w:rightChars="-230"/>
        <w:jc w:val="center"/>
        <w:rPr>
          <w:rFonts w:ascii="华文中宋" w:hAnsi="华文中宋" w:eastAsia="华文中宋"/>
          <w:color w:val="000000" w:themeColor="text1"/>
        </w:rPr>
      </w:pPr>
      <w:r>
        <w:rPr>
          <w:rFonts w:hint="eastAsia" w:ascii="华文中宋" w:hAnsi="华文中宋" w:eastAsia="华文中宋"/>
          <w:color w:val="000000" w:themeColor="text1"/>
        </w:rPr>
        <w:t>关于西安职业技术学院校园网络运行与维护项目的成交结果公告</w:t>
      </w:r>
    </w:p>
    <w:p>
      <w:pPr>
        <w:spacing w:line="540" w:lineRule="exact"/>
        <w:rPr>
          <w:rFonts w:ascii="黑体" w:hAnsi="黑体" w:eastAsia="黑体"/>
          <w:color w:val="000000" w:themeColor="text1"/>
          <w:sz w:val="28"/>
          <w:szCs w:val="28"/>
        </w:rPr>
      </w:pPr>
      <w:bookmarkStart w:id="0" w:name="OLE_LINK1"/>
      <w:bookmarkStart w:id="1" w:name="OLE_LINK3"/>
      <w:bookmarkStart w:id="2" w:name="OLE_LINK5"/>
      <w:bookmarkStart w:id="3" w:name="OLE_LINK2"/>
      <w:bookmarkStart w:id="4" w:name="OLE_LINK4"/>
    </w:p>
    <w:p>
      <w:pPr>
        <w:spacing w:line="540" w:lineRule="exact"/>
        <w:rPr>
          <w:rFonts w:hint="default" w:ascii="仿宋" w:hAnsi="仿宋" w:eastAsia="仿宋"/>
          <w:color w:val="000000" w:themeColor="text1"/>
          <w:sz w:val="28"/>
          <w:szCs w:val="28"/>
          <w:lang w:val="en-US" w:eastAsia="zh-CN"/>
        </w:rPr>
      </w:pPr>
      <w:r>
        <w:rPr>
          <w:rFonts w:hint="eastAsia" w:ascii="黑体" w:hAnsi="黑体" w:eastAsia="黑体"/>
          <w:color w:val="000000" w:themeColor="text1"/>
          <w:sz w:val="28"/>
          <w:szCs w:val="28"/>
        </w:rPr>
        <w:t>一、项目编号：</w:t>
      </w:r>
      <w:r>
        <w:rPr>
          <w:rFonts w:hint="eastAsia" w:ascii="仿宋" w:hAnsi="仿宋" w:eastAsia="仿宋"/>
          <w:color w:val="000000" w:themeColor="text1"/>
          <w:sz w:val="28"/>
          <w:szCs w:val="28"/>
        </w:rPr>
        <w:t>XCZX20</w:t>
      </w:r>
      <w:r>
        <w:rPr>
          <w:rFonts w:hint="eastAsia" w:ascii="仿宋" w:hAnsi="仿宋" w:eastAsia="仿宋"/>
          <w:color w:val="000000" w:themeColor="text1"/>
          <w:sz w:val="28"/>
          <w:szCs w:val="28"/>
          <w:lang w:val="en-US" w:eastAsia="zh-CN"/>
        </w:rPr>
        <w:t>26-0029</w:t>
      </w:r>
    </w:p>
    <w:p>
      <w:pPr>
        <w:spacing w:line="540" w:lineRule="exact"/>
        <w:ind w:firstLine="560" w:firstLineChars="200"/>
        <w:rPr>
          <w:rFonts w:hint="eastAsia" w:ascii="仿宋" w:hAnsi="仿宋" w:eastAsia="仿宋"/>
          <w:color w:val="000000" w:themeColor="text1"/>
          <w:sz w:val="28"/>
          <w:szCs w:val="28"/>
          <w:lang w:val="en-US" w:eastAsia="zh-CN"/>
        </w:rPr>
      </w:pPr>
      <w:r>
        <w:rPr>
          <w:rFonts w:hint="eastAsia" w:ascii="黑体" w:hAnsi="黑体" w:eastAsia="黑体"/>
          <w:color w:val="000000" w:themeColor="text1"/>
          <w:sz w:val="28"/>
          <w:szCs w:val="28"/>
        </w:rPr>
        <w:t>备案编号：</w:t>
      </w:r>
      <w:r>
        <w:rPr>
          <w:rFonts w:hint="eastAsia" w:ascii="仿宋" w:hAnsi="仿宋" w:eastAsia="仿宋"/>
          <w:color w:val="000000" w:themeColor="text1"/>
          <w:sz w:val="28"/>
          <w:szCs w:val="28"/>
          <w:lang w:val="en-US" w:eastAsia="zh-CN"/>
        </w:rPr>
        <w:t>ZCBN-西安市-2026-00692</w:t>
      </w:r>
    </w:p>
    <w:p>
      <w:pPr>
        <w:spacing w:line="540" w:lineRule="exact"/>
        <w:rPr>
          <w:rFonts w:hint="eastAsia" w:ascii="仿宋" w:hAnsi="仿宋" w:eastAsia="仿宋"/>
          <w:color w:val="000000" w:themeColor="text1"/>
          <w:sz w:val="28"/>
          <w:szCs w:val="28"/>
        </w:rPr>
      </w:pPr>
      <w:r>
        <w:rPr>
          <w:rFonts w:hint="eastAsia" w:ascii="黑体" w:hAnsi="黑体" w:eastAsia="黑体"/>
          <w:color w:val="000000" w:themeColor="text1"/>
          <w:sz w:val="28"/>
          <w:szCs w:val="28"/>
        </w:rPr>
        <w:t>二</w:t>
      </w:r>
      <w:r>
        <w:rPr>
          <w:rFonts w:ascii="黑体" w:hAnsi="黑体" w:eastAsia="黑体"/>
          <w:color w:val="000000" w:themeColor="text1"/>
          <w:sz w:val="28"/>
          <w:szCs w:val="28"/>
        </w:rPr>
        <w:t>、</w:t>
      </w:r>
      <w:r>
        <w:rPr>
          <w:rFonts w:hint="eastAsia" w:ascii="黑体" w:hAnsi="黑体" w:eastAsia="黑体"/>
          <w:color w:val="000000" w:themeColor="text1"/>
          <w:sz w:val="28"/>
          <w:szCs w:val="28"/>
        </w:rPr>
        <w:t>项目名称：</w:t>
      </w:r>
      <w:r>
        <w:rPr>
          <w:rFonts w:hint="eastAsia" w:ascii="仿宋" w:hAnsi="仿宋" w:eastAsia="仿宋"/>
          <w:color w:val="000000" w:themeColor="text1"/>
          <w:sz w:val="28"/>
          <w:szCs w:val="28"/>
        </w:rPr>
        <w:t>西安职业技术学院校园网络运行与维护</w:t>
      </w:r>
    </w:p>
    <w:p>
      <w:pPr>
        <w:spacing w:line="540" w:lineRule="exact"/>
        <w:rPr>
          <w:rFonts w:ascii="黑体" w:hAnsi="黑体" w:eastAsia="黑体"/>
          <w:color w:val="000000" w:themeColor="text1"/>
          <w:sz w:val="28"/>
          <w:szCs w:val="28"/>
        </w:rPr>
      </w:pPr>
      <w:r>
        <w:rPr>
          <w:rFonts w:hint="eastAsia" w:ascii="黑体" w:hAnsi="黑体" w:eastAsia="黑体"/>
          <w:color w:val="000000" w:themeColor="text1"/>
          <w:sz w:val="28"/>
          <w:szCs w:val="28"/>
        </w:rPr>
        <w:t>三、成交信息</w:t>
      </w:r>
    </w:p>
    <w:p>
      <w:pPr>
        <w:spacing w:line="540" w:lineRule="exact"/>
        <w:ind w:firstLine="560" w:firstLineChars="200"/>
        <w:rPr>
          <w:rFonts w:hint="default" w:ascii="仿宋" w:hAnsi="仿宋" w:eastAsia="仿宋"/>
          <w:color w:val="000000" w:themeColor="text1"/>
          <w:sz w:val="28"/>
          <w:szCs w:val="28"/>
          <w:lang w:val="en-US" w:eastAsia="zh-CN"/>
        </w:rPr>
      </w:pPr>
      <w:r>
        <w:rPr>
          <w:rFonts w:hint="eastAsia" w:ascii="仿宋" w:hAnsi="仿宋" w:eastAsia="仿宋"/>
          <w:color w:val="000000" w:themeColor="text1"/>
          <w:sz w:val="28"/>
          <w:szCs w:val="28"/>
        </w:rPr>
        <w:t>服务商名称:</w:t>
      </w:r>
      <w:r>
        <w:rPr>
          <w:rFonts w:hint="eastAsia" w:ascii="仿宋" w:hAnsi="仿宋" w:eastAsia="仿宋"/>
          <w:color w:val="000000" w:themeColor="text1"/>
          <w:sz w:val="28"/>
          <w:szCs w:val="28"/>
          <w:lang w:eastAsia="zh-CN"/>
        </w:rPr>
        <w:t>陕西旭景信息科技有限公司</w:t>
      </w:r>
      <w:r>
        <w:rPr>
          <w:rFonts w:hint="eastAsia" w:ascii="仿宋" w:hAnsi="仿宋" w:eastAsia="仿宋"/>
          <w:color w:val="000000" w:themeColor="text1"/>
          <w:sz w:val="28"/>
          <w:szCs w:val="28"/>
          <w:lang w:val="en-US" w:eastAsia="zh-CN"/>
        </w:rPr>
        <w:tab/>
      </w:r>
    </w:p>
    <w:p>
      <w:pPr>
        <w:spacing w:line="54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成交金额：1831000.00元</w:t>
      </w:r>
    </w:p>
    <w:p>
      <w:pPr>
        <w:spacing w:line="540" w:lineRule="exact"/>
        <w:ind w:firstLine="560" w:firstLineChars="200"/>
        <w:jc w:val="left"/>
        <w:rPr>
          <w:rFonts w:hint="default" w:ascii="仿宋" w:hAnsi="仿宋" w:eastAsia="仿宋"/>
          <w:color w:val="000000" w:themeColor="text1"/>
          <w:sz w:val="28"/>
          <w:szCs w:val="28"/>
          <w:lang w:val="en-US" w:eastAsia="zh-CN"/>
        </w:rPr>
      </w:pPr>
      <w:r>
        <w:rPr>
          <w:rFonts w:hint="eastAsia" w:ascii="仿宋" w:hAnsi="仿宋" w:eastAsia="仿宋"/>
          <w:color w:val="000000" w:themeColor="text1"/>
          <w:sz w:val="28"/>
          <w:szCs w:val="28"/>
        </w:rPr>
        <w:t>服务商地址:</w:t>
      </w:r>
      <w:r>
        <w:rPr>
          <w:rFonts w:hint="eastAsia" w:ascii="仿宋" w:hAnsi="仿宋" w:eastAsia="仿宋"/>
          <w:color w:val="000000" w:themeColor="text1"/>
          <w:sz w:val="28"/>
          <w:szCs w:val="28"/>
          <w:lang w:eastAsia="zh-CN"/>
        </w:rPr>
        <w:t>陕西省西安市高新区唐延路</w:t>
      </w:r>
      <w:r>
        <w:rPr>
          <w:rFonts w:hint="eastAsia" w:ascii="仿宋" w:hAnsi="仿宋" w:eastAsia="仿宋"/>
          <w:color w:val="000000" w:themeColor="text1"/>
          <w:sz w:val="28"/>
          <w:szCs w:val="28"/>
          <w:lang w:val="en-US" w:eastAsia="zh-CN"/>
        </w:rPr>
        <w:t>35号旺座现代城F座20层2003室</w:t>
      </w:r>
    </w:p>
    <w:p>
      <w:pPr>
        <w:spacing w:line="540" w:lineRule="exact"/>
        <w:ind w:firstLine="560" w:firstLineChars="200"/>
        <w:jc w:val="left"/>
        <w:rPr>
          <w:rFonts w:hint="eastAsia" w:ascii="仿宋" w:hAnsi="仿宋" w:eastAsia="仿宋"/>
          <w:color w:val="000000" w:themeColor="text1"/>
          <w:sz w:val="28"/>
          <w:szCs w:val="28"/>
          <w:lang w:val="en-US" w:eastAsia="zh-CN"/>
        </w:rPr>
      </w:pPr>
      <w:r>
        <w:rPr>
          <w:rFonts w:hint="eastAsia" w:ascii="仿宋" w:hAnsi="仿宋" w:eastAsia="仿宋"/>
          <w:color w:val="000000" w:themeColor="text1"/>
          <w:sz w:val="28"/>
          <w:szCs w:val="28"/>
        </w:rPr>
        <w:t>联系人:</w:t>
      </w:r>
      <w:r>
        <w:rPr>
          <w:rFonts w:hint="eastAsia" w:ascii="仿宋" w:hAnsi="仿宋" w:eastAsia="仿宋"/>
          <w:color w:val="000000" w:themeColor="text1"/>
          <w:sz w:val="28"/>
          <w:szCs w:val="28"/>
          <w:lang w:eastAsia="zh-CN"/>
        </w:rPr>
        <w:t>贾永清</w:t>
      </w:r>
    </w:p>
    <w:p>
      <w:pPr>
        <w:spacing w:line="540" w:lineRule="exact"/>
        <w:ind w:left="2205" w:leftChars="250" w:hanging="1680" w:hangingChars="600"/>
        <w:rPr>
          <w:rFonts w:hint="default" w:ascii="仿宋" w:hAnsi="仿宋" w:eastAsia="仿宋"/>
          <w:color w:val="000000" w:themeColor="text1"/>
          <w:sz w:val="28"/>
          <w:szCs w:val="28"/>
          <w:lang w:val="en-US" w:eastAsia="zh-CN"/>
        </w:rPr>
      </w:pPr>
      <w:r>
        <w:rPr>
          <w:rFonts w:hint="eastAsia" w:ascii="仿宋" w:hAnsi="仿宋" w:eastAsia="仿宋"/>
          <w:color w:val="000000" w:themeColor="text1"/>
          <w:sz w:val="28"/>
          <w:szCs w:val="28"/>
        </w:rPr>
        <w:t>联系方式:</w:t>
      </w:r>
      <w:r>
        <w:rPr>
          <w:rFonts w:hint="eastAsia" w:ascii="仿宋" w:hAnsi="仿宋" w:eastAsia="仿宋"/>
          <w:color w:val="000000" w:themeColor="text1"/>
          <w:sz w:val="28"/>
          <w:szCs w:val="28"/>
          <w:lang w:val="en-US" w:eastAsia="zh-CN"/>
        </w:rPr>
        <w:t>18509249776</w:t>
      </w:r>
    </w:p>
    <w:p>
      <w:pPr>
        <w:spacing w:line="540" w:lineRule="exact"/>
        <w:rPr>
          <w:rFonts w:ascii="黑体" w:hAnsi="黑体" w:eastAsia="黑体"/>
          <w:color w:val="000000" w:themeColor="text1"/>
          <w:sz w:val="28"/>
          <w:szCs w:val="28"/>
        </w:rPr>
      </w:pPr>
      <w:r>
        <w:rPr>
          <w:rFonts w:hint="eastAsia" w:ascii="黑体" w:hAnsi="黑体" w:eastAsia="黑体"/>
          <w:color w:val="000000" w:themeColor="text1"/>
          <w:sz w:val="28"/>
          <w:szCs w:val="28"/>
        </w:rPr>
        <w:t>四、主要标的信息</w:t>
      </w:r>
      <w:bookmarkStart w:id="5" w:name="_GoBack"/>
      <w:bookmarkEnd w:id="5"/>
    </w:p>
    <w:tbl>
      <w:tblPr>
        <w:tblStyle w:val="11"/>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pPr>
              <w:spacing w:line="540" w:lineRule="exact"/>
              <w:jc w:val="center"/>
              <w:rPr>
                <w:rFonts w:ascii="黑体" w:hAnsi="黑体" w:eastAsia="黑体"/>
                <w:color w:val="000000" w:themeColor="text1"/>
                <w:kern w:val="0"/>
                <w:sz w:val="28"/>
                <w:szCs w:val="28"/>
              </w:rPr>
            </w:pPr>
            <w:r>
              <w:rPr>
                <w:rFonts w:hint="eastAsia" w:ascii="黑体" w:hAnsi="黑体" w:eastAsia="黑体"/>
                <w:color w:val="000000" w:themeColor="text1"/>
                <w:kern w:val="0"/>
                <w:sz w:val="28"/>
                <w:szCs w:val="28"/>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pPr>
              <w:spacing w:line="540" w:lineRule="exact"/>
              <w:rPr>
                <w:rFonts w:hint="eastAsia" w:ascii="仿宋" w:hAnsi="仿宋" w:eastAsia="仿宋"/>
                <w:color w:val="000000" w:themeColor="text1"/>
                <w:sz w:val="28"/>
                <w:szCs w:val="28"/>
                <w:lang w:val="en-US" w:eastAsia="zh-CN"/>
              </w:rPr>
            </w:pPr>
            <w:r>
              <w:rPr>
                <w:rFonts w:hint="eastAsia" w:ascii="仿宋" w:hAnsi="仿宋" w:eastAsia="仿宋"/>
                <w:b/>
                <w:bCs/>
                <w:kern w:val="0"/>
                <w:sz w:val="28"/>
                <w:szCs w:val="28"/>
              </w:rPr>
              <w:t>名称：</w:t>
            </w:r>
            <w:r>
              <w:rPr>
                <w:rFonts w:hint="eastAsia" w:ascii="仿宋" w:hAnsi="仿宋" w:eastAsia="仿宋"/>
                <w:color w:val="000000" w:themeColor="text1"/>
                <w:sz w:val="28"/>
                <w:szCs w:val="28"/>
              </w:rPr>
              <w:t>西安职业技术学院校园网络运行与维护</w:t>
            </w:r>
            <w:r>
              <w:rPr>
                <w:rFonts w:hint="eastAsia" w:ascii="仿宋" w:hAnsi="仿宋" w:eastAsia="仿宋"/>
                <w:color w:val="000000" w:themeColor="text1"/>
                <w:sz w:val="28"/>
                <w:szCs w:val="28"/>
                <w:lang w:eastAsia="zh-CN"/>
              </w:rPr>
              <w:t>。</w:t>
            </w:r>
          </w:p>
          <w:p>
            <w:pPr>
              <w:pStyle w:val="7"/>
              <w:spacing w:line="500" w:lineRule="exact"/>
              <w:rPr>
                <w:rFonts w:ascii="仿宋" w:hAnsi="仿宋" w:eastAsia="仿宋" w:cs="宋体"/>
                <w:kern w:val="0"/>
                <w:sz w:val="28"/>
                <w:szCs w:val="28"/>
              </w:rPr>
            </w:pPr>
            <w:r>
              <w:rPr>
                <w:rFonts w:hint="eastAsia" w:ascii="仿宋" w:hAnsi="仿宋" w:eastAsia="仿宋"/>
                <w:b/>
                <w:bCs/>
                <w:kern w:val="0"/>
                <w:sz w:val="28"/>
                <w:szCs w:val="28"/>
              </w:rPr>
              <w:t>服务范围：</w:t>
            </w:r>
            <w:r>
              <w:rPr>
                <w:rFonts w:hint="eastAsia" w:ascii="仿宋" w:hAnsi="仿宋" w:eastAsia="仿宋" w:cs="宋体"/>
                <w:kern w:val="0"/>
                <w:sz w:val="28"/>
                <w:szCs w:val="28"/>
              </w:rPr>
              <w:t>详见磋商文件第三章。</w:t>
            </w:r>
          </w:p>
          <w:p>
            <w:pPr>
              <w:pStyle w:val="7"/>
              <w:spacing w:line="500" w:lineRule="exact"/>
              <w:rPr>
                <w:rFonts w:eastAsia="仿宋"/>
              </w:rPr>
            </w:pPr>
            <w:r>
              <w:rPr>
                <w:rFonts w:hint="eastAsia" w:ascii="仿宋" w:hAnsi="仿宋" w:eastAsia="仿宋"/>
                <w:b/>
                <w:bCs/>
                <w:kern w:val="0"/>
                <w:sz w:val="28"/>
                <w:szCs w:val="28"/>
              </w:rPr>
              <w:t>服务内容</w:t>
            </w:r>
            <w:r>
              <w:rPr>
                <w:rFonts w:hint="eastAsia" w:ascii="仿宋" w:hAnsi="仿宋" w:eastAsia="仿宋" w:cs="宋体"/>
                <w:kern w:val="0"/>
                <w:sz w:val="28"/>
                <w:szCs w:val="28"/>
              </w:rPr>
              <w:t>：详见磋商</w:t>
            </w:r>
            <w:r>
              <w:rPr>
                <w:rFonts w:ascii="仿宋" w:hAnsi="仿宋" w:eastAsia="仿宋" w:cs="宋体"/>
                <w:kern w:val="0"/>
                <w:sz w:val="28"/>
                <w:szCs w:val="28"/>
              </w:rPr>
              <w:t>文件第三章。</w:t>
            </w:r>
          </w:p>
          <w:p>
            <w:pPr>
              <w:pStyle w:val="7"/>
              <w:spacing w:line="500" w:lineRule="exact"/>
              <w:rPr>
                <w:rFonts w:ascii="仿宋" w:hAnsi="仿宋" w:eastAsia="仿宋" w:cs="宋体"/>
                <w:kern w:val="0"/>
                <w:sz w:val="28"/>
                <w:szCs w:val="28"/>
              </w:rPr>
            </w:pPr>
            <w:r>
              <w:rPr>
                <w:rFonts w:hint="eastAsia" w:ascii="仿宋" w:hAnsi="仿宋" w:eastAsia="仿宋"/>
                <w:b/>
                <w:bCs/>
                <w:kern w:val="0"/>
                <w:sz w:val="28"/>
                <w:szCs w:val="28"/>
              </w:rPr>
              <w:t>服务要求</w:t>
            </w:r>
            <w:r>
              <w:rPr>
                <w:rFonts w:hint="eastAsia" w:ascii="仿宋" w:hAnsi="仿宋" w:eastAsia="仿宋" w:cs="宋体"/>
                <w:kern w:val="0"/>
                <w:sz w:val="28"/>
                <w:szCs w:val="28"/>
              </w:rPr>
              <w:t>：详见磋商文件第三章。</w:t>
            </w:r>
          </w:p>
          <w:p>
            <w:pPr>
              <w:spacing w:line="540" w:lineRule="exact"/>
              <w:rPr>
                <w:rFonts w:ascii="仿宋" w:hAnsi="仿宋" w:eastAsia="仿宋"/>
                <w:color w:val="000000" w:themeColor="text1"/>
                <w:kern w:val="0"/>
                <w:sz w:val="28"/>
                <w:szCs w:val="28"/>
              </w:rPr>
            </w:pPr>
            <w:r>
              <w:rPr>
                <w:rFonts w:hint="eastAsia" w:ascii="仿宋" w:hAnsi="仿宋" w:eastAsia="仿宋"/>
                <w:b/>
                <w:bCs/>
                <w:kern w:val="0"/>
                <w:sz w:val="28"/>
                <w:szCs w:val="28"/>
              </w:rPr>
              <w:t>服务时间</w:t>
            </w:r>
            <w:r>
              <w:rPr>
                <w:rFonts w:hint="eastAsia" w:ascii="仿宋" w:hAnsi="仿宋" w:eastAsia="仿宋" w:cs="宋体"/>
                <w:kern w:val="0"/>
                <w:sz w:val="28"/>
                <w:szCs w:val="28"/>
              </w:rPr>
              <w:t>：详见磋商文件第三章。</w:t>
            </w:r>
          </w:p>
        </w:tc>
      </w:tr>
    </w:tbl>
    <w:p>
      <w:pPr>
        <w:numPr>
          <w:ilvl w:val="0"/>
          <w:numId w:val="0"/>
        </w:numPr>
        <w:spacing w:line="540" w:lineRule="exact"/>
        <w:rPr>
          <w:rFonts w:hint="eastAsia" w:ascii="仿宋" w:hAnsi="仿宋" w:eastAsia="仿宋" w:cs="宋体"/>
          <w:color w:val="000000" w:themeColor="text1"/>
          <w:kern w:val="0"/>
          <w:sz w:val="28"/>
          <w:szCs w:val="28"/>
          <w:lang w:eastAsia="zh-CN"/>
        </w:rPr>
      </w:pPr>
      <w:r>
        <w:rPr>
          <w:rFonts w:hint="eastAsia" w:ascii="黑体" w:hAnsi="黑体" w:eastAsia="黑体"/>
          <w:color w:val="000000" w:themeColor="text1"/>
          <w:sz w:val="28"/>
          <w:szCs w:val="28"/>
          <w:lang w:eastAsia="zh-CN"/>
        </w:rPr>
        <w:t>五、</w:t>
      </w:r>
      <w:r>
        <w:rPr>
          <w:rFonts w:hint="eastAsia" w:ascii="黑体" w:hAnsi="黑体" w:eastAsia="黑体"/>
          <w:color w:val="000000" w:themeColor="text1"/>
          <w:sz w:val="28"/>
          <w:szCs w:val="28"/>
        </w:rPr>
        <w:t>评审专家名单：</w:t>
      </w:r>
      <w:r>
        <w:rPr>
          <w:rFonts w:hint="eastAsia" w:ascii="仿宋" w:hAnsi="仿宋" w:eastAsia="仿宋" w:cs="宋体"/>
          <w:color w:val="000000" w:themeColor="text1"/>
          <w:kern w:val="0"/>
          <w:sz w:val="28"/>
          <w:szCs w:val="28"/>
        </w:rPr>
        <w:t>舒俊青</w:t>
      </w:r>
      <w:r>
        <w:rPr>
          <w:rFonts w:hint="eastAsia" w:ascii="仿宋" w:hAnsi="仿宋" w:eastAsia="仿宋" w:cs="宋体"/>
          <w:color w:val="000000" w:themeColor="text1"/>
          <w:kern w:val="0"/>
          <w:sz w:val="28"/>
          <w:szCs w:val="28"/>
          <w:lang w:eastAsia="zh-CN"/>
        </w:rPr>
        <w:t>、</w:t>
      </w:r>
      <w:r>
        <w:rPr>
          <w:rFonts w:hint="eastAsia" w:ascii="仿宋" w:hAnsi="仿宋" w:eastAsia="仿宋" w:cs="宋体"/>
          <w:color w:val="000000" w:themeColor="text1"/>
          <w:kern w:val="0"/>
          <w:sz w:val="28"/>
          <w:szCs w:val="28"/>
        </w:rPr>
        <w:t>卢刚</w:t>
      </w:r>
      <w:r>
        <w:rPr>
          <w:rFonts w:hint="eastAsia" w:ascii="仿宋" w:hAnsi="仿宋" w:eastAsia="仿宋" w:cs="宋体"/>
          <w:color w:val="000000" w:themeColor="text1"/>
          <w:kern w:val="0"/>
          <w:sz w:val="28"/>
          <w:szCs w:val="28"/>
          <w:lang w:eastAsia="zh-CN"/>
        </w:rPr>
        <w:t>、</w:t>
      </w:r>
      <w:r>
        <w:rPr>
          <w:rFonts w:hint="eastAsia" w:ascii="仿宋" w:hAnsi="仿宋" w:eastAsia="仿宋" w:cs="宋体"/>
          <w:color w:val="000000" w:themeColor="text1"/>
          <w:kern w:val="0"/>
          <w:sz w:val="28"/>
          <w:szCs w:val="28"/>
        </w:rPr>
        <w:t>王香梅</w:t>
      </w:r>
      <w:r>
        <w:rPr>
          <w:rFonts w:hint="eastAsia" w:ascii="仿宋" w:hAnsi="仿宋" w:eastAsia="仿宋" w:cs="宋体"/>
          <w:color w:val="000000" w:themeColor="text1"/>
          <w:kern w:val="0"/>
          <w:sz w:val="28"/>
          <w:szCs w:val="28"/>
          <w:lang w:eastAsia="zh-CN"/>
        </w:rPr>
        <w:t>。</w:t>
      </w:r>
    </w:p>
    <w:p>
      <w:pPr>
        <w:spacing w:line="540" w:lineRule="exact"/>
        <w:rPr>
          <w:rFonts w:ascii="仿宋" w:hAnsi="仿宋" w:eastAsia="仿宋" w:cs="宋体"/>
          <w:color w:val="000000" w:themeColor="text1"/>
          <w:kern w:val="0"/>
          <w:sz w:val="28"/>
          <w:szCs w:val="28"/>
        </w:rPr>
      </w:pPr>
      <w:r>
        <w:rPr>
          <w:rFonts w:hint="eastAsia" w:ascii="黑体" w:hAnsi="黑体" w:eastAsia="黑体"/>
          <w:color w:val="000000" w:themeColor="text1"/>
          <w:sz w:val="28"/>
          <w:szCs w:val="28"/>
        </w:rPr>
        <w:t>六、公告期限：</w:t>
      </w:r>
      <w:r>
        <w:rPr>
          <w:rFonts w:hint="eastAsia" w:ascii="仿宋" w:hAnsi="仿宋" w:eastAsia="仿宋" w:cs="宋体"/>
          <w:color w:val="000000" w:themeColor="text1"/>
          <w:kern w:val="0"/>
          <w:sz w:val="28"/>
          <w:szCs w:val="28"/>
        </w:rPr>
        <w:t>自本公告发布之日起</w:t>
      </w:r>
      <w:r>
        <w:rPr>
          <w:rFonts w:ascii="仿宋" w:hAnsi="仿宋" w:eastAsia="仿宋" w:cs="宋体"/>
          <w:color w:val="000000" w:themeColor="text1"/>
          <w:kern w:val="0"/>
          <w:sz w:val="28"/>
          <w:szCs w:val="28"/>
        </w:rPr>
        <w:t>1</w:t>
      </w:r>
      <w:r>
        <w:rPr>
          <w:rFonts w:hint="eastAsia" w:ascii="仿宋" w:hAnsi="仿宋" w:eastAsia="仿宋" w:cs="宋体"/>
          <w:color w:val="000000" w:themeColor="text1"/>
          <w:kern w:val="0"/>
          <w:sz w:val="28"/>
          <w:szCs w:val="28"/>
        </w:rPr>
        <w:t>个工作日。</w:t>
      </w:r>
    </w:p>
    <w:p>
      <w:pPr>
        <w:spacing w:line="540" w:lineRule="exact"/>
        <w:rPr>
          <w:rFonts w:ascii="仿宋" w:hAnsi="仿宋" w:eastAsia="仿宋" w:cs="宋体"/>
          <w:bCs/>
          <w:sz w:val="28"/>
          <w:szCs w:val="28"/>
        </w:rPr>
      </w:pPr>
      <w:r>
        <w:rPr>
          <w:rFonts w:hint="eastAsia" w:ascii="黑体" w:hAnsi="黑体" w:eastAsia="黑体" w:cs="仿宋"/>
          <w:color w:val="000000" w:themeColor="text1"/>
          <w:sz w:val="28"/>
          <w:szCs w:val="28"/>
        </w:rPr>
        <w:t>七、其他补充事宜</w:t>
      </w:r>
    </w:p>
    <w:p>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rPr>
        <w:t>1、本项目</w:t>
      </w:r>
      <w:r>
        <w:rPr>
          <w:rFonts w:hint="eastAsia" w:ascii="仿宋" w:hAnsi="仿宋" w:eastAsia="仿宋" w:cs="宋体"/>
          <w:bCs/>
          <w:sz w:val="28"/>
          <w:szCs w:val="28"/>
          <w:lang w:eastAsia="zh-CN"/>
        </w:rPr>
        <w:t>为</w:t>
      </w:r>
      <w:r>
        <w:rPr>
          <w:rFonts w:hint="eastAsia" w:ascii="仿宋" w:hAnsi="仿宋" w:eastAsia="仿宋" w:cs="宋体"/>
          <w:bCs/>
          <w:sz w:val="28"/>
          <w:szCs w:val="28"/>
        </w:rPr>
        <w:t>非专门面向中小企业的采购项目，成交服务商</w:t>
      </w:r>
      <w:r>
        <w:rPr>
          <w:rFonts w:hint="eastAsia" w:ascii="仿宋" w:hAnsi="仿宋" w:eastAsia="仿宋" w:cs="宋体"/>
          <w:bCs/>
          <w:sz w:val="28"/>
          <w:szCs w:val="28"/>
          <w:lang w:eastAsia="zh-CN"/>
        </w:rPr>
        <w:t>在评审过程中享受价格折扣，成交服务商</w:t>
      </w:r>
      <w:r>
        <w:rPr>
          <w:rFonts w:hint="eastAsia" w:ascii="仿宋" w:hAnsi="仿宋" w:eastAsia="仿宋" w:cs="宋体"/>
          <w:bCs/>
          <w:sz w:val="28"/>
          <w:szCs w:val="28"/>
        </w:rPr>
        <w:t>性质详见附件。</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2、本项目采用综合评分法，现依据市财函【2024】817号文件规定，中标供应商的最后得分为</w:t>
      </w:r>
      <w:r>
        <w:rPr>
          <w:rFonts w:hint="eastAsia" w:ascii="仿宋" w:hAnsi="仿宋" w:eastAsia="仿宋" w:cs="宋体"/>
          <w:bCs/>
          <w:sz w:val="28"/>
          <w:szCs w:val="28"/>
          <w:lang w:val="en-US" w:eastAsia="zh-CN"/>
        </w:rPr>
        <w:t>89.67</w:t>
      </w:r>
      <w:r>
        <w:rPr>
          <w:rFonts w:hint="eastAsia" w:ascii="仿宋" w:hAnsi="仿宋" w:eastAsia="仿宋" w:cs="宋体"/>
          <w:bCs/>
          <w:sz w:val="28"/>
          <w:szCs w:val="28"/>
        </w:rPr>
        <w:t>分, 评审价格为1647900.00元。</w:t>
      </w:r>
    </w:p>
    <w:p>
      <w:pPr>
        <w:spacing w:line="540" w:lineRule="exact"/>
        <w:ind w:firstLine="560" w:firstLineChars="200"/>
        <w:rPr>
          <w:rFonts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3、请成交服务商于本项目公告期届满之日起，在西安市公共资源交易中心网站——企业端下载该项目电子版成交通知书，同时须前往西安市公共资源交易中心八楼提交纸质响应文件一正两副，内容与电子响应文件完全一致。</w:t>
      </w:r>
    </w:p>
    <w:p>
      <w:pPr>
        <w:spacing w:line="540" w:lineRule="exact"/>
        <w:rPr>
          <w:rFonts w:ascii="黑体" w:hAnsi="黑体" w:eastAsia="黑体" w:cs="宋体"/>
          <w:color w:val="000000" w:themeColor="text1"/>
          <w:kern w:val="0"/>
          <w:sz w:val="28"/>
          <w:szCs w:val="28"/>
        </w:rPr>
      </w:pPr>
      <w:r>
        <w:rPr>
          <w:rFonts w:hint="eastAsia" w:ascii="黑体" w:hAnsi="黑体" w:eastAsia="黑体" w:cs="宋体"/>
          <w:color w:val="000000" w:themeColor="text1"/>
          <w:kern w:val="0"/>
          <w:sz w:val="28"/>
          <w:szCs w:val="28"/>
        </w:rPr>
        <w:t>八、凡对本次公告内容提出询问，请按以下方式联系。</w:t>
      </w:r>
    </w:p>
    <w:p>
      <w:pPr>
        <w:spacing w:line="540" w:lineRule="exact"/>
        <w:ind w:firstLine="697" w:firstLineChars="248"/>
        <w:rPr>
          <w:rFonts w:ascii="黑体" w:hAnsi="黑体" w:eastAsia="黑体" w:cs="宋体"/>
          <w:color w:val="000000" w:themeColor="text1"/>
          <w:kern w:val="0"/>
          <w:sz w:val="28"/>
          <w:szCs w:val="28"/>
        </w:rPr>
      </w:pPr>
      <w:r>
        <w:rPr>
          <w:rFonts w:hint="eastAsia" w:ascii="仿宋" w:hAnsi="仿宋" w:eastAsia="仿宋" w:cs="宋体"/>
          <w:b/>
          <w:bCs/>
          <w:sz w:val="28"/>
          <w:szCs w:val="28"/>
        </w:rPr>
        <w:t>1.采购人信息</w:t>
      </w:r>
    </w:p>
    <w:p>
      <w:pPr>
        <w:spacing w:line="540" w:lineRule="exact"/>
        <w:ind w:firstLine="560" w:firstLineChars="200"/>
        <w:jc w:val="both"/>
        <w:rPr>
          <w:rFonts w:hint="eastAsia" w:ascii="仿宋" w:hAnsi="仿宋" w:eastAsia="仿宋"/>
          <w:color w:val="000000" w:themeColor="text1"/>
          <w:sz w:val="28"/>
          <w:szCs w:val="28"/>
        </w:rPr>
      </w:pPr>
      <w:r>
        <w:rPr>
          <w:rFonts w:hint="eastAsia" w:ascii="仿宋" w:hAnsi="仿宋" w:eastAsia="仿宋"/>
          <w:color w:val="000000" w:themeColor="text1"/>
          <w:sz w:val="28"/>
          <w:szCs w:val="28"/>
          <w:lang w:eastAsia="zh-CN"/>
        </w:rPr>
        <w:t>名</w:t>
      </w:r>
      <w:r>
        <w:rPr>
          <w:rFonts w:hint="eastAsia" w:ascii="仿宋" w:hAnsi="仿宋" w:eastAsia="仿宋"/>
          <w:color w:val="000000" w:themeColor="text1"/>
          <w:sz w:val="28"/>
          <w:szCs w:val="28"/>
          <w:lang w:val="en-US" w:eastAsia="zh-CN"/>
        </w:rPr>
        <w:t xml:space="preserve">    </w:t>
      </w:r>
      <w:r>
        <w:rPr>
          <w:rFonts w:hint="eastAsia" w:ascii="仿宋" w:hAnsi="仿宋" w:eastAsia="仿宋"/>
          <w:color w:val="000000" w:themeColor="text1"/>
          <w:sz w:val="28"/>
          <w:szCs w:val="28"/>
          <w:lang w:eastAsia="zh-CN"/>
        </w:rPr>
        <w:t>称</w:t>
      </w:r>
      <w:r>
        <w:rPr>
          <w:rFonts w:hint="eastAsia" w:ascii="仿宋" w:hAnsi="仿宋" w:eastAsia="仿宋"/>
          <w:color w:val="000000" w:themeColor="text1"/>
          <w:sz w:val="28"/>
          <w:szCs w:val="28"/>
        </w:rPr>
        <w:t>：西安职业技术学院</w:t>
      </w:r>
    </w:p>
    <w:p>
      <w:pPr>
        <w:spacing w:line="540" w:lineRule="exact"/>
        <w:ind w:firstLine="560" w:firstLineChars="200"/>
        <w:jc w:val="left"/>
        <w:rPr>
          <w:rFonts w:hint="eastAsia" w:ascii="仿宋" w:hAnsi="仿宋" w:eastAsia="仿宋"/>
          <w:color w:val="000000" w:themeColor="text1"/>
          <w:sz w:val="28"/>
          <w:szCs w:val="28"/>
        </w:rPr>
      </w:pPr>
      <w:r>
        <w:rPr>
          <w:rFonts w:hint="eastAsia" w:ascii="仿宋" w:hAnsi="仿宋" w:eastAsia="仿宋"/>
          <w:color w:val="000000" w:themeColor="text1"/>
          <w:sz w:val="28"/>
          <w:szCs w:val="28"/>
        </w:rPr>
        <w:t>地</w:t>
      </w:r>
      <w:r>
        <w:rPr>
          <w:rFonts w:hint="eastAsia" w:ascii="仿宋" w:hAnsi="仿宋" w:eastAsia="仿宋"/>
          <w:color w:val="000000" w:themeColor="text1"/>
          <w:sz w:val="28"/>
          <w:szCs w:val="28"/>
          <w:lang w:val="en-US" w:eastAsia="zh-CN"/>
        </w:rPr>
        <w:t xml:space="preserve">    </w:t>
      </w:r>
      <w:r>
        <w:rPr>
          <w:rFonts w:hint="eastAsia" w:ascii="仿宋" w:hAnsi="仿宋" w:eastAsia="仿宋"/>
          <w:color w:val="000000" w:themeColor="text1"/>
          <w:sz w:val="28"/>
          <w:szCs w:val="28"/>
        </w:rPr>
        <w:t>址：西安市雁塔区鱼斗路251号</w:t>
      </w:r>
    </w:p>
    <w:p>
      <w:pPr>
        <w:spacing w:line="540" w:lineRule="exact"/>
        <w:ind w:firstLine="560" w:firstLineChars="200"/>
        <w:jc w:val="left"/>
        <w:rPr>
          <w:rFonts w:hint="eastAsia" w:ascii="仿宋" w:hAnsi="仿宋" w:eastAsia="仿宋"/>
          <w:color w:val="000000" w:themeColor="text1"/>
          <w:sz w:val="28"/>
          <w:szCs w:val="28"/>
        </w:rPr>
      </w:pPr>
      <w:r>
        <w:rPr>
          <w:rFonts w:hint="eastAsia" w:ascii="仿宋" w:hAnsi="仿宋" w:eastAsia="仿宋"/>
          <w:color w:val="000000" w:themeColor="text1"/>
          <w:sz w:val="28"/>
          <w:szCs w:val="28"/>
        </w:rPr>
        <w:t>联系电话：029</w:t>
      </w:r>
      <w:r>
        <w:rPr>
          <w:rFonts w:hint="eastAsia" w:ascii="仿宋" w:hAnsi="仿宋" w:eastAsia="仿宋"/>
          <w:color w:val="000000" w:themeColor="text1"/>
          <w:sz w:val="28"/>
          <w:szCs w:val="28"/>
          <w:lang w:val="en-US" w:eastAsia="zh-CN"/>
        </w:rPr>
        <w:t>-</w:t>
      </w:r>
      <w:r>
        <w:rPr>
          <w:rFonts w:hint="eastAsia" w:ascii="仿宋" w:hAnsi="仿宋" w:eastAsia="仿宋"/>
          <w:color w:val="000000" w:themeColor="text1"/>
          <w:sz w:val="28"/>
          <w:szCs w:val="28"/>
        </w:rPr>
        <w:t>84119193</w:t>
      </w:r>
    </w:p>
    <w:p>
      <w:pPr>
        <w:spacing w:line="540" w:lineRule="exact"/>
        <w:ind w:firstLine="703" w:firstLineChars="250"/>
        <w:jc w:val="left"/>
        <w:rPr>
          <w:rFonts w:ascii="仿宋" w:hAnsi="仿宋" w:eastAsia="仿宋"/>
          <w:color w:val="000000" w:themeColor="text1"/>
          <w:sz w:val="28"/>
          <w:szCs w:val="28"/>
        </w:rPr>
      </w:pPr>
      <w:r>
        <w:rPr>
          <w:rFonts w:hint="eastAsia" w:ascii="仿宋" w:hAnsi="仿宋" w:eastAsia="仿宋" w:cs="宋体"/>
          <w:b/>
          <w:bCs/>
          <w:sz w:val="28"/>
          <w:szCs w:val="28"/>
        </w:rPr>
        <w:t>2.项目联系人</w:t>
      </w:r>
    </w:p>
    <w:p>
      <w:pPr>
        <w:spacing w:line="540" w:lineRule="exact"/>
        <w:ind w:firstLine="560" w:firstLineChars="200"/>
        <w:jc w:val="left"/>
        <w:rPr>
          <w:rFonts w:ascii="仿宋" w:hAnsi="仿宋" w:eastAsia="仿宋"/>
          <w:color w:val="000000" w:themeColor="text1"/>
          <w:sz w:val="28"/>
          <w:szCs w:val="28"/>
        </w:rPr>
      </w:pPr>
      <w:r>
        <w:rPr>
          <w:rFonts w:hint="eastAsia" w:ascii="仿宋" w:hAnsi="仿宋" w:eastAsia="仿宋"/>
          <w:color w:val="000000" w:themeColor="text1"/>
          <w:sz w:val="28"/>
          <w:szCs w:val="28"/>
        </w:rPr>
        <w:t>名</w:t>
      </w:r>
      <w:r>
        <w:rPr>
          <w:rFonts w:hint="eastAsia" w:ascii="仿宋" w:hAnsi="仿宋" w:eastAsia="仿宋"/>
          <w:color w:val="000000" w:themeColor="text1"/>
          <w:sz w:val="28"/>
          <w:szCs w:val="28"/>
          <w:lang w:val="en-US" w:eastAsia="zh-CN"/>
        </w:rPr>
        <w:t xml:space="preserve">    </w:t>
      </w:r>
      <w:r>
        <w:rPr>
          <w:rFonts w:hint="eastAsia" w:ascii="仿宋" w:hAnsi="仿宋" w:eastAsia="仿宋"/>
          <w:color w:val="000000" w:themeColor="text1"/>
          <w:sz w:val="28"/>
          <w:szCs w:val="28"/>
        </w:rPr>
        <w:t>称：西安市市级单位政府采购中心</w:t>
      </w:r>
    </w:p>
    <w:p>
      <w:pPr>
        <w:spacing w:line="540" w:lineRule="exact"/>
        <w:ind w:firstLine="560" w:firstLineChars="200"/>
        <w:jc w:val="left"/>
        <w:rPr>
          <w:rFonts w:ascii="仿宋" w:hAnsi="仿宋" w:eastAsia="仿宋"/>
          <w:color w:val="000000" w:themeColor="text1"/>
          <w:sz w:val="28"/>
          <w:szCs w:val="28"/>
        </w:rPr>
      </w:pPr>
      <w:r>
        <w:rPr>
          <w:rFonts w:hint="eastAsia" w:ascii="仿宋" w:hAnsi="仿宋" w:eastAsia="仿宋"/>
          <w:color w:val="000000" w:themeColor="text1"/>
          <w:sz w:val="28"/>
          <w:szCs w:val="28"/>
        </w:rPr>
        <w:t>地　</w:t>
      </w:r>
      <w:r>
        <w:rPr>
          <w:rFonts w:hint="eastAsia" w:ascii="仿宋" w:hAnsi="仿宋" w:eastAsia="仿宋"/>
          <w:color w:val="000000" w:themeColor="text1"/>
          <w:sz w:val="28"/>
          <w:szCs w:val="28"/>
          <w:lang w:val="en-US" w:eastAsia="zh-CN"/>
        </w:rPr>
        <w:t xml:space="preserve">  </w:t>
      </w:r>
      <w:r>
        <w:rPr>
          <w:rFonts w:hint="eastAsia" w:ascii="仿宋" w:hAnsi="仿宋" w:eastAsia="仿宋"/>
          <w:color w:val="000000" w:themeColor="text1"/>
          <w:sz w:val="28"/>
          <w:szCs w:val="28"/>
        </w:rPr>
        <w:t>址：西安市未央区文景北路16号白桦林国际B座</w:t>
      </w:r>
    </w:p>
    <w:p>
      <w:pPr>
        <w:spacing w:line="540" w:lineRule="exact"/>
        <w:ind w:firstLine="560" w:firstLineChars="200"/>
        <w:jc w:val="left"/>
        <w:rPr>
          <w:rFonts w:ascii="仿宋" w:hAnsi="仿宋" w:eastAsia="仿宋"/>
          <w:color w:val="000000" w:themeColor="text1"/>
          <w:sz w:val="28"/>
          <w:szCs w:val="28"/>
        </w:rPr>
      </w:pPr>
      <w:r>
        <w:rPr>
          <w:rFonts w:hint="eastAsia" w:ascii="仿宋" w:hAnsi="仿宋" w:eastAsia="仿宋"/>
          <w:color w:val="000000" w:themeColor="text1"/>
          <w:sz w:val="28"/>
          <w:szCs w:val="28"/>
        </w:rPr>
        <w:t>项目联系人：苏老师</w:t>
      </w:r>
    </w:p>
    <w:p>
      <w:pPr>
        <w:spacing w:line="540" w:lineRule="exact"/>
        <w:ind w:firstLine="560" w:firstLineChars="200"/>
        <w:jc w:val="left"/>
        <w:rPr>
          <w:rFonts w:ascii="仿宋" w:hAnsi="仿宋" w:eastAsia="仿宋"/>
          <w:color w:val="000000" w:themeColor="text1"/>
          <w:sz w:val="28"/>
          <w:szCs w:val="28"/>
        </w:rPr>
      </w:pPr>
      <w:r>
        <w:rPr>
          <w:rFonts w:hint="eastAsia" w:ascii="仿宋" w:hAnsi="仿宋" w:eastAsia="仿宋"/>
          <w:color w:val="000000" w:themeColor="text1"/>
          <w:sz w:val="28"/>
          <w:szCs w:val="28"/>
        </w:rPr>
        <w:t>电　话：029-86510029、86510365转分机80837</w:t>
      </w:r>
    </w:p>
    <w:p>
      <w:pPr>
        <w:spacing w:line="540" w:lineRule="exact"/>
        <w:ind w:right="420" w:firstLine="840" w:firstLineChars="300"/>
        <w:jc w:val="right"/>
        <w:rPr>
          <w:rFonts w:ascii="仿宋" w:hAnsi="仿宋" w:eastAsia="仿宋"/>
          <w:color w:val="000000" w:themeColor="text1"/>
          <w:sz w:val="28"/>
          <w:szCs w:val="28"/>
        </w:rPr>
      </w:pPr>
    </w:p>
    <w:p>
      <w:pPr>
        <w:spacing w:line="540" w:lineRule="exact"/>
        <w:ind w:right="420" w:firstLine="840" w:firstLineChars="300"/>
        <w:jc w:val="right"/>
        <w:rPr>
          <w:rFonts w:ascii="仿宋" w:hAnsi="仿宋" w:eastAsia="仿宋"/>
          <w:color w:val="000000" w:themeColor="text1"/>
          <w:sz w:val="28"/>
          <w:szCs w:val="28"/>
        </w:rPr>
      </w:pPr>
    </w:p>
    <w:p>
      <w:pPr>
        <w:spacing w:line="540" w:lineRule="exact"/>
        <w:ind w:right="420" w:firstLine="840" w:firstLineChars="300"/>
        <w:jc w:val="right"/>
        <w:rPr>
          <w:rFonts w:ascii="仿宋" w:hAnsi="仿宋" w:eastAsia="仿宋"/>
          <w:color w:val="000000" w:themeColor="text1"/>
          <w:sz w:val="28"/>
          <w:szCs w:val="28"/>
        </w:rPr>
      </w:pPr>
      <w:r>
        <w:rPr>
          <w:rFonts w:hint="eastAsia" w:ascii="仿宋" w:hAnsi="仿宋" w:eastAsia="仿宋"/>
          <w:color w:val="000000" w:themeColor="text1"/>
          <w:sz w:val="28"/>
          <w:szCs w:val="28"/>
        </w:rPr>
        <w:t>西</w:t>
      </w:r>
      <w:r>
        <w:rPr>
          <w:rFonts w:ascii="仿宋" w:hAnsi="仿宋" w:eastAsia="仿宋"/>
          <w:color w:val="000000" w:themeColor="text1"/>
          <w:sz w:val="28"/>
          <w:szCs w:val="28"/>
        </w:rPr>
        <w:t>安市市级单位政府采购中心</w:t>
      </w:r>
    </w:p>
    <w:p>
      <w:pPr>
        <w:spacing w:line="540" w:lineRule="exact"/>
        <w:ind w:firstLine="5460" w:firstLineChars="1950"/>
        <w:rPr>
          <w:rFonts w:ascii="仿宋" w:hAnsi="仿宋" w:eastAsia="仿宋"/>
          <w:sz w:val="28"/>
          <w:szCs w:val="28"/>
        </w:rPr>
      </w:pPr>
      <w:r>
        <w:rPr>
          <w:rFonts w:ascii="仿宋" w:hAnsi="仿宋" w:eastAsia="仿宋"/>
          <w:color w:val="000000" w:themeColor="text1"/>
          <w:sz w:val="28"/>
          <w:szCs w:val="28"/>
        </w:rPr>
        <w:t>202</w:t>
      </w:r>
      <w:r>
        <w:rPr>
          <w:rFonts w:hint="eastAsia" w:ascii="仿宋" w:hAnsi="仿宋" w:eastAsia="仿宋"/>
          <w:color w:val="000000" w:themeColor="text1"/>
          <w:sz w:val="28"/>
          <w:szCs w:val="28"/>
          <w:lang w:val="en-US" w:eastAsia="zh-CN"/>
        </w:rPr>
        <w:t>6</w:t>
      </w:r>
      <w:r>
        <w:rPr>
          <w:rFonts w:ascii="仿宋" w:hAnsi="仿宋" w:eastAsia="仿宋"/>
          <w:color w:val="000000" w:themeColor="text1"/>
          <w:sz w:val="28"/>
          <w:szCs w:val="28"/>
        </w:rPr>
        <w:t>年</w:t>
      </w:r>
      <w:bookmarkEnd w:id="0"/>
      <w:r>
        <w:rPr>
          <w:rFonts w:hint="eastAsia" w:ascii="仿宋" w:hAnsi="仿宋" w:eastAsia="仿宋"/>
          <w:color w:val="000000" w:themeColor="text1"/>
          <w:sz w:val="28"/>
          <w:szCs w:val="28"/>
          <w:lang w:val="en-US" w:eastAsia="zh-CN"/>
        </w:rPr>
        <w:t>6</w:t>
      </w:r>
      <w:r>
        <w:rPr>
          <w:rFonts w:hint="eastAsia" w:ascii="仿宋" w:hAnsi="仿宋" w:eastAsia="仿宋"/>
          <w:color w:val="000000" w:themeColor="text1"/>
          <w:sz w:val="28"/>
          <w:szCs w:val="28"/>
        </w:rPr>
        <w:t>月</w:t>
      </w:r>
      <w:r>
        <w:rPr>
          <w:rFonts w:hint="eastAsia" w:ascii="仿宋" w:hAnsi="仿宋" w:eastAsia="仿宋"/>
          <w:color w:val="000000" w:themeColor="text1"/>
          <w:sz w:val="28"/>
          <w:szCs w:val="28"/>
          <w:lang w:val="en-US" w:eastAsia="zh-CN"/>
        </w:rPr>
        <w:t>11</w:t>
      </w:r>
      <w:r>
        <w:rPr>
          <w:rFonts w:ascii="仿宋" w:hAnsi="仿宋" w:eastAsia="仿宋"/>
          <w:sz w:val="28"/>
          <w:szCs w:val="28"/>
        </w:rPr>
        <w:t>日</w:t>
      </w:r>
      <w:bookmarkEnd w:id="1"/>
      <w:bookmarkEnd w:id="2"/>
      <w:bookmarkEnd w:id="3"/>
      <w:bookmarkEnd w:id="4"/>
    </w:p>
    <w:p>
      <w:pPr>
        <w:spacing w:line="540" w:lineRule="exact"/>
        <w:ind w:firstLine="5460" w:firstLineChars="1950"/>
        <w:rPr>
          <w:rFonts w:ascii="仿宋" w:hAnsi="仿宋" w:eastAsia="仿宋"/>
          <w:sz w:val="28"/>
          <w:szCs w:val="28"/>
        </w:rPr>
      </w:pPr>
    </w:p>
    <w:p>
      <w:pPr>
        <w:spacing w:line="540" w:lineRule="exact"/>
        <w:ind w:firstLine="5460" w:firstLineChars="1950"/>
        <w:rPr>
          <w:rFonts w:ascii="仿宋" w:hAnsi="仿宋" w:eastAsia="仿宋"/>
          <w:sz w:val="28"/>
          <w:szCs w:val="28"/>
        </w:rPr>
      </w:pPr>
    </w:p>
    <w:p>
      <w:pPr>
        <w:spacing w:line="540" w:lineRule="exact"/>
        <w:ind w:firstLine="5460" w:firstLineChars="1950"/>
        <w:rPr>
          <w:rFonts w:ascii="仿宋" w:hAnsi="仿宋" w:eastAsia="仿宋"/>
          <w:sz w:val="28"/>
          <w:szCs w:val="28"/>
        </w:rPr>
      </w:pPr>
    </w:p>
    <w:p>
      <w:pPr>
        <w:spacing w:line="540" w:lineRule="exact"/>
        <w:ind w:firstLine="5460" w:firstLineChars="1950"/>
        <w:rPr>
          <w:rFonts w:ascii="仿宋" w:hAnsi="仿宋" w:eastAsia="仿宋"/>
          <w:sz w:val="28"/>
          <w:szCs w:val="28"/>
        </w:rPr>
      </w:pPr>
    </w:p>
    <w:p>
      <w:pPr>
        <w:spacing w:line="540" w:lineRule="exact"/>
        <w:ind w:firstLine="5460" w:firstLineChars="1950"/>
        <w:rPr>
          <w:rFonts w:ascii="仿宋" w:hAnsi="仿宋" w:eastAsia="仿宋"/>
          <w:sz w:val="28"/>
          <w:szCs w:val="28"/>
        </w:rPr>
      </w:pPr>
    </w:p>
    <w:p>
      <w:pPr>
        <w:spacing w:line="540" w:lineRule="exact"/>
        <w:ind w:firstLine="5460" w:firstLineChars="1950"/>
        <w:rPr>
          <w:rFonts w:ascii="仿宋" w:hAnsi="仿宋" w:eastAsia="仿宋"/>
          <w:sz w:val="28"/>
          <w:szCs w:val="28"/>
        </w:rPr>
      </w:pPr>
    </w:p>
    <w:p>
      <w:pPr>
        <w:spacing w:line="540" w:lineRule="exact"/>
        <w:rPr>
          <w:rFonts w:hint="eastAsia" w:ascii="黑体" w:hAnsi="黑体" w:eastAsia="黑体" w:cs="宋体"/>
          <w:color w:val="000000" w:themeColor="text1"/>
          <w:kern w:val="0"/>
          <w:sz w:val="28"/>
          <w:szCs w:val="28"/>
          <w:lang w:eastAsia="zh-CN"/>
        </w:rPr>
      </w:pPr>
      <w:r>
        <w:rPr>
          <w:rFonts w:hint="eastAsia" w:ascii="黑体" w:hAnsi="黑体" w:eastAsia="黑体" w:cs="宋体"/>
          <w:color w:val="000000" w:themeColor="text1"/>
          <w:kern w:val="0"/>
          <w:sz w:val="28"/>
          <w:szCs w:val="28"/>
          <w:lang w:val="en-US" w:eastAsia="zh-CN"/>
        </w:rPr>
        <w:t>九、附件</w:t>
      </w:r>
    </w:p>
    <w:p>
      <w:pPr>
        <w:numPr>
          <w:ilvl w:val="0"/>
          <w:numId w:val="0"/>
        </w:numPr>
        <w:spacing w:line="540" w:lineRule="exact"/>
        <w:rPr>
          <w:rFonts w:hint="eastAsia" w:ascii="黑体" w:hAnsi="黑体" w:eastAsia="黑体" w:cs="宋体"/>
          <w:color w:val="000000" w:themeColor="text1"/>
          <w:kern w:val="0"/>
          <w:sz w:val="28"/>
          <w:szCs w:val="28"/>
          <w:lang w:eastAsia="zh-CN"/>
        </w:rPr>
      </w:pPr>
      <w:r>
        <w:rPr>
          <w:rFonts w:hint="eastAsia" w:ascii="黑体" w:hAnsi="黑体" w:eastAsia="黑体" w:cs="宋体"/>
          <w:color w:val="000000" w:themeColor="text1"/>
          <w:kern w:val="0"/>
          <w:sz w:val="28"/>
          <w:szCs w:val="28"/>
          <w:lang w:eastAsia="zh-CN"/>
        </w:rPr>
        <w:drawing>
          <wp:anchor distT="0" distB="0" distL="114300" distR="114300" simplePos="0" relativeHeight="251659264" behindDoc="1" locked="0" layoutInCell="1" allowOverlap="1">
            <wp:simplePos x="0" y="0"/>
            <wp:positionH relativeFrom="column">
              <wp:posOffset>342900</wp:posOffset>
            </wp:positionH>
            <wp:positionV relativeFrom="paragraph">
              <wp:posOffset>297180</wp:posOffset>
            </wp:positionV>
            <wp:extent cx="4686300" cy="3573780"/>
            <wp:effectExtent l="0" t="0" r="7620" b="7620"/>
            <wp:wrapTight wrapText="bothSides">
              <wp:wrapPolygon>
                <wp:start x="0" y="0"/>
                <wp:lineTo x="0" y="21554"/>
                <wp:lineTo x="21565" y="21554"/>
                <wp:lineTo x="21565" y="0"/>
                <wp:lineTo x="0" y="0"/>
              </wp:wrapPolygon>
            </wp:wrapTight>
            <wp:docPr id="1" name="图片 1" descr="178107758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81077584214"/>
                    <pic:cNvPicPr>
                      <a:picLocks noChangeAspect="1"/>
                    </pic:cNvPicPr>
                  </pic:nvPicPr>
                  <pic:blipFill>
                    <a:blip r:embed="rId4"/>
                    <a:stretch>
                      <a:fillRect/>
                    </a:stretch>
                  </pic:blipFill>
                  <pic:spPr>
                    <a:xfrm>
                      <a:off x="0" y="0"/>
                      <a:ext cx="4686300" cy="3573780"/>
                    </a:xfrm>
                    <a:prstGeom prst="rect">
                      <a:avLst/>
                    </a:prstGeom>
                  </pic:spPr>
                </pic:pic>
              </a:graphicData>
            </a:graphic>
          </wp:anchor>
        </w:drawing>
      </w:r>
    </w:p>
    <w:p>
      <w:pPr>
        <w:numPr>
          <w:ilvl w:val="0"/>
          <w:numId w:val="0"/>
        </w:numPr>
        <w:spacing w:line="540" w:lineRule="exact"/>
        <w:rPr>
          <w:rFonts w:hint="eastAsia" w:ascii="黑体" w:hAnsi="黑体" w:eastAsia="黑体" w:cs="宋体"/>
          <w:color w:val="000000" w:themeColor="text1"/>
          <w:kern w:val="0"/>
          <w:sz w:val="28"/>
          <w:szCs w:val="28"/>
          <w:lang w:eastAsia="zh-CN"/>
        </w:rPr>
      </w:pPr>
    </w:p>
    <w:p>
      <w:pPr>
        <w:numPr>
          <w:ilvl w:val="0"/>
          <w:numId w:val="0"/>
        </w:numPr>
        <w:spacing w:line="540" w:lineRule="exact"/>
        <w:rPr>
          <w:rFonts w:hint="eastAsia" w:ascii="黑体" w:hAnsi="黑体" w:eastAsia="黑体" w:cs="宋体"/>
          <w:color w:val="000000" w:themeColor="text1"/>
          <w:kern w:val="0"/>
          <w:sz w:val="28"/>
          <w:szCs w:val="28"/>
          <w:lang w:eastAsia="zh-CN"/>
        </w:rPr>
      </w:pPr>
    </w:p>
    <w:p>
      <w:pPr>
        <w:numPr>
          <w:ilvl w:val="0"/>
          <w:numId w:val="0"/>
        </w:numPr>
        <w:spacing w:line="540" w:lineRule="exact"/>
        <w:rPr>
          <w:rFonts w:hint="eastAsia" w:ascii="黑体" w:hAnsi="黑体" w:eastAsia="黑体" w:cs="宋体"/>
          <w:color w:val="000000" w:themeColor="text1"/>
          <w:kern w:val="0"/>
          <w:sz w:val="28"/>
          <w:szCs w:val="28"/>
          <w:lang w:eastAsia="zh-CN"/>
        </w:rPr>
      </w:pPr>
    </w:p>
    <w:p>
      <w:pPr>
        <w:numPr>
          <w:ilvl w:val="0"/>
          <w:numId w:val="0"/>
        </w:numPr>
        <w:spacing w:line="540" w:lineRule="exact"/>
        <w:rPr>
          <w:rFonts w:hint="eastAsia" w:ascii="黑体" w:hAnsi="黑体" w:eastAsia="黑体" w:cs="宋体"/>
          <w:color w:val="000000" w:themeColor="text1"/>
          <w:kern w:val="0"/>
          <w:sz w:val="28"/>
          <w:szCs w:val="28"/>
          <w:lang w:eastAsia="zh-CN"/>
        </w:rPr>
      </w:pPr>
    </w:p>
    <w:p>
      <w:pPr>
        <w:numPr>
          <w:ilvl w:val="0"/>
          <w:numId w:val="0"/>
        </w:numPr>
        <w:spacing w:line="540" w:lineRule="exact"/>
        <w:rPr>
          <w:rFonts w:hint="eastAsia" w:ascii="黑体" w:hAnsi="黑体" w:eastAsia="黑体" w:cs="宋体"/>
          <w:color w:val="000000" w:themeColor="text1"/>
          <w:kern w:val="0"/>
          <w:sz w:val="28"/>
          <w:szCs w:val="28"/>
          <w:lang w:eastAsia="zh-CN"/>
        </w:rPr>
      </w:pPr>
    </w:p>
    <w:p>
      <w:pPr>
        <w:numPr>
          <w:ilvl w:val="0"/>
          <w:numId w:val="0"/>
        </w:numPr>
        <w:spacing w:line="540" w:lineRule="exact"/>
        <w:rPr>
          <w:rFonts w:hint="eastAsia" w:ascii="黑体" w:hAnsi="黑体" w:eastAsia="黑体" w:cs="宋体"/>
          <w:color w:val="000000" w:themeColor="text1"/>
          <w:kern w:val="0"/>
          <w:sz w:val="28"/>
          <w:szCs w:val="28"/>
          <w:lang w:eastAsia="zh-CN"/>
        </w:rPr>
      </w:pPr>
    </w:p>
    <w:p>
      <w:pPr>
        <w:numPr>
          <w:ilvl w:val="0"/>
          <w:numId w:val="0"/>
        </w:numPr>
        <w:spacing w:line="540" w:lineRule="exact"/>
        <w:rPr>
          <w:rFonts w:hint="eastAsia" w:ascii="黑体" w:hAnsi="黑体" w:eastAsia="黑体" w:cs="宋体"/>
          <w:color w:val="000000" w:themeColor="text1"/>
          <w:kern w:val="0"/>
          <w:sz w:val="28"/>
          <w:szCs w:val="28"/>
          <w:lang w:eastAsia="zh-CN"/>
        </w:rPr>
      </w:pPr>
    </w:p>
    <w:p>
      <w:pPr>
        <w:numPr>
          <w:ilvl w:val="0"/>
          <w:numId w:val="0"/>
        </w:numPr>
        <w:spacing w:line="540" w:lineRule="exact"/>
        <w:rPr>
          <w:rFonts w:hint="eastAsia" w:ascii="黑体" w:hAnsi="黑体" w:eastAsia="黑体" w:cs="宋体"/>
          <w:color w:val="000000" w:themeColor="text1"/>
          <w:kern w:val="0"/>
          <w:sz w:val="28"/>
          <w:szCs w:val="28"/>
          <w:lang w:eastAsia="zh-CN"/>
        </w:rPr>
      </w:pPr>
    </w:p>
    <w:p>
      <w:pPr>
        <w:numPr>
          <w:ilvl w:val="0"/>
          <w:numId w:val="0"/>
        </w:numPr>
        <w:spacing w:line="540" w:lineRule="exact"/>
        <w:rPr>
          <w:rFonts w:hint="eastAsia" w:ascii="黑体" w:hAnsi="黑体" w:eastAsia="黑体" w:cs="宋体"/>
          <w:color w:val="000000" w:themeColor="text1"/>
          <w:kern w:val="0"/>
          <w:sz w:val="28"/>
          <w:szCs w:val="28"/>
          <w:lang w:eastAsia="zh-CN"/>
        </w:rPr>
      </w:pPr>
    </w:p>
    <w:p>
      <w:pPr>
        <w:numPr>
          <w:ilvl w:val="0"/>
          <w:numId w:val="0"/>
        </w:numPr>
        <w:spacing w:line="540" w:lineRule="exact"/>
        <w:rPr>
          <w:rFonts w:hint="eastAsia" w:ascii="黑体" w:hAnsi="黑体" w:eastAsia="黑体" w:cs="宋体"/>
          <w:color w:val="000000" w:themeColor="text1"/>
          <w:kern w:val="0"/>
          <w:sz w:val="28"/>
          <w:szCs w:val="28"/>
          <w:lang w:eastAsia="zh-CN"/>
        </w:rPr>
      </w:pPr>
    </w:p>
    <w:sectPr>
      <w:pgSz w:w="11906" w:h="16838"/>
      <w:pgMar w:top="1440" w:right="1416"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Calibri Light">
    <w:altName w:val="Calibri"/>
    <w:panose1 w:val="020F0302020204030204"/>
    <w:charset w:val="00"/>
    <w:family w:val="swiss"/>
    <w:pitch w:val="default"/>
    <w:sig w:usb0="00000000" w:usb1="00000000" w:usb2="00000000" w:usb3="00000000" w:csb0="2000019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zEzYTUzZDZlYzU2ZmMyNjViMjExMzhmMzE1NGZmMGQifQ=="/>
  </w:docVars>
  <w:rsids>
    <w:rsidRoot w:val="007542E0"/>
    <w:rsid w:val="000152AA"/>
    <w:rsid w:val="00025E2A"/>
    <w:rsid w:val="00030028"/>
    <w:rsid w:val="00033DCE"/>
    <w:rsid w:val="00044C8A"/>
    <w:rsid w:val="000517E3"/>
    <w:rsid w:val="00054433"/>
    <w:rsid w:val="00063CA7"/>
    <w:rsid w:val="0006594F"/>
    <w:rsid w:val="0009743E"/>
    <w:rsid w:val="000B4505"/>
    <w:rsid w:val="000C14F9"/>
    <w:rsid w:val="000F52BE"/>
    <w:rsid w:val="00154A74"/>
    <w:rsid w:val="001737ED"/>
    <w:rsid w:val="001832C6"/>
    <w:rsid w:val="00191564"/>
    <w:rsid w:val="001A0A10"/>
    <w:rsid w:val="001B0C0E"/>
    <w:rsid w:val="0020185C"/>
    <w:rsid w:val="0022797A"/>
    <w:rsid w:val="00243293"/>
    <w:rsid w:val="002505D0"/>
    <w:rsid w:val="002523EA"/>
    <w:rsid w:val="002612B8"/>
    <w:rsid w:val="00263345"/>
    <w:rsid w:val="002B2887"/>
    <w:rsid w:val="002C02AE"/>
    <w:rsid w:val="002D0555"/>
    <w:rsid w:val="002E5EC3"/>
    <w:rsid w:val="00342CE8"/>
    <w:rsid w:val="00354D47"/>
    <w:rsid w:val="0035764B"/>
    <w:rsid w:val="00375945"/>
    <w:rsid w:val="003A78D4"/>
    <w:rsid w:val="003C37D9"/>
    <w:rsid w:val="003E77F6"/>
    <w:rsid w:val="003F0CFA"/>
    <w:rsid w:val="003F1542"/>
    <w:rsid w:val="003F5126"/>
    <w:rsid w:val="00424A5D"/>
    <w:rsid w:val="00435970"/>
    <w:rsid w:val="00442B73"/>
    <w:rsid w:val="00451C7B"/>
    <w:rsid w:val="00460587"/>
    <w:rsid w:val="00465B43"/>
    <w:rsid w:val="004730D2"/>
    <w:rsid w:val="00480175"/>
    <w:rsid w:val="004823D6"/>
    <w:rsid w:val="004C1E69"/>
    <w:rsid w:val="004D7D55"/>
    <w:rsid w:val="004E228F"/>
    <w:rsid w:val="004E53F6"/>
    <w:rsid w:val="004F0933"/>
    <w:rsid w:val="004F1AE6"/>
    <w:rsid w:val="004F50DE"/>
    <w:rsid w:val="005033A0"/>
    <w:rsid w:val="005145F6"/>
    <w:rsid w:val="005234D9"/>
    <w:rsid w:val="00525D40"/>
    <w:rsid w:val="00526851"/>
    <w:rsid w:val="0058402F"/>
    <w:rsid w:val="0059004B"/>
    <w:rsid w:val="005A0F81"/>
    <w:rsid w:val="005A7BB8"/>
    <w:rsid w:val="005B26CF"/>
    <w:rsid w:val="00602EDA"/>
    <w:rsid w:val="006276B8"/>
    <w:rsid w:val="006466AF"/>
    <w:rsid w:val="00653F8B"/>
    <w:rsid w:val="006554C0"/>
    <w:rsid w:val="00696A10"/>
    <w:rsid w:val="006A4F00"/>
    <w:rsid w:val="006E3C93"/>
    <w:rsid w:val="006E517D"/>
    <w:rsid w:val="006F5233"/>
    <w:rsid w:val="007542E0"/>
    <w:rsid w:val="00766466"/>
    <w:rsid w:val="00781EF6"/>
    <w:rsid w:val="007A68BB"/>
    <w:rsid w:val="007A6C32"/>
    <w:rsid w:val="007E2225"/>
    <w:rsid w:val="007E3B8B"/>
    <w:rsid w:val="007F583C"/>
    <w:rsid w:val="008239C0"/>
    <w:rsid w:val="00823E4E"/>
    <w:rsid w:val="008262F6"/>
    <w:rsid w:val="00844ED7"/>
    <w:rsid w:val="0085172E"/>
    <w:rsid w:val="008568A7"/>
    <w:rsid w:val="008609D8"/>
    <w:rsid w:val="00871A0B"/>
    <w:rsid w:val="00884634"/>
    <w:rsid w:val="00893BE6"/>
    <w:rsid w:val="00894C28"/>
    <w:rsid w:val="008A1B77"/>
    <w:rsid w:val="008C00DA"/>
    <w:rsid w:val="008D1068"/>
    <w:rsid w:val="008E1603"/>
    <w:rsid w:val="008F62C3"/>
    <w:rsid w:val="00900F7A"/>
    <w:rsid w:val="00907C5D"/>
    <w:rsid w:val="00923320"/>
    <w:rsid w:val="00923CA6"/>
    <w:rsid w:val="009240C7"/>
    <w:rsid w:val="00942F20"/>
    <w:rsid w:val="009749A7"/>
    <w:rsid w:val="009A7D5E"/>
    <w:rsid w:val="009D5315"/>
    <w:rsid w:val="009E3F73"/>
    <w:rsid w:val="00A070A8"/>
    <w:rsid w:val="00A32F8C"/>
    <w:rsid w:val="00A43CD5"/>
    <w:rsid w:val="00A44641"/>
    <w:rsid w:val="00A533E2"/>
    <w:rsid w:val="00A60391"/>
    <w:rsid w:val="00A7702D"/>
    <w:rsid w:val="00AB310A"/>
    <w:rsid w:val="00AD5009"/>
    <w:rsid w:val="00AE4481"/>
    <w:rsid w:val="00AE5ECE"/>
    <w:rsid w:val="00B33CDE"/>
    <w:rsid w:val="00B7115C"/>
    <w:rsid w:val="00B71651"/>
    <w:rsid w:val="00B95BAA"/>
    <w:rsid w:val="00BB089E"/>
    <w:rsid w:val="00BF24A6"/>
    <w:rsid w:val="00BF70FB"/>
    <w:rsid w:val="00C00820"/>
    <w:rsid w:val="00C039A3"/>
    <w:rsid w:val="00C03A46"/>
    <w:rsid w:val="00C11DE0"/>
    <w:rsid w:val="00C21619"/>
    <w:rsid w:val="00C31F69"/>
    <w:rsid w:val="00C36A85"/>
    <w:rsid w:val="00C63B2B"/>
    <w:rsid w:val="00C640CA"/>
    <w:rsid w:val="00C6460C"/>
    <w:rsid w:val="00C85C86"/>
    <w:rsid w:val="00C924B3"/>
    <w:rsid w:val="00C95D11"/>
    <w:rsid w:val="00CF67FF"/>
    <w:rsid w:val="00CF715D"/>
    <w:rsid w:val="00D0230C"/>
    <w:rsid w:val="00D02FCB"/>
    <w:rsid w:val="00D26A49"/>
    <w:rsid w:val="00D30F9C"/>
    <w:rsid w:val="00D44F64"/>
    <w:rsid w:val="00D47C9E"/>
    <w:rsid w:val="00D64B94"/>
    <w:rsid w:val="00DA00B3"/>
    <w:rsid w:val="00DC0835"/>
    <w:rsid w:val="00DC48FF"/>
    <w:rsid w:val="00DE45BD"/>
    <w:rsid w:val="00E0220D"/>
    <w:rsid w:val="00E06770"/>
    <w:rsid w:val="00E31310"/>
    <w:rsid w:val="00E32883"/>
    <w:rsid w:val="00E607AC"/>
    <w:rsid w:val="00E63375"/>
    <w:rsid w:val="00E818EA"/>
    <w:rsid w:val="00E81D6A"/>
    <w:rsid w:val="00EA4B7B"/>
    <w:rsid w:val="00ED37A4"/>
    <w:rsid w:val="00EE31ED"/>
    <w:rsid w:val="00EE49DF"/>
    <w:rsid w:val="00F038D0"/>
    <w:rsid w:val="00F32483"/>
    <w:rsid w:val="00F3661A"/>
    <w:rsid w:val="00F446DA"/>
    <w:rsid w:val="00F71343"/>
    <w:rsid w:val="00F75109"/>
    <w:rsid w:val="00F904A3"/>
    <w:rsid w:val="00FA66CA"/>
    <w:rsid w:val="00FB0306"/>
    <w:rsid w:val="00FB5BA8"/>
    <w:rsid w:val="00FB7CE8"/>
    <w:rsid w:val="00FD384F"/>
    <w:rsid w:val="00FD47FB"/>
    <w:rsid w:val="00FD5CB4"/>
    <w:rsid w:val="00FF0746"/>
    <w:rsid w:val="00FF3F4F"/>
    <w:rsid w:val="00FF5AAB"/>
    <w:rsid w:val="033B6E6B"/>
    <w:rsid w:val="041E18A5"/>
    <w:rsid w:val="04FC4516"/>
    <w:rsid w:val="0601332E"/>
    <w:rsid w:val="07B74AED"/>
    <w:rsid w:val="093E75E3"/>
    <w:rsid w:val="09726FF2"/>
    <w:rsid w:val="0AC40184"/>
    <w:rsid w:val="0B953595"/>
    <w:rsid w:val="0EAC71DD"/>
    <w:rsid w:val="10281004"/>
    <w:rsid w:val="108F06DD"/>
    <w:rsid w:val="12E81275"/>
    <w:rsid w:val="16E47A20"/>
    <w:rsid w:val="1B0F5B73"/>
    <w:rsid w:val="1B4C70B5"/>
    <w:rsid w:val="1FB43A7B"/>
    <w:rsid w:val="21D05D2B"/>
    <w:rsid w:val="246C707C"/>
    <w:rsid w:val="247A4353"/>
    <w:rsid w:val="28BA6E77"/>
    <w:rsid w:val="2A8B1AC7"/>
    <w:rsid w:val="2D992527"/>
    <w:rsid w:val="2EE5656D"/>
    <w:rsid w:val="30E868BA"/>
    <w:rsid w:val="31642F5F"/>
    <w:rsid w:val="383412F3"/>
    <w:rsid w:val="38E45D1C"/>
    <w:rsid w:val="3DF40CC1"/>
    <w:rsid w:val="41421BAA"/>
    <w:rsid w:val="44962685"/>
    <w:rsid w:val="45F20273"/>
    <w:rsid w:val="49BC395C"/>
    <w:rsid w:val="4A663DFF"/>
    <w:rsid w:val="4BE43584"/>
    <w:rsid w:val="4D990B9C"/>
    <w:rsid w:val="4F4D104D"/>
    <w:rsid w:val="4FB34CBE"/>
    <w:rsid w:val="51E57DDD"/>
    <w:rsid w:val="52C27562"/>
    <w:rsid w:val="53077BCA"/>
    <w:rsid w:val="56BE0668"/>
    <w:rsid w:val="5E2E3BAE"/>
    <w:rsid w:val="5F3F3957"/>
    <w:rsid w:val="624D3D25"/>
    <w:rsid w:val="66AB1DBB"/>
    <w:rsid w:val="6AA71259"/>
    <w:rsid w:val="6BB42A0C"/>
    <w:rsid w:val="6F004D4E"/>
    <w:rsid w:val="70610073"/>
    <w:rsid w:val="7298352A"/>
    <w:rsid w:val="73C240BE"/>
    <w:rsid w:val="784933B8"/>
    <w:rsid w:val="79E4172E"/>
    <w:rsid w:val="7B0F7141"/>
    <w:rsid w:val="7C112A59"/>
    <w:rsid w:val="7D8652A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29"/>
    <w:semiHidden/>
    <w:unhideWhenUsed/>
    <w:qFormat/>
    <w:uiPriority w:val="0"/>
    <w:rPr>
      <w:rFonts w:ascii="宋体" w:eastAsia="宋体"/>
      <w:sz w:val="18"/>
      <w:szCs w:val="18"/>
    </w:rPr>
  </w:style>
  <w:style w:type="paragraph" w:styleId="5">
    <w:name w:val="Plain Text"/>
    <w:basedOn w:val="1"/>
    <w:link w:val="27"/>
    <w:qFormat/>
    <w:uiPriority w:val="0"/>
    <w:rPr>
      <w:rFonts w:ascii="宋体" w:hAnsi="Courier New"/>
      <w:szCs w:val="22"/>
    </w:rPr>
  </w:style>
  <w:style w:type="paragraph" w:styleId="6">
    <w:name w:val="Balloon Text"/>
    <w:basedOn w:val="1"/>
    <w:link w:val="28"/>
    <w:semiHidden/>
    <w:unhideWhenUsed/>
    <w:qFormat/>
    <w:uiPriority w:val="0"/>
    <w:rPr>
      <w:sz w:val="18"/>
      <w:szCs w:val="18"/>
    </w:rPr>
  </w:style>
  <w:style w:type="paragraph" w:styleId="7">
    <w:name w:val="footer"/>
    <w:basedOn w:val="1"/>
    <w:link w:val="26"/>
    <w:qFormat/>
    <w:uiPriority w:val="99"/>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jc w:val="left"/>
    </w:pPr>
    <w:rPr>
      <w:rFonts w:cs="Times New Roman"/>
      <w:kern w:val="0"/>
      <w:sz w:val="24"/>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0"/>
    <w:rPr>
      <w:b/>
      <w:bCs/>
    </w:rPr>
  </w:style>
  <w:style w:type="character" w:styleId="14">
    <w:name w:val="FollowedHyperlink"/>
    <w:basedOn w:val="12"/>
    <w:qFormat/>
    <w:uiPriority w:val="0"/>
    <w:rPr>
      <w:color w:val="800080"/>
      <w:u w:val="none"/>
    </w:rPr>
  </w:style>
  <w:style w:type="character" w:styleId="15">
    <w:name w:val="Emphasis"/>
    <w:basedOn w:val="12"/>
    <w:qFormat/>
    <w:uiPriority w:val="0"/>
    <w:rPr>
      <w:b/>
      <w:bCs/>
    </w:rPr>
  </w:style>
  <w:style w:type="character" w:styleId="16">
    <w:name w:val="HTML Definition"/>
    <w:basedOn w:val="12"/>
    <w:qFormat/>
    <w:uiPriority w:val="0"/>
  </w:style>
  <w:style w:type="character" w:styleId="17">
    <w:name w:val="HTML Typewriter"/>
    <w:basedOn w:val="12"/>
    <w:qFormat/>
    <w:uiPriority w:val="0"/>
    <w:rPr>
      <w:rFonts w:hint="default" w:ascii="monospace" w:hAnsi="monospace" w:eastAsia="monospace" w:cs="monospace"/>
      <w:sz w:val="20"/>
    </w:rPr>
  </w:style>
  <w:style w:type="character" w:styleId="18">
    <w:name w:val="HTML Acronym"/>
    <w:basedOn w:val="12"/>
    <w:qFormat/>
    <w:uiPriority w:val="0"/>
    <w:rPr>
      <w:bdr w:val="none" w:color="auto" w:sz="0" w:space="0"/>
    </w:rPr>
  </w:style>
  <w:style w:type="character" w:styleId="19">
    <w:name w:val="HTML Variable"/>
    <w:basedOn w:val="12"/>
    <w:qFormat/>
    <w:uiPriority w:val="0"/>
  </w:style>
  <w:style w:type="character" w:styleId="20">
    <w:name w:val="Hyperlink"/>
    <w:basedOn w:val="12"/>
    <w:qFormat/>
    <w:uiPriority w:val="0"/>
    <w:rPr>
      <w:color w:val="0000FF"/>
      <w:u w:val="none"/>
    </w:rPr>
  </w:style>
  <w:style w:type="character" w:styleId="21">
    <w:name w:val="HTML Code"/>
    <w:basedOn w:val="12"/>
    <w:qFormat/>
    <w:uiPriority w:val="0"/>
    <w:rPr>
      <w:rFonts w:ascii="monospace" w:hAnsi="monospace" w:eastAsia="monospace" w:cs="monospace"/>
      <w:sz w:val="20"/>
    </w:rPr>
  </w:style>
  <w:style w:type="character" w:styleId="22">
    <w:name w:val="HTML Cite"/>
    <w:basedOn w:val="12"/>
    <w:qFormat/>
    <w:uiPriority w:val="0"/>
  </w:style>
  <w:style w:type="character" w:styleId="23">
    <w:name w:val="HTML Keyboard"/>
    <w:basedOn w:val="12"/>
    <w:qFormat/>
    <w:uiPriority w:val="0"/>
    <w:rPr>
      <w:rFonts w:hint="default" w:ascii="monospace" w:hAnsi="monospace" w:eastAsia="monospace" w:cs="monospace"/>
      <w:sz w:val="20"/>
    </w:rPr>
  </w:style>
  <w:style w:type="character" w:styleId="24">
    <w:name w:val="HTML Sample"/>
    <w:basedOn w:val="12"/>
    <w:qFormat/>
    <w:uiPriority w:val="0"/>
    <w:rPr>
      <w:rFonts w:hint="default" w:ascii="monospace" w:hAnsi="monospace" w:eastAsia="monospace" w:cs="monospace"/>
    </w:rPr>
  </w:style>
  <w:style w:type="paragraph" w:styleId="25">
    <w:name w:val="List Paragraph"/>
    <w:basedOn w:val="1"/>
    <w:qFormat/>
    <w:uiPriority w:val="99"/>
    <w:pPr>
      <w:ind w:firstLine="420" w:firstLineChars="200"/>
    </w:pPr>
  </w:style>
  <w:style w:type="character" w:customStyle="1" w:styleId="26">
    <w:name w:val="页脚 Char"/>
    <w:basedOn w:val="12"/>
    <w:link w:val="7"/>
    <w:qFormat/>
    <w:uiPriority w:val="99"/>
    <w:rPr>
      <w:rFonts w:asciiTheme="minorHAnsi" w:hAnsiTheme="minorHAnsi" w:eastAsiaTheme="minorEastAsia"/>
      <w:kern w:val="2"/>
      <w:sz w:val="18"/>
      <w:szCs w:val="18"/>
    </w:rPr>
  </w:style>
  <w:style w:type="character" w:customStyle="1" w:styleId="27">
    <w:name w:val="纯文本 Char"/>
    <w:basedOn w:val="12"/>
    <w:link w:val="5"/>
    <w:qFormat/>
    <w:uiPriority w:val="0"/>
    <w:rPr>
      <w:rFonts w:ascii="宋体" w:hAnsi="Courier New" w:eastAsiaTheme="minorEastAsia"/>
      <w:kern w:val="2"/>
      <w:sz w:val="21"/>
      <w:szCs w:val="22"/>
    </w:rPr>
  </w:style>
  <w:style w:type="character" w:customStyle="1" w:styleId="28">
    <w:name w:val="批注框文本 Char"/>
    <w:basedOn w:val="12"/>
    <w:link w:val="6"/>
    <w:semiHidden/>
    <w:qFormat/>
    <w:uiPriority w:val="0"/>
    <w:rPr>
      <w:kern w:val="2"/>
      <w:sz w:val="18"/>
      <w:szCs w:val="18"/>
    </w:rPr>
  </w:style>
  <w:style w:type="character" w:customStyle="1" w:styleId="29">
    <w:name w:val="文档结构图 Char"/>
    <w:basedOn w:val="12"/>
    <w:link w:val="4"/>
    <w:semiHidden/>
    <w:qFormat/>
    <w:uiPriority w:val="0"/>
    <w:rPr>
      <w:rFonts w:ascii="宋体" w:eastAsia="宋体"/>
      <w:kern w:val="2"/>
      <w:sz w:val="18"/>
      <w:szCs w:val="18"/>
    </w:rPr>
  </w:style>
  <w:style w:type="paragraph" w:customStyle="1" w:styleId="30">
    <w:name w:val="※正文"/>
    <w:basedOn w:val="1"/>
    <w:next w:val="1"/>
    <w:qFormat/>
    <w:uiPriority w:val="0"/>
    <w:pPr>
      <w:widowControl/>
      <w:wordWrap w:val="0"/>
      <w:spacing w:line="400" w:lineRule="exact"/>
    </w:pPr>
    <w:rPr>
      <w:rFonts w:ascii="Calibri Light" w:hAnsi="Calibri Light" w:eastAsia="华文仿宋"/>
      <w:sz w:val="28"/>
      <w:szCs w:val="28"/>
    </w:rPr>
  </w:style>
  <w:style w:type="paragraph" w:customStyle="1" w:styleId="31">
    <w:name w:val="※正文（缩进4）"/>
    <w:basedOn w:val="30"/>
    <w:qFormat/>
    <w:uiPriority w:val="0"/>
    <w:pPr>
      <w:ind w:firstLine="400" w:firstLineChars="4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Pages>
  <Words>629</Words>
  <Characters>741</Characters>
  <Lines>1</Lines>
  <Paragraphs>1</Paragraphs>
  <TotalTime>2</TotalTime>
  <ScaleCrop>false</ScaleCrop>
  <LinksUpToDate>false</LinksUpToDate>
  <CharactersWithSpaces>759</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2024-10-23T04:30:00Z</dcterms:created>
  <dc:creator>admin</dc:creator>
  <cp:lastModifiedBy>sj~nli</cp:lastModifiedBy>
  <cp:lastPrinted>2026-06-10T07:46:49Z</cp:lastPrinted>
  <dcterms:modified xsi:type="dcterms:W3CDTF">2026-06-10T07:52:47Z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FC96F010EA5C42D4BA0D635F7E787187_12</vt:lpwstr>
  </property>
  <property fmtid="{D5CDD505-2E9C-101B-9397-08002B2CF9AE}" pid="4" name="KSOTemplateDocerSaveRecord">
    <vt:lpwstr>eyJoZGlkIjoiYmY0MWY2MDY5MTI1NDJjZDcyNTA4N2M5YmIwYmRmYjcifQ==</vt:lpwstr>
  </property>
</Properties>
</file>