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94F1">
      <w:pPr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采购需求</w:t>
      </w:r>
    </w:p>
    <w:bookmarkEnd w:id="0"/>
    <w:p w14:paraId="249A98BF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一､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概况</w:t>
      </w:r>
    </w:p>
    <w:p w14:paraId="0F021F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1.项目名称：洛川县农业农村局2026年财政衔接资金基础设施项目监理服务</w:t>
      </w:r>
    </w:p>
    <w:p w14:paraId="36843F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项目情况;本项目为洛川县2026年财政衔接资金基础设施项目配套监理服务，服务范围覆盖黄章太平村、老庙镇路村等18个行政村，建设内容为混凝土硬化农村巷道36.632km，生产路2.52km，水渠2.58km，社会化服务场地1781.2㎡。监理服务全程贴合洛川县农村地形特点、苹果产业发展布局、群众生产生活实际及农村基础设施建设标准，对项目施工准备、施工过程、竣工验收、质保运维等全流程开展监督管理工作，保障项目建设合规、安全、高效推进。</w:t>
      </w:r>
    </w:p>
    <w:p w14:paraId="4BBF637D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二､服务要求</w:t>
      </w:r>
    </w:p>
    <w:p w14:paraId="5EC98E7E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服务要求：2026年财政衔接资金基础项目开展施工准备、施工过程、竣工验收、质保运维全流程监理管控，严格落实标准化监理服务，明确各阶段服务内容、执行标准、问题处置措施及合规依据，保障项目建设合规安全、质量达标、高效推进，各阶段监理指标具体如下：</w:t>
      </w:r>
    </w:p>
    <w:p w14:paraId="340B3F20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1.1服务内容：监理服务覆盖项目施工准备、施工过程、竣工验收、质保运维全建设周期。主要负责核查施工单位资质、在岗人员持证情况、施工组织专项方案及进场原材料、设备质量，核验项目开工条件；针对农村巷道、生产路、场地硬化、排水渠道施工关键工序及隐蔽工程，采取旁站、巡视、平行检验方式，全过程管控工程质量、施工安全、建设进度及文明施工，严格落实工序报验、隐蔽工程验收，同步完善监理台账、施工影像及过程资料；项目完工后，核对项目建设指标及实体质量，审核全套竣工资料，组织工程预验收，排查梳理建设问题并督促整改，配合完成正式竣工验收；质保期内定期开展现场巡查回访，排查工程开裂、沉降、渗漏、堵塞等质量缺陷，监督施工单位全面落实维保维修责任。</w:t>
      </w:r>
    </w:p>
    <w:p w14:paraId="3B9E26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1.2执行标准：严格遵循工程标准化施工及安全文明施工管理要求，所有施工工序、用材工艺、实体质量均符合行业规范及设计要求，杜绝材料不合格进场、违规施工、偷工减料等行为；项目建设规模、建设指标与批复方案一致，无质量安全隐患、无工程缺陷；全过程施工资料、验收资料、影像台账真实完整、规范合规，满足财政衔接资金项目建设、审计、归档及长效运维使用标准，保障工程建设合规、安全、优质、高效推进。</w:t>
      </w:r>
    </w:p>
    <w:p w14:paraId="1CBEE5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1.3问题处置方式：针对施工中出现的方案不完善、人员设备缺位、材料质量不达标、施工工艺不规范、现场存在质量安全隐患、资料缺失、工程实体缺陷等问题，根据问题轻重分级处置，一般问题现场督促立即整改；一般性质量、安全隐患下发整改通知单，限期闭环整改、复查核验，问题未整改到位严禁进入下一道工序；存在重大质量、安全隐患的立即采取停工管控措施；对拒不整改、违规施工、偷工减料、质保期内拒不履行维保义务等违规行为，及时上报建设单位及行业主管部门，依规开展处置及追责问责，确保所有问题全部闭环销号。</w:t>
      </w:r>
    </w:p>
    <w:p w14:paraId="269470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1.4依据文件：严格依据《建设工程监理规范》（GB/T50319）、《建设工程质量管理条例》、《建设工程安全生产管理条例》、乡村道路及排水工程行业施工技术规范、财政衔接推进乡村振兴补助资金项目管理办法、项目批复实施方案、施工图纸及项目竣工验收相关管理规定开展全过程监理服务。</w:t>
      </w:r>
    </w:p>
    <w:p w14:paraId="75ABEBF6">
      <w:pPr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33BC7D4B"/>
    <w:rsid w:val="3E754C90"/>
    <w:rsid w:val="3F81343C"/>
    <w:rsid w:val="6E21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left"/>
    </w:pPr>
    <w:rPr>
      <w:rFonts w:ascii="宋体" w:hAnsi="宋体" w:eastAsia="宋体" w:cs="宋体"/>
      <w:b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paragraph" w:customStyle="1" w:styleId="5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6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w..</cp:lastModifiedBy>
  <dcterms:modified xsi:type="dcterms:W3CDTF">2026-07-29T10:04:50Z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50DBD70EEBF74746A7EEF8B5DC19B0B3_12</vt:lpwstr>
  </property>
  <property fmtid="{D5CDD505-2E9C-101B-9397-08002B2CF9AE}" pid="4" name="KSOTemplateDocerSaveRecord">
    <vt:lpwstr>eyJoZGlkIjoiMzM4ODMwNjNiZWE4OGJkYzJkNWI1MjZhMjg0MGY0NWEiLCJ1c2VySWQiOiIyOTcwOTk0MDcifQ==</vt:lpwstr>
  </property>
</Properties>
</file>