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版本号：ZYZX2026-01820260708001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南综合楼局部防水及雅知楼水管改造工程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ZYZX2026-018</w:t>
      </w:r>
      <w:r>
        <w:br/>
      </w:r>
      <w:r>
        <w:br/>
      </w:r>
      <w:r>
        <w:br/>
      </w:r>
    </w:p>
    <w:p>
      <w:pPr>
        <w:pStyle w:val="null3"/>
        <w:jc w:val="center"/>
        <w:outlineLvl w:val="2"/>
      </w:pPr>
      <w:r>
        <w:rPr>
          <w:rFonts w:ascii="仿宋_GB2312" w:hAnsi="仿宋_GB2312" w:cs="仿宋_GB2312" w:eastAsia="仿宋_GB2312"/>
          <w:sz w:val="28"/>
          <w:b/>
        </w:rPr>
        <w:t>西安市第九十八中学</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西安市第九十八中学</w:t>
      </w:r>
      <w:r>
        <w:rPr>
          <w:rFonts w:ascii="仿宋_GB2312" w:hAnsi="仿宋_GB2312" w:cs="仿宋_GB2312" w:eastAsia="仿宋_GB2312"/>
        </w:rPr>
        <w:t>委托，拟对</w:t>
      </w:r>
      <w:r>
        <w:rPr>
          <w:rFonts w:ascii="仿宋_GB2312" w:hAnsi="仿宋_GB2312" w:cs="仿宋_GB2312" w:eastAsia="仿宋_GB2312"/>
        </w:rPr>
        <w:t>南综合楼局部防水及雅知楼水管改造工程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南综合楼局部防水及雅知楼水管改造工程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南综合楼局部防水及雅知楼水管改造工程1项，具体详见第3章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采购包1（南综合楼局部防水及雅知楼水管改造工程）：属于专门面向中小企业采购。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7、供应商资质要求：供应商具备建设行政主管部门颁发的建筑工程施工总承包三级及以上资质，并具备有效的安全生产许可证，供应商需在项目电子化交易系统中按要求上传相应证明文件并进行电子签章。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有本企业注册的建筑工程专业二级及以上注册建造师证书及安全考核合格证,且无在建，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西安市第九十八中学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陕西省西安市朱雀大街272号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029-62737798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采购包1：249,511.92元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代理服务费收费标准：1.招标代理服务费按照定额人民币伍仟元整收取。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西安市第九十八中学</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西安市第九十八中学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西安市第九十八中学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249,511.92</w:t>
      </w:r>
    </w:p>
    <w:p>
      <w:pPr>
        <w:pStyle w:val="null3"/>
      </w:pPr>
      <w:r>
        <w:rPr>
          <w:rFonts w:ascii="仿宋_GB2312" w:hAnsi="仿宋_GB2312" w:cs="仿宋_GB2312" w:eastAsia="仿宋_GB2312"/>
        </w:rPr>
        <w:t>采购包最高限价（元）: 249,511.92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南综合楼局部防水及雅知楼水管改造工程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249,511.92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标的名称：南综合楼局部防水及雅知楼水管改造工程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一、项目名称：南综合楼局部防水及雅知楼水管改造工程</w:t>
            </w:r>
          </w:p>
          <w:p>
            <w:pPr>
              <w:pStyle w:val="null3"/>
              <w:ind w:firstLine="420"/>
              <w:jc w:val="left"/>
            </w:pPr>
            <w:r>
              <w:rPr>
                <w:rFonts w:ascii="仿宋_GB2312" w:hAnsi="仿宋_GB2312" w:cs="仿宋_GB2312" w:eastAsia="仿宋_GB2312"/>
                <w:sz w:val="21"/>
              </w:rPr>
              <w:t>二、项目概况：本项目为校园</w:t>
            </w:r>
            <w:r>
              <w:rPr>
                <w:rFonts w:ascii="仿宋_GB2312" w:hAnsi="仿宋_GB2312" w:cs="仿宋_GB2312" w:eastAsia="仿宋_GB2312"/>
                <w:sz w:val="21"/>
              </w:rPr>
              <w:t>教学楼防水及水管改造工程</w:t>
            </w:r>
            <w:r>
              <w:rPr>
                <w:rFonts w:ascii="仿宋_GB2312" w:hAnsi="仿宋_GB2312" w:cs="仿宋_GB2312" w:eastAsia="仿宋_GB2312"/>
                <w:sz w:val="21"/>
              </w:rPr>
              <w:t>，具体施工内容以工程量清单为准。</w:t>
            </w:r>
          </w:p>
          <w:p>
            <w:pPr>
              <w:pStyle w:val="null3"/>
              <w:ind w:firstLine="420"/>
              <w:jc w:val="left"/>
            </w:pPr>
            <w:r>
              <w:rPr>
                <w:rFonts w:ascii="仿宋_GB2312" w:hAnsi="仿宋_GB2312" w:cs="仿宋_GB2312" w:eastAsia="仿宋_GB2312"/>
                <w:sz w:val="21"/>
              </w:rPr>
              <w:t>三、工程量清单（详见附件）</w:t>
            </w:r>
          </w:p>
          <w:p>
            <w:pPr>
              <w:pStyle w:val="null3"/>
              <w:ind w:firstLine="420"/>
              <w:jc w:val="left"/>
            </w:pPr>
            <w:r>
              <w:rPr>
                <w:rFonts w:ascii="仿宋_GB2312" w:hAnsi="仿宋_GB2312" w:cs="仿宋_GB2312" w:eastAsia="仿宋_GB2312"/>
                <w:sz w:val="21"/>
              </w:rPr>
              <w:t>四、工程量清单编制说明：</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编制依据：</w:t>
            </w:r>
          </w:p>
          <w:p>
            <w:pPr>
              <w:pStyle w:val="null3"/>
              <w:ind w:firstLine="420"/>
              <w:jc w:val="left"/>
            </w:pPr>
            <w:r>
              <w:rPr>
                <w:rFonts w:ascii="仿宋_GB2312" w:hAnsi="仿宋_GB2312" w:cs="仿宋_GB2312" w:eastAsia="仿宋_GB2312"/>
                <w:sz w:val="21"/>
              </w:rPr>
              <w:t>1、《陕西省建设工程工程量清单计价标准（2025）》</w:t>
            </w:r>
            <w:r>
              <w:rPr>
                <w:rFonts w:ascii="仿宋_GB2312" w:hAnsi="仿宋_GB2312" w:cs="仿宋_GB2312" w:eastAsia="仿宋_GB2312"/>
                <w:sz w:val="21"/>
              </w:rPr>
              <w:t>、</w:t>
            </w:r>
            <w:r>
              <w:rPr>
                <w:rFonts w:ascii="仿宋_GB2312" w:hAnsi="仿宋_GB2312" w:cs="仿宋_GB2312" w:eastAsia="仿宋_GB2312"/>
                <w:sz w:val="21"/>
              </w:rPr>
              <w:t>《陕西省房屋建筑与装饰工程工程量计算标准》</w:t>
            </w:r>
            <w:r>
              <w:rPr>
                <w:rFonts w:ascii="仿宋_GB2312" w:hAnsi="仿宋_GB2312" w:cs="仿宋_GB2312" w:eastAsia="仿宋_GB2312"/>
                <w:sz w:val="21"/>
              </w:rPr>
              <w:t>、</w:t>
            </w:r>
            <w:r>
              <w:rPr>
                <w:rFonts w:ascii="仿宋_GB2312" w:hAnsi="仿宋_GB2312" w:cs="仿宋_GB2312" w:eastAsia="仿宋_GB2312"/>
                <w:sz w:val="21"/>
              </w:rPr>
              <w:t>《陕西省通用安装工程工程量计算标准》</w:t>
            </w:r>
            <w:r>
              <w:rPr>
                <w:rFonts w:ascii="仿宋_GB2312" w:hAnsi="仿宋_GB2312" w:cs="仿宋_GB2312" w:eastAsia="仿宋_GB2312"/>
                <w:sz w:val="21"/>
              </w:rPr>
              <w:t>、</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《陕西省市政工程消耗量定额（</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《陕西省建设工程施工机械台班费用定额（</w:t>
            </w:r>
            <w:r>
              <w:rPr>
                <w:rFonts w:ascii="仿宋_GB2312" w:hAnsi="仿宋_GB2312" w:cs="仿宋_GB2312" w:eastAsia="仿宋_GB2312"/>
                <w:sz w:val="21"/>
              </w:rPr>
              <w:t>2025）》及《陕西省建设工程施工仪器仪表台班费用定额（2025）》；</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、正常施工组织设计及施工方法</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、施工图中采用的相关标准图集、施工规范及验收规范</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、本工程量清单编制采用广联达云计价平台</w:t>
            </w:r>
            <w:r>
              <w:rPr>
                <w:rFonts w:ascii="仿宋_GB2312" w:hAnsi="仿宋_GB2312" w:cs="仿宋_GB2312" w:eastAsia="仿宋_GB2312"/>
                <w:sz w:val="21"/>
              </w:rPr>
              <w:t>GCCP7.0（版本号： 7.5000.23.</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）编制范围：</w:t>
            </w:r>
          </w:p>
          <w:p>
            <w:pPr>
              <w:pStyle w:val="null3"/>
              <w:ind w:firstLine="420"/>
              <w:jc w:val="left"/>
            </w:pPr>
            <w:r>
              <w:rPr>
                <w:rFonts w:ascii="仿宋_GB2312" w:hAnsi="仿宋_GB2312" w:cs="仿宋_GB2312" w:eastAsia="仿宋_GB2312"/>
                <w:sz w:val="21"/>
              </w:rPr>
              <w:t>西安市第九十八中学南综合楼局部防水及雅知楼水管改造工程量清单中的所有内容。</w:t>
            </w:r>
          </w:p>
          <w:p>
            <w:pPr>
              <w:pStyle w:val="null3"/>
              <w:ind w:firstLine="420"/>
              <w:jc w:val="left"/>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工期</w:t>
            </w:r>
            <w:r>
              <w:rPr>
                <w:rFonts w:ascii="仿宋_GB2312" w:hAnsi="仿宋_GB2312" w:cs="仿宋_GB2312" w:eastAsia="仿宋_GB2312"/>
                <w:sz w:val="21"/>
              </w:rPr>
              <w:t>：</w:t>
            </w:r>
            <w:r>
              <w:rPr>
                <w:rFonts w:ascii="仿宋_GB2312" w:hAnsi="仿宋_GB2312" w:cs="仿宋_GB2312" w:eastAsia="仿宋_GB2312"/>
                <w:sz w:val="21"/>
              </w:rPr>
              <w:t>合同签订之日起一个月内</w:t>
            </w:r>
          </w:p>
          <w:p>
            <w:pPr>
              <w:pStyle w:val="null3"/>
              <w:ind w:firstLine="420"/>
              <w:jc w:val="left"/>
            </w:pPr>
            <w:r>
              <w:rPr>
                <w:rFonts w:ascii="仿宋_GB2312" w:hAnsi="仿宋_GB2312" w:cs="仿宋_GB2312" w:eastAsia="仿宋_GB2312"/>
                <w:sz w:val="21"/>
              </w:rPr>
              <w:t>六、质量标准：合格，达到国家及行业现行验收标准。</w:t>
            </w:r>
          </w:p>
          <w:p>
            <w:pPr>
              <w:pStyle w:val="null3"/>
              <w:ind w:firstLine="42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满足竞争性磋商文件要求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磋商公告。4.本项目专门面向中小企业采购（残疾人福利性单位、监狱企业视同小型、微型企业）。5.由于系统原因，本项目确定供应商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付款方式：①合同签订后，施工单位进场，材料进场支付成交金额的30%；②竣工验收合格后支付至成交金额的80%；③结算审计后，剩余部分一次性付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磋商第一次报价表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报价函 标的清单 响应函 磋商第一次报价表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②施工方案：每完全满足一项评审标准得2分，满分6分； ③确保工期的技术组织措施：每完全满足一项评审标准得1.5分，满分4.5分； ④确保安全施工的技术组织措施：每完全满足一项评审标准得1.5分，满分4.5分； ⑤确保文明施工的技术组织措施及环境保护措施：每完全满足一项评审标准得1.5分，满分4.5分； ⑥确保工程质量的技术措施：每完全满足一项评审标准得1.5分，满分4.5分； ⑦施工部署及施工总平面布置图及临时设施临时用地表：每完全满足一项评审标准得1.5分，满分4.5分； ⑧主要机具、设备和劳动力配备情况：每完全满足一项评审标准得1.5分，满分4.5分； ⑨进度计划和工期目标（供应商提供施工计划网络图或横道图）：每完全满足一项评审标准得1.5分，满分4.5分； ⑩采用新技术、新工艺对提高工程质量、缩短工期、降低造价的可行性：每完全满足一项评审标准得1分，满分3分。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 二、评审标准 1、完整性：方案须全面，对评审内容中的各项要求有详细描述及说明； 2、可实施性：切合本项目实际情况，步骤清晰、合理，操作性强； 3、针对性：方案能够紧扣项目实际情况，内容科学合理。 三、赋分标准（满分21分） ①质量保修承诺：每完全满足一项评审标准得3分，满分9分； ②后续服务承诺:每完全满足一项评审标准得2分，满分6分； ③扬尘治理措施：每完全满足一项评审标准得2分，满分6分。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磋商第一次报价表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详见附件：磋商第一次报价表</w:t>
      </w:r>
    </w:p>
    <w:p>
      <w:pPr>
        <w:pStyle w:val="null3"/>
        <w:ind w:firstLine="960"/>
      </w:pPr>
      <w:r>
        <w:rPr>
          <w:rFonts w:ascii="仿宋_GB2312" w:hAnsi="仿宋_GB2312" w:cs="仿宋_GB2312" w:eastAsia="仿宋_GB2312"/>
        </w:rPr>
        <w:t>详见附件：方案响应部分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