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21E37">
      <w:pPr>
        <w:spacing w:line="360" w:lineRule="auto"/>
        <w:ind w:firstLine="0" w:firstLineChars="0"/>
        <w:jc w:val="center"/>
        <w:rPr>
          <w:rFonts w:hint="eastAsia" w:ascii="宋体" w:hAnsi="宋体" w:eastAsia="宋体" w:cs="宋体"/>
          <w:b/>
          <w:bCs/>
          <w:sz w:val="24"/>
          <w:highlight w:val="none"/>
        </w:rPr>
      </w:pPr>
    </w:p>
    <w:p w14:paraId="2AEB08B0">
      <w:pPr>
        <w:spacing w:line="360" w:lineRule="auto"/>
        <w:ind w:firstLine="0" w:firstLineChars="0"/>
        <w:jc w:val="center"/>
        <w:rPr>
          <w:rFonts w:hint="eastAsia" w:ascii="宋体" w:hAnsi="宋体" w:eastAsia="宋体" w:cs="宋体"/>
          <w:b/>
          <w:kern w:val="44"/>
          <w:sz w:val="44"/>
          <w:szCs w:val="24"/>
          <w:highlight w:val="none"/>
          <w:lang w:val="en-US" w:eastAsia="zh-CN" w:bidi="ar-SA"/>
        </w:rPr>
      </w:pPr>
      <w:r>
        <w:rPr>
          <w:rFonts w:hint="eastAsia" w:ascii="宋体" w:hAnsi="宋体" w:eastAsia="宋体" w:cs="宋体"/>
          <w:b/>
          <w:kern w:val="44"/>
          <w:sz w:val="44"/>
          <w:szCs w:val="24"/>
          <w:highlight w:val="none"/>
          <w:lang w:val="en-US" w:eastAsia="zh-CN" w:bidi="ar-SA"/>
        </w:rPr>
        <w:t>拟签订的合同文本</w:t>
      </w:r>
    </w:p>
    <w:p w14:paraId="7257A5B5">
      <w:pPr>
        <w:pStyle w:val="6"/>
        <w:rPr>
          <w:rFonts w:hint="eastAsia"/>
          <w:highlight w:val="none"/>
        </w:rPr>
      </w:pPr>
    </w:p>
    <w:p w14:paraId="2CDF26FE">
      <w:pPr>
        <w:spacing w:line="360" w:lineRule="auto"/>
        <w:ind w:firstLine="0" w:firstLineChars="0"/>
        <w:jc w:val="center"/>
        <w:rPr>
          <w:rFonts w:hint="eastAsia" w:ascii="宋体" w:hAnsi="宋体" w:eastAsia="宋体" w:cs="宋体"/>
          <w:b/>
          <w:sz w:val="24"/>
          <w:highlight w:val="none"/>
        </w:rPr>
      </w:pPr>
      <w:r>
        <w:rPr>
          <w:rFonts w:hint="eastAsia" w:ascii="宋体" w:hAnsi="宋体" w:eastAsia="宋体" w:cs="宋体"/>
          <w:b/>
          <w:bCs/>
          <w:sz w:val="22"/>
          <w:szCs w:val="22"/>
          <w:highlight w:val="none"/>
        </w:rPr>
        <w:t>（本格式条款供双方签订合同参考，采购人可根据项目的实际情况增减条款和内容）</w:t>
      </w:r>
      <w:r>
        <w:rPr>
          <w:rFonts w:hint="eastAsia" w:ascii="宋体" w:hAnsi="宋体" w:eastAsia="宋体" w:cs="宋体"/>
          <w:b/>
          <w:sz w:val="24"/>
          <w:highlight w:val="none"/>
        </w:rPr>
        <w:br w:type="page"/>
      </w:r>
    </w:p>
    <w:p w14:paraId="1CDF13B4">
      <w:pPr>
        <w:spacing w:line="240" w:lineRule="auto"/>
        <w:ind w:firstLine="0" w:firstLineChars="0"/>
        <w:jc w:val="left"/>
        <w:rPr>
          <w:rFonts w:hint="eastAsia" w:ascii="宋体" w:hAnsi="宋体" w:eastAsia="宋体" w:cs="宋体"/>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 xml:space="preserve">政府采购项目 </w:t>
      </w:r>
      <w:r>
        <w:rPr>
          <w:rFonts w:hint="eastAsia" w:ascii="宋体" w:hAnsi="宋体" w:eastAsia="宋体" w:cs="宋体"/>
          <w:color w:val="000000"/>
          <w:kern w:val="0"/>
          <w:sz w:val="28"/>
          <w:szCs w:val="28"/>
          <w:highlight w:val="none"/>
          <w:lang w:bidi="en-US"/>
        </w:rPr>
        <w:t xml:space="preserve">                                   </w:t>
      </w:r>
      <w:r>
        <w:rPr>
          <w:rFonts w:hint="eastAsia" w:ascii="宋体" w:hAnsi="宋体" w:eastAsia="宋体" w:cs="宋体"/>
          <w:b/>
          <w:bCs/>
          <w:color w:val="000000"/>
          <w:kern w:val="0"/>
          <w:sz w:val="28"/>
          <w:szCs w:val="28"/>
          <w:highlight w:val="none"/>
          <w:bdr w:val="single" w:color="auto" w:sz="4" w:space="0"/>
          <w:lang w:bidi="en-US"/>
        </w:rPr>
        <w:t>竞争性磋商</w:t>
      </w:r>
    </w:p>
    <w:p w14:paraId="79065F26">
      <w:pPr>
        <w:keepNext/>
        <w:keepLines/>
        <w:spacing w:after="120" w:line="1114" w:lineRule="exact"/>
        <w:ind w:left="620" w:firstLine="1160" w:firstLineChars="200"/>
        <w:jc w:val="center"/>
        <w:outlineLvl w:val="9"/>
        <w:rPr>
          <w:rFonts w:hint="eastAsia" w:ascii="宋体" w:hAnsi="宋体" w:eastAsia="宋体" w:cs="宋体"/>
          <w:sz w:val="58"/>
          <w:szCs w:val="58"/>
          <w:highlight w:val="none"/>
          <w:lang w:bidi="en-US"/>
        </w:rPr>
      </w:pPr>
      <w:bookmarkStart w:id="0" w:name="bookmark0"/>
      <w:bookmarkStart w:id="1" w:name="bookmark2"/>
      <w:bookmarkStart w:id="2" w:name="bookmark1"/>
    </w:p>
    <w:p w14:paraId="1A86F59B">
      <w:pPr>
        <w:keepNext/>
        <w:keepLines/>
        <w:pageBreakBefore w:val="0"/>
        <w:widowControl w:val="0"/>
        <w:kinsoku/>
        <w:wordWrap/>
        <w:overflowPunct/>
        <w:topLinePunct w:val="0"/>
        <w:autoSpaceDE/>
        <w:autoSpaceDN/>
        <w:bidi w:val="0"/>
        <w:adjustRightInd/>
        <w:snapToGrid/>
        <w:spacing w:after="120" w:line="800" w:lineRule="exact"/>
        <w:ind w:firstLine="0" w:firstLineChars="0"/>
        <w:jc w:val="center"/>
        <w:textAlignment w:val="auto"/>
        <w:outlineLvl w:val="9"/>
        <w:rPr>
          <w:rFonts w:hint="eastAsia" w:ascii="宋体" w:hAnsi="宋体" w:eastAsia="宋体" w:cs="宋体"/>
          <w:b/>
          <w:bCs/>
          <w:kern w:val="0"/>
          <w:sz w:val="48"/>
          <w:szCs w:val="48"/>
          <w:highlight w:val="none"/>
          <w:lang w:val="en-US" w:eastAsia="zh-CN"/>
        </w:rPr>
      </w:pPr>
      <w:r>
        <w:rPr>
          <w:rFonts w:hint="eastAsia" w:ascii="宋体" w:hAnsi="宋体" w:eastAsia="宋体" w:cs="宋体"/>
          <w:b/>
          <w:bCs/>
          <w:kern w:val="0"/>
          <w:sz w:val="48"/>
          <w:szCs w:val="48"/>
          <w:highlight w:val="none"/>
          <w:lang w:val="en-US" w:eastAsia="zh-CN"/>
        </w:rPr>
        <w:t>2026年度智慧环卫车联网考核平台项目</w:t>
      </w:r>
    </w:p>
    <w:p w14:paraId="46828B91">
      <w:pPr>
        <w:keepNext/>
        <w:keepLines/>
        <w:pageBreakBefore w:val="0"/>
        <w:widowControl w:val="0"/>
        <w:kinsoku/>
        <w:wordWrap/>
        <w:overflowPunct/>
        <w:topLinePunct w:val="0"/>
        <w:autoSpaceDE/>
        <w:autoSpaceDN/>
        <w:bidi w:val="0"/>
        <w:adjustRightInd/>
        <w:snapToGrid/>
        <w:spacing w:after="120" w:line="800" w:lineRule="exact"/>
        <w:ind w:firstLine="0" w:firstLineChars="0"/>
        <w:jc w:val="center"/>
        <w:textAlignment w:val="auto"/>
        <w:outlineLvl w:val="9"/>
        <w:rPr>
          <w:rFonts w:hint="eastAsia" w:ascii="宋体" w:hAnsi="宋体" w:eastAsia="宋体" w:cs="宋体"/>
          <w:b/>
          <w:bCs/>
          <w:kern w:val="0"/>
          <w:sz w:val="52"/>
          <w:szCs w:val="52"/>
          <w:highlight w:val="none"/>
          <w:lang w:val="en-US" w:eastAsia="zh-CN"/>
        </w:rPr>
      </w:pPr>
    </w:p>
    <w:p w14:paraId="0761A61D">
      <w:pPr>
        <w:pStyle w:val="6"/>
        <w:rPr>
          <w:rFonts w:hint="eastAsia"/>
          <w:highlight w:val="none"/>
        </w:rPr>
      </w:pPr>
    </w:p>
    <w:p w14:paraId="3113C56D">
      <w:pPr>
        <w:keepNext/>
        <w:keepLines/>
        <w:spacing w:after="120" w:line="1114" w:lineRule="exact"/>
        <w:jc w:val="center"/>
        <w:outlineLvl w:val="9"/>
        <w:rPr>
          <w:rFonts w:hint="eastAsia" w:ascii="宋体" w:hAnsi="宋体" w:eastAsia="宋体" w:cs="宋体"/>
          <w:b/>
          <w:bCs/>
          <w:sz w:val="72"/>
          <w:szCs w:val="72"/>
          <w:highlight w:val="none"/>
          <w:lang w:val="zh-TW" w:eastAsia="zh-TW" w:bidi="zh-TW"/>
        </w:rPr>
      </w:pPr>
      <w:r>
        <w:rPr>
          <w:rFonts w:hint="eastAsia" w:ascii="宋体" w:hAnsi="宋体" w:eastAsia="宋体" w:cs="宋体"/>
          <w:b/>
          <w:bCs/>
          <w:sz w:val="72"/>
          <w:szCs w:val="72"/>
          <w:highlight w:val="none"/>
          <w:lang w:val="zh-TW" w:eastAsia="zh-TW" w:bidi="zh-TW"/>
        </w:rPr>
        <w:t>服</w:t>
      </w:r>
      <w:r>
        <w:rPr>
          <w:rFonts w:hint="eastAsia" w:ascii="宋体" w:hAnsi="宋体" w:eastAsia="宋体" w:cs="宋体"/>
          <w:b/>
          <w:bCs/>
          <w:sz w:val="72"/>
          <w:szCs w:val="72"/>
          <w:highlight w:val="none"/>
          <w:lang w:bidi="zh-TW"/>
        </w:rPr>
        <w:t xml:space="preserve"> </w:t>
      </w:r>
      <w:r>
        <w:rPr>
          <w:rFonts w:hint="eastAsia" w:ascii="宋体" w:hAnsi="宋体" w:eastAsia="宋体" w:cs="宋体"/>
          <w:b/>
          <w:bCs/>
          <w:sz w:val="72"/>
          <w:szCs w:val="72"/>
          <w:highlight w:val="none"/>
          <w:lang w:val="zh-TW" w:eastAsia="zh-TW" w:bidi="zh-TW"/>
        </w:rPr>
        <w:t>务</w:t>
      </w:r>
      <w:r>
        <w:rPr>
          <w:rFonts w:hint="eastAsia" w:ascii="宋体" w:hAnsi="宋体" w:eastAsia="宋体" w:cs="宋体"/>
          <w:b/>
          <w:bCs/>
          <w:sz w:val="72"/>
          <w:szCs w:val="72"/>
          <w:highlight w:val="none"/>
          <w:lang w:bidi="zh-TW"/>
        </w:rPr>
        <w:t xml:space="preserve"> </w:t>
      </w:r>
      <w:r>
        <w:rPr>
          <w:rFonts w:hint="eastAsia" w:ascii="宋体" w:hAnsi="宋体" w:eastAsia="宋体" w:cs="宋体"/>
          <w:b/>
          <w:bCs/>
          <w:sz w:val="72"/>
          <w:szCs w:val="72"/>
          <w:highlight w:val="none"/>
          <w:lang w:val="zh-TW" w:eastAsia="zh-TW" w:bidi="zh-TW"/>
        </w:rPr>
        <w:t>合</w:t>
      </w:r>
      <w:r>
        <w:rPr>
          <w:rFonts w:hint="eastAsia" w:ascii="宋体" w:hAnsi="宋体" w:eastAsia="宋体" w:cs="宋体"/>
          <w:b/>
          <w:bCs/>
          <w:sz w:val="72"/>
          <w:szCs w:val="72"/>
          <w:highlight w:val="none"/>
          <w:lang w:bidi="zh-TW"/>
        </w:rPr>
        <w:t xml:space="preserve"> </w:t>
      </w:r>
      <w:r>
        <w:rPr>
          <w:rFonts w:hint="eastAsia" w:ascii="宋体" w:hAnsi="宋体" w:eastAsia="宋体" w:cs="宋体"/>
          <w:b/>
          <w:bCs/>
          <w:sz w:val="72"/>
          <w:szCs w:val="72"/>
          <w:highlight w:val="none"/>
          <w:lang w:val="zh-TW" w:eastAsia="zh-TW" w:bidi="zh-TW"/>
        </w:rPr>
        <w:t>同</w:t>
      </w:r>
      <w:bookmarkEnd w:id="0"/>
      <w:bookmarkEnd w:id="1"/>
      <w:bookmarkEnd w:id="2"/>
    </w:p>
    <w:p w14:paraId="47FAA735">
      <w:pPr>
        <w:spacing w:after="480" w:line="240" w:lineRule="auto"/>
        <w:jc w:val="center"/>
        <w:rPr>
          <w:rFonts w:hint="eastAsia" w:ascii="宋体" w:hAnsi="宋体" w:eastAsia="宋体" w:cs="宋体"/>
          <w:b/>
          <w:bCs/>
          <w:sz w:val="30"/>
          <w:szCs w:val="30"/>
          <w:highlight w:val="none"/>
          <w:lang w:bidi="zh-TW"/>
        </w:rPr>
      </w:pPr>
      <w:r>
        <w:rPr>
          <w:rFonts w:hint="eastAsia" w:ascii="宋体" w:hAnsi="宋体" w:eastAsia="宋体" w:cs="宋体"/>
          <w:b/>
          <w:bCs/>
          <w:sz w:val="30"/>
          <w:szCs w:val="30"/>
          <w:highlight w:val="none"/>
          <w:lang w:val="zh-TW" w:eastAsia="zh-TW" w:bidi="zh-TW"/>
        </w:rPr>
        <w:t>（</w:t>
      </w:r>
      <w:r>
        <w:rPr>
          <w:rFonts w:hint="eastAsia" w:ascii="宋体" w:hAnsi="宋体" w:eastAsia="宋体" w:cs="宋体"/>
          <w:b/>
          <w:bCs/>
          <w:sz w:val="30"/>
          <w:szCs w:val="30"/>
          <w:highlight w:val="none"/>
          <w:lang w:bidi="zh-TW"/>
        </w:rPr>
        <w:t>项目</w:t>
      </w:r>
      <w:r>
        <w:rPr>
          <w:rFonts w:hint="eastAsia" w:ascii="宋体" w:hAnsi="宋体" w:eastAsia="宋体" w:cs="宋体"/>
          <w:b/>
          <w:bCs/>
          <w:sz w:val="30"/>
          <w:szCs w:val="30"/>
          <w:highlight w:val="none"/>
          <w:lang w:val="zh-TW" w:eastAsia="zh-TW" w:bidi="zh-TW"/>
        </w:rPr>
        <w:t>编号：</w:t>
      </w:r>
      <w:r>
        <w:rPr>
          <w:rFonts w:hint="eastAsia" w:ascii="宋体" w:hAnsi="宋体" w:eastAsia="宋体" w:cs="宋体"/>
          <w:b/>
          <w:bCs/>
          <w:sz w:val="30"/>
          <w:szCs w:val="30"/>
          <w:highlight w:val="none"/>
          <w:lang w:bidi="zh-TW"/>
        </w:rPr>
        <w:t>）</w:t>
      </w:r>
    </w:p>
    <w:p w14:paraId="467CF2D2">
      <w:pPr>
        <w:widowControl w:val="0"/>
        <w:spacing w:after="120" w:line="360" w:lineRule="auto"/>
        <w:ind w:left="420" w:leftChars="200" w:firstLine="480" w:firstLineChars="200"/>
        <w:jc w:val="both"/>
        <w:rPr>
          <w:rFonts w:hint="eastAsia" w:ascii="宋体" w:hAnsi="宋体" w:eastAsia="宋体" w:cs="宋体"/>
          <w:kern w:val="2"/>
          <w:sz w:val="24"/>
          <w:szCs w:val="24"/>
          <w:highlight w:val="none"/>
          <w:lang w:val="zh-TW" w:eastAsia="zh-CN" w:bidi="ar-SA"/>
        </w:rPr>
      </w:pPr>
    </w:p>
    <w:p w14:paraId="1992C7C9">
      <w:pPr>
        <w:spacing w:after="480" w:line="240" w:lineRule="auto"/>
        <w:ind w:left="200" w:firstLine="621" w:firstLineChars="207"/>
        <w:jc w:val="left"/>
        <w:rPr>
          <w:rFonts w:hint="eastAsia" w:ascii="宋体" w:hAnsi="宋体" w:eastAsia="宋体" w:cs="宋体"/>
          <w:sz w:val="30"/>
          <w:szCs w:val="30"/>
          <w:highlight w:val="none"/>
          <w:lang w:bidi="zh-TW"/>
        </w:rPr>
      </w:pPr>
      <w:r>
        <w:rPr>
          <w:rFonts w:hint="eastAsia" w:ascii="宋体" w:hAnsi="宋体" w:eastAsia="宋体" w:cs="宋体"/>
          <w:sz w:val="30"/>
          <w:szCs w:val="30"/>
          <w:highlight w:val="none"/>
          <w:lang w:val="zh-TW" w:eastAsia="zh-TW" w:bidi="zh-TW"/>
        </w:rPr>
        <w:t xml:space="preserve">甲方：西安市雁塔区城市管理和综合执法局 </w:t>
      </w:r>
    </w:p>
    <w:p w14:paraId="18AE4131">
      <w:pPr>
        <w:spacing w:after="480" w:line="240" w:lineRule="auto"/>
        <w:ind w:left="200" w:firstLine="621" w:firstLineChars="207"/>
        <w:jc w:val="left"/>
        <w:rPr>
          <w:rFonts w:hint="eastAsia" w:ascii="宋体" w:hAnsi="宋体" w:eastAsia="宋体" w:cs="宋体"/>
          <w:sz w:val="30"/>
          <w:szCs w:val="30"/>
          <w:highlight w:val="none"/>
          <w:u w:val="single"/>
          <w:lang w:bidi="zh-TW"/>
        </w:rPr>
      </w:pPr>
      <w:r>
        <w:rPr>
          <w:rFonts w:hint="eastAsia" w:ascii="宋体" w:hAnsi="宋体" w:eastAsia="宋体" w:cs="宋体"/>
          <w:sz w:val="30"/>
          <w:szCs w:val="30"/>
          <w:highlight w:val="none"/>
          <w:lang w:val="zh-TW" w:eastAsia="zh-TW" w:bidi="zh-TW"/>
        </w:rPr>
        <w:t>乙方:</w:t>
      </w:r>
      <w:r>
        <w:rPr>
          <w:rFonts w:hint="eastAsia" w:ascii="宋体" w:hAnsi="宋体" w:eastAsia="宋体" w:cs="宋体"/>
          <w:sz w:val="30"/>
          <w:szCs w:val="30"/>
          <w:highlight w:val="none"/>
          <w:lang w:bidi="zh-TW"/>
        </w:rPr>
        <w:t xml:space="preserve"> </w:t>
      </w:r>
    </w:p>
    <w:p w14:paraId="79B46195">
      <w:pPr>
        <w:spacing w:after="480" w:line="240" w:lineRule="auto"/>
        <w:ind w:left="200" w:firstLine="621" w:firstLineChars="207"/>
        <w:jc w:val="left"/>
        <w:rPr>
          <w:rFonts w:hint="eastAsia" w:ascii="宋体" w:hAnsi="宋体" w:eastAsia="宋体" w:cs="宋体"/>
          <w:sz w:val="30"/>
          <w:szCs w:val="30"/>
          <w:highlight w:val="none"/>
          <w:lang w:bidi="en-US"/>
        </w:rPr>
      </w:pPr>
    </w:p>
    <w:p w14:paraId="2A7C37FC">
      <w:pPr>
        <w:spacing w:line="528" w:lineRule="exact"/>
        <w:ind w:left="1571" w:leftChars="748" w:firstLine="876" w:firstLineChars="292"/>
        <w:jc w:val="left"/>
        <w:rPr>
          <w:rFonts w:hint="eastAsia" w:ascii="宋体" w:hAnsi="宋体" w:eastAsia="宋体" w:cs="宋体"/>
          <w:sz w:val="30"/>
          <w:szCs w:val="30"/>
          <w:highlight w:val="none"/>
          <w:lang w:bidi="en-US"/>
        </w:rPr>
      </w:pPr>
    </w:p>
    <w:p w14:paraId="6E4911C6">
      <w:pPr>
        <w:spacing w:line="528" w:lineRule="exact"/>
        <w:ind w:left="1571" w:leftChars="748" w:firstLine="1776" w:firstLineChars="592"/>
        <w:jc w:val="left"/>
        <w:rPr>
          <w:rFonts w:hint="eastAsia" w:ascii="宋体" w:hAnsi="宋体" w:eastAsia="宋体" w:cs="宋体"/>
          <w:sz w:val="30"/>
          <w:szCs w:val="30"/>
          <w:highlight w:val="none"/>
          <w:lang w:val="zh-TW" w:eastAsia="zh-TW" w:bidi="zh-TW"/>
        </w:rPr>
      </w:pPr>
      <w:r>
        <w:rPr>
          <w:rFonts w:hint="eastAsia" w:ascii="宋体" w:hAnsi="宋体" w:eastAsia="宋体" w:cs="宋体"/>
          <w:sz w:val="30"/>
          <w:szCs w:val="30"/>
          <w:highlight w:val="none"/>
          <w:lang w:bidi="en-US"/>
        </w:rPr>
        <w:t>202</w:t>
      </w:r>
      <w:r>
        <w:rPr>
          <w:rFonts w:hint="eastAsia" w:ascii="宋体" w:hAnsi="宋体" w:eastAsia="宋体" w:cs="宋体"/>
          <w:sz w:val="30"/>
          <w:szCs w:val="30"/>
          <w:highlight w:val="none"/>
          <w:lang w:val="en-US" w:eastAsia="zh-CN" w:bidi="en-US"/>
        </w:rPr>
        <w:t>6</w:t>
      </w:r>
      <w:r>
        <w:rPr>
          <w:rFonts w:hint="eastAsia" w:ascii="宋体" w:hAnsi="宋体" w:eastAsia="宋体" w:cs="宋体"/>
          <w:sz w:val="30"/>
          <w:szCs w:val="30"/>
          <w:highlight w:val="none"/>
          <w:lang w:val="zh-TW" w:eastAsia="zh-TW" w:bidi="zh-TW"/>
        </w:rPr>
        <w:t>年</w:t>
      </w:r>
      <w:r>
        <w:rPr>
          <w:rFonts w:hint="eastAsia" w:ascii="宋体" w:hAnsi="宋体" w:eastAsia="宋体" w:cs="宋体"/>
          <w:sz w:val="30"/>
          <w:szCs w:val="30"/>
          <w:highlight w:val="none"/>
          <w:u w:val="single"/>
          <w:lang w:bidi="zh-TW"/>
        </w:rPr>
        <w:t xml:space="preserve">   </w:t>
      </w:r>
      <w:r>
        <w:rPr>
          <w:rFonts w:hint="eastAsia" w:ascii="宋体" w:hAnsi="宋体" w:eastAsia="宋体" w:cs="宋体"/>
          <w:sz w:val="30"/>
          <w:szCs w:val="30"/>
          <w:highlight w:val="none"/>
          <w:lang w:val="zh-TW" w:eastAsia="zh-TW" w:bidi="zh-TW"/>
        </w:rPr>
        <w:t xml:space="preserve">月 </w:t>
      </w:r>
    </w:p>
    <w:p w14:paraId="10ECEB39">
      <w:pPr>
        <w:spacing w:line="528" w:lineRule="exact"/>
        <w:ind w:left="1571" w:leftChars="748" w:firstLine="1776" w:firstLineChars="592"/>
        <w:jc w:val="left"/>
        <w:rPr>
          <w:rFonts w:hint="eastAsia" w:ascii="宋体" w:hAnsi="宋体" w:eastAsia="宋体" w:cs="宋体"/>
          <w:sz w:val="30"/>
          <w:szCs w:val="30"/>
          <w:highlight w:val="none"/>
          <w:lang w:val="zh-TW" w:eastAsia="zh-TW" w:bidi="zh-TW"/>
        </w:rPr>
      </w:pPr>
      <w:r>
        <w:rPr>
          <w:rFonts w:hint="eastAsia" w:ascii="宋体" w:hAnsi="宋体" w:eastAsia="宋体" w:cs="宋体"/>
          <w:sz w:val="30"/>
          <w:szCs w:val="30"/>
          <w:highlight w:val="none"/>
          <w:lang w:val="zh-TW" w:eastAsia="zh-TW" w:bidi="zh-TW"/>
        </w:rPr>
        <w:t>中国</w:t>
      </w:r>
      <w:r>
        <w:rPr>
          <w:rFonts w:hint="eastAsia" w:ascii="宋体" w:hAnsi="宋体" w:eastAsia="宋体" w:cs="宋体"/>
          <w:sz w:val="30"/>
          <w:szCs w:val="30"/>
          <w:highlight w:val="none"/>
          <w:lang w:bidi="zh-TW"/>
        </w:rPr>
        <w:t xml:space="preserve">  </w:t>
      </w:r>
      <w:r>
        <w:rPr>
          <w:rFonts w:hint="eastAsia" w:ascii="宋体" w:hAnsi="宋体" w:eastAsia="宋体" w:cs="宋体"/>
          <w:sz w:val="30"/>
          <w:szCs w:val="30"/>
          <w:highlight w:val="none"/>
          <w:lang w:val="zh-TW" w:eastAsia="zh-TW" w:bidi="zh-TW"/>
        </w:rPr>
        <w:t>西安</w:t>
      </w:r>
    </w:p>
    <w:p w14:paraId="41AF303D">
      <w:pPr>
        <w:spacing w:line="240" w:lineRule="auto"/>
        <w:ind w:firstLine="0" w:firstLineChars="0"/>
        <w:jc w:val="left"/>
        <w:rPr>
          <w:rFonts w:hint="eastAsia" w:ascii="宋体" w:hAnsi="宋体" w:eastAsia="宋体" w:cs="宋体"/>
          <w:kern w:val="0"/>
          <w:sz w:val="24"/>
          <w:highlight w:val="none"/>
          <w:lang w:bidi="en-US"/>
        </w:rPr>
      </w:pPr>
      <w:bookmarkStart w:id="3" w:name="bookmark5"/>
      <w:bookmarkStart w:id="4" w:name="bookmark3"/>
      <w:bookmarkStart w:id="5" w:name="bookmark4"/>
      <w:r>
        <w:rPr>
          <w:rFonts w:hint="eastAsia" w:ascii="宋体" w:hAnsi="宋体" w:eastAsia="宋体" w:cs="宋体"/>
          <w:kern w:val="0"/>
          <w:sz w:val="24"/>
          <w:highlight w:val="none"/>
          <w:lang w:bidi="en-US"/>
        </w:rPr>
        <w:br w:type="page"/>
      </w:r>
    </w:p>
    <w:p w14:paraId="3128632A">
      <w:pPr>
        <w:keepNext/>
        <w:keepLines/>
        <w:spacing w:after="420" w:line="240" w:lineRule="auto"/>
        <w:ind w:firstLine="723" w:firstLineChars="200"/>
        <w:jc w:val="center"/>
        <w:outlineLvl w:val="9"/>
        <w:rPr>
          <w:rFonts w:hint="eastAsia" w:ascii="宋体" w:hAnsi="宋体" w:eastAsia="宋体" w:cs="宋体"/>
          <w:b/>
          <w:bCs/>
          <w:sz w:val="36"/>
          <w:szCs w:val="36"/>
          <w:highlight w:val="none"/>
          <w:lang w:val="zh-TW" w:eastAsia="zh-TW" w:bidi="zh-TW"/>
        </w:rPr>
      </w:pPr>
      <w:r>
        <w:rPr>
          <w:rFonts w:hint="eastAsia" w:ascii="宋体" w:hAnsi="宋体" w:eastAsia="宋体" w:cs="宋体"/>
          <w:b/>
          <w:bCs/>
          <w:sz w:val="36"/>
          <w:szCs w:val="36"/>
          <w:highlight w:val="none"/>
          <w:lang w:val="zh-TW" w:eastAsia="zh-TW" w:bidi="zh-TW"/>
        </w:rPr>
        <w:t>服</w:t>
      </w:r>
      <w:r>
        <w:rPr>
          <w:rFonts w:hint="eastAsia" w:ascii="宋体" w:hAnsi="宋体" w:eastAsia="宋体" w:cs="宋体"/>
          <w:b/>
          <w:bCs/>
          <w:sz w:val="36"/>
          <w:szCs w:val="36"/>
          <w:highlight w:val="none"/>
          <w:lang w:bidi="zh-TW"/>
        </w:rPr>
        <w:t xml:space="preserve"> </w:t>
      </w:r>
      <w:r>
        <w:rPr>
          <w:rFonts w:hint="eastAsia" w:ascii="宋体" w:hAnsi="宋体" w:eastAsia="宋体" w:cs="宋体"/>
          <w:b/>
          <w:bCs/>
          <w:sz w:val="36"/>
          <w:szCs w:val="36"/>
          <w:highlight w:val="none"/>
          <w:lang w:val="zh-TW" w:eastAsia="zh-TW" w:bidi="zh-TW"/>
        </w:rPr>
        <w:t>务</w:t>
      </w:r>
      <w:r>
        <w:rPr>
          <w:rFonts w:hint="eastAsia" w:ascii="宋体" w:hAnsi="宋体" w:eastAsia="宋体" w:cs="宋体"/>
          <w:b/>
          <w:bCs/>
          <w:sz w:val="36"/>
          <w:szCs w:val="36"/>
          <w:highlight w:val="none"/>
          <w:lang w:bidi="zh-TW"/>
        </w:rPr>
        <w:t xml:space="preserve"> </w:t>
      </w:r>
      <w:r>
        <w:rPr>
          <w:rFonts w:hint="eastAsia" w:ascii="宋体" w:hAnsi="宋体" w:eastAsia="宋体" w:cs="宋体"/>
          <w:b/>
          <w:bCs/>
          <w:sz w:val="36"/>
          <w:szCs w:val="36"/>
          <w:highlight w:val="none"/>
          <w:lang w:val="zh-TW" w:eastAsia="zh-TW" w:bidi="zh-TW"/>
        </w:rPr>
        <w:t>合</w:t>
      </w:r>
      <w:r>
        <w:rPr>
          <w:rFonts w:hint="eastAsia" w:ascii="宋体" w:hAnsi="宋体" w:eastAsia="宋体" w:cs="宋体"/>
          <w:b/>
          <w:bCs/>
          <w:sz w:val="36"/>
          <w:szCs w:val="36"/>
          <w:highlight w:val="none"/>
          <w:lang w:bidi="zh-TW"/>
        </w:rPr>
        <w:t xml:space="preserve"> </w:t>
      </w:r>
      <w:r>
        <w:rPr>
          <w:rFonts w:hint="eastAsia" w:ascii="宋体" w:hAnsi="宋体" w:eastAsia="宋体" w:cs="宋体"/>
          <w:b/>
          <w:bCs/>
          <w:sz w:val="36"/>
          <w:szCs w:val="36"/>
          <w:highlight w:val="none"/>
          <w:lang w:val="zh-TW" w:eastAsia="zh-TW" w:bidi="zh-TW"/>
        </w:rPr>
        <w:t>同</w:t>
      </w:r>
      <w:bookmarkEnd w:id="3"/>
      <w:bookmarkEnd w:id="4"/>
      <w:bookmarkEnd w:id="5"/>
    </w:p>
    <w:p w14:paraId="663606E4">
      <w:pPr>
        <w:spacing w:line="360" w:lineRule="auto"/>
        <w:ind w:firstLine="480" w:firstLineChars="200"/>
        <w:jc w:val="left"/>
        <w:rPr>
          <w:rFonts w:hint="eastAsia" w:ascii="宋体" w:hAnsi="宋体" w:eastAsia="宋体" w:cs="宋体"/>
          <w:sz w:val="24"/>
          <w:highlight w:val="none"/>
          <w:lang w:val="zh-TW" w:eastAsia="zh-CN" w:bidi="zh-TW"/>
        </w:rPr>
      </w:pPr>
      <w:r>
        <w:rPr>
          <w:rFonts w:hint="eastAsia" w:ascii="宋体" w:hAnsi="宋体" w:eastAsia="宋体" w:cs="宋体"/>
          <w:sz w:val="24"/>
          <w:highlight w:val="none"/>
          <w:lang w:val="zh-TW" w:eastAsia="zh-TW" w:bidi="zh-TW"/>
        </w:rPr>
        <w:t xml:space="preserve">甲方（采购人名称全称）：西安市雁塔区城市管理和综合执法局 </w:t>
      </w:r>
    </w:p>
    <w:p w14:paraId="3E69787A">
      <w:pPr>
        <w:spacing w:line="360" w:lineRule="auto"/>
        <w:ind w:firstLine="480" w:firstLineChars="200"/>
        <w:jc w:val="left"/>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乙方（供应商名称全称）：</w:t>
      </w:r>
    </w:p>
    <w:p w14:paraId="3E74B8DC">
      <w:pPr>
        <w:spacing w:line="360" w:lineRule="auto"/>
        <w:ind w:firstLine="480" w:firstLineChars="200"/>
        <w:jc w:val="left"/>
        <w:rPr>
          <w:rFonts w:hint="eastAsia" w:ascii="宋体" w:hAnsi="宋体" w:eastAsia="宋体" w:cs="宋体"/>
          <w:sz w:val="24"/>
          <w:highlight w:val="none"/>
          <w:lang w:val="zh-TW" w:bidi="zh-TW"/>
        </w:rPr>
      </w:pPr>
      <w:r>
        <w:rPr>
          <w:rFonts w:hint="eastAsia" w:ascii="宋体" w:hAnsi="宋体" w:eastAsia="宋体" w:cs="宋体"/>
          <w:sz w:val="24"/>
          <w:highlight w:val="none"/>
          <w:lang w:val="zh-TW" w:eastAsia="zh-TW" w:bidi="zh-TW"/>
        </w:rPr>
        <w:t>正飏（陕西）项目管理咨询有限公司就甲方所需服务，按照</w:t>
      </w:r>
      <w:r>
        <w:rPr>
          <w:rFonts w:hint="eastAsia" w:ascii="宋体" w:hAnsi="宋体" w:eastAsia="宋体" w:cs="宋体"/>
          <w:sz w:val="24"/>
          <w:highlight w:val="none"/>
          <w:lang w:bidi="zh-TW"/>
        </w:rPr>
        <w:t>政府采</w:t>
      </w:r>
      <w:r>
        <w:rPr>
          <w:rFonts w:hint="eastAsia" w:ascii="宋体" w:hAnsi="宋体" w:eastAsia="宋体" w:cs="宋体"/>
          <w:sz w:val="24"/>
          <w:highlight w:val="none"/>
          <w:lang w:val="zh-TW" w:eastAsia="zh-TW" w:bidi="zh-TW"/>
        </w:rPr>
        <w:t>购程序组织竞争性磋商，确定乙方为</w:t>
      </w:r>
      <w:r>
        <w:rPr>
          <w:rFonts w:hint="eastAsia" w:ascii="宋体" w:hAnsi="宋体" w:eastAsia="宋体" w:cs="宋体"/>
          <w:sz w:val="24"/>
          <w:highlight w:val="none"/>
          <w:u w:val="single"/>
          <w:lang w:val="zh-TW" w:eastAsia="zh-TW" w:bidi="zh-TW"/>
        </w:rPr>
        <w:t>2026年度智慧环卫车联网考核平台项目</w:t>
      </w:r>
      <w:r>
        <w:rPr>
          <w:rFonts w:hint="eastAsia" w:ascii="宋体" w:hAnsi="宋体" w:eastAsia="宋体" w:cs="宋体"/>
          <w:sz w:val="24"/>
          <w:highlight w:val="none"/>
          <w:lang w:val="zh-TW" w:eastAsia="zh-TW" w:bidi="zh-TW"/>
        </w:rPr>
        <w:t>成交供应商。</w:t>
      </w:r>
      <w:r>
        <w:rPr>
          <w:rFonts w:hint="eastAsia" w:ascii="宋体" w:hAnsi="宋体" w:eastAsia="宋体" w:cs="宋体"/>
          <w:b w:val="0"/>
          <w:bCs/>
          <w:color w:val="000000"/>
          <w:sz w:val="24"/>
          <w:szCs w:val="24"/>
          <w:highlight w:val="none"/>
          <w:u w:val="none"/>
          <w:lang w:val="en-US" w:eastAsia="zh-CN"/>
        </w:rPr>
        <w:t>依据《中华人民共和国政府采购法》、《中华人民共和国民法典》以及竞争性磋商文件、成交通知书，经甲、乙双方协商，达成如下合同条款。</w:t>
      </w:r>
    </w:p>
    <w:p w14:paraId="2C37870A">
      <w:pPr>
        <w:spacing w:after="100" w:line="360" w:lineRule="auto"/>
        <w:ind w:firstLine="482" w:firstLineChars="200"/>
        <w:rPr>
          <w:rFonts w:hint="eastAsia" w:ascii="宋体" w:hAnsi="宋体" w:eastAsia="宋体" w:cs="宋体"/>
          <w:b/>
          <w:bCs/>
          <w:sz w:val="24"/>
          <w:highlight w:val="none"/>
          <w:lang w:val="zh-TW" w:bidi="zh-TW"/>
        </w:rPr>
      </w:pPr>
      <w:r>
        <w:rPr>
          <w:rFonts w:hint="eastAsia" w:ascii="宋体" w:hAnsi="宋体" w:eastAsia="宋体" w:cs="宋体"/>
          <w:b/>
          <w:bCs/>
          <w:sz w:val="24"/>
          <w:highlight w:val="none"/>
          <w:lang w:val="zh-TW" w:eastAsia="zh-TW" w:bidi="zh-TW"/>
        </w:rPr>
        <w:t>一、合同标的物内容及数量（以响应文件正本和澄清表〈函〉为准）</w:t>
      </w:r>
    </w:p>
    <w:tbl>
      <w:tblPr>
        <w:tblStyle w:val="8"/>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58"/>
        <w:gridCol w:w="1315"/>
        <w:gridCol w:w="1315"/>
        <w:gridCol w:w="1315"/>
        <w:gridCol w:w="1315"/>
        <w:gridCol w:w="950"/>
        <w:gridCol w:w="1094"/>
        <w:gridCol w:w="1094"/>
      </w:tblGrid>
      <w:tr w14:paraId="564B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98" w:hRule="exact"/>
          <w:jc w:val="center"/>
        </w:trPr>
        <w:tc>
          <w:tcPr>
            <w:tcW w:w="758" w:type="dxa"/>
            <w:shd w:val="clear" w:color="auto" w:fill="auto"/>
            <w:vAlign w:val="center"/>
          </w:tcPr>
          <w:p w14:paraId="2FD69D85">
            <w:pPr>
              <w:spacing w:line="360" w:lineRule="auto"/>
              <w:ind w:firstLine="0" w:firstLineChars="0"/>
              <w:jc w:val="center"/>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序号</w:t>
            </w:r>
          </w:p>
        </w:tc>
        <w:tc>
          <w:tcPr>
            <w:tcW w:w="1315" w:type="dxa"/>
            <w:shd w:val="clear" w:color="auto" w:fill="auto"/>
            <w:vAlign w:val="center"/>
          </w:tcPr>
          <w:p w14:paraId="6D6E4F4A">
            <w:pPr>
              <w:spacing w:line="360" w:lineRule="auto"/>
              <w:ind w:firstLine="0" w:firstLineChars="0"/>
              <w:jc w:val="center"/>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服务名称</w:t>
            </w:r>
          </w:p>
        </w:tc>
        <w:tc>
          <w:tcPr>
            <w:tcW w:w="1315" w:type="dxa"/>
            <w:shd w:val="clear" w:color="auto" w:fill="auto"/>
            <w:vAlign w:val="center"/>
          </w:tcPr>
          <w:p w14:paraId="621B9100">
            <w:pPr>
              <w:spacing w:line="360" w:lineRule="auto"/>
              <w:ind w:firstLine="0" w:firstLineChars="0"/>
              <w:jc w:val="center"/>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服务内容</w:t>
            </w:r>
          </w:p>
        </w:tc>
        <w:tc>
          <w:tcPr>
            <w:tcW w:w="1315" w:type="dxa"/>
            <w:shd w:val="clear" w:color="auto" w:fill="auto"/>
            <w:vAlign w:val="center"/>
          </w:tcPr>
          <w:p w14:paraId="055F0828">
            <w:pPr>
              <w:spacing w:line="360" w:lineRule="auto"/>
              <w:ind w:firstLine="0" w:firstLineChars="0"/>
              <w:jc w:val="center"/>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计量单位</w:t>
            </w:r>
          </w:p>
        </w:tc>
        <w:tc>
          <w:tcPr>
            <w:tcW w:w="1315" w:type="dxa"/>
            <w:shd w:val="clear" w:color="auto" w:fill="auto"/>
            <w:vAlign w:val="center"/>
          </w:tcPr>
          <w:p w14:paraId="3E3BF64A">
            <w:pPr>
              <w:spacing w:line="360" w:lineRule="auto"/>
              <w:ind w:firstLine="0" w:firstLineChars="0"/>
              <w:jc w:val="center"/>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服务时间</w:t>
            </w:r>
          </w:p>
        </w:tc>
        <w:tc>
          <w:tcPr>
            <w:tcW w:w="950" w:type="dxa"/>
            <w:shd w:val="clear" w:color="auto" w:fill="auto"/>
            <w:vAlign w:val="center"/>
          </w:tcPr>
          <w:p w14:paraId="766D6F6E">
            <w:pPr>
              <w:spacing w:line="360" w:lineRule="auto"/>
              <w:ind w:firstLine="0" w:firstLineChars="0"/>
              <w:jc w:val="center"/>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数量</w:t>
            </w:r>
          </w:p>
        </w:tc>
        <w:tc>
          <w:tcPr>
            <w:tcW w:w="1094" w:type="dxa"/>
            <w:shd w:val="clear" w:color="auto" w:fill="auto"/>
            <w:vAlign w:val="center"/>
          </w:tcPr>
          <w:p w14:paraId="233417D3">
            <w:pPr>
              <w:spacing w:line="360" w:lineRule="auto"/>
              <w:ind w:firstLine="0" w:firstLineChars="0"/>
              <w:jc w:val="center"/>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单价</w:t>
            </w:r>
          </w:p>
          <w:p w14:paraId="52260B80">
            <w:pPr>
              <w:spacing w:line="360" w:lineRule="auto"/>
              <w:ind w:firstLine="0" w:firstLineChars="0"/>
              <w:jc w:val="center"/>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（元）</w:t>
            </w:r>
          </w:p>
        </w:tc>
        <w:tc>
          <w:tcPr>
            <w:tcW w:w="1094" w:type="dxa"/>
            <w:shd w:val="clear" w:color="auto" w:fill="auto"/>
            <w:vAlign w:val="center"/>
          </w:tcPr>
          <w:p w14:paraId="21C9395A">
            <w:pPr>
              <w:spacing w:line="360" w:lineRule="auto"/>
              <w:ind w:firstLine="0" w:firstLineChars="0"/>
              <w:jc w:val="center"/>
              <w:rPr>
                <w:rFonts w:hint="eastAsia" w:ascii="宋体" w:hAnsi="宋体" w:eastAsia="宋体" w:cs="宋体"/>
                <w:sz w:val="24"/>
                <w:highlight w:val="none"/>
                <w:lang w:bidi="zh-TW"/>
              </w:rPr>
            </w:pPr>
            <w:r>
              <w:rPr>
                <w:rFonts w:hint="eastAsia" w:ascii="宋体" w:hAnsi="宋体" w:eastAsia="宋体" w:cs="宋体"/>
                <w:sz w:val="24"/>
                <w:highlight w:val="none"/>
                <w:lang w:bidi="zh-TW"/>
              </w:rPr>
              <w:t>总价</w:t>
            </w:r>
          </w:p>
          <w:p w14:paraId="311E5CA8">
            <w:pPr>
              <w:spacing w:line="360" w:lineRule="auto"/>
              <w:ind w:firstLine="0" w:firstLineChars="0"/>
              <w:jc w:val="center"/>
              <w:rPr>
                <w:rFonts w:hint="eastAsia" w:ascii="宋体" w:hAnsi="宋体" w:eastAsia="宋体" w:cs="宋体"/>
                <w:sz w:val="24"/>
                <w:highlight w:val="none"/>
                <w:lang w:bidi="zh-TW"/>
              </w:rPr>
            </w:pPr>
            <w:r>
              <w:rPr>
                <w:rFonts w:hint="eastAsia" w:ascii="宋体" w:hAnsi="宋体" w:eastAsia="宋体" w:cs="宋体"/>
                <w:sz w:val="24"/>
                <w:highlight w:val="none"/>
                <w:lang w:bidi="zh-TW"/>
              </w:rPr>
              <w:t>（元）</w:t>
            </w:r>
          </w:p>
        </w:tc>
      </w:tr>
      <w:tr w14:paraId="008D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758" w:type="dxa"/>
            <w:shd w:val="clear" w:color="auto" w:fill="auto"/>
            <w:vAlign w:val="center"/>
          </w:tcPr>
          <w:p w14:paraId="2A40DC83">
            <w:pPr>
              <w:spacing w:line="360" w:lineRule="auto"/>
              <w:ind w:firstLine="0" w:firstLineChars="0"/>
              <w:jc w:val="center"/>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1</w:t>
            </w:r>
          </w:p>
        </w:tc>
        <w:tc>
          <w:tcPr>
            <w:tcW w:w="1315" w:type="dxa"/>
            <w:shd w:val="clear" w:color="auto" w:fill="auto"/>
          </w:tcPr>
          <w:p w14:paraId="2575C1FD">
            <w:pPr>
              <w:spacing w:line="360" w:lineRule="auto"/>
              <w:ind w:firstLine="0" w:firstLineChars="0"/>
              <w:jc w:val="left"/>
              <w:rPr>
                <w:rFonts w:hint="eastAsia" w:ascii="宋体" w:hAnsi="宋体" w:eastAsia="宋体" w:cs="宋体"/>
                <w:kern w:val="0"/>
                <w:sz w:val="24"/>
                <w:highlight w:val="none"/>
                <w:lang w:eastAsia="en-US" w:bidi="en-US"/>
              </w:rPr>
            </w:pPr>
          </w:p>
        </w:tc>
        <w:tc>
          <w:tcPr>
            <w:tcW w:w="1315" w:type="dxa"/>
            <w:shd w:val="clear" w:color="auto" w:fill="auto"/>
          </w:tcPr>
          <w:p w14:paraId="4AC0B15D">
            <w:pPr>
              <w:spacing w:line="360" w:lineRule="auto"/>
              <w:ind w:firstLine="0" w:firstLineChars="0"/>
              <w:jc w:val="left"/>
              <w:rPr>
                <w:rFonts w:hint="eastAsia" w:ascii="宋体" w:hAnsi="宋体" w:eastAsia="宋体" w:cs="宋体"/>
                <w:kern w:val="0"/>
                <w:sz w:val="24"/>
                <w:highlight w:val="none"/>
                <w:lang w:eastAsia="en-US" w:bidi="en-US"/>
              </w:rPr>
            </w:pPr>
          </w:p>
        </w:tc>
        <w:tc>
          <w:tcPr>
            <w:tcW w:w="1315" w:type="dxa"/>
            <w:shd w:val="clear" w:color="auto" w:fill="auto"/>
          </w:tcPr>
          <w:p w14:paraId="28E48515">
            <w:pPr>
              <w:spacing w:line="360" w:lineRule="auto"/>
              <w:ind w:firstLine="0" w:firstLineChars="0"/>
              <w:jc w:val="left"/>
              <w:rPr>
                <w:rFonts w:hint="eastAsia" w:ascii="宋体" w:hAnsi="宋体" w:eastAsia="宋体" w:cs="宋体"/>
                <w:kern w:val="0"/>
                <w:sz w:val="24"/>
                <w:highlight w:val="none"/>
                <w:lang w:eastAsia="en-US" w:bidi="en-US"/>
              </w:rPr>
            </w:pPr>
          </w:p>
        </w:tc>
        <w:tc>
          <w:tcPr>
            <w:tcW w:w="1315" w:type="dxa"/>
            <w:shd w:val="clear" w:color="auto" w:fill="auto"/>
          </w:tcPr>
          <w:p w14:paraId="2FE00B26">
            <w:pPr>
              <w:spacing w:line="360" w:lineRule="auto"/>
              <w:ind w:firstLine="0" w:firstLineChars="0"/>
              <w:jc w:val="left"/>
              <w:rPr>
                <w:rFonts w:hint="eastAsia" w:ascii="宋体" w:hAnsi="宋体" w:eastAsia="宋体" w:cs="宋体"/>
                <w:kern w:val="0"/>
                <w:sz w:val="24"/>
                <w:highlight w:val="none"/>
                <w:lang w:eastAsia="en-US" w:bidi="en-US"/>
              </w:rPr>
            </w:pPr>
          </w:p>
        </w:tc>
        <w:tc>
          <w:tcPr>
            <w:tcW w:w="950" w:type="dxa"/>
            <w:shd w:val="clear" w:color="auto" w:fill="auto"/>
          </w:tcPr>
          <w:p w14:paraId="0C6043AA">
            <w:pPr>
              <w:spacing w:line="360" w:lineRule="auto"/>
              <w:ind w:firstLine="0" w:firstLineChars="0"/>
              <w:jc w:val="left"/>
              <w:rPr>
                <w:rFonts w:hint="eastAsia" w:ascii="宋体" w:hAnsi="宋体" w:eastAsia="宋体" w:cs="宋体"/>
                <w:kern w:val="0"/>
                <w:sz w:val="24"/>
                <w:highlight w:val="none"/>
                <w:lang w:eastAsia="en-US" w:bidi="en-US"/>
              </w:rPr>
            </w:pPr>
          </w:p>
        </w:tc>
        <w:tc>
          <w:tcPr>
            <w:tcW w:w="1094" w:type="dxa"/>
            <w:shd w:val="clear" w:color="auto" w:fill="auto"/>
          </w:tcPr>
          <w:p w14:paraId="6377C6D5">
            <w:pPr>
              <w:spacing w:line="360" w:lineRule="auto"/>
              <w:ind w:firstLine="0" w:firstLineChars="0"/>
              <w:jc w:val="left"/>
              <w:rPr>
                <w:rFonts w:hint="eastAsia" w:ascii="宋体" w:hAnsi="宋体" w:eastAsia="宋体" w:cs="宋体"/>
                <w:kern w:val="0"/>
                <w:sz w:val="24"/>
                <w:highlight w:val="none"/>
                <w:lang w:eastAsia="en-US" w:bidi="en-US"/>
              </w:rPr>
            </w:pPr>
          </w:p>
        </w:tc>
        <w:tc>
          <w:tcPr>
            <w:tcW w:w="1094" w:type="dxa"/>
            <w:shd w:val="clear" w:color="auto" w:fill="auto"/>
          </w:tcPr>
          <w:p w14:paraId="651305DE">
            <w:pPr>
              <w:spacing w:line="360" w:lineRule="auto"/>
              <w:ind w:firstLine="0" w:firstLineChars="0"/>
              <w:jc w:val="left"/>
              <w:rPr>
                <w:rFonts w:hint="eastAsia" w:ascii="宋体" w:hAnsi="宋体" w:eastAsia="宋体" w:cs="宋体"/>
                <w:kern w:val="0"/>
                <w:sz w:val="24"/>
                <w:highlight w:val="none"/>
                <w:lang w:eastAsia="en-US" w:bidi="en-US"/>
              </w:rPr>
            </w:pPr>
          </w:p>
        </w:tc>
      </w:tr>
      <w:tr w14:paraId="27150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758" w:type="dxa"/>
            <w:shd w:val="clear" w:color="auto" w:fill="auto"/>
            <w:vAlign w:val="bottom"/>
          </w:tcPr>
          <w:p w14:paraId="7876396C">
            <w:pPr>
              <w:spacing w:line="360" w:lineRule="auto"/>
              <w:ind w:firstLine="0" w:firstLineChars="0"/>
              <w:jc w:val="center"/>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2</w:t>
            </w:r>
          </w:p>
        </w:tc>
        <w:tc>
          <w:tcPr>
            <w:tcW w:w="1315" w:type="dxa"/>
            <w:shd w:val="clear" w:color="auto" w:fill="auto"/>
          </w:tcPr>
          <w:p w14:paraId="41222D3F">
            <w:pPr>
              <w:spacing w:line="360" w:lineRule="auto"/>
              <w:ind w:firstLine="0" w:firstLineChars="0"/>
              <w:jc w:val="left"/>
              <w:rPr>
                <w:rFonts w:hint="eastAsia" w:ascii="宋体" w:hAnsi="宋体" w:eastAsia="宋体" w:cs="宋体"/>
                <w:kern w:val="0"/>
                <w:sz w:val="24"/>
                <w:highlight w:val="none"/>
                <w:lang w:eastAsia="en-US" w:bidi="en-US"/>
              </w:rPr>
            </w:pPr>
          </w:p>
        </w:tc>
        <w:tc>
          <w:tcPr>
            <w:tcW w:w="1315" w:type="dxa"/>
            <w:shd w:val="clear" w:color="auto" w:fill="auto"/>
          </w:tcPr>
          <w:p w14:paraId="6A88F047">
            <w:pPr>
              <w:spacing w:line="360" w:lineRule="auto"/>
              <w:ind w:firstLine="0" w:firstLineChars="0"/>
              <w:jc w:val="left"/>
              <w:rPr>
                <w:rFonts w:hint="eastAsia" w:ascii="宋体" w:hAnsi="宋体" w:eastAsia="宋体" w:cs="宋体"/>
                <w:kern w:val="0"/>
                <w:sz w:val="24"/>
                <w:highlight w:val="none"/>
                <w:lang w:eastAsia="en-US" w:bidi="en-US"/>
              </w:rPr>
            </w:pPr>
          </w:p>
        </w:tc>
        <w:tc>
          <w:tcPr>
            <w:tcW w:w="1315" w:type="dxa"/>
            <w:shd w:val="clear" w:color="auto" w:fill="auto"/>
          </w:tcPr>
          <w:p w14:paraId="134B703E">
            <w:pPr>
              <w:spacing w:line="360" w:lineRule="auto"/>
              <w:ind w:firstLine="0" w:firstLineChars="0"/>
              <w:jc w:val="left"/>
              <w:rPr>
                <w:rFonts w:hint="eastAsia" w:ascii="宋体" w:hAnsi="宋体" w:eastAsia="宋体" w:cs="宋体"/>
                <w:kern w:val="0"/>
                <w:sz w:val="24"/>
                <w:highlight w:val="none"/>
                <w:lang w:eastAsia="en-US" w:bidi="en-US"/>
              </w:rPr>
            </w:pPr>
          </w:p>
        </w:tc>
        <w:tc>
          <w:tcPr>
            <w:tcW w:w="1315" w:type="dxa"/>
            <w:shd w:val="clear" w:color="auto" w:fill="auto"/>
          </w:tcPr>
          <w:p w14:paraId="0D2D29E4">
            <w:pPr>
              <w:spacing w:line="360" w:lineRule="auto"/>
              <w:ind w:firstLine="0" w:firstLineChars="0"/>
              <w:jc w:val="left"/>
              <w:rPr>
                <w:rFonts w:hint="eastAsia" w:ascii="宋体" w:hAnsi="宋体" w:eastAsia="宋体" w:cs="宋体"/>
                <w:kern w:val="0"/>
                <w:sz w:val="24"/>
                <w:highlight w:val="none"/>
                <w:lang w:eastAsia="en-US" w:bidi="en-US"/>
              </w:rPr>
            </w:pPr>
          </w:p>
        </w:tc>
        <w:tc>
          <w:tcPr>
            <w:tcW w:w="950" w:type="dxa"/>
            <w:shd w:val="clear" w:color="auto" w:fill="auto"/>
          </w:tcPr>
          <w:p w14:paraId="39CE6252">
            <w:pPr>
              <w:spacing w:line="360" w:lineRule="auto"/>
              <w:ind w:firstLine="0" w:firstLineChars="0"/>
              <w:jc w:val="left"/>
              <w:rPr>
                <w:rFonts w:hint="eastAsia" w:ascii="宋体" w:hAnsi="宋体" w:eastAsia="宋体" w:cs="宋体"/>
                <w:kern w:val="0"/>
                <w:sz w:val="24"/>
                <w:highlight w:val="none"/>
                <w:lang w:eastAsia="en-US" w:bidi="en-US"/>
              </w:rPr>
            </w:pPr>
          </w:p>
        </w:tc>
        <w:tc>
          <w:tcPr>
            <w:tcW w:w="1094" w:type="dxa"/>
            <w:shd w:val="clear" w:color="auto" w:fill="auto"/>
          </w:tcPr>
          <w:p w14:paraId="7F20F00B">
            <w:pPr>
              <w:spacing w:line="360" w:lineRule="auto"/>
              <w:ind w:firstLine="0" w:firstLineChars="0"/>
              <w:jc w:val="left"/>
              <w:rPr>
                <w:rFonts w:hint="eastAsia" w:ascii="宋体" w:hAnsi="宋体" w:eastAsia="宋体" w:cs="宋体"/>
                <w:kern w:val="0"/>
                <w:sz w:val="24"/>
                <w:highlight w:val="none"/>
                <w:lang w:eastAsia="en-US" w:bidi="en-US"/>
              </w:rPr>
            </w:pPr>
          </w:p>
        </w:tc>
        <w:tc>
          <w:tcPr>
            <w:tcW w:w="1094" w:type="dxa"/>
            <w:shd w:val="clear" w:color="auto" w:fill="auto"/>
          </w:tcPr>
          <w:p w14:paraId="6B5914B4">
            <w:pPr>
              <w:spacing w:line="360" w:lineRule="auto"/>
              <w:ind w:firstLine="0" w:firstLineChars="0"/>
              <w:jc w:val="left"/>
              <w:rPr>
                <w:rFonts w:hint="eastAsia" w:ascii="宋体" w:hAnsi="宋体" w:eastAsia="宋体" w:cs="宋体"/>
                <w:kern w:val="0"/>
                <w:sz w:val="24"/>
                <w:highlight w:val="none"/>
                <w:lang w:eastAsia="en-US" w:bidi="en-US"/>
              </w:rPr>
            </w:pPr>
          </w:p>
        </w:tc>
      </w:tr>
      <w:tr w14:paraId="2367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758" w:type="dxa"/>
            <w:shd w:val="clear" w:color="auto" w:fill="auto"/>
            <w:vAlign w:val="bottom"/>
          </w:tcPr>
          <w:p w14:paraId="1B1DD4E9">
            <w:pPr>
              <w:spacing w:line="360" w:lineRule="auto"/>
              <w:ind w:firstLine="0" w:firstLineChars="0"/>
              <w:jc w:val="center"/>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3</w:t>
            </w:r>
          </w:p>
        </w:tc>
        <w:tc>
          <w:tcPr>
            <w:tcW w:w="1315" w:type="dxa"/>
            <w:shd w:val="clear" w:color="auto" w:fill="auto"/>
          </w:tcPr>
          <w:p w14:paraId="1C5B903D">
            <w:pPr>
              <w:spacing w:line="360" w:lineRule="auto"/>
              <w:ind w:firstLine="0" w:firstLineChars="0"/>
              <w:jc w:val="left"/>
              <w:rPr>
                <w:rFonts w:hint="eastAsia" w:ascii="宋体" w:hAnsi="宋体" w:eastAsia="宋体" w:cs="宋体"/>
                <w:kern w:val="0"/>
                <w:sz w:val="24"/>
                <w:highlight w:val="none"/>
                <w:lang w:eastAsia="en-US" w:bidi="en-US"/>
              </w:rPr>
            </w:pPr>
          </w:p>
        </w:tc>
        <w:tc>
          <w:tcPr>
            <w:tcW w:w="1315" w:type="dxa"/>
            <w:shd w:val="clear" w:color="auto" w:fill="auto"/>
          </w:tcPr>
          <w:p w14:paraId="4078BBF7">
            <w:pPr>
              <w:spacing w:line="360" w:lineRule="auto"/>
              <w:ind w:firstLine="0" w:firstLineChars="0"/>
              <w:jc w:val="left"/>
              <w:rPr>
                <w:rFonts w:hint="eastAsia" w:ascii="宋体" w:hAnsi="宋体" w:eastAsia="宋体" w:cs="宋体"/>
                <w:kern w:val="0"/>
                <w:sz w:val="24"/>
                <w:highlight w:val="none"/>
                <w:lang w:eastAsia="en-US" w:bidi="en-US"/>
              </w:rPr>
            </w:pPr>
          </w:p>
        </w:tc>
        <w:tc>
          <w:tcPr>
            <w:tcW w:w="1315" w:type="dxa"/>
            <w:shd w:val="clear" w:color="auto" w:fill="auto"/>
          </w:tcPr>
          <w:p w14:paraId="61EFCD83">
            <w:pPr>
              <w:spacing w:line="360" w:lineRule="auto"/>
              <w:ind w:firstLine="0" w:firstLineChars="0"/>
              <w:jc w:val="left"/>
              <w:rPr>
                <w:rFonts w:hint="eastAsia" w:ascii="宋体" w:hAnsi="宋体" w:eastAsia="宋体" w:cs="宋体"/>
                <w:kern w:val="0"/>
                <w:sz w:val="24"/>
                <w:highlight w:val="none"/>
                <w:lang w:eastAsia="en-US" w:bidi="en-US"/>
              </w:rPr>
            </w:pPr>
          </w:p>
        </w:tc>
        <w:tc>
          <w:tcPr>
            <w:tcW w:w="1315" w:type="dxa"/>
            <w:shd w:val="clear" w:color="auto" w:fill="auto"/>
          </w:tcPr>
          <w:p w14:paraId="23361788">
            <w:pPr>
              <w:spacing w:line="360" w:lineRule="auto"/>
              <w:ind w:firstLine="0" w:firstLineChars="0"/>
              <w:jc w:val="left"/>
              <w:rPr>
                <w:rFonts w:hint="eastAsia" w:ascii="宋体" w:hAnsi="宋体" w:eastAsia="宋体" w:cs="宋体"/>
                <w:kern w:val="0"/>
                <w:sz w:val="24"/>
                <w:highlight w:val="none"/>
                <w:lang w:eastAsia="en-US" w:bidi="en-US"/>
              </w:rPr>
            </w:pPr>
          </w:p>
        </w:tc>
        <w:tc>
          <w:tcPr>
            <w:tcW w:w="950" w:type="dxa"/>
            <w:shd w:val="clear" w:color="auto" w:fill="auto"/>
          </w:tcPr>
          <w:p w14:paraId="45F76D17">
            <w:pPr>
              <w:spacing w:line="360" w:lineRule="auto"/>
              <w:ind w:firstLine="0" w:firstLineChars="0"/>
              <w:jc w:val="left"/>
              <w:rPr>
                <w:rFonts w:hint="eastAsia" w:ascii="宋体" w:hAnsi="宋体" w:eastAsia="宋体" w:cs="宋体"/>
                <w:kern w:val="0"/>
                <w:sz w:val="24"/>
                <w:highlight w:val="none"/>
                <w:lang w:eastAsia="en-US" w:bidi="en-US"/>
              </w:rPr>
            </w:pPr>
          </w:p>
        </w:tc>
        <w:tc>
          <w:tcPr>
            <w:tcW w:w="1094" w:type="dxa"/>
            <w:shd w:val="clear" w:color="auto" w:fill="auto"/>
          </w:tcPr>
          <w:p w14:paraId="6766188E">
            <w:pPr>
              <w:spacing w:line="360" w:lineRule="auto"/>
              <w:ind w:firstLine="0" w:firstLineChars="0"/>
              <w:jc w:val="left"/>
              <w:rPr>
                <w:rFonts w:hint="eastAsia" w:ascii="宋体" w:hAnsi="宋体" w:eastAsia="宋体" w:cs="宋体"/>
                <w:kern w:val="0"/>
                <w:sz w:val="24"/>
                <w:highlight w:val="none"/>
                <w:lang w:eastAsia="en-US" w:bidi="en-US"/>
              </w:rPr>
            </w:pPr>
          </w:p>
        </w:tc>
        <w:tc>
          <w:tcPr>
            <w:tcW w:w="1094" w:type="dxa"/>
            <w:shd w:val="clear" w:color="auto" w:fill="auto"/>
          </w:tcPr>
          <w:p w14:paraId="2BCE2DC8">
            <w:pPr>
              <w:spacing w:line="360" w:lineRule="auto"/>
              <w:ind w:firstLine="0" w:firstLineChars="0"/>
              <w:jc w:val="left"/>
              <w:rPr>
                <w:rFonts w:hint="eastAsia" w:ascii="宋体" w:hAnsi="宋体" w:eastAsia="宋体" w:cs="宋体"/>
                <w:kern w:val="0"/>
                <w:sz w:val="24"/>
                <w:highlight w:val="none"/>
                <w:lang w:eastAsia="en-US" w:bidi="en-US"/>
              </w:rPr>
            </w:pPr>
          </w:p>
        </w:tc>
      </w:tr>
      <w:tr w14:paraId="26DE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758" w:type="dxa"/>
            <w:shd w:val="clear" w:color="auto" w:fill="auto"/>
            <w:vAlign w:val="bottom"/>
          </w:tcPr>
          <w:p w14:paraId="103373B4">
            <w:pPr>
              <w:spacing w:line="360" w:lineRule="auto"/>
              <w:ind w:firstLine="0" w:firstLineChars="0"/>
              <w:jc w:val="center"/>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合计</w:t>
            </w:r>
          </w:p>
        </w:tc>
        <w:tc>
          <w:tcPr>
            <w:tcW w:w="8398" w:type="dxa"/>
            <w:gridSpan w:val="7"/>
            <w:shd w:val="clear" w:color="auto" w:fill="auto"/>
          </w:tcPr>
          <w:p w14:paraId="3F8B326F">
            <w:pPr>
              <w:spacing w:line="360" w:lineRule="auto"/>
              <w:ind w:firstLine="0" w:firstLineChars="0"/>
              <w:jc w:val="left"/>
              <w:rPr>
                <w:rFonts w:hint="eastAsia" w:ascii="宋体" w:hAnsi="宋体" w:eastAsia="宋体" w:cs="宋体"/>
                <w:kern w:val="0"/>
                <w:sz w:val="24"/>
                <w:highlight w:val="none"/>
                <w:lang w:eastAsia="en-US" w:bidi="en-US"/>
              </w:rPr>
            </w:pPr>
          </w:p>
        </w:tc>
      </w:tr>
      <w:tr w14:paraId="32825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8" w:hRule="exact"/>
          <w:jc w:val="center"/>
        </w:trPr>
        <w:tc>
          <w:tcPr>
            <w:tcW w:w="758" w:type="dxa"/>
            <w:shd w:val="clear" w:color="auto" w:fill="auto"/>
          </w:tcPr>
          <w:p w14:paraId="72C1CC50">
            <w:pPr>
              <w:spacing w:before="120" w:line="360" w:lineRule="auto"/>
              <w:ind w:firstLine="0" w:firstLineChars="0"/>
              <w:jc w:val="center"/>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备注</w:t>
            </w:r>
          </w:p>
        </w:tc>
        <w:tc>
          <w:tcPr>
            <w:tcW w:w="8398" w:type="dxa"/>
            <w:gridSpan w:val="7"/>
            <w:shd w:val="clear" w:color="auto" w:fill="auto"/>
          </w:tcPr>
          <w:p w14:paraId="27104832">
            <w:pPr>
              <w:spacing w:line="360" w:lineRule="auto"/>
              <w:ind w:firstLine="0" w:firstLineChars="0"/>
              <w:jc w:val="left"/>
              <w:rPr>
                <w:rFonts w:hint="eastAsia" w:ascii="宋体" w:hAnsi="宋体" w:eastAsia="宋体" w:cs="宋体"/>
                <w:kern w:val="0"/>
                <w:sz w:val="24"/>
                <w:highlight w:val="none"/>
                <w:lang w:eastAsia="en-US" w:bidi="en-US"/>
              </w:rPr>
            </w:pPr>
          </w:p>
        </w:tc>
      </w:tr>
    </w:tbl>
    <w:p w14:paraId="7C67ACD1">
      <w:pPr>
        <w:spacing w:line="360" w:lineRule="auto"/>
        <w:ind w:firstLine="482" w:firstLineChars="200"/>
        <w:jc w:val="left"/>
        <w:rPr>
          <w:rFonts w:hint="eastAsia" w:ascii="宋体" w:hAnsi="宋体" w:eastAsia="宋体" w:cs="宋体"/>
          <w:b/>
          <w:bCs/>
          <w:sz w:val="24"/>
          <w:highlight w:val="none"/>
          <w:lang w:val="zh-TW" w:eastAsia="zh-TW" w:bidi="zh-TW"/>
        </w:rPr>
      </w:pPr>
      <w:r>
        <w:rPr>
          <w:rFonts w:hint="eastAsia" w:ascii="宋体" w:hAnsi="宋体" w:eastAsia="宋体" w:cs="宋体"/>
          <w:b/>
          <w:bCs/>
          <w:sz w:val="24"/>
          <w:highlight w:val="none"/>
          <w:lang w:val="zh-TW" w:eastAsia="zh-TW" w:bidi="zh-TW"/>
        </w:rPr>
        <w:t>（上表仅供参考,应根据项目具体内容修改填写，详细服务内容及明细</w:t>
      </w:r>
      <w:r>
        <w:rPr>
          <w:rFonts w:hint="eastAsia" w:ascii="宋体" w:hAnsi="宋体" w:eastAsia="宋体" w:cs="宋体"/>
          <w:b/>
          <w:bCs/>
          <w:sz w:val="24"/>
          <w:highlight w:val="none"/>
          <w:lang w:bidi="zh-TW"/>
        </w:rPr>
        <w:t>标准可附附件</w:t>
      </w:r>
      <w:r>
        <w:rPr>
          <w:rFonts w:hint="eastAsia" w:ascii="宋体" w:hAnsi="宋体" w:eastAsia="宋体" w:cs="宋体"/>
          <w:b/>
          <w:bCs/>
          <w:sz w:val="24"/>
          <w:highlight w:val="none"/>
          <w:lang w:val="zh-TW" w:eastAsia="zh-TW" w:bidi="zh-TW"/>
        </w:rPr>
        <w:t>或详见响应文件，需说明清楚）</w:t>
      </w:r>
    </w:p>
    <w:p w14:paraId="59E8C071">
      <w:pPr>
        <w:spacing w:after="80" w:line="360" w:lineRule="auto"/>
        <w:ind w:firstLine="482" w:firstLineChars="200"/>
        <w:jc w:val="left"/>
        <w:rPr>
          <w:rFonts w:hint="eastAsia" w:ascii="宋体" w:hAnsi="宋体" w:eastAsia="宋体" w:cs="宋体"/>
          <w:sz w:val="24"/>
          <w:highlight w:val="none"/>
          <w:lang w:eastAsia="zh-TW" w:bidi="zh-TW"/>
        </w:rPr>
      </w:pPr>
      <w:r>
        <w:rPr>
          <w:rFonts w:hint="eastAsia" w:ascii="宋体" w:hAnsi="宋体" w:eastAsia="宋体" w:cs="宋体"/>
          <w:b/>
          <w:bCs/>
          <w:sz w:val="24"/>
          <w:highlight w:val="none"/>
          <w:lang w:val="zh-TW" w:eastAsia="zh-TW" w:bidi="zh-TW"/>
        </w:rPr>
        <w:t>二、</w:t>
      </w:r>
      <w:r>
        <w:rPr>
          <w:rFonts w:hint="eastAsia" w:ascii="宋体" w:hAnsi="宋体" w:eastAsia="宋体" w:cs="宋体"/>
          <w:b/>
          <w:bCs/>
          <w:sz w:val="24"/>
          <w:highlight w:val="none"/>
          <w:lang w:bidi="zh-TW"/>
        </w:rPr>
        <w:t>服务条件及内容要求</w:t>
      </w:r>
    </w:p>
    <w:p w14:paraId="0F64CAA3">
      <w:pPr>
        <w:spacing w:line="360" w:lineRule="auto"/>
        <w:ind w:firstLine="240" w:firstLineChars="100"/>
        <w:rPr>
          <w:rFonts w:hint="eastAsia" w:ascii="宋体" w:hAnsi="宋体" w:eastAsia="宋体" w:cs="宋体"/>
          <w:sz w:val="24"/>
          <w:highlight w:val="none"/>
          <w:u w:val="single"/>
          <w:lang w:val="en-US" w:eastAsia="zh-CN"/>
        </w:rPr>
      </w:pP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一</w:t>
      </w: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服</w:t>
      </w:r>
      <w:r>
        <w:rPr>
          <w:rFonts w:hint="eastAsia" w:ascii="宋体" w:hAnsi="宋体" w:eastAsia="宋体" w:cs="宋体"/>
          <w:sz w:val="24"/>
          <w:highlight w:val="none"/>
          <w:lang w:bidi="zh-TW"/>
        </w:rPr>
        <w:t>务期</w:t>
      </w:r>
      <w:r>
        <w:rPr>
          <w:rFonts w:hint="eastAsia" w:ascii="宋体" w:hAnsi="宋体" w:eastAsia="宋体" w:cs="宋体"/>
          <w:sz w:val="24"/>
          <w:highlight w:val="none"/>
          <w:lang w:val="en-US" w:eastAsia="zh-CN" w:bidi="zh-TW"/>
        </w:rPr>
        <w:t>限</w:t>
      </w:r>
      <w:r>
        <w:rPr>
          <w:rFonts w:hint="eastAsia" w:ascii="宋体" w:hAnsi="宋体" w:eastAsia="宋体" w:cs="宋体"/>
          <w:sz w:val="24"/>
          <w:highlight w:val="none"/>
          <w:lang w:bidi="zh-TW"/>
        </w:rPr>
        <w:t>：</w:t>
      </w:r>
      <w:r>
        <w:rPr>
          <w:rFonts w:hint="eastAsia" w:ascii="宋体" w:hAnsi="宋体" w:eastAsia="宋体" w:cs="宋体"/>
          <w:sz w:val="24"/>
          <w:highlight w:val="none"/>
          <w:u w:val="single"/>
          <w:lang w:val="en-US" w:eastAsia="zh-CN" w:bidi="zh-TW"/>
        </w:rPr>
        <w:t xml:space="preserve">                </w:t>
      </w:r>
    </w:p>
    <w:p w14:paraId="118FA16D">
      <w:pPr>
        <w:tabs>
          <w:tab w:val="left" w:pos="6015"/>
          <w:tab w:val="left" w:pos="7407"/>
        </w:tabs>
        <w:spacing w:line="360" w:lineRule="auto"/>
        <w:ind w:firstLine="240" w:firstLineChars="100"/>
        <w:jc w:val="left"/>
        <w:rPr>
          <w:rFonts w:hint="eastAsia" w:ascii="宋体" w:hAnsi="宋体" w:eastAsia="宋体" w:cs="宋体"/>
          <w:sz w:val="24"/>
          <w:highlight w:val="none"/>
          <w:lang w:bidi="zh-TW"/>
        </w:rPr>
      </w:pPr>
      <w:r>
        <w:rPr>
          <w:rFonts w:hint="eastAsia" w:ascii="宋体" w:hAnsi="宋体" w:eastAsia="宋体" w:cs="宋体"/>
          <w:sz w:val="24"/>
          <w:highlight w:val="none"/>
          <w:lang w:bidi="zh-TW"/>
        </w:rPr>
        <w:t>（二）服务内容：</w:t>
      </w:r>
      <w:r>
        <w:rPr>
          <w:rFonts w:hint="eastAsia" w:ascii="宋体" w:hAnsi="宋体" w:eastAsia="宋体" w:cs="宋体"/>
          <w:sz w:val="24"/>
          <w:highlight w:val="none"/>
          <w:u w:val="single"/>
          <w:lang w:val="en-US" w:eastAsia="zh-CN" w:bidi="zh-TW"/>
        </w:rPr>
        <w:t xml:space="preserve">                </w:t>
      </w:r>
    </w:p>
    <w:p w14:paraId="532AB214">
      <w:pPr>
        <w:pStyle w:val="2"/>
        <w:spacing w:line="360" w:lineRule="auto"/>
        <w:ind w:firstLine="240" w:firstLineChars="100"/>
        <w:rPr>
          <w:rFonts w:hint="eastAsia" w:ascii="宋体" w:hAnsi="宋体" w:eastAsia="宋体" w:cs="宋体"/>
          <w:sz w:val="24"/>
          <w:highlight w:val="none"/>
          <w:lang w:eastAsia="zh-CN" w:bidi="zh-TW"/>
        </w:rPr>
      </w:pPr>
      <w:r>
        <w:rPr>
          <w:rFonts w:hint="eastAsia" w:ascii="宋体" w:hAnsi="宋体" w:eastAsia="宋体" w:cs="宋体"/>
          <w:sz w:val="24"/>
          <w:highlight w:val="none"/>
          <w:lang w:eastAsia="zh-CN" w:bidi="zh-TW"/>
        </w:rPr>
        <w:t>（</w:t>
      </w:r>
      <w:r>
        <w:rPr>
          <w:rFonts w:hint="eastAsia" w:ascii="宋体" w:hAnsi="宋体" w:eastAsia="宋体" w:cs="宋体"/>
          <w:sz w:val="24"/>
          <w:highlight w:val="none"/>
          <w:lang w:val="en-US" w:eastAsia="zh-CN" w:bidi="zh-TW"/>
        </w:rPr>
        <w:t>三</w:t>
      </w:r>
      <w:r>
        <w:rPr>
          <w:rFonts w:hint="eastAsia" w:ascii="宋体" w:hAnsi="宋体" w:eastAsia="宋体" w:cs="宋体"/>
          <w:sz w:val="24"/>
          <w:highlight w:val="none"/>
          <w:lang w:eastAsia="zh-CN" w:bidi="zh-TW"/>
        </w:rPr>
        <w:t>）进度要求：</w:t>
      </w:r>
      <w:r>
        <w:rPr>
          <w:rFonts w:hint="eastAsia" w:ascii="宋体" w:hAnsi="宋体" w:eastAsia="宋体" w:cs="宋体"/>
          <w:sz w:val="24"/>
          <w:highlight w:val="none"/>
          <w:u w:val="single"/>
          <w:lang w:val="en-US" w:eastAsia="zh-CN" w:bidi="zh-TW"/>
        </w:rPr>
        <w:t xml:space="preserve">                </w:t>
      </w:r>
    </w:p>
    <w:p w14:paraId="5A37C4F2">
      <w:pPr>
        <w:pStyle w:val="2"/>
        <w:spacing w:line="360" w:lineRule="auto"/>
        <w:ind w:firstLine="240" w:firstLineChars="100"/>
        <w:rPr>
          <w:rFonts w:hint="eastAsia" w:ascii="宋体" w:hAnsi="宋体" w:eastAsia="宋体" w:cs="宋体"/>
          <w:sz w:val="24"/>
          <w:highlight w:val="none"/>
          <w:lang w:eastAsia="zh-CN" w:bidi="zh-TW"/>
        </w:rPr>
      </w:pPr>
      <w:r>
        <w:rPr>
          <w:rFonts w:hint="eastAsia" w:ascii="宋体" w:hAnsi="宋体" w:eastAsia="宋体" w:cs="宋体"/>
          <w:sz w:val="24"/>
          <w:highlight w:val="none"/>
          <w:lang w:eastAsia="zh-CN" w:bidi="zh-TW"/>
        </w:rPr>
        <w:t>（</w:t>
      </w:r>
      <w:r>
        <w:rPr>
          <w:rFonts w:hint="eastAsia" w:ascii="宋体" w:hAnsi="宋体" w:eastAsia="宋体" w:cs="宋体"/>
          <w:sz w:val="24"/>
          <w:highlight w:val="none"/>
          <w:lang w:val="en-US" w:eastAsia="zh-CN" w:bidi="zh-TW"/>
        </w:rPr>
        <w:t>四</w:t>
      </w:r>
      <w:r>
        <w:rPr>
          <w:rFonts w:hint="eastAsia" w:ascii="宋体" w:hAnsi="宋体" w:eastAsia="宋体" w:cs="宋体"/>
          <w:sz w:val="24"/>
          <w:highlight w:val="none"/>
          <w:lang w:eastAsia="zh-CN" w:bidi="zh-TW"/>
        </w:rPr>
        <w:t>）成果交付要求：</w:t>
      </w:r>
      <w:r>
        <w:rPr>
          <w:rFonts w:hint="eastAsia" w:ascii="宋体" w:hAnsi="宋体" w:eastAsia="宋体" w:cs="宋体"/>
          <w:sz w:val="24"/>
          <w:highlight w:val="none"/>
          <w:u w:val="single"/>
          <w:lang w:val="en-US" w:eastAsia="zh-CN" w:bidi="zh-TW"/>
        </w:rPr>
        <w:t xml:space="preserve">            </w:t>
      </w:r>
    </w:p>
    <w:p w14:paraId="6FE60556">
      <w:pPr>
        <w:tabs>
          <w:tab w:val="left" w:pos="6015"/>
          <w:tab w:val="left" w:pos="7407"/>
        </w:tabs>
        <w:spacing w:line="360" w:lineRule="auto"/>
        <w:ind w:firstLine="241" w:firstLineChars="100"/>
        <w:jc w:val="left"/>
        <w:rPr>
          <w:rFonts w:hint="eastAsia" w:ascii="宋体" w:hAnsi="宋体" w:eastAsia="宋体" w:cs="宋体"/>
          <w:b/>
          <w:bCs/>
          <w:sz w:val="24"/>
          <w:highlight w:val="none"/>
          <w:lang w:bidi="zh-TW"/>
        </w:rPr>
      </w:pPr>
      <w:r>
        <w:rPr>
          <w:rFonts w:hint="eastAsia" w:ascii="宋体" w:hAnsi="宋体" w:eastAsia="宋体" w:cs="宋体"/>
          <w:b/>
          <w:bCs/>
          <w:sz w:val="24"/>
          <w:highlight w:val="none"/>
          <w:lang w:bidi="zh-TW"/>
        </w:rPr>
        <w:t>三、合同价款</w:t>
      </w:r>
    </w:p>
    <w:p w14:paraId="4A688BA0">
      <w:pPr>
        <w:tabs>
          <w:tab w:val="left" w:pos="6015"/>
          <w:tab w:val="left" w:pos="7407"/>
        </w:tabs>
        <w:spacing w:line="360" w:lineRule="auto"/>
        <w:ind w:firstLine="480" w:firstLineChars="200"/>
        <w:jc w:val="left"/>
        <w:rPr>
          <w:rFonts w:hint="eastAsia" w:ascii="宋体" w:hAnsi="宋体" w:eastAsia="宋体" w:cs="宋体"/>
          <w:sz w:val="24"/>
          <w:highlight w:val="none"/>
          <w:lang w:bidi="zh-TW"/>
        </w:rPr>
      </w:pPr>
      <w:r>
        <w:rPr>
          <w:rFonts w:hint="eastAsia" w:ascii="宋体" w:hAnsi="宋体" w:eastAsia="宋体" w:cs="宋体"/>
          <w:sz w:val="24"/>
          <w:highlight w:val="none"/>
          <w:lang w:bidi="zh-TW"/>
        </w:rPr>
        <w:t>（一）合同总价为人民币（大写）</w:t>
      </w:r>
      <w:r>
        <w:rPr>
          <w:rFonts w:hint="eastAsia" w:ascii="宋体" w:hAnsi="宋体" w:eastAsia="宋体" w:cs="宋体"/>
          <w:sz w:val="24"/>
          <w:highlight w:val="none"/>
          <w:u w:val="single"/>
          <w:lang w:bidi="zh-TW"/>
        </w:rPr>
        <w:t xml:space="preserve">            </w:t>
      </w:r>
      <w:r>
        <w:rPr>
          <w:rFonts w:hint="eastAsia" w:ascii="宋体" w:hAnsi="宋体" w:eastAsia="宋体" w:cs="宋体"/>
          <w:sz w:val="24"/>
          <w:highlight w:val="none"/>
          <w:lang w:bidi="zh-TW"/>
        </w:rPr>
        <w:t xml:space="preserve"> ，小写（￥</w:t>
      </w:r>
      <w:r>
        <w:rPr>
          <w:rFonts w:hint="eastAsia" w:ascii="宋体" w:hAnsi="宋体" w:eastAsia="宋体" w:cs="宋体"/>
          <w:sz w:val="24"/>
          <w:highlight w:val="none"/>
          <w:u w:val="single"/>
          <w:lang w:bidi="zh-TW"/>
        </w:rPr>
        <w:t xml:space="preserve">        </w:t>
      </w:r>
      <w:r>
        <w:rPr>
          <w:rFonts w:hint="eastAsia" w:ascii="宋体" w:hAnsi="宋体" w:eastAsia="宋体" w:cs="宋体"/>
          <w:sz w:val="24"/>
          <w:highlight w:val="none"/>
          <w:lang w:bidi="zh-TW"/>
        </w:rPr>
        <w:t xml:space="preserve"> 元）。</w:t>
      </w:r>
    </w:p>
    <w:p w14:paraId="24111D34">
      <w:pPr>
        <w:tabs>
          <w:tab w:val="left" w:pos="6015"/>
          <w:tab w:val="left" w:pos="7407"/>
        </w:tabs>
        <w:spacing w:line="360" w:lineRule="auto"/>
        <w:ind w:firstLine="480" w:firstLineChars="200"/>
        <w:jc w:val="left"/>
        <w:rPr>
          <w:rFonts w:hint="eastAsia" w:ascii="宋体" w:hAnsi="宋体" w:eastAsia="宋体" w:cs="宋体"/>
          <w:sz w:val="24"/>
          <w:highlight w:val="none"/>
          <w:lang w:bidi="zh-TW"/>
        </w:rPr>
      </w:pPr>
      <w:r>
        <w:rPr>
          <w:rFonts w:hint="eastAsia" w:ascii="宋体" w:hAnsi="宋体" w:eastAsia="宋体" w:cs="宋体"/>
          <w:sz w:val="24"/>
          <w:highlight w:val="none"/>
          <w:lang w:bidi="zh-TW"/>
        </w:rPr>
        <w:t>（二）合同价款包括：为完成合同全部服务内容可能发生的全部费用，同时还包含为完成本项目所需的一切成本、利润、税金和服务期内的全部风险。</w:t>
      </w:r>
    </w:p>
    <w:p w14:paraId="7D56DE5C">
      <w:pPr>
        <w:tabs>
          <w:tab w:val="left" w:pos="6015"/>
          <w:tab w:val="left" w:pos="7407"/>
        </w:tabs>
        <w:spacing w:line="360" w:lineRule="auto"/>
        <w:ind w:firstLine="480" w:firstLineChars="200"/>
        <w:jc w:val="left"/>
        <w:rPr>
          <w:rFonts w:hint="eastAsia" w:ascii="宋体" w:hAnsi="宋体" w:eastAsia="宋体" w:cs="宋体"/>
          <w:sz w:val="24"/>
          <w:highlight w:val="none"/>
          <w:lang w:bidi="zh-TW"/>
        </w:rPr>
      </w:pPr>
      <w:r>
        <w:rPr>
          <w:rFonts w:hint="eastAsia" w:ascii="宋体" w:hAnsi="宋体" w:eastAsia="宋体" w:cs="宋体"/>
          <w:sz w:val="24"/>
          <w:highlight w:val="none"/>
          <w:lang w:bidi="zh-TW"/>
        </w:rPr>
        <w:t>（三）合同价款不受市场价格变化因素的影响，一次性包死。</w:t>
      </w:r>
    </w:p>
    <w:p w14:paraId="7DDC22FF">
      <w:pPr>
        <w:tabs>
          <w:tab w:val="left" w:pos="6015"/>
          <w:tab w:val="left" w:pos="7407"/>
        </w:tabs>
        <w:spacing w:line="360" w:lineRule="auto"/>
        <w:ind w:firstLine="482" w:firstLineChars="200"/>
        <w:jc w:val="left"/>
        <w:rPr>
          <w:rFonts w:hint="eastAsia" w:ascii="宋体" w:hAnsi="宋体" w:eastAsia="宋体" w:cs="宋体"/>
          <w:b/>
          <w:bCs/>
          <w:sz w:val="24"/>
          <w:highlight w:val="none"/>
          <w:lang w:bidi="zh-TW"/>
        </w:rPr>
      </w:pPr>
      <w:r>
        <w:rPr>
          <w:rFonts w:hint="eastAsia" w:ascii="宋体" w:hAnsi="宋体" w:eastAsia="宋体" w:cs="宋体"/>
          <w:b/>
          <w:bCs/>
          <w:sz w:val="24"/>
          <w:highlight w:val="none"/>
          <w:lang w:bidi="zh-TW"/>
        </w:rPr>
        <w:t>四、款项结算</w:t>
      </w:r>
    </w:p>
    <w:p w14:paraId="5CA22733">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eastAsia="zh-CN" w:bidi="zh-TW"/>
        </w:rPr>
        <w:t>（</w:t>
      </w:r>
      <w:r>
        <w:rPr>
          <w:rFonts w:hint="eastAsia" w:ascii="宋体" w:hAnsi="宋体" w:eastAsia="宋体" w:cs="宋体"/>
          <w:sz w:val="24"/>
          <w:highlight w:val="none"/>
          <w:lang w:val="en-US" w:eastAsia="zh-CN" w:bidi="zh-TW"/>
        </w:rPr>
        <w:t>一</w:t>
      </w:r>
      <w:r>
        <w:rPr>
          <w:rFonts w:hint="eastAsia" w:ascii="宋体" w:hAnsi="宋体" w:eastAsia="宋体" w:cs="宋体"/>
          <w:sz w:val="24"/>
          <w:highlight w:val="none"/>
          <w:lang w:eastAsia="zh-CN" w:bidi="zh-TW"/>
        </w:rPr>
        <w:t>）</w:t>
      </w:r>
      <w:r>
        <w:rPr>
          <w:rFonts w:hint="eastAsia" w:ascii="宋体" w:hAnsi="宋体" w:eastAsia="宋体" w:cs="宋体"/>
          <w:sz w:val="24"/>
          <w:highlight w:val="none"/>
          <w:lang w:bidi="zh-TW"/>
        </w:rPr>
        <w:t>合同签订后乙方完成系统安装调试、上线运行并经甲方验收合格后的30日内，甲方向乙方支付合同款的70%。</w:t>
      </w:r>
    </w:p>
    <w:p w14:paraId="3E523A34">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eastAsia="zh-CN" w:bidi="zh-TW"/>
        </w:rPr>
        <w:t>（</w:t>
      </w:r>
      <w:r>
        <w:rPr>
          <w:rFonts w:hint="eastAsia" w:ascii="宋体" w:hAnsi="宋体" w:eastAsia="宋体" w:cs="宋体"/>
          <w:sz w:val="24"/>
          <w:highlight w:val="none"/>
          <w:lang w:val="en-US" w:eastAsia="zh-CN" w:bidi="zh-TW"/>
        </w:rPr>
        <w:t>二</w:t>
      </w:r>
      <w:r>
        <w:rPr>
          <w:rFonts w:hint="eastAsia" w:ascii="宋体" w:hAnsi="宋体" w:eastAsia="宋体" w:cs="宋体"/>
          <w:sz w:val="24"/>
          <w:highlight w:val="none"/>
          <w:lang w:eastAsia="zh-CN" w:bidi="zh-TW"/>
        </w:rPr>
        <w:t>）</w:t>
      </w:r>
      <w:r>
        <w:rPr>
          <w:rFonts w:hint="eastAsia" w:ascii="宋体" w:hAnsi="宋体" w:eastAsia="宋体" w:cs="宋体"/>
          <w:sz w:val="24"/>
          <w:highlight w:val="none"/>
          <w:lang w:bidi="zh-TW"/>
        </w:rPr>
        <w:t>服务期满后，经甲方确认无质量问题后的30日内，甲方向乙方支付合同款的30%。</w:t>
      </w:r>
    </w:p>
    <w:p w14:paraId="4A4E3492">
      <w:pPr>
        <w:spacing w:line="360" w:lineRule="auto"/>
        <w:ind w:firstLine="482" w:firstLineChars="200"/>
        <w:rPr>
          <w:rFonts w:hint="eastAsia" w:ascii="宋体" w:hAnsi="宋体" w:eastAsia="宋体" w:cs="宋体"/>
          <w:b/>
          <w:bCs/>
          <w:sz w:val="24"/>
          <w:highlight w:val="none"/>
          <w:lang w:bidi="zh-TW"/>
        </w:rPr>
      </w:pPr>
      <w:r>
        <w:rPr>
          <w:rFonts w:hint="eastAsia" w:ascii="宋体" w:hAnsi="宋体" w:eastAsia="宋体" w:cs="宋体"/>
          <w:b/>
          <w:bCs/>
          <w:sz w:val="24"/>
          <w:highlight w:val="none"/>
          <w:lang w:bidi="zh-TW"/>
        </w:rPr>
        <w:t>五、双方的权利和义务</w:t>
      </w:r>
    </w:p>
    <w:p w14:paraId="39B352DD">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一</w:t>
      </w: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甲方的权利和义务</w:t>
      </w:r>
    </w:p>
    <w:p w14:paraId="7AF22825">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1、甲方有权对合同规定范围内乙方的服务行为进行监督和检查，拥有监管权。有权定期核对乙方提供服务所配备的人员数量。对甲方认为不合理的部分有权下达整改通知书，并要求乙方限期整改。</w:t>
      </w:r>
    </w:p>
    <w:p w14:paraId="201DA72B">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2、负责检查监督乙方管理工作的实施及制度的执行情况。</w:t>
      </w:r>
    </w:p>
    <w:p w14:paraId="11D214FE">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3、根据本合同规定，按时向乙方支付应付服务费用。</w:t>
      </w:r>
    </w:p>
    <w:p w14:paraId="6D91B7CC">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4、国家法律、法规所规定由甲方承担的其它责任。</w:t>
      </w:r>
    </w:p>
    <w:p w14:paraId="6E94EF9B">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（二）乙方的权利和义务</w:t>
      </w:r>
    </w:p>
    <w:p w14:paraId="138BE5E1">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1、对本合同规定的委托服务范围内的项目享有管理权及服务义务。</w:t>
      </w:r>
    </w:p>
    <w:p w14:paraId="3D95EE05">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2、根据本合同的规定向甲方收取相关服务费用，并有权在本项目管理范围内管理及合理使用。</w:t>
      </w:r>
    </w:p>
    <w:p w14:paraId="73B0E2D7">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3、及时向甲方通告本项目服务范围内有关服务的重大事项，及时配合处理投诉。</w:t>
      </w:r>
    </w:p>
    <w:p w14:paraId="5624A81B">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4、在服务过程中接受项目行业管理部门及政府有关部门的指导，接受甲方的监督。</w:t>
      </w:r>
    </w:p>
    <w:p w14:paraId="2092EDA7">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5、国家法律、法规所规定由乙方承担的其它责任。</w:t>
      </w:r>
    </w:p>
    <w:p w14:paraId="787872E7">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6、乙方应按国家技术规范、标准、规程和甲方的需求展开工作。</w:t>
      </w:r>
    </w:p>
    <w:p w14:paraId="03838E7A">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7、乙方在进行服务过程中，需遵守甲方的规章制度，接受甲方的安排与协调。</w:t>
      </w:r>
    </w:p>
    <w:p w14:paraId="048EF05E">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8、如因乙方原因导致服务工作无法开展，乙方应承担相应的责任，并采取积极的补救措施。</w:t>
      </w:r>
    </w:p>
    <w:p w14:paraId="32B9B82C">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9、在服务工作开展过程中，如出现意外事故，由乙方自行承担。</w:t>
      </w:r>
    </w:p>
    <w:p w14:paraId="3FB69B52">
      <w:pPr>
        <w:spacing w:line="360" w:lineRule="auto"/>
        <w:ind w:firstLine="482" w:firstLineChars="200"/>
        <w:rPr>
          <w:rFonts w:hint="eastAsia" w:ascii="宋体" w:hAnsi="宋体" w:eastAsia="宋体" w:cs="宋体"/>
          <w:b/>
          <w:bCs/>
          <w:sz w:val="24"/>
          <w:highlight w:val="none"/>
          <w:lang w:bidi="zh-TW"/>
        </w:rPr>
      </w:pPr>
      <w:r>
        <w:rPr>
          <w:rFonts w:hint="eastAsia" w:ascii="宋体" w:hAnsi="宋体" w:eastAsia="宋体" w:cs="宋体"/>
          <w:b/>
          <w:bCs/>
          <w:sz w:val="24"/>
          <w:highlight w:val="none"/>
          <w:lang w:bidi="zh-TW"/>
        </w:rPr>
        <w:t>六、质量保证</w:t>
      </w:r>
    </w:p>
    <w:p w14:paraId="589C41A0">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乙方所供服务必须执行下列条款：</w:t>
      </w:r>
    </w:p>
    <w:p w14:paraId="7820C41D">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（一）服务方案和方式科学、可行，人员配置合理，全面满足要求。</w:t>
      </w:r>
    </w:p>
    <w:p w14:paraId="6565ECB7">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（二）符合国家有关服务规范要求，确保各项服务达到最佳运行效果。</w:t>
      </w:r>
    </w:p>
    <w:p w14:paraId="0ADA7890">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（三）乙方提供的服务，若发生侵权而产生的一切后果，由乙方负责。甲方保留索赔权。</w:t>
      </w:r>
    </w:p>
    <w:p w14:paraId="0A7A56B7">
      <w:pPr>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bidi="zh-TW"/>
        </w:rPr>
        <w:t>（四）服务承诺内容：以响应文件承诺为准。</w:t>
      </w:r>
    </w:p>
    <w:p w14:paraId="3A464D83">
      <w:pPr>
        <w:spacing w:line="360" w:lineRule="auto"/>
        <w:ind w:firstLine="482" w:firstLineChars="200"/>
        <w:rPr>
          <w:rFonts w:hint="eastAsia" w:ascii="宋体" w:hAnsi="宋体" w:eastAsia="宋体" w:cs="宋体"/>
          <w:b/>
          <w:bCs/>
          <w:sz w:val="24"/>
          <w:highlight w:val="none"/>
          <w:lang w:bidi="zh-TW"/>
        </w:rPr>
      </w:pPr>
      <w:r>
        <w:rPr>
          <w:rFonts w:hint="eastAsia" w:ascii="宋体" w:hAnsi="宋体" w:eastAsia="宋体" w:cs="宋体"/>
          <w:b/>
          <w:bCs/>
          <w:sz w:val="24"/>
          <w:highlight w:val="none"/>
          <w:lang w:bidi="zh-TW"/>
        </w:rPr>
        <w:t>七、验收</w:t>
      </w:r>
    </w:p>
    <w:p w14:paraId="61498EAB">
      <w:pPr>
        <w:tabs>
          <w:tab w:val="left" w:pos="1438"/>
        </w:tabs>
        <w:spacing w:line="360" w:lineRule="auto"/>
        <w:ind w:firstLine="480" w:firstLineChars="200"/>
        <w:rPr>
          <w:rFonts w:hint="eastAsia" w:ascii="宋体" w:hAnsi="宋体" w:eastAsia="宋体" w:cs="宋体"/>
          <w:sz w:val="24"/>
          <w:highlight w:val="none"/>
          <w:lang w:val="zh-TW" w:eastAsia="zh-TW" w:bidi="zh-TW"/>
        </w:rPr>
      </w:pPr>
      <w:bookmarkStart w:id="6" w:name="bookmark8"/>
      <w:r>
        <w:rPr>
          <w:rFonts w:hint="eastAsia" w:ascii="宋体" w:hAnsi="宋体" w:eastAsia="宋体" w:cs="宋体"/>
          <w:sz w:val="24"/>
          <w:highlight w:val="none"/>
          <w:lang w:val="zh-TW" w:eastAsia="zh-TW" w:bidi="zh-TW"/>
        </w:rPr>
        <w:t>（</w:t>
      </w:r>
      <w:bookmarkEnd w:id="6"/>
      <w:r>
        <w:rPr>
          <w:rFonts w:hint="eastAsia" w:ascii="宋体" w:hAnsi="宋体" w:eastAsia="宋体" w:cs="宋体"/>
          <w:sz w:val="24"/>
          <w:highlight w:val="none"/>
          <w:lang w:val="zh-TW" w:eastAsia="zh-TW" w:bidi="zh-TW"/>
        </w:rPr>
        <w:t>一）系统部署上线后一次性验收，验收不合格5个工作日内整改；验收依据为国家标准及行业规范。</w:t>
      </w:r>
    </w:p>
    <w:p w14:paraId="1940B035">
      <w:pPr>
        <w:tabs>
          <w:tab w:val="left" w:pos="1438"/>
        </w:tabs>
        <w:spacing w:line="360" w:lineRule="auto"/>
        <w:ind w:firstLine="480" w:firstLineChars="200"/>
        <w:rPr>
          <w:rFonts w:hint="default" w:ascii="宋体" w:hAnsi="宋体" w:eastAsia="宋体" w:cs="宋体"/>
          <w:sz w:val="24"/>
          <w:highlight w:val="none"/>
          <w:lang w:val="en-US" w:eastAsia="zh-CN" w:bidi="zh-TW"/>
        </w:rPr>
      </w:pPr>
      <w:r>
        <w:rPr>
          <w:rFonts w:hint="eastAsia" w:ascii="宋体" w:hAnsi="宋体" w:eastAsia="宋体" w:cs="宋体"/>
          <w:sz w:val="24"/>
          <w:highlight w:val="none"/>
          <w:lang w:val="zh-TW" w:eastAsia="zh-CN" w:bidi="zh-TW"/>
        </w:rPr>
        <w:t>（</w:t>
      </w:r>
      <w:r>
        <w:rPr>
          <w:rFonts w:hint="eastAsia" w:ascii="宋体" w:hAnsi="宋体" w:eastAsia="宋体" w:cs="宋体"/>
          <w:sz w:val="24"/>
          <w:highlight w:val="none"/>
          <w:lang w:val="en-US" w:eastAsia="zh-CN" w:bidi="zh-TW"/>
        </w:rPr>
        <w:t>二</w:t>
      </w:r>
      <w:r>
        <w:rPr>
          <w:rFonts w:hint="eastAsia" w:ascii="宋体" w:hAnsi="宋体" w:eastAsia="宋体" w:cs="宋体"/>
          <w:sz w:val="24"/>
          <w:highlight w:val="none"/>
          <w:lang w:val="zh-TW" w:eastAsia="zh-CN" w:bidi="zh-TW"/>
        </w:rPr>
        <w:t>）</w:t>
      </w:r>
      <w:r>
        <w:rPr>
          <w:rFonts w:hint="eastAsia" w:ascii="宋体" w:hAnsi="宋体" w:eastAsia="宋体" w:cs="宋体"/>
          <w:sz w:val="24"/>
          <w:highlight w:val="none"/>
          <w:lang w:val="zh-TW" w:eastAsia="zh-TW" w:bidi="zh-TW"/>
        </w:rPr>
        <w:t>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作为对服务的最终认可。</w:t>
      </w:r>
      <w:r>
        <w:rPr>
          <w:rFonts w:hint="eastAsia" w:ascii="宋体" w:hAnsi="宋体" w:eastAsia="宋体" w:cs="宋体"/>
          <w:sz w:val="24"/>
          <w:highlight w:val="none"/>
          <w:lang w:val="en-US" w:eastAsia="zh-CN" w:bidi="zh-TW"/>
        </w:rPr>
        <w:t>验收要求按照《西安市财政局关于进一步规范政府采购履约验收工作的通知》（市财函〔2025〕1562号）文件执行</w:t>
      </w:r>
    </w:p>
    <w:p w14:paraId="1E55E527">
      <w:pPr>
        <w:tabs>
          <w:tab w:val="left" w:pos="1419"/>
        </w:tabs>
        <w:spacing w:line="360" w:lineRule="auto"/>
        <w:ind w:firstLine="480" w:firstLineChars="200"/>
        <w:rPr>
          <w:rFonts w:hint="eastAsia" w:ascii="宋体" w:hAnsi="宋体" w:eastAsia="宋体" w:cs="宋体"/>
          <w:sz w:val="24"/>
          <w:highlight w:val="none"/>
          <w:lang w:val="zh-TW" w:eastAsia="zh-TW" w:bidi="zh-TW"/>
        </w:rPr>
      </w:pPr>
      <w:bookmarkStart w:id="7" w:name="bookmark9"/>
      <w:r>
        <w:rPr>
          <w:rFonts w:hint="eastAsia" w:ascii="宋体" w:hAnsi="宋体" w:eastAsia="宋体" w:cs="宋体"/>
          <w:sz w:val="24"/>
          <w:highlight w:val="none"/>
          <w:lang w:val="zh-TW" w:eastAsia="zh-TW" w:bidi="zh-TW"/>
        </w:rPr>
        <w:t>（</w:t>
      </w:r>
      <w:bookmarkEnd w:id="7"/>
      <w:r>
        <w:rPr>
          <w:rFonts w:hint="eastAsia" w:ascii="宋体" w:hAnsi="宋体" w:eastAsia="宋体" w:cs="宋体"/>
          <w:sz w:val="24"/>
          <w:highlight w:val="none"/>
          <w:lang w:val="en-US" w:eastAsia="zh-CN" w:bidi="zh-TW"/>
        </w:rPr>
        <w:t>三</w:t>
      </w:r>
      <w:r>
        <w:rPr>
          <w:rFonts w:hint="eastAsia" w:ascii="宋体" w:hAnsi="宋体" w:eastAsia="宋体" w:cs="宋体"/>
          <w:sz w:val="24"/>
          <w:highlight w:val="none"/>
          <w:lang w:val="zh-TW" w:eastAsia="zh-TW" w:bidi="zh-TW"/>
        </w:rPr>
        <w:t>）乙方向甲方提交服务实施过程中的所有资料。以便甲方</w:t>
      </w:r>
      <w:r>
        <w:rPr>
          <w:rFonts w:hint="eastAsia" w:ascii="宋体" w:hAnsi="宋体" w:eastAsia="宋体" w:cs="宋体"/>
          <w:sz w:val="24"/>
          <w:highlight w:val="none"/>
          <w:lang w:bidi="zh-TW"/>
        </w:rPr>
        <w:t>日后管</w:t>
      </w:r>
      <w:r>
        <w:rPr>
          <w:rFonts w:hint="eastAsia" w:ascii="宋体" w:hAnsi="宋体" w:eastAsia="宋体" w:cs="宋体"/>
          <w:sz w:val="24"/>
          <w:highlight w:val="none"/>
          <w:lang w:val="zh-TW" w:eastAsia="zh-TW" w:bidi="zh-TW"/>
        </w:rPr>
        <w:t>理和维护。</w:t>
      </w:r>
    </w:p>
    <w:p w14:paraId="1B1A8C97">
      <w:pPr>
        <w:tabs>
          <w:tab w:val="left" w:pos="1428"/>
        </w:tabs>
        <w:spacing w:after="100" w:line="360" w:lineRule="auto"/>
        <w:ind w:firstLine="480" w:firstLineChars="200"/>
        <w:rPr>
          <w:rFonts w:hint="eastAsia" w:ascii="宋体" w:hAnsi="宋体" w:eastAsia="宋体" w:cs="宋体"/>
          <w:sz w:val="24"/>
          <w:highlight w:val="none"/>
          <w:lang w:val="zh-TW" w:eastAsia="zh-TW" w:bidi="zh-TW"/>
        </w:rPr>
      </w:pPr>
      <w:bookmarkStart w:id="8" w:name="bookmark10"/>
      <w:r>
        <w:rPr>
          <w:rFonts w:hint="eastAsia" w:ascii="宋体" w:hAnsi="宋体" w:eastAsia="宋体" w:cs="宋体"/>
          <w:sz w:val="24"/>
          <w:highlight w:val="none"/>
          <w:lang w:val="zh-TW" w:eastAsia="zh-TW" w:bidi="zh-TW"/>
        </w:rPr>
        <w:t>（</w:t>
      </w:r>
      <w:bookmarkEnd w:id="8"/>
      <w:r>
        <w:rPr>
          <w:rFonts w:hint="eastAsia" w:ascii="宋体" w:hAnsi="宋体" w:eastAsia="宋体" w:cs="宋体"/>
          <w:sz w:val="24"/>
          <w:highlight w:val="none"/>
          <w:lang w:val="en-US" w:eastAsia="zh-CN" w:bidi="zh-TW"/>
        </w:rPr>
        <w:t>四</w:t>
      </w:r>
      <w:r>
        <w:rPr>
          <w:rFonts w:hint="eastAsia" w:ascii="宋体" w:hAnsi="宋体" w:eastAsia="宋体" w:cs="宋体"/>
          <w:sz w:val="24"/>
          <w:highlight w:val="none"/>
          <w:lang w:val="zh-TW" w:eastAsia="zh-TW" w:bidi="zh-TW"/>
        </w:rPr>
        <w:t>）验收依据：</w:t>
      </w:r>
    </w:p>
    <w:p w14:paraId="429CA6D8">
      <w:pPr>
        <w:tabs>
          <w:tab w:val="left" w:pos="1438"/>
        </w:tabs>
        <w:spacing w:line="360" w:lineRule="auto"/>
        <w:ind w:firstLine="480" w:firstLineChars="200"/>
        <w:rPr>
          <w:rFonts w:hint="eastAsia" w:ascii="宋体" w:hAnsi="宋体" w:eastAsia="宋体" w:cs="宋体"/>
          <w:sz w:val="24"/>
          <w:highlight w:val="none"/>
          <w:lang w:val="zh-TW" w:eastAsia="zh-TW" w:bidi="zh-TW"/>
        </w:rPr>
      </w:pPr>
      <w:bookmarkStart w:id="9" w:name="bookmark11"/>
      <w:r>
        <w:rPr>
          <w:rFonts w:hint="eastAsia" w:ascii="宋体" w:hAnsi="宋体" w:eastAsia="宋体" w:cs="宋体"/>
          <w:sz w:val="24"/>
          <w:highlight w:val="none"/>
          <w:lang w:val="zh-TW" w:eastAsia="zh-TW" w:bidi="zh-TW"/>
        </w:rPr>
        <w:t>1</w:t>
      </w:r>
      <w:bookmarkEnd w:id="9"/>
      <w:r>
        <w:rPr>
          <w:rFonts w:hint="eastAsia" w:ascii="宋体" w:hAnsi="宋体" w:eastAsia="宋体" w:cs="宋体"/>
          <w:sz w:val="24"/>
          <w:highlight w:val="none"/>
          <w:lang w:val="zh-TW" w:eastAsia="zh-TW" w:bidi="zh-TW"/>
        </w:rPr>
        <w:t>、竞争性磋商文件、响应文件、澄清表（函）；</w:t>
      </w:r>
    </w:p>
    <w:p w14:paraId="5DEF5AB8">
      <w:pPr>
        <w:tabs>
          <w:tab w:val="left" w:pos="1438"/>
        </w:tabs>
        <w:spacing w:line="360" w:lineRule="auto"/>
        <w:ind w:firstLine="480" w:firstLineChars="200"/>
        <w:rPr>
          <w:rFonts w:hint="eastAsia" w:ascii="宋体" w:hAnsi="宋体" w:eastAsia="宋体" w:cs="宋体"/>
          <w:sz w:val="24"/>
          <w:highlight w:val="none"/>
          <w:lang w:val="zh-TW" w:eastAsia="zh-TW" w:bidi="zh-TW"/>
        </w:rPr>
      </w:pPr>
      <w:bookmarkStart w:id="10" w:name="bookmark12"/>
      <w:r>
        <w:rPr>
          <w:rFonts w:hint="eastAsia" w:ascii="宋体" w:hAnsi="宋体" w:eastAsia="宋体" w:cs="宋体"/>
          <w:sz w:val="24"/>
          <w:highlight w:val="none"/>
          <w:lang w:val="zh-TW" w:eastAsia="zh-TW" w:bidi="zh-TW"/>
        </w:rPr>
        <w:t>2</w:t>
      </w:r>
      <w:bookmarkEnd w:id="10"/>
      <w:r>
        <w:rPr>
          <w:rFonts w:hint="eastAsia" w:ascii="宋体" w:hAnsi="宋体" w:eastAsia="宋体" w:cs="宋体"/>
          <w:sz w:val="24"/>
          <w:highlight w:val="none"/>
          <w:lang w:val="zh-TW" w:eastAsia="zh-TW" w:bidi="zh-TW"/>
        </w:rPr>
        <w:t>、</w:t>
      </w:r>
      <w:r>
        <w:rPr>
          <w:rFonts w:hint="eastAsia" w:ascii="宋体" w:hAnsi="宋体" w:eastAsia="宋体" w:cs="宋体"/>
          <w:sz w:val="24"/>
          <w:highlight w:val="none"/>
          <w:lang w:bidi="zh-TW"/>
        </w:rPr>
        <w:t>本</w:t>
      </w:r>
      <w:r>
        <w:rPr>
          <w:rFonts w:hint="eastAsia" w:ascii="宋体" w:hAnsi="宋体" w:eastAsia="宋体" w:cs="宋体"/>
          <w:sz w:val="24"/>
          <w:highlight w:val="none"/>
          <w:lang w:val="zh-TW" w:eastAsia="zh-TW" w:bidi="zh-TW"/>
        </w:rPr>
        <w:t>合同及附件文本；</w:t>
      </w:r>
    </w:p>
    <w:p w14:paraId="39C870D5">
      <w:pPr>
        <w:tabs>
          <w:tab w:val="left" w:pos="1438"/>
        </w:tabs>
        <w:spacing w:line="360" w:lineRule="auto"/>
        <w:ind w:firstLine="480" w:firstLineChars="200"/>
        <w:rPr>
          <w:rFonts w:hint="eastAsia" w:ascii="宋体" w:hAnsi="宋体" w:eastAsia="宋体" w:cs="宋体"/>
          <w:sz w:val="24"/>
          <w:highlight w:val="none"/>
          <w:lang w:val="zh-TW" w:eastAsia="zh-TW" w:bidi="zh-TW"/>
        </w:rPr>
      </w:pPr>
      <w:bookmarkStart w:id="11" w:name="bookmark13"/>
      <w:r>
        <w:rPr>
          <w:rFonts w:hint="eastAsia" w:ascii="宋体" w:hAnsi="宋体" w:eastAsia="宋体" w:cs="宋体"/>
          <w:sz w:val="24"/>
          <w:highlight w:val="none"/>
          <w:lang w:val="zh-TW" w:eastAsia="zh-TW" w:bidi="zh-TW"/>
        </w:rPr>
        <w:t>3</w:t>
      </w:r>
      <w:bookmarkEnd w:id="11"/>
      <w:r>
        <w:rPr>
          <w:rFonts w:hint="eastAsia" w:ascii="宋体" w:hAnsi="宋体" w:eastAsia="宋体" w:cs="宋体"/>
          <w:sz w:val="24"/>
          <w:highlight w:val="none"/>
          <w:lang w:val="zh-TW" w:eastAsia="zh-TW" w:bidi="zh-TW"/>
        </w:rPr>
        <w:t>、国家相应的标准、规范。</w:t>
      </w:r>
    </w:p>
    <w:p w14:paraId="3FDA353B">
      <w:pPr>
        <w:spacing w:after="200" w:line="360" w:lineRule="auto"/>
        <w:ind w:firstLine="482" w:firstLineChars="200"/>
        <w:rPr>
          <w:rFonts w:hint="eastAsia" w:ascii="宋体" w:hAnsi="宋体" w:eastAsia="宋体" w:cs="宋体"/>
          <w:b/>
          <w:bCs/>
          <w:sz w:val="24"/>
          <w:highlight w:val="none"/>
          <w:lang w:val="zh-TW" w:eastAsia="zh-TW" w:bidi="zh-TW"/>
        </w:rPr>
      </w:pPr>
      <w:r>
        <w:rPr>
          <w:rFonts w:hint="eastAsia" w:ascii="宋体" w:hAnsi="宋体" w:eastAsia="宋体" w:cs="宋体"/>
          <w:b/>
          <w:bCs/>
          <w:sz w:val="24"/>
          <w:highlight w:val="none"/>
          <w:lang w:bidi="zh-TW"/>
        </w:rPr>
        <w:t>八</w:t>
      </w:r>
      <w:r>
        <w:rPr>
          <w:rFonts w:hint="eastAsia" w:ascii="宋体" w:hAnsi="宋体" w:eastAsia="宋体" w:cs="宋体"/>
          <w:b/>
          <w:bCs/>
          <w:sz w:val="24"/>
          <w:highlight w:val="none"/>
          <w:lang w:val="zh-TW" w:eastAsia="zh-TW" w:bidi="zh-TW"/>
        </w:rPr>
        <w:t>、违约责任</w:t>
      </w:r>
    </w:p>
    <w:p w14:paraId="40B8BF0C">
      <w:pPr>
        <w:tabs>
          <w:tab w:val="left" w:pos="1438"/>
        </w:tabs>
        <w:spacing w:line="360" w:lineRule="auto"/>
        <w:ind w:firstLine="480" w:firstLineChars="200"/>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bidi="zh-TW"/>
        </w:rPr>
        <w:t>（一）</w:t>
      </w:r>
      <w:r>
        <w:rPr>
          <w:rFonts w:hint="eastAsia" w:ascii="宋体" w:hAnsi="宋体" w:eastAsia="宋体" w:cs="宋体"/>
          <w:sz w:val="24"/>
          <w:highlight w:val="none"/>
          <w:lang w:val="zh-TW" w:eastAsia="zh-TW" w:bidi="zh-TW"/>
        </w:rPr>
        <w:t>合同中未约定的，按《</w:t>
      </w:r>
      <w:r>
        <w:rPr>
          <w:rFonts w:hint="eastAsia" w:ascii="宋体" w:hAnsi="宋体" w:eastAsia="宋体" w:cs="宋体"/>
          <w:sz w:val="24"/>
          <w:highlight w:val="none"/>
          <w:lang w:val="zh-TW" w:eastAsia="zh-CN" w:bidi="zh-TW"/>
        </w:rPr>
        <w:t>中华人民共和国民法典</w:t>
      </w:r>
      <w:r>
        <w:rPr>
          <w:rFonts w:hint="eastAsia" w:ascii="宋体" w:hAnsi="宋体" w:eastAsia="宋体" w:cs="宋体"/>
          <w:sz w:val="24"/>
          <w:highlight w:val="none"/>
          <w:lang w:val="zh-TW" w:eastAsia="zh-TW" w:bidi="zh-TW"/>
        </w:rPr>
        <w:t>》中的相关条款执行。</w:t>
      </w:r>
      <w:bookmarkStart w:id="12" w:name="bookmark15"/>
    </w:p>
    <w:p w14:paraId="629A4E9B">
      <w:pPr>
        <w:tabs>
          <w:tab w:val="left" w:pos="1438"/>
        </w:tabs>
        <w:spacing w:line="360" w:lineRule="auto"/>
        <w:ind w:firstLine="480" w:firstLineChars="200"/>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w:t>
      </w:r>
      <w:bookmarkEnd w:id="12"/>
      <w:r>
        <w:rPr>
          <w:rFonts w:hint="eastAsia" w:ascii="宋体" w:hAnsi="宋体" w:eastAsia="宋体" w:cs="宋体"/>
          <w:sz w:val="24"/>
          <w:highlight w:val="none"/>
          <w:lang w:val="zh-TW" w:eastAsia="zh-TW" w:bidi="zh-TW"/>
        </w:rPr>
        <w:t>二）</w:t>
      </w:r>
      <w:r>
        <w:rPr>
          <w:rFonts w:hint="eastAsia" w:ascii="宋体" w:hAnsi="宋体" w:eastAsia="宋体" w:cs="宋体"/>
          <w:sz w:val="24"/>
          <w:highlight w:val="none"/>
          <w:lang w:val="zh-TW" w:bidi="zh-TW"/>
        </w:rPr>
        <w:t>未按合同要求提供服务或服务质量不能满足本次采购要求，甲方会同监督机构有权终止合同和对乙方违约行为进行追究，同时按《中华人民共和国政府采购法》的相关规定进行相应的处罚。</w:t>
      </w:r>
    </w:p>
    <w:p w14:paraId="4DBA569C">
      <w:pPr>
        <w:tabs>
          <w:tab w:val="left" w:pos="1438"/>
        </w:tabs>
        <w:spacing w:line="360" w:lineRule="auto"/>
        <w:ind w:firstLine="480" w:firstLineChars="200"/>
        <w:rPr>
          <w:rFonts w:hint="eastAsia" w:ascii="宋体" w:hAnsi="宋体" w:eastAsia="宋体" w:cs="宋体"/>
          <w:sz w:val="24"/>
          <w:highlight w:val="none"/>
          <w:lang w:val="zh-TW" w:eastAsia="zh-TW" w:bidi="zh-TW"/>
        </w:rPr>
      </w:pPr>
      <w:bookmarkStart w:id="13" w:name="bookmark16"/>
      <w:r>
        <w:rPr>
          <w:rFonts w:hint="eastAsia" w:ascii="宋体" w:hAnsi="宋体" w:eastAsia="宋体" w:cs="宋体"/>
          <w:sz w:val="24"/>
          <w:highlight w:val="none"/>
          <w:lang w:val="zh-TW" w:eastAsia="zh-TW" w:bidi="zh-TW"/>
        </w:rPr>
        <w:t>（</w:t>
      </w:r>
      <w:bookmarkEnd w:id="13"/>
      <w:r>
        <w:rPr>
          <w:rFonts w:hint="eastAsia" w:ascii="宋体" w:hAnsi="宋体" w:eastAsia="宋体" w:cs="宋体"/>
          <w:sz w:val="24"/>
          <w:highlight w:val="none"/>
          <w:lang w:val="zh-TW" w:eastAsia="zh-TW" w:bidi="zh-TW"/>
        </w:rPr>
        <w:t>三）在本合同履行过程中，双方因违约或造成对方经济、</w:t>
      </w:r>
      <w:r>
        <w:rPr>
          <w:rFonts w:hint="eastAsia" w:ascii="宋体" w:hAnsi="宋体" w:eastAsia="宋体" w:cs="宋体"/>
          <w:sz w:val="24"/>
          <w:highlight w:val="none"/>
          <w:lang w:bidi="zh-TW"/>
        </w:rPr>
        <w:t>社会效益</w:t>
      </w:r>
      <w:r>
        <w:rPr>
          <w:rFonts w:hint="eastAsia" w:ascii="宋体" w:hAnsi="宋体" w:eastAsia="宋体" w:cs="宋体"/>
          <w:sz w:val="24"/>
          <w:highlight w:val="none"/>
          <w:lang w:val="zh-TW" w:eastAsia="zh-TW" w:bidi="zh-TW"/>
        </w:rPr>
        <w:t>等损失的应当赔偿。</w:t>
      </w:r>
    </w:p>
    <w:p w14:paraId="7763247E">
      <w:pPr>
        <w:tabs>
          <w:tab w:val="left" w:pos="1438"/>
        </w:tabs>
        <w:spacing w:line="360" w:lineRule="auto"/>
        <w:ind w:firstLine="480" w:firstLineChars="200"/>
        <w:rPr>
          <w:rFonts w:hint="eastAsia" w:ascii="宋体" w:hAnsi="宋体" w:eastAsia="宋体" w:cs="宋体"/>
          <w:sz w:val="24"/>
          <w:highlight w:val="none"/>
          <w:lang w:bidi="zh-TW"/>
        </w:rPr>
      </w:pPr>
      <w:r>
        <w:rPr>
          <w:rFonts w:hint="eastAsia" w:ascii="宋体" w:hAnsi="宋体" w:eastAsia="宋体" w:cs="宋体"/>
          <w:sz w:val="24"/>
          <w:highlight w:val="none"/>
          <w:lang w:val="en-US" w:eastAsia="zh-CN" w:bidi="zh-TW"/>
        </w:rPr>
        <w:t>（四）</w:t>
      </w:r>
      <w:r>
        <w:rPr>
          <w:rFonts w:hint="eastAsia" w:ascii="宋体" w:hAnsi="宋体" w:eastAsia="宋体" w:cs="宋体"/>
          <w:sz w:val="24"/>
          <w:highlight w:val="none"/>
          <w:lang w:val="zh-TW" w:eastAsia="zh-TW" w:bidi="zh-TW"/>
        </w:rPr>
        <w:t>未经甲方同意，乙方不得擅自将本合同服务分包或转包第三方</w:t>
      </w:r>
      <w:r>
        <w:rPr>
          <w:rFonts w:hint="eastAsia" w:ascii="宋体" w:hAnsi="宋体" w:eastAsia="宋体" w:cs="宋体"/>
          <w:sz w:val="24"/>
          <w:highlight w:val="none"/>
          <w:lang w:bidi="zh-TW"/>
        </w:rPr>
        <w:t>承担。</w:t>
      </w:r>
    </w:p>
    <w:p w14:paraId="14B20E04">
      <w:pPr>
        <w:spacing w:line="360" w:lineRule="auto"/>
        <w:ind w:firstLine="482" w:firstLineChars="200"/>
        <w:jc w:val="left"/>
        <w:rPr>
          <w:rFonts w:hint="eastAsia" w:ascii="宋体" w:hAnsi="宋体" w:eastAsia="宋体" w:cs="宋体"/>
          <w:b/>
          <w:bCs/>
          <w:sz w:val="24"/>
          <w:highlight w:val="none"/>
          <w:lang w:bidi="zh-TW"/>
        </w:rPr>
      </w:pPr>
      <w:r>
        <w:rPr>
          <w:rFonts w:hint="eastAsia" w:ascii="宋体" w:hAnsi="宋体" w:eastAsia="宋体" w:cs="宋体"/>
          <w:b/>
          <w:bCs/>
          <w:sz w:val="24"/>
          <w:highlight w:val="none"/>
          <w:lang w:val="en-US" w:eastAsia="zh-CN" w:bidi="zh-TW"/>
        </w:rPr>
        <w:t>九、不可抗力事件处理</w:t>
      </w:r>
    </w:p>
    <w:p w14:paraId="542D5546">
      <w:pPr>
        <w:spacing w:line="360" w:lineRule="auto"/>
        <w:ind w:firstLine="480" w:firstLineChars="200"/>
        <w:jc w:val="left"/>
        <w:rPr>
          <w:rFonts w:hint="eastAsia" w:ascii="宋体" w:hAnsi="宋体" w:eastAsia="宋体" w:cs="宋体"/>
          <w:b/>
          <w:bCs/>
          <w:sz w:val="24"/>
          <w:highlight w:val="none"/>
          <w:lang w:bidi="zh-TW"/>
        </w:rPr>
      </w:pPr>
      <w:r>
        <w:rPr>
          <w:rFonts w:hint="eastAsia" w:ascii="宋体" w:hAnsi="宋体" w:eastAsia="宋体" w:cs="宋体"/>
          <w:b w:val="0"/>
          <w:bCs/>
          <w:color w:val="000000"/>
          <w:spacing w:val="0"/>
          <w:w w:val="100"/>
          <w:position w:val="0"/>
          <w:sz w:val="24"/>
          <w:szCs w:val="24"/>
          <w:highlight w:val="none"/>
          <w:u w:val="none"/>
          <w:shd w:val="clear" w:color="auto" w:fill="auto"/>
          <w:lang w:val="en-US" w:eastAsia="zh-CN" w:bidi="zh-TW"/>
        </w:rPr>
        <w:t>在合同执行期间，任何一方因不可抗力致使全部或部分不能履行本合同或延迟履行本合同，应自不可抗力事件发生之日起</w:t>
      </w:r>
      <w:r>
        <w:rPr>
          <w:rFonts w:hint="eastAsia" w:ascii="宋体" w:hAnsi="宋体" w:eastAsia="宋体" w:cs="宋体"/>
          <w:b w:val="0"/>
          <w:bCs/>
          <w:color w:val="000000"/>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000000"/>
          <w:spacing w:val="0"/>
          <w:w w:val="100"/>
          <w:position w:val="0"/>
          <w:sz w:val="24"/>
          <w:szCs w:val="24"/>
          <w:highlight w:val="none"/>
          <w:u w:val="none"/>
          <w:shd w:val="clear" w:color="auto" w:fill="auto"/>
          <w:lang w:val="en-US" w:eastAsia="zh-CN" w:bidi="zh-TW"/>
        </w:rPr>
        <w:t>日内，以书面形式通知对方，提交导致合同部分或全部不能履行的证明，双方均不承担违约责任。</w:t>
      </w:r>
    </w:p>
    <w:p w14:paraId="37ABE4BB">
      <w:pPr>
        <w:spacing w:line="360" w:lineRule="auto"/>
        <w:ind w:firstLine="482" w:firstLineChars="200"/>
        <w:jc w:val="left"/>
        <w:rPr>
          <w:rFonts w:hint="eastAsia" w:ascii="宋体" w:hAnsi="宋体" w:eastAsia="宋体" w:cs="宋体"/>
          <w:b/>
          <w:bCs/>
          <w:sz w:val="24"/>
          <w:highlight w:val="none"/>
          <w:lang w:val="zh-TW" w:eastAsia="zh-TW" w:bidi="zh-TW"/>
        </w:rPr>
      </w:pPr>
      <w:r>
        <w:rPr>
          <w:rFonts w:hint="eastAsia" w:ascii="宋体" w:hAnsi="宋体" w:eastAsia="宋体" w:cs="宋体"/>
          <w:b/>
          <w:bCs/>
          <w:sz w:val="24"/>
          <w:highlight w:val="none"/>
          <w:lang w:val="en-US" w:eastAsia="zh-CN" w:bidi="zh-TW"/>
        </w:rPr>
        <w:t>十</w:t>
      </w:r>
      <w:r>
        <w:rPr>
          <w:rFonts w:hint="eastAsia" w:ascii="宋体" w:hAnsi="宋体" w:eastAsia="宋体" w:cs="宋体"/>
          <w:b/>
          <w:bCs/>
          <w:sz w:val="24"/>
          <w:highlight w:val="none"/>
          <w:lang w:bidi="zh-TW"/>
        </w:rPr>
        <w:t>、保密</w:t>
      </w:r>
      <w:r>
        <w:rPr>
          <w:rFonts w:hint="eastAsia" w:ascii="宋体" w:hAnsi="宋体" w:eastAsia="宋体" w:cs="宋体"/>
          <w:b/>
          <w:bCs/>
          <w:sz w:val="24"/>
          <w:highlight w:val="none"/>
          <w:lang w:val="zh-TW" w:eastAsia="zh-TW" w:bidi="zh-TW"/>
        </w:rPr>
        <w:t>条款</w:t>
      </w:r>
    </w:p>
    <w:p w14:paraId="7E734430">
      <w:pPr>
        <w:spacing w:line="360" w:lineRule="auto"/>
        <w:ind w:firstLine="480" w:firstLineChars="200"/>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一</w:t>
      </w:r>
      <w:r>
        <w:rPr>
          <w:rFonts w:hint="eastAsia" w:ascii="宋体" w:hAnsi="宋体" w:eastAsia="宋体" w:cs="宋体"/>
          <w:sz w:val="24"/>
          <w:highlight w:val="none"/>
          <w:lang w:val="zh-TW" w:bidi="zh-TW"/>
        </w:rPr>
        <w:t>）</w:t>
      </w:r>
      <w:r>
        <w:rPr>
          <w:rFonts w:hint="eastAsia" w:ascii="宋体" w:hAnsi="宋体" w:eastAsia="宋体" w:cs="宋体"/>
          <w:sz w:val="24"/>
          <w:highlight w:val="none"/>
          <w:lang w:val="zh-TW" w:eastAsia="zh-TW" w:bidi="zh-TW"/>
        </w:rPr>
        <w:t>乙方应遵守国家有关保密的法律法规和行业规定，并对甲方</w:t>
      </w:r>
      <w:r>
        <w:rPr>
          <w:rFonts w:hint="eastAsia" w:ascii="宋体" w:hAnsi="宋体" w:eastAsia="宋体" w:cs="宋体"/>
          <w:sz w:val="24"/>
          <w:highlight w:val="none"/>
          <w:lang w:bidi="zh-TW"/>
        </w:rPr>
        <w:t>提供的资料负有保密义务。未经</w:t>
      </w:r>
      <w:r>
        <w:rPr>
          <w:rFonts w:hint="eastAsia" w:ascii="宋体" w:hAnsi="宋体" w:eastAsia="宋体" w:cs="宋体"/>
          <w:sz w:val="24"/>
          <w:highlight w:val="none"/>
          <w:lang w:val="zh-TW" w:eastAsia="zh-TW" w:bidi="zh-TW"/>
        </w:rPr>
        <w:t>甲方同意，不得将承接政府服务项目获得的</w:t>
      </w:r>
      <w:r>
        <w:rPr>
          <w:rFonts w:hint="eastAsia" w:ascii="宋体" w:hAnsi="宋体" w:eastAsia="宋体" w:cs="宋体"/>
          <w:sz w:val="24"/>
          <w:highlight w:val="none"/>
          <w:lang w:bidi="zh-TW"/>
        </w:rPr>
        <w:t>政府、公民个</w:t>
      </w:r>
      <w:r>
        <w:rPr>
          <w:rFonts w:hint="eastAsia" w:ascii="宋体" w:hAnsi="宋体" w:eastAsia="宋体" w:cs="宋体"/>
          <w:sz w:val="24"/>
          <w:highlight w:val="none"/>
          <w:lang w:val="zh-TW" w:eastAsia="zh-TW" w:bidi="zh-TW"/>
        </w:rPr>
        <w:t>人等各种信息和资料提供给其他单位和个人。如发生以上</w:t>
      </w:r>
      <w:r>
        <w:rPr>
          <w:rFonts w:hint="eastAsia" w:ascii="宋体" w:hAnsi="宋体" w:eastAsia="宋体" w:cs="宋体"/>
          <w:sz w:val="24"/>
          <w:highlight w:val="none"/>
          <w:lang w:bidi="zh-TW"/>
        </w:rPr>
        <w:t>情况，甲方有权</w:t>
      </w:r>
      <w:r>
        <w:rPr>
          <w:rFonts w:hint="eastAsia" w:ascii="宋体" w:hAnsi="宋体" w:eastAsia="宋体" w:cs="宋体"/>
          <w:sz w:val="24"/>
          <w:highlight w:val="none"/>
          <w:lang w:val="zh-TW" w:eastAsia="zh-TW" w:bidi="zh-TW"/>
        </w:rPr>
        <w:t>索赔。</w:t>
      </w:r>
    </w:p>
    <w:p w14:paraId="260C8171">
      <w:pPr>
        <w:spacing w:line="360" w:lineRule="auto"/>
        <w:ind w:firstLine="480" w:firstLineChars="200"/>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二</w:t>
      </w: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甲方有</w:t>
      </w:r>
      <w:r>
        <w:rPr>
          <w:rFonts w:hint="eastAsia" w:ascii="宋体" w:hAnsi="宋体" w:eastAsia="宋体" w:cs="宋体"/>
          <w:sz w:val="24"/>
          <w:highlight w:val="none"/>
          <w:lang w:val="zh-TW" w:eastAsia="zh-TW" w:bidi="zh-TW"/>
        </w:rPr>
        <w:t>义务保护乙方的知识产权，未经乙方同意，不得将乙方</w:t>
      </w:r>
      <w:r>
        <w:rPr>
          <w:rFonts w:hint="eastAsia" w:ascii="宋体" w:hAnsi="宋体" w:eastAsia="宋体" w:cs="宋体"/>
          <w:sz w:val="24"/>
          <w:highlight w:val="none"/>
          <w:lang w:bidi="zh-TW"/>
        </w:rPr>
        <w:t>交付的具有知识</w:t>
      </w:r>
      <w:r>
        <w:rPr>
          <w:rFonts w:hint="eastAsia" w:ascii="宋体" w:hAnsi="宋体" w:eastAsia="宋体" w:cs="宋体"/>
          <w:sz w:val="24"/>
          <w:highlight w:val="none"/>
          <w:lang w:val="zh-TW" w:eastAsia="zh-TW" w:bidi="zh-TW"/>
        </w:rPr>
        <w:t>产权性质的成果文件、资料向第三方转让或用于本合同以</w:t>
      </w:r>
      <w:r>
        <w:rPr>
          <w:rFonts w:hint="eastAsia" w:ascii="宋体" w:hAnsi="宋体" w:eastAsia="宋体" w:cs="宋体"/>
          <w:sz w:val="24"/>
          <w:highlight w:val="none"/>
          <w:lang w:bidi="zh-TW"/>
        </w:rPr>
        <w:t>外的项目。</w:t>
      </w:r>
      <w:r>
        <w:rPr>
          <w:rFonts w:hint="eastAsia" w:ascii="宋体" w:hAnsi="宋体" w:eastAsia="宋体" w:cs="宋体"/>
          <w:sz w:val="24"/>
          <w:highlight w:val="none"/>
          <w:lang w:val="zh-TW" w:eastAsia="zh-TW" w:bidi="zh-TW"/>
        </w:rPr>
        <w:t>如发生以上情况，乙方有权索赔，但甲方依据相关法定职责对</w:t>
      </w:r>
      <w:r>
        <w:rPr>
          <w:rFonts w:hint="eastAsia" w:ascii="宋体" w:hAnsi="宋体" w:eastAsia="宋体" w:cs="宋体"/>
          <w:sz w:val="24"/>
          <w:highlight w:val="none"/>
          <w:lang w:bidi="zh-TW"/>
        </w:rPr>
        <w:t>外公开的除外</w:t>
      </w:r>
      <w:r>
        <w:rPr>
          <w:rFonts w:hint="eastAsia" w:ascii="宋体" w:hAnsi="宋体" w:eastAsia="宋体" w:cs="宋体"/>
          <w:sz w:val="24"/>
          <w:highlight w:val="none"/>
          <w:lang w:val="zh-TW" w:eastAsia="zh-TW" w:bidi="zh-TW"/>
        </w:rPr>
        <w:t>。</w:t>
      </w:r>
    </w:p>
    <w:p w14:paraId="0E92CEEE">
      <w:pPr>
        <w:spacing w:line="360" w:lineRule="auto"/>
        <w:ind w:firstLine="480" w:firstLineChars="200"/>
        <w:rPr>
          <w:rFonts w:hint="eastAsia" w:ascii="宋体" w:hAnsi="宋体" w:eastAsia="宋体" w:cs="宋体"/>
          <w:b/>
          <w:bCs/>
          <w:sz w:val="24"/>
          <w:highlight w:val="none"/>
          <w:lang w:val="zh-TW" w:eastAsia="zh-TW" w:bidi="zh-TW"/>
        </w:rPr>
      </w:pP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三</w:t>
      </w: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本</w:t>
      </w:r>
      <w:r>
        <w:rPr>
          <w:rFonts w:hint="eastAsia" w:ascii="宋体" w:hAnsi="宋体" w:eastAsia="宋体" w:cs="宋体"/>
          <w:sz w:val="24"/>
          <w:highlight w:val="none"/>
          <w:lang w:val="zh-TW" w:eastAsia="zh-TW" w:bidi="zh-TW"/>
        </w:rPr>
        <w:t>条款为独立条款，本合同的无效、变更、解除和终止均不</w:t>
      </w:r>
      <w:r>
        <w:rPr>
          <w:rFonts w:hint="eastAsia" w:ascii="宋体" w:hAnsi="宋体" w:eastAsia="宋体" w:cs="宋体"/>
          <w:sz w:val="24"/>
          <w:highlight w:val="none"/>
          <w:lang w:bidi="zh-TW"/>
        </w:rPr>
        <w:t>影响本条款的效力。</w:t>
      </w:r>
    </w:p>
    <w:p w14:paraId="45842988">
      <w:pPr>
        <w:spacing w:line="360" w:lineRule="auto"/>
        <w:ind w:firstLine="482" w:firstLineChars="200"/>
        <w:rPr>
          <w:rFonts w:hint="eastAsia" w:ascii="宋体" w:hAnsi="宋体" w:eastAsia="宋体" w:cs="宋体"/>
          <w:b/>
          <w:bCs/>
          <w:sz w:val="24"/>
          <w:highlight w:val="none"/>
          <w:lang w:bidi="zh-TW"/>
        </w:rPr>
      </w:pPr>
      <w:r>
        <w:rPr>
          <w:rFonts w:hint="eastAsia" w:ascii="宋体" w:hAnsi="宋体" w:eastAsia="宋体" w:cs="宋体"/>
          <w:b/>
          <w:bCs/>
          <w:sz w:val="24"/>
          <w:highlight w:val="none"/>
          <w:lang w:bidi="zh-TW"/>
        </w:rPr>
        <w:t>十</w:t>
      </w:r>
      <w:r>
        <w:rPr>
          <w:rFonts w:hint="eastAsia" w:ascii="宋体" w:hAnsi="宋体" w:eastAsia="宋体" w:cs="宋体"/>
          <w:b/>
          <w:bCs/>
          <w:sz w:val="24"/>
          <w:highlight w:val="none"/>
          <w:lang w:val="en-US" w:eastAsia="zh-CN" w:bidi="zh-TW"/>
        </w:rPr>
        <w:t>一</w:t>
      </w:r>
      <w:r>
        <w:rPr>
          <w:rFonts w:hint="eastAsia" w:ascii="宋体" w:hAnsi="宋体" w:eastAsia="宋体" w:cs="宋体"/>
          <w:b/>
          <w:bCs/>
          <w:sz w:val="24"/>
          <w:highlight w:val="none"/>
          <w:lang w:bidi="zh-TW"/>
        </w:rPr>
        <w:t>、争议解决</w:t>
      </w:r>
    </w:p>
    <w:p w14:paraId="06EF7B9C">
      <w:pPr>
        <w:spacing w:line="360" w:lineRule="auto"/>
        <w:ind w:firstLine="480" w:firstLineChars="200"/>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一</w:t>
      </w: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本</w:t>
      </w:r>
      <w:r>
        <w:rPr>
          <w:rFonts w:hint="eastAsia" w:ascii="宋体" w:hAnsi="宋体" w:eastAsia="宋体" w:cs="宋体"/>
          <w:sz w:val="24"/>
          <w:highlight w:val="none"/>
          <w:lang w:val="zh-TW" w:eastAsia="zh-TW" w:bidi="zh-TW"/>
        </w:rPr>
        <w:t>合同在履行过程中发生的争议，由甲、乙双方当事人协商</w:t>
      </w:r>
      <w:r>
        <w:rPr>
          <w:rFonts w:hint="eastAsia" w:ascii="宋体" w:hAnsi="宋体" w:eastAsia="宋体" w:cs="宋体"/>
          <w:sz w:val="24"/>
          <w:highlight w:val="none"/>
          <w:lang w:bidi="zh-TW"/>
        </w:rPr>
        <w:t>解决，协商不成</w:t>
      </w:r>
      <w:r>
        <w:rPr>
          <w:rFonts w:hint="eastAsia" w:ascii="宋体" w:hAnsi="宋体" w:eastAsia="宋体" w:cs="宋体"/>
          <w:sz w:val="24"/>
          <w:highlight w:val="none"/>
          <w:lang w:val="zh-TW" w:eastAsia="zh-TW" w:bidi="zh-TW"/>
        </w:rPr>
        <w:t>的按下列第</w:t>
      </w:r>
      <w:r>
        <w:rPr>
          <w:rFonts w:hint="eastAsia" w:ascii="宋体" w:hAnsi="宋体" w:eastAsia="宋体" w:cs="宋体"/>
          <w:sz w:val="24"/>
          <w:highlight w:val="none"/>
          <w:u w:val="single"/>
          <w:lang w:bidi="zh-TW"/>
        </w:rPr>
        <w:t xml:space="preserve">  2  </w:t>
      </w:r>
      <w:r>
        <w:rPr>
          <w:rFonts w:hint="eastAsia" w:ascii="宋体" w:hAnsi="宋体" w:eastAsia="宋体" w:cs="宋体"/>
          <w:sz w:val="24"/>
          <w:highlight w:val="none"/>
          <w:lang w:val="zh-TW" w:eastAsia="zh-TW" w:bidi="zh-TW"/>
        </w:rPr>
        <w:t>种方式解决：</w:t>
      </w:r>
    </w:p>
    <w:p w14:paraId="689A700E">
      <w:pPr>
        <w:spacing w:line="360" w:lineRule="auto"/>
        <w:ind w:firstLine="480" w:firstLineChars="200"/>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bidi="zh-TW"/>
        </w:rPr>
        <w:t>1、提交</w:t>
      </w:r>
      <w:r>
        <w:rPr>
          <w:rFonts w:hint="eastAsia" w:ascii="宋体" w:hAnsi="宋体" w:eastAsia="宋体" w:cs="宋体"/>
          <w:sz w:val="24"/>
          <w:highlight w:val="none"/>
          <w:lang w:val="zh-TW" w:eastAsia="zh-TW" w:bidi="zh-TW"/>
        </w:rPr>
        <w:t>西安仲裁委员会仲裁；</w:t>
      </w:r>
    </w:p>
    <w:p w14:paraId="5DFC82C5">
      <w:pPr>
        <w:spacing w:line="360" w:lineRule="auto"/>
        <w:ind w:firstLine="480" w:firstLineChars="200"/>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bidi="zh-TW"/>
        </w:rPr>
        <w:t>2、依法向</w:t>
      </w:r>
      <w:r>
        <w:rPr>
          <w:rFonts w:hint="eastAsia" w:ascii="宋体" w:hAnsi="宋体" w:eastAsia="宋体" w:cs="宋体"/>
          <w:sz w:val="24"/>
          <w:highlight w:val="none"/>
          <w:lang w:val="zh-TW" w:eastAsia="zh-TW" w:bidi="zh-TW"/>
        </w:rPr>
        <w:t>甲方所在地人民法院起诉。</w:t>
      </w:r>
    </w:p>
    <w:p w14:paraId="6227CCA1">
      <w:pPr>
        <w:spacing w:line="360" w:lineRule="auto"/>
        <w:ind w:firstLine="480" w:firstLineChars="200"/>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二</w:t>
      </w: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本</w:t>
      </w:r>
      <w:r>
        <w:rPr>
          <w:rFonts w:hint="eastAsia" w:ascii="宋体" w:hAnsi="宋体" w:eastAsia="宋体" w:cs="宋体"/>
          <w:sz w:val="24"/>
          <w:highlight w:val="none"/>
          <w:lang w:val="zh-TW" w:eastAsia="zh-TW" w:bidi="zh-TW"/>
        </w:rPr>
        <w:t>条款为独立条款，本合同的无效、变更、解除和终止均不</w:t>
      </w:r>
      <w:r>
        <w:rPr>
          <w:rFonts w:hint="eastAsia" w:ascii="宋体" w:hAnsi="宋体" w:eastAsia="宋体" w:cs="宋体"/>
          <w:sz w:val="24"/>
          <w:highlight w:val="none"/>
          <w:lang w:bidi="zh-TW"/>
        </w:rPr>
        <w:t>影响本条款的</w:t>
      </w:r>
      <w:r>
        <w:rPr>
          <w:rFonts w:hint="eastAsia" w:ascii="宋体" w:hAnsi="宋体" w:eastAsia="宋体" w:cs="宋体"/>
          <w:sz w:val="24"/>
          <w:highlight w:val="none"/>
          <w:lang w:val="zh-TW" w:eastAsia="zh-TW" w:bidi="zh-TW"/>
        </w:rPr>
        <w:t>效力。</w:t>
      </w:r>
    </w:p>
    <w:p w14:paraId="6688952D">
      <w:pPr>
        <w:spacing w:line="360" w:lineRule="auto"/>
        <w:ind w:firstLine="482" w:firstLineChars="200"/>
        <w:rPr>
          <w:rFonts w:hint="eastAsia" w:ascii="宋体" w:hAnsi="宋体" w:eastAsia="宋体" w:cs="宋体"/>
          <w:b/>
          <w:bCs/>
          <w:sz w:val="24"/>
          <w:highlight w:val="none"/>
          <w:lang w:bidi="zh-TW"/>
        </w:rPr>
      </w:pPr>
      <w:r>
        <w:rPr>
          <w:rFonts w:hint="eastAsia" w:ascii="宋体" w:hAnsi="宋体" w:eastAsia="宋体" w:cs="宋体"/>
          <w:b/>
          <w:bCs/>
          <w:sz w:val="24"/>
          <w:highlight w:val="none"/>
          <w:lang w:bidi="zh-TW"/>
        </w:rPr>
        <w:t>十</w:t>
      </w:r>
      <w:r>
        <w:rPr>
          <w:rFonts w:hint="eastAsia" w:ascii="宋体" w:hAnsi="宋体" w:eastAsia="宋体" w:cs="宋体"/>
          <w:b/>
          <w:bCs/>
          <w:sz w:val="24"/>
          <w:highlight w:val="none"/>
          <w:lang w:val="en-US" w:eastAsia="zh-CN" w:bidi="zh-TW"/>
        </w:rPr>
        <w:t>二</w:t>
      </w:r>
      <w:r>
        <w:rPr>
          <w:rFonts w:hint="eastAsia" w:ascii="宋体" w:hAnsi="宋体" w:eastAsia="宋体" w:cs="宋体"/>
          <w:b/>
          <w:bCs/>
          <w:sz w:val="24"/>
          <w:highlight w:val="none"/>
          <w:lang w:bidi="zh-TW"/>
        </w:rPr>
        <w:t>、关于送达的约定</w:t>
      </w:r>
    </w:p>
    <w:p w14:paraId="2A90A97C">
      <w:pPr>
        <w:spacing w:line="360" w:lineRule="auto"/>
        <w:ind w:firstLine="480" w:firstLineChars="200"/>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一</w:t>
      </w:r>
      <w:r>
        <w:rPr>
          <w:rFonts w:hint="eastAsia" w:ascii="宋体" w:hAnsi="宋体" w:eastAsia="宋体" w:cs="宋体"/>
          <w:sz w:val="24"/>
          <w:highlight w:val="none"/>
          <w:lang w:val="zh-TW" w:bidi="zh-TW"/>
        </w:rPr>
        <w:t>）</w:t>
      </w:r>
      <w:r>
        <w:rPr>
          <w:rFonts w:hint="eastAsia" w:ascii="宋体" w:hAnsi="宋体" w:eastAsia="宋体" w:cs="宋体"/>
          <w:sz w:val="24"/>
          <w:highlight w:val="none"/>
          <w:lang w:bidi="zh-TW"/>
        </w:rPr>
        <w:t>本</w:t>
      </w:r>
      <w:r>
        <w:rPr>
          <w:rFonts w:hint="eastAsia" w:ascii="宋体" w:hAnsi="宋体" w:eastAsia="宋体" w:cs="宋体"/>
          <w:sz w:val="24"/>
          <w:highlight w:val="none"/>
          <w:lang w:val="zh-TW" w:eastAsia="zh-TW" w:bidi="zh-TW"/>
        </w:rPr>
        <w:t>合同项下甲乙双方任何一方向对方发出的通知、信件、数据</w:t>
      </w:r>
      <w:r>
        <w:rPr>
          <w:rFonts w:hint="eastAsia" w:ascii="宋体" w:hAnsi="宋体" w:eastAsia="宋体" w:cs="宋体"/>
          <w:sz w:val="24"/>
          <w:highlight w:val="none"/>
          <w:lang w:bidi="zh-TW"/>
        </w:rPr>
        <w:t>电文等，应当</w:t>
      </w:r>
      <w:r>
        <w:rPr>
          <w:rFonts w:hint="eastAsia" w:ascii="宋体" w:hAnsi="宋体" w:eastAsia="宋体" w:cs="宋体"/>
          <w:sz w:val="24"/>
          <w:highlight w:val="none"/>
          <w:lang w:val="zh-TW" w:eastAsia="zh-TW" w:bidi="zh-TW"/>
        </w:rPr>
        <w:t>发送至本合同下列约定的地址、联系人和通信终端。</w:t>
      </w:r>
    </w:p>
    <w:p w14:paraId="6F869D92">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default" w:ascii="宋体" w:hAnsi="宋体" w:eastAsia="宋体" w:cs="宋体"/>
          <w:b w:val="0"/>
          <w:bCs/>
          <w:color w:val="auto"/>
          <w:spacing w:val="0"/>
          <w:w w:val="100"/>
          <w:position w:val="0"/>
          <w:sz w:val="24"/>
          <w:szCs w:val="24"/>
          <w:highlight w:val="none"/>
          <w:u w:val="single"/>
          <w:shd w:val="clear" w:color="auto" w:fill="auto"/>
          <w:lang w:val="en-US" w:eastAsia="zh-CN" w:bidi="zh-TW"/>
        </w:rPr>
      </w:pP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甲方联系人：</w:t>
      </w:r>
      <w:r>
        <w:rPr>
          <w:rFonts w:hint="eastAsia" w:ascii="宋体" w:hAnsi="宋体" w:eastAsia="宋体" w:cs="宋体"/>
          <w:b w:val="0"/>
          <w:bCs/>
          <w:color w:val="auto"/>
          <w:spacing w:val="0"/>
          <w:w w:val="100"/>
          <w:position w:val="0"/>
          <w:sz w:val="24"/>
          <w:szCs w:val="24"/>
          <w:highlight w:val="none"/>
          <w:u w:val="single"/>
          <w:shd w:val="clear" w:color="auto" w:fill="auto"/>
          <w:lang w:val="en-US" w:eastAsia="zh-CN" w:bidi="zh-TW"/>
        </w:rPr>
        <w:t xml:space="preserve">                    </w:t>
      </w:r>
    </w:p>
    <w:p w14:paraId="0A01727C">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default" w:ascii="宋体" w:hAnsi="宋体" w:eastAsia="宋体" w:cs="宋体"/>
          <w:b w:val="0"/>
          <w:bCs/>
          <w:color w:val="auto"/>
          <w:spacing w:val="0"/>
          <w:w w:val="100"/>
          <w:position w:val="0"/>
          <w:sz w:val="24"/>
          <w:szCs w:val="24"/>
          <w:highlight w:val="none"/>
          <w:u w:val="single"/>
          <w:shd w:val="clear" w:color="auto" w:fill="auto"/>
          <w:lang w:val="en-US" w:eastAsia="zh-CN" w:bidi="en-US"/>
        </w:rPr>
      </w:pP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联系电话：</w:t>
      </w:r>
      <w:r>
        <w:rPr>
          <w:rFonts w:hint="eastAsia" w:ascii="宋体" w:hAnsi="宋体" w:eastAsia="宋体" w:cs="宋体"/>
          <w:b w:val="0"/>
          <w:bCs/>
          <w:color w:val="auto"/>
          <w:spacing w:val="0"/>
          <w:w w:val="100"/>
          <w:position w:val="0"/>
          <w:sz w:val="24"/>
          <w:szCs w:val="24"/>
          <w:highlight w:val="none"/>
          <w:u w:val="single"/>
          <w:shd w:val="clear" w:color="auto" w:fill="auto"/>
          <w:lang w:val="en-US" w:eastAsia="zh-CN" w:bidi="zh-TW"/>
        </w:rPr>
        <w:t xml:space="preserve">                      </w:t>
      </w:r>
    </w:p>
    <w:p w14:paraId="1428BC9C">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default" w:ascii="宋体" w:hAnsi="宋体" w:eastAsia="宋体" w:cs="宋体"/>
          <w:b w:val="0"/>
          <w:bCs/>
          <w:color w:val="auto"/>
          <w:spacing w:val="0"/>
          <w:w w:val="100"/>
          <w:position w:val="0"/>
          <w:sz w:val="24"/>
          <w:szCs w:val="24"/>
          <w:highlight w:val="none"/>
          <w:u w:val="none"/>
          <w:shd w:val="clear" w:color="auto" w:fill="auto"/>
          <w:lang w:val="en-US" w:eastAsia="en-US" w:bidi="en-US"/>
        </w:rPr>
      </w:pP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电子邮箱：</w:t>
      </w:r>
      <w:r>
        <w:rPr>
          <w:rFonts w:hint="eastAsia" w:ascii="宋体" w:hAnsi="宋体" w:eastAsia="宋体" w:cs="宋体"/>
          <w:b w:val="0"/>
          <w:bCs/>
          <w:color w:val="auto"/>
          <w:spacing w:val="0"/>
          <w:w w:val="100"/>
          <w:position w:val="0"/>
          <w:sz w:val="24"/>
          <w:szCs w:val="24"/>
          <w:highlight w:val="none"/>
          <w:u w:val="single"/>
          <w:shd w:val="clear" w:color="auto" w:fill="auto"/>
          <w:lang w:val="en-US" w:eastAsia="zh-CN" w:bidi="zh-TW"/>
        </w:rPr>
        <w:t xml:space="preserve">                      </w:t>
      </w:r>
    </w:p>
    <w:p w14:paraId="23F1812B">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left"/>
        <w:textAlignment w:val="auto"/>
        <w:rPr>
          <w:rFonts w:hint="default" w:ascii="宋体" w:hAnsi="宋体" w:eastAsia="宋体" w:cs="宋体"/>
          <w:b w:val="0"/>
          <w:bCs/>
          <w:color w:val="auto"/>
          <w:spacing w:val="0"/>
          <w:w w:val="100"/>
          <w:position w:val="0"/>
          <w:sz w:val="24"/>
          <w:szCs w:val="24"/>
          <w:highlight w:val="none"/>
          <w:u w:val="single"/>
          <w:shd w:val="clear" w:color="auto" w:fill="auto"/>
          <w:lang w:val="en-US" w:eastAsia="zh-CN" w:bidi="zh-TW"/>
        </w:rPr>
      </w:pP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乙方</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联系人：</w:t>
      </w:r>
      <w:r>
        <w:rPr>
          <w:rFonts w:hint="eastAsia" w:ascii="宋体" w:hAnsi="宋体" w:eastAsia="宋体" w:cs="宋体"/>
          <w:b w:val="0"/>
          <w:bCs/>
          <w:color w:val="auto"/>
          <w:spacing w:val="0"/>
          <w:w w:val="100"/>
          <w:position w:val="0"/>
          <w:sz w:val="24"/>
          <w:szCs w:val="24"/>
          <w:highlight w:val="none"/>
          <w:u w:val="single"/>
          <w:shd w:val="clear" w:color="auto" w:fill="auto"/>
          <w:lang w:val="en-US" w:eastAsia="zh-CN" w:bidi="zh-TW"/>
        </w:rPr>
        <w:t xml:space="preserve">                    </w:t>
      </w:r>
    </w:p>
    <w:p w14:paraId="2428EFB3">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default" w:ascii="宋体" w:hAnsi="宋体" w:eastAsia="宋体" w:cs="宋体"/>
          <w:b w:val="0"/>
          <w:bCs/>
          <w:color w:val="auto"/>
          <w:spacing w:val="0"/>
          <w:w w:val="100"/>
          <w:position w:val="0"/>
          <w:sz w:val="24"/>
          <w:szCs w:val="24"/>
          <w:highlight w:val="none"/>
          <w:u w:val="single"/>
          <w:shd w:val="clear" w:color="auto" w:fill="auto"/>
          <w:lang w:val="en-US" w:eastAsia="zh-CN" w:bidi="en-US"/>
        </w:rPr>
      </w:pP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联系电话：</w:t>
      </w:r>
      <w:r>
        <w:rPr>
          <w:rFonts w:hint="eastAsia" w:ascii="宋体" w:hAnsi="宋体" w:eastAsia="宋体" w:cs="宋体"/>
          <w:b w:val="0"/>
          <w:bCs/>
          <w:color w:val="auto"/>
          <w:spacing w:val="0"/>
          <w:w w:val="100"/>
          <w:position w:val="0"/>
          <w:sz w:val="24"/>
          <w:szCs w:val="24"/>
          <w:highlight w:val="none"/>
          <w:u w:val="single"/>
          <w:shd w:val="clear" w:color="auto" w:fill="auto"/>
          <w:lang w:val="en-US" w:eastAsia="zh-CN" w:bidi="zh-TW"/>
        </w:rPr>
        <w:t xml:space="preserve">                      </w:t>
      </w:r>
    </w:p>
    <w:p w14:paraId="02320195">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b w:val="0"/>
          <w:bCs/>
          <w:color w:val="auto"/>
          <w:spacing w:val="0"/>
          <w:w w:val="100"/>
          <w:kern w:val="0"/>
          <w:position w:val="0"/>
          <w:sz w:val="24"/>
          <w:szCs w:val="24"/>
          <w:highlight w:val="none"/>
          <w:u w:val="none"/>
          <w:shd w:val="clear" w:color="auto" w:fill="auto"/>
          <w:lang w:val="en-US" w:eastAsia="en-US" w:bidi="en-US"/>
        </w:rPr>
      </w:pP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电子邮箱：</w:t>
      </w:r>
      <w:r>
        <w:rPr>
          <w:rFonts w:hint="eastAsia" w:ascii="宋体" w:hAnsi="宋体" w:eastAsia="宋体" w:cs="宋体"/>
          <w:b w:val="0"/>
          <w:bCs/>
          <w:color w:val="auto"/>
          <w:spacing w:val="0"/>
          <w:w w:val="100"/>
          <w:position w:val="0"/>
          <w:sz w:val="24"/>
          <w:szCs w:val="24"/>
          <w:highlight w:val="none"/>
          <w:u w:val="single"/>
          <w:shd w:val="clear" w:color="auto" w:fill="auto"/>
          <w:lang w:val="en-US" w:eastAsia="zh-CN" w:bidi="zh-TW"/>
        </w:rPr>
        <w:t xml:space="preserve">                      </w:t>
      </w:r>
    </w:p>
    <w:p w14:paraId="0C69E7E0">
      <w:pPr>
        <w:spacing w:line="360" w:lineRule="auto"/>
        <w:ind w:firstLine="480" w:firstLineChars="200"/>
        <w:rPr>
          <w:rFonts w:hint="eastAsia" w:ascii="宋体" w:hAnsi="宋体" w:eastAsia="宋体" w:cs="宋体"/>
          <w:sz w:val="24"/>
          <w:highlight w:val="none"/>
          <w:lang w:val="zh-TW" w:eastAsia="zh-TW" w:bidi="zh-TW"/>
        </w:rPr>
      </w:pPr>
      <w:r>
        <w:rPr>
          <w:rFonts w:hint="eastAsia" w:ascii="宋体" w:hAnsi="宋体" w:eastAsia="宋体" w:cs="宋体"/>
          <w:sz w:val="24"/>
          <w:highlight w:val="none"/>
          <w:lang w:val="zh-TW" w:eastAsia="zh-TW" w:bidi="zh-TW"/>
        </w:rPr>
        <w:t>（二）各种通讯方式应当按照下列方式确定其送达时间：</w:t>
      </w:r>
    </w:p>
    <w:p w14:paraId="441F5988">
      <w:pPr>
        <w:tabs>
          <w:tab w:val="left" w:pos="968"/>
        </w:tabs>
        <w:spacing w:line="360" w:lineRule="auto"/>
        <w:ind w:firstLine="480" w:firstLineChars="200"/>
        <w:rPr>
          <w:rFonts w:hint="eastAsia" w:ascii="宋体" w:hAnsi="宋体" w:eastAsia="宋体" w:cs="宋体"/>
          <w:sz w:val="24"/>
          <w:highlight w:val="none"/>
          <w:lang w:val="zh-TW" w:eastAsia="zh-TW" w:bidi="zh-TW"/>
        </w:rPr>
      </w:pPr>
      <w:bookmarkStart w:id="14" w:name="bookmark18"/>
      <w:r>
        <w:rPr>
          <w:rFonts w:hint="eastAsia" w:ascii="宋体" w:hAnsi="宋体" w:eastAsia="宋体" w:cs="宋体"/>
          <w:sz w:val="24"/>
          <w:highlight w:val="none"/>
          <w:lang w:val="zh-TW" w:eastAsia="zh-TW" w:bidi="zh-TW"/>
        </w:rPr>
        <w:t>1</w:t>
      </w:r>
      <w:bookmarkEnd w:id="14"/>
      <w:r>
        <w:rPr>
          <w:rFonts w:hint="eastAsia" w:ascii="宋体" w:hAnsi="宋体" w:eastAsia="宋体" w:cs="宋体"/>
          <w:sz w:val="24"/>
          <w:highlight w:val="none"/>
          <w:lang w:val="zh-TW" w:eastAsia="zh-TW" w:bidi="zh-TW"/>
        </w:rPr>
        <w:t>、面呈之通知在被通知人签收时视为送达，被通知人未签收的</w:t>
      </w:r>
      <w:r>
        <w:rPr>
          <w:rFonts w:hint="eastAsia" w:ascii="宋体" w:hAnsi="宋体" w:eastAsia="宋体" w:cs="宋体"/>
          <w:sz w:val="24"/>
          <w:highlight w:val="none"/>
          <w:lang w:bidi="zh-TW"/>
        </w:rPr>
        <w:t>不得视</w:t>
      </w:r>
      <w:r>
        <w:rPr>
          <w:rFonts w:hint="eastAsia" w:ascii="宋体" w:hAnsi="宋体" w:eastAsia="宋体" w:cs="宋体"/>
          <w:sz w:val="24"/>
          <w:highlight w:val="none"/>
          <w:lang w:val="zh-TW" w:eastAsia="zh-TW" w:bidi="zh-TW"/>
        </w:rPr>
        <w:t>为有效的送达。</w:t>
      </w:r>
    </w:p>
    <w:p w14:paraId="300134DA">
      <w:pPr>
        <w:tabs>
          <w:tab w:val="left" w:pos="968"/>
        </w:tabs>
        <w:spacing w:line="360" w:lineRule="auto"/>
        <w:ind w:firstLine="480" w:firstLineChars="200"/>
        <w:rPr>
          <w:rFonts w:hint="eastAsia" w:ascii="宋体" w:hAnsi="宋体" w:eastAsia="宋体" w:cs="宋体"/>
          <w:sz w:val="24"/>
          <w:highlight w:val="none"/>
          <w:lang w:val="zh-TW" w:eastAsia="zh-TW" w:bidi="zh-TW"/>
        </w:rPr>
      </w:pPr>
      <w:bookmarkStart w:id="15" w:name="bookmark19"/>
      <w:r>
        <w:rPr>
          <w:rFonts w:hint="eastAsia" w:ascii="宋体" w:hAnsi="宋体" w:eastAsia="宋体" w:cs="宋体"/>
          <w:sz w:val="24"/>
          <w:highlight w:val="none"/>
          <w:lang w:val="zh-TW" w:eastAsia="zh-TW" w:bidi="zh-TW"/>
        </w:rPr>
        <w:t>2</w:t>
      </w:r>
      <w:bookmarkEnd w:id="15"/>
      <w:r>
        <w:rPr>
          <w:rFonts w:hint="eastAsia" w:ascii="宋体" w:hAnsi="宋体" w:eastAsia="宋体" w:cs="宋体"/>
          <w:sz w:val="24"/>
          <w:highlight w:val="none"/>
          <w:lang w:val="zh-TW" w:eastAsia="zh-TW" w:bidi="zh-TW"/>
        </w:rPr>
        <w:t>、以邮寄方式进行的通知均应采用邮政挂号快件或特快专递的方式</w:t>
      </w:r>
      <w:r>
        <w:rPr>
          <w:rFonts w:hint="eastAsia" w:ascii="宋体" w:hAnsi="宋体" w:eastAsia="宋体" w:cs="宋体"/>
          <w:sz w:val="24"/>
          <w:highlight w:val="none"/>
          <w:lang w:bidi="zh-TW"/>
        </w:rPr>
        <w:t>进行</w:t>
      </w:r>
      <w:r>
        <w:rPr>
          <w:rFonts w:hint="eastAsia" w:ascii="宋体" w:hAnsi="宋体" w:eastAsia="宋体" w:cs="宋体"/>
          <w:sz w:val="24"/>
          <w:highlight w:val="none"/>
          <w:lang w:val="zh-TW" w:eastAsia="zh-TW" w:bidi="zh-TW"/>
        </w:rPr>
        <w:t>，自信件交邮后的第</w:t>
      </w:r>
      <w:r>
        <w:rPr>
          <w:rFonts w:hint="eastAsia" w:ascii="宋体" w:hAnsi="宋体" w:eastAsia="宋体" w:cs="宋体"/>
          <w:sz w:val="24"/>
          <w:highlight w:val="none"/>
          <w:lang w:bidi="zh-TW"/>
        </w:rPr>
        <w:t>7</w:t>
      </w:r>
      <w:r>
        <w:rPr>
          <w:rFonts w:hint="eastAsia" w:ascii="宋体" w:hAnsi="宋体" w:eastAsia="宋体" w:cs="宋体"/>
          <w:sz w:val="24"/>
          <w:highlight w:val="none"/>
          <w:lang w:val="zh-TW" w:eastAsia="zh-TW" w:bidi="zh-TW"/>
        </w:rPr>
        <w:t>日视为送达。</w:t>
      </w:r>
    </w:p>
    <w:p w14:paraId="0FCF5989">
      <w:pPr>
        <w:tabs>
          <w:tab w:val="left" w:pos="968"/>
        </w:tabs>
        <w:spacing w:line="360" w:lineRule="auto"/>
        <w:ind w:firstLine="480" w:firstLineChars="200"/>
        <w:rPr>
          <w:rFonts w:hint="eastAsia" w:ascii="宋体" w:hAnsi="宋体" w:eastAsia="宋体" w:cs="宋体"/>
          <w:sz w:val="24"/>
          <w:highlight w:val="none"/>
          <w:lang w:val="zh-TW" w:eastAsia="zh-TW" w:bidi="zh-TW"/>
        </w:rPr>
      </w:pPr>
      <w:bookmarkStart w:id="16" w:name="bookmark20"/>
      <w:r>
        <w:rPr>
          <w:rFonts w:hint="eastAsia" w:ascii="宋体" w:hAnsi="宋体" w:eastAsia="宋体" w:cs="宋体"/>
          <w:sz w:val="24"/>
          <w:highlight w:val="none"/>
          <w:lang w:val="zh-TW" w:eastAsia="zh-TW" w:bidi="zh-TW"/>
        </w:rPr>
        <w:t>3</w:t>
      </w:r>
      <w:bookmarkEnd w:id="16"/>
      <w:r>
        <w:rPr>
          <w:rFonts w:hint="eastAsia" w:ascii="宋体" w:hAnsi="宋体" w:eastAsia="宋体" w:cs="宋体"/>
          <w:sz w:val="24"/>
          <w:highlight w:val="none"/>
          <w:lang w:val="zh-TW" w:eastAsia="zh-TW" w:bidi="zh-TW"/>
        </w:rPr>
        <w:t>、发出的短信/传真/电子邮件，自前述电子文件内容在发送</w:t>
      </w:r>
      <w:r>
        <w:rPr>
          <w:rFonts w:hint="eastAsia" w:ascii="宋体" w:hAnsi="宋体" w:eastAsia="宋体" w:cs="宋体"/>
          <w:sz w:val="24"/>
          <w:highlight w:val="none"/>
          <w:lang w:bidi="zh-TW"/>
        </w:rPr>
        <w:t>方正</w:t>
      </w:r>
      <w:r>
        <w:rPr>
          <w:rFonts w:hint="eastAsia" w:ascii="宋体" w:hAnsi="宋体" w:eastAsia="宋体" w:cs="宋体"/>
          <w:sz w:val="24"/>
          <w:highlight w:val="none"/>
          <w:lang w:val="zh-TW" w:eastAsia="zh-TW" w:bidi="zh-TW"/>
        </w:rPr>
        <w:t>确填写地址且未被系统退回的情况下，视为进入对方数据电文接收</w:t>
      </w:r>
      <w:r>
        <w:rPr>
          <w:rFonts w:hint="eastAsia" w:ascii="宋体" w:hAnsi="宋体" w:eastAsia="宋体" w:cs="宋体"/>
          <w:sz w:val="24"/>
          <w:highlight w:val="none"/>
          <w:lang w:bidi="zh-TW"/>
        </w:rPr>
        <w:t>系统即</w:t>
      </w:r>
      <w:r>
        <w:rPr>
          <w:rFonts w:hint="eastAsia" w:ascii="宋体" w:hAnsi="宋体" w:eastAsia="宋体" w:cs="宋体"/>
          <w:sz w:val="24"/>
          <w:highlight w:val="none"/>
          <w:lang w:val="zh-TW" w:eastAsia="zh-TW" w:bidi="zh-TW"/>
        </w:rPr>
        <w:t>视为送达。若送达日为非工作日，则视为在下一工作日送达。</w:t>
      </w:r>
    </w:p>
    <w:p w14:paraId="7ACAA9B8">
      <w:pPr>
        <w:tabs>
          <w:tab w:val="left" w:pos="968"/>
        </w:tabs>
        <w:spacing w:line="360" w:lineRule="auto"/>
        <w:ind w:firstLine="480" w:firstLineChars="200"/>
        <w:rPr>
          <w:rFonts w:hint="eastAsia" w:ascii="宋体" w:hAnsi="宋体" w:eastAsia="宋体" w:cs="宋体"/>
          <w:sz w:val="24"/>
          <w:highlight w:val="none"/>
          <w:lang w:val="zh-TW" w:eastAsia="zh-TW" w:bidi="zh-TW"/>
        </w:rPr>
      </w:pPr>
      <w:bookmarkStart w:id="17" w:name="bookmark21"/>
      <w:r>
        <w:rPr>
          <w:rFonts w:hint="eastAsia" w:ascii="宋体" w:hAnsi="宋体" w:eastAsia="宋体" w:cs="宋体"/>
          <w:sz w:val="24"/>
          <w:highlight w:val="none"/>
          <w:lang w:val="zh-TW" w:eastAsia="zh-TW" w:bidi="zh-TW"/>
        </w:rPr>
        <w:t>4</w:t>
      </w:r>
      <w:bookmarkEnd w:id="17"/>
      <w:r>
        <w:rPr>
          <w:rFonts w:hint="eastAsia" w:ascii="宋体" w:hAnsi="宋体" w:eastAsia="宋体" w:cs="宋体"/>
          <w:sz w:val="24"/>
          <w:highlight w:val="none"/>
          <w:lang w:val="zh-TW" w:eastAsia="zh-TW" w:bidi="zh-TW"/>
        </w:rPr>
        <w:t>、一方当事人变更名称、地址、联系人或通信终端的，应当在变更</w:t>
      </w:r>
      <w:r>
        <w:rPr>
          <w:rFonts w:hint="eastAsia" w:ascii="宋体" w:hAnsi="宋体" w:eastAsia="宋体" w:cs="宋体"/>
          <w:sz w:val="24"/>
          <w:highlight w:val="none"/>
          <w:lang w:bidi="zh-TW"/>
        </w:rPr>
        <w:t>后</w:t>
      </w:r>
      <w:r>
        <w:rPr>
          <w:rFonts w:hint="eastAsia" w:ascii="宋体" w:hAnsi="宋体" w:eastAsia="宋体" w:cs="宋体"/>
          <w:sz w:val="24"/>
          <w:highlight w:val="none"/>
          <w:lang w:val="zh-TW" w:eastAsia="zh-TW" w:bidi="zh-TW"/>
        </w:rPr>
        <w:t>3日内及时书面通知对方当事人，对方当事人实际收到变更通知前的送</w:t>
      </w:r>
      <w:r>
        <w:rPr>
          <w:rFonts w:hint="eastAsia" w:ascii="宋体" w:hAnsi="宋体" w:eastAsia="宋体" w:cs="宋体"/>
          <w:sz w:val="24"/>
          <w:highlight w:val="none"/>
          <w:lang w:bidi="zh-TW"/>
        </w:rPr>
        <w:t>达仍</w:t>
      </w:r>
      <w:r>
        <w:rPr>
          <w:rFonts w:hint="eastAsia" w:ascii="宋体" w:hAnsi="宋体" w:eastAsia="宋体" w:cs="宋体"/>
          <w:sz w:val="24"/>
          <w:highlight w:val="none"/>
          <w:lang w:val="zh-TW" w:eastAsia="zh-TW" w:bidi="zh-TW"/>
        </w:rPr>
        <w:t>为有效送达，电子送达与书面送达具有同等法律效力。</w:t>
      </w:r>
    </w:p>
    <w:p w14:paraId="70D7E11A">
      <w:pPr>
        <w:spacing w:line="360" w:lineRule="auto"/>
        <w:ind w:firstLine="482" w:firstLineChars="200"/>
        <w:rPr>
          <w:rFonts w:hint="eastAsia" w:ascii="宋体" w:hAnsi="宋体" w:eastAsia="宋体" w:cs="宋体"/>
          <w:b/>
          <w:bCs/>
          <w:sz w:val="24"/>
          <w:highlight w:val="none"/>
          <w:lang w:val="zh-TW" w:eastAsia="zh-TW" w:bidi="zh-TW"/>
        </w:rPr>
      </w:pPr>
      <w:r>
        <w:rPr>
          <w:rFonts w:hint="eastAsia" w:ascii="宋体" w:hAnsi="宋体" w:eastAsia="宋体" w:cs="宋体"/>
          <w:b/>
          <w:bCs/>
          <w:sz w:val="24"/>
          <w:highlight w:val="none"/>
          <w:lang w:val="zh-TW" w:eastAsia="zh-TW" w:bidi="zh-TW"/>
        </w:rPr>
        <w:t>十</w:t>
      </w:r>
      <w:r>
        <w:rPr>
          <w:rFonts w:hint="eastAsia" w:ascii="宋体" w:hAnsi="宋体" w:eastAsia="宋体" w:cs="宋体"/>
          <w:b/>
          <w:bCs/>
          <w:sz w:val="24"/>
          <w:highlight w:val="none"/>
          <w:lang w:val="en-US" w:eastAsia="zh-CN" w:bidi="zh-TW"/>
        </w:rPr>
        <w:t>三</w:t>
      </w:r>
      <w:r>
        <w:rPr>
          <w:rFonts w:hint="eastAsia" w:ascii="宋体" w:hAnsi="宋体" w:eastAsia="宋体" w:cs="宋体"/>
          <w:b/>
          <w:bCs/>
          <w:sz w:val="24"/>
          <w:highlight w:val="none"/>
          <w:lang w:val="zh-TW" w:eastAsia="zh-TW" w:bidi="zh-TW"/>
        </w:rPr>
        <w:t>、合同变更</w:t>
      </w:r>
    </w:p>
    <w:p w14:paraId="76235FA1">
      <w:pPr>
        <w:spacing w:line="360" w:lineRule="auto"/>
        <w:ind w:firstLine="480" w:firstLineChars="200"/>
        <w:rPr>
          <w:rFonts w:hint="eastAsia" w:ascii="宋体" w:hAnsi="宋体" w:eastAsia="宋体" w:cs="宋体"/>
          <w:sz w:val="24"/>
          <w:highlight w:val="none"/>
          <w:lang w:val="zh-TW" w:eastAsia="zh-TW" w:bidi="zh-TW"/>
        </w:rPr>
      </w:pP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在合同的执行期内，双方均不得随意变更或解除合同。如因项目</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需求</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情况发生变化，需要项目变更的，应双方协商后签订项目变更协议后生效（如双方变更事项不能达成一致的，仍按原合同履</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行，</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否则视为违约）。</w:t>
      </w:r>
    </w:p>
    <w:p w14:paraId="04CC7D9A">
      <w:pPr>
        <w:spacing w:line="360" w:lineRule="auto"/>
        <w:ind w:firstLine="482" w:firstLineChars="200"/>
        <w:rPr>
          <w:rFonts w:hint="eastAsia" w:ascii="宋体" w:hAnsi="宋体" w:eastAsia="宋体" w:cs="宋体"/>
          <w:b/>
          <w:bCs/>
          <w:sz w:val="24"/>
          <w:highlight w:val="none"/>
          <w:lang w:val="zh-TW" w:eastAsia="zh-TW" w:bidi="zh-TW"/>
        </w:rPr>
      </w:pPr>
      <w:r>
        <w:rPr>
          <w:rFonts w:hint="eastAsia" w:ascii="宋体" w:hAnsi="宋体" w:eastAsia="宋体" w:cs="宋体"/>
          <w:b/>
          <w:bCs/>
          <w:sz w:val="24"/>
          <w:highlight w:val="none"/>
          <w:lang w:val="zh-TW" w:eastAsia="zh-TW" w:bidi="zh-TW"/>
        </w:rPr>
        <w:t>十</w:t>
      </w:r>
      <w:r>
        <w:rPr>
          <w:rFonts w:hint="eastAsia" w:ascii="宋体" w:hAnsi="宋体" w:eastAsia="宋体" w:cs="宋体"/>
          <w:b/>
          <w:bCs/>
          <w:sz w:val="24"/>
          <w:highlight w:val="none"/>
          <w:lang w:val="en-US" w:eastAsia="zh-CN" w:bidi="zh-TW"/>
        </w:rPr>
        <w:t>四</w:t>
      </w:r>
      <w:r>
        <w:rPr>
          <w:rFonts w:hint="eastAsia" w:ascii="宋体" w:hAnsi="宋体" w:eastAsia="宋体" w:cs="宋体"/>
          <w:b/>
          <w:bCs/>
          <w:sz w:val="24"/>
          <w:highlight w:val="none"/>
          <w:lang w:val="zh-TW" w:eastAsia="zh-TW" w:bidi="zh-TW"/>
        </w:rPr>
        <w:t>、合同生效</w:t>
      </w:r>
    </w:p>
    <w:p w14:paraId="72A0F279">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宋体" w:hAnsi="宋体" w:eastAsia="宋体" w:cs="宋体"/>
          <w:sz w:val="24"/>
          <w:highlight w:val="none"/>
          <w:lang w:val="zh-TW" w:eastAsia="zh-TW" w:bidi="zh-TW"/>
        </w:rPr>
      </w:pP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本合同一式</w:t>
      </w:r>
      <w:r>
        <w:rPr>
          <w:rFonts w:hint="eastAsia" w:ascii="宋体" w:hAnsi="宋体" w:eastAsia="宋体" w:cs="宋体"/>
          <w:b w:val="0"/>
          <w:bCs/>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份,甲方持</w:t>
      </w:r>
      <w:r>
        <w:rPr>
          <w:rFonts w:hint="eastAsia" w:ascii="宋体" w:hAnsi="宋体" w:eastAsia="宋体" w:cs="宋体"/>
          <w:b w:val="0"/>
          <w:bCs/>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份，乙方持</w:t>
      </w:r>
      <w:r>
        <w:rPr>
          <w:rFonts w:hint="eastAsia" w:ascii="宋体" w:hAnsi="宋体" w:eastAsia="宋体" w:cs="宋体"/>
          <w:b w:val="0"/>
          <w:bCs/>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份</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本合同甲、乙</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双</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方签字并盖章后生效，</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合同执行完毕后，自动</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失效（合同的服务承诺则长期有效）。</w:t>
      </w:r>
    </w:p>
    <w:p w14:paraId="560827CD">
      <w:pPr>
        <w:spacing w:line="360" w:lineRule="auto"/>
        <w:ind w:firstLine="482" w:firstLineChars="200"/>
        <w:jc w:val="left"/>
        <w:rPr>
          <w:rFonts w:hint="eastAsia" w:ascii="宋体" w:hAnsi="宋体" w:eastAsia="宋体" w:cs="宋体"/>
          <w:b/>
          <w:bCs/>
          <w:sz w:val="24"/>
          <w:highlight w:val="none"/>
          <w:lang w:bidi="en-US"/>
        </w:rPr>
      </w:pPr>
      <w:r>
        <w:rPr>
          <w:rFonts w:hint="eastAsia" w:ascii="宋体" w:hAnsi="宋体" w:eastAsia="宋体" w:cs="宋体"/>
          <w:b/>
          <w:bCs/>
          <w:sz w:val="24"/>
          <w:highlight w:val="none"/>
          <w:lang w:bidi="en-US"/>
        </w:rPr>
        <w:t>十</w:t>
      </w:r>
      <w:r>
        <w:rPr>
          <w:rFonts w:hint="eastAsia" w:ascii="宋体" w:hAnsi="宋体" w:eastAsia="宋体" w:cs="宋体"/>
          <w:b/>
          <w:bCs/>
          <w:sz w:val="24"/>
          <w:highlight w:val="none"/>
          <w:lang w:val="en-US" w:eastAsia="zh-CN" w:bidi="en-US"/>
        </w:rPr>
        <w:t>五</w:t>
      </w:r>
      <w:r>
        <w:rPr>
          <w:rFonts w:hint="eastAsia" w:ascii="宋体" w:hAnsi="宋体" w:eastAsia="宋体" w:cs="宋体"/>
          <w:b/>
          <w:bCs/>
          <w:sz w:val="24"/>
          <w:highlight w:val="none"/>
          <w:lang w:bidi="en-US"/>
        </w:rPr>
        <w:t>、其他事项</w:t>
      </w:r>
    </w:p>
    <w:p w14:paraId="0E115B5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一</w:t>
      </w:r>
      <w:r>
        <w:rPr>
          <w:rFonts w:hint="eastAsia" w:ascii="宋体" w:hAnsi="宋体" w:eastAsia="宋体" w:cs="宋体"/>
          <w:b w:val="0"/>
          <w:bCs/>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西安市财政局在合同的履行期间以及履行期后，可以随时检查项目的执行情况，对采购标准、采购内容进行调查核实，并对发现的问题进行处理。</w:t>
      </w:r>
    </w:p>
    <w:p w14:paraId="5E443917">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pP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（二）竞争性</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磋商文件、响应文件、澄清表（函）、成交通知书</w:t>
      </w:r>
      <w:bookmarkStart w:id="18" w:name="_GoBack"/>
      <w:bookmarkEnd w:id="18"/>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、合同</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附件均为合同</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不可分割的部分。</w:t>
      </w:r>
    </w:p>
    <w:p w14:paraId="2B59D520">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firstLine="480" w:firstLineChars="200"/>
        <w:jc w:val="left"/>
        <w:textAlignment w:val="auto"/>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三</w:t>
      </w:r>
      <w:r>
        <w:rPr>
          <w:rFonts w:hint="eastAsia" w:ascii="宋体" w:hAnsi="宋体" w:eastAsia="宋体" w:cs="宋体"/>
          <w:b w:val="0"/>
          <w:bCs/>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甲乙</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双方因不可抗力导致本合同全部或部分不能履行时，发生</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不可抗力的一方应当</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在不可抗力发生后</w:t>
      </w:r>
      <w:r>
        <w:rPr>
          <w:rFonts w:hint="eastAsia" w:ascii="宋体" w:hAnsi="宋体" w:eastAsia="宋体" w:cs="宋体"/>
          <w:b w:val="0"/>
          <w:bCs/>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天内书面通知对方，以减轻</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可能给对方造成的损失</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。因不可抗力导致本合同全部或部分不能履行时，</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双方各自承担其因此而造成的损失</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、损害。</w:t>
      </w:r>
    </w:p>
    <w:p w14:paraId="27C0DA0C">
      <w:pPr>
        <w:spacing w:line="360" w:lineRule="auto"/>
        <w:ind w:left="0" w:leftChars="0" w:firstLine="480" w:firstLineChars="200"/>
        <w:rPr>
          <w:rFonts w:hint="eastAsia"/>
          <w:highlight w:val="none"/>
          <w:lang w:val="zh-TW" w:eastAsia="zh-TW"/>
        </w:rPr>
      </w:pP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四</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合同</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未尽事宜，由甲、乙双方协商确认后签订政府</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采购补充合同，</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与原合同具有同等法律效力。</w:t>
      </w:r>
    </w:p>
    <w:p w14:paraId="79092640">
      <w:pPr>
        <w:spacing w:line="360" w:lineRule="auto"/>
        <w:ind w:firstLine="480" w:firstLineChars="200"/>
        <w:rPr>
          <w:rFonts w:hint="eastAsia" w:ascii="宋体" w:hAnsi="宋体" w:eastAsia="宋体" w:cs="宋体"/>
          <w:sz w:val="24"/>
          <w:highlight w:val="none"/>
          <w:lang w:val="zh-TW" w:eastAsia="zh-TW" w:bidi="zh-TW"/>
        </w:rPr>
      </w:pPr>
    </w:p>
    <w:tbl>
      <w:tblPr>
        <w:tblStyle w:val="9"/>
        <w:tblW w:w="8894" w:type="dxa"/>
        <w:tblInd w:w="-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20"/>
        <w:gridCol w:w="3974"/>
      </w:tblGrid>
      <w:tr w14:paraId="5DF43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1EFB93FF">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甲方：</w:t>
            </w:r>
          </w:p>
        </w:tc>
        <w:tc>
          <w:tcPr>
            <w:tcW w:w="3974" w:type="dxa"/>
            <w:tcBorders>
              <w:top w:val="nil"/>
              <w:left w:val="nil"/>
              <w:bottom w:val="nil"/>
              <w:right w:val="nil"/>
            </w:tcBorders>
            <w:vAlign w:val="center"/>
          </w:tcPr>
          <w:p w14:paraId="295F0591">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乙方：</w:t>
            </w:r>
          </w:p>
        </w:tc>
      </w:tr>
      <w:tr w14:paraId="14818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exact"/>
        </w:trPr>
        <w:tc>
          <w:tcPr>
            <w:tcW w:w="4920" w:type="dxa"/>
            <w:tcBorders>
              <w:top w:val="nil"/>
              <w:left w:val="nil"/>
              <w:bottom w:val="nil"/>
              <w:right w:val="nil"/>
            </w:tcBorders>
            <w:vAlign w:val="center"/>
          </w:tcPr>
          <w:p w14:paraId="3B8F5B68">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地    址：</w:t>
            </w:r>
          </w:p>
        </w:tc>
        <w:tc>
          <w:tcPr>
            <w:tcW w:w="3974" w:type="dxa"/>
            <w:tcBorders>
              <w:top w:val="nil"/>
              <w:left w:val="nil"/>
              <w:bottom w:val="nil"/>
              <w:right w:val="nil"/>
            </w:tcBorders>
            <w:vAlign w:val="center"/>
          </w:tcPr>
          <w:p w14:paraId="137F8EF6">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地    址：</w:t>
            </w:r>
          </w:p>
        </w:tc>
      </w:tr>
      <w:tr w14:paraId="0B72C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5" w:hRule="exact"/>
        </w:trPr>
        <w:tc>
          <w:tcPr>
            <w:tcW w:w="4920" w:type="dxa"/>
            <w:tcBorders>
              <w:top w:val="nil"/>
              <w:left w:val="nil"/>
              <w:bottom w:val="nil"/>
              <w:right w:val="nil"/>
            </w:tcBorders>
            <w:vAlign w:val="center"/>
          </w:tcPr>
          <w:p w14:paraId="5DC9E003">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法定代表人或其</w:t>
            </w:r>
          </w:p>
          <w:p w14:paraId="72F77057">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授权的代理人（签字）：</w:t>
            </w:r>
          </w:p>
        </w:tc>
        <w:tc>
          <w:tcPr>
            <w:tcW w:w="3974" w:type="dxa"/>
            <w:tcBorders>
              <w:top w:val="nil"/>
              <w:left w:val="nil"/>
              <w:bottom w:val="nil"/>
              <w:right w:val="nil"/>
            </w:tcBorders>
            <w:vAlign w:val="center"/>
          </w:tcPr>
          <w:p w14:paraId="61DFDA93">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法定代表人或其</w:t>
            </w:r>
          </w:p>
          <w:p w14:paraId="300768B7">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授权的代理人（签字）：</w:t>
            </w:r>
          </w:p>
        </w:tc>
      </w:tr>
      <w:tr w14:paraId="4B9C95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0A23A4A9">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fldChar w:fldCharType="begin"/>
            </w:r>
            <w:r>
              <w:rPr>
                <w:rFonts w:hint="eastAsia" w:asciiTheme="majorEastAsia" w:hAnsiTheme="majorEastAsia" w:eastAsiaTheme="majorEastAsia" w:cstheme="majorEastAsia"/>
                <w:sz w:val="24"/>
                <w:szCs w:val="24"/>
                <w:highlight w:val="none"/>
                <w:lang w:val="en-US" w:eastAsia="zh-CN"/>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Theme="majorEastAsia" w:hAnsiTheme="majorEastAsia" w:eastAsiaTheme="majorEastAsia" w:cstheme="majorEastAsia"/>
                <w:sz w:val="24"/>
                <w:szCs w:val="24"/>
                <w:highlight w:val="none"/>
                <w:lang w:val="en-US" w:eastAsia="zh-CN"/>
              </w:rPr>
              <w:fldChar w:fldCharType="separate"/>
            </w:r>
            <w:r>
              <w:rPr>
                <w:rFonts w:hint="eastAsia" w:asciiTheme="majorEastAsia" w:hAnsiTheme="majorEastAsia" w:eastAsiaTheme="majorEastAsia" w:cstheme="majorEastAsia"/>
                <w:sz w:val="24"/>
                <w:szCs w:val="24"/>
                <w:highlight w:val="none"/>
                <w:lang w:val="en-US" w:eastAsia="zh-CN"/>
              </w:rPr>
              <w:t>开户银行</w:t>
            </w:r>
            <w:r>
              <w:rPr>
                <w:rFonts w:hint="eastAsia" w:asciiTheme="majorEastAsia" w:hAnsiTheme="majorEastAsia" w:eastAsiaTheme="majorEastAsia" w:cstheme="majorEastAsia"/>
                <w:sz w:val="24"/>
                <w:szCs w:val="24"/>
                <w:highlight w:val="none"/>
                <w:lang w:val="en-US" w:eastAsia="zh-CN"/>
              </w:rPr>
              <w:fldChar w:fldCharType="end"/>
            </w:r>
            <w:r>
              <w:rPr>
                <w:rFonts w:hint="eastAsia" w:asciiTheme="majorEastAsia" w:hAnsiTheme="majorEastAsia" w:eastAsiaTheme="majorEastAsia" w:cstheme="majorEastAsia"/>
                <w:sz w:val="24"/>
                <w:szCs w:val="24"/>
                <w:highlight w:val="none"/>
                <w:lang w:val="en-US" w:eastAsia="zh-CN"/>
              </w:rPr>
              <w:t>：</w:t>
            </w:r>
          </w:p>
        </w:tc>
        <w:tc>
          <w:tcPr>
            <w:tcW w:w="3974" w:type="dxa"/>
            <w:tcBorders>
              <w:top w:val="nil"/>
              <w:left w:val="nil"/>
              <w:bottom w:val="nil"/>
              <w:right w:val="nil"/>
            </w:tcBorders>
            <w:vAlign w:val="center"/>
          </w:tcPr>
          <w:p w14:paraId="5AAB2D8A">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fldChar w:fldCharType="begin"/>
            </w:r>
            <w:r>
              <w:rPr>
                <w:rFonts w:hint="eastAsia" w:asciiTheme="majorEastAsia" w:hAnsiTheme="majorEastAsia" w:eastAsiaTheme="majorEastAsia" w:cstheme="majorEastAsia"/>
                <w:sz w:val="24"/>
                <w:szCs w:val="24"/>
                <w:highlight w:val="none"/>
                <w:lang w:val="en-US" w:eastAsia="zh-CN"/>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Theme="majorEastAsia" w:hAnsiTheme="majorEastAsia" w:eastAsiaTheme="majorEastAsia" w:cstheme="majorEastAsia"/>
                <w:sz w:val="24"/>
                <w:szCs w:val="24"/>
                <w:highlight w:val="none"/>
                <w:lang w:val="en-US" w:eastAsia="zh-CN"/>
              </w:rPr>
              <w:fldChar w:fldCharType="separate"/>
            </w:r>
            <w:r>
              <w:rPr>
                <w:rFonts w:hint="eastAsia" w:asciiTheme="majorEastAsia" w:hAnsiTheme="majorEastAsia" w:eastAsiaTheme="majorEastAsia" w:cstheme="majorEastAsia"/>
                <w:sz w:val="24"/>
                <w:szCs w:val="24"/>
                <w:highlight w:val="none"/>
                <w:lang w:val="en-US" w:eastAsia="zh-CN"/>
              </w:rPr>
              <w:t>开户银行</w:t>
            </w:r>
            <w:r>
              <w:rPr>
                <w:rFonts w:hint="eastAsia" w:asciiTheme="majorEastAsia" w:hAnsiTheme="majorEastAsia" w:eastAsiaTheme="majorEastAsia" w:cstheme="majorEastAsia"/>
                <w:sz w:val="24"/>
                <w:szCs w:val="24"/>
                <w:highlight w:val="none"/>
                <w:lang w:val="en-US" w:eastAsia="zh-CN"/>
              </w:rPr>
              <w:fldChar w:fldCharType="end"/>
            </w:r>
            <w:r>
              <w:rPr>
                <w:rFonts w:hint="eastAsia" w:asciiTheme="majorEastAsia" w:hAnsiTheme="majorEastAsia" w:eastAsiaTheme="majorEastAsia" w:cstheme="majorEastAsia"/>
                <w:sz w:val="24"/>
                <w:szCs w:val="24"/>
                <w:highlight w:val="none"/>
                <w:lang w:val="en-US" w:eastAsia="zh-CN"/>
              </w:rPr>
              <w:t>：</w:t>
            </w:r>
          </w:p>
        </w:tc>
      </w:tr>
      <w:tr w14:paraId="23A8D3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70C98E76">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账    号：</w:t>
            </w:r>
          </w:p>
        </w:tc>
        <w:tc>
          <w:tcPr>
            <w:tcW w:w="3974" w:type="dxa"/>
            <w:tcBorders>
              <w:top w:val="nil"/>
              <w:left w:val="nil"/>
              <w:bottom w:val="nil"/>
              <w:right w:val="nil"/>
            </w:tcBorders>
            <w:vAlign w:val="center"/>
          </w:tcPr>
          <w:p w14:paraId="6C9D6874">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账    号：</w:t>
            </w:r>
          </w:p>
        </w:tc>
      </w:tr>
      <w:tr w14:paraId="29E3F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00B41474">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电    话：</w:t>
            </w:r>
          </w:p>
        </w:tc>
        <w:tc>
          <w:tcPr>
            <w:tcW w:w="3974" w:type="dxa"/>
            <w:tcBorders>
              <w:top w:val="nil"/>
              <w:left w:val="nil"/>
              <w:bottom w:val="nil"/>
              <w:right w:val="nil"/>
            </w:tcBorders>
            <w:vAlign w:val="center"/>
          </w:tcPr>
          <w:p w14:paraId="47FECF12">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电    话：</w:t>
            </w:r>
          </w:p>
        </w:tc>
      </w:tr>
      <w:tr w14:paraId="1264B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0BBD3B66">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日    期：</w:t>
            </w:r>
          </w:p>
        </w:tc>
        <w:tc>
          <w:tcPr>
            <w:tcW w:w="3974" w:type="dxa"/>
            <w:tcBorders>
              <w:top w:val="nil"/>
              <w:left w:val="nil"/>
              <w:bottom w:val="nil"/>
              <w:right w:val="nil"/>
            </w:tcBorders>
            <w:vAlign w:val="center"/>
          </w:tcPr>
          <w:p w14:paraId="4E674CFA">
            <w:pPr>
              <w:spacing w:line="360" w:lineRule="auto"/>
              <w:ind w:left="0" w:leftChars="0" w:firstLine="0" w:firstLineChars="0"/>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日    期：</w:t>
            </w:r>
          </w:p>
        </w:tc>
      </w:tr>
    </w:tbl>
    <w:p w14:paraId="16097863">
      <w:pPr>
        <w:rPr>
          <w:rFonts w:hint="eastAsia" w:ascii="Calibri" w:hAnsi="Calibri" w:eastAsia="宋体" w:cs="Times New Roman"/>
          <w:highlight w:val="none"/>
          <w:lang w:val="en-US" w:eastAsia="zh-Hans"/>
        </w:rPr>
      </w:pPr>
    </w:p>
    <w:p w14:paraId="24B42ED9">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方正仿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3226EF"/>
    <w:rsid w:val="1B7927E1"/>
    <w:rsid w:val="1CAA482D"/>
    <w:rsid w:val="303226EF"/>
    <w:rsid w:val="3B354457"/>
    <w:rsid w:val="41C952D9"/>
    <w:rsid w:val="556D226E"/>
    <w:rsid w:val="61EC01EB"/>
    <w:rsid w:val="6D473711"/>
    <w:rsid w:val="7A5C395A"/>
    <w:rsid w:val="7BB31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0"/>
    <w:pPr>
      <w:spacing w:beforeAutospacing="1" w:afterAutospacing="1"/>
      <w:jc w:val="left"/>
      <w:outlineLvl w:val="3"/>
    </w:pPr>
    <w:rPr>
      <w:rFonts w:hint="eastAsia" w:hAnsi="宋体"/>
      <w:b/>
      <w:bCs/>
      <w:szCs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4">
    <w:name w:val="Body Text"/>
    <w:basedOn w:val="1"/>
    <w:next w:val="1"/>
    <w:qFormat/>
    <w:uiPriority w:val="0"/>
    <w:pPr>
      <w:jc w:val="left"/>
    </w:pPr>
    <w:rPr>
      <w:rFonts w:ascii="Copperplate Gothic Bold" w:hAnsi="Copperplate Gothic Bold"/>
      <w:sz w:val="28"/>
    </w:rPr>
  </w:style>
  <w:style w:type="paragraph" w:styleId="5">
    <w:name w:val="Body Text Indent"/>
    <w:basedOn w:val="1"/>
    <w:unhideWhenUsed/>
    <w:qFormat/>
    <w:uiPriority w:val="0"/>
    <w:pPr>
      <w:spacing w:after="120"/>
      <w:ind w:left="420" w:leftChars="200"/>
    </w:pPr>
  </w:style>
  <w:style w:type="paragraph" w:styleId="6">
    <w:name w:val="Body Text First Indent"/>
    <w:basedOn w:val="4"/>
    <w:next w:val="7"/>
    <w:qFormat/>
    <w:uiPriority w:val="0"/>
    <w:pPr>
      <w:spacing w:after="120" w:line="240" w:lineRule="auto"/>
      <w:ind w:firstLine="420" w:firstLineChars="0"/>
    </w:pPr>
    <w:rPr>
      <w:rFonts w:eastAsia="方正仿宋简体"/>
      <w:kern w:val="0"/>
      <w:sz w:val="20"/>
    </w:rPr>
  </w:style>
  <w:style w:type="paragraph" w:styleId="7">
    <w:name w:val="Body Text First Indent 2"/>
    <w:basedOn w:val="5"/>
    <w:unhideWhenUsed/>
    <w:qFormat/>
    <w:uiPriority w:val="0"/>
    <w:pPr>
      <w:ind w:firstLine="42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3293</Words>
  <Characters>3314</Characters>
  <Lines>0</Lines>
  <Paragraphs>0</Paragraphs>
  <TotalTime>0</TotalTime>
  <ScaleCrop>false</ScaleCrop>
  <LinksUpToDate>false</LinksUpToDate>
  <CharactersWithSpaces>3627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2026-06-08T02:14:00Z</dcterms:created>
  <dc:creator>Administrator</dc:creator>
  <cp:lastModifiedBy>Administrator</cp:lastModifiedBy>
  <dcterms:modified xsi:type="dcterms:W3CDTF">2026-06-12T07:57:21Z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A7280069A11A4423BFF25E6D07FD0FE3_11</vt:lpwstr>
  </property>
  <property fmtid="{D5CDD505-2E9C-101B-9397-08002B2CF9AE}" pid="4" name="KSOTemplateDocerSaveRecord">
    <vt:lpwstr>eyJoZGlkIjoiNGVjZTM3NmQ0ZmJlYzI0MGQ5MzYzYzNmMWYzOWVhYzgifQ==</vt:lpwstr>
  </property>
</Properties>
</file>