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B00326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p w14:paraId="4FA133A8">
      <w:pPr>
        <w:pStyle w:val="5"/>
      </w:pPr>
      <w:r>
        <w:rPr>
          <w:rFonts w:ascii="仿宋_GB2312" w:hAnsi="仿宋_GB2312" w:eastAsia="仿宋_GB2312" w:cs="仿宋_GB2312"/>
        </w:rPr>
        <w:t>标的名称：</w:t>
      </w:r>
      <w:r>
        <w:rPr>
          <w:rFonts w:hint="eastAsia" w:ascii="仿宋_GB2312" w:hAnsi="仿宋_GB2312" w:eastAsia="仿宋_GB2312" w:cs="仿宋_GB2312"/>
        </w:rPr>
        <w:t>2022年国土变更调查项目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1175"/>
        <w:gridCol w:w="6309"/>
      </w:tblGrid>
      <w:tr w14:paraId="5E238B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noWrap w:val="0"/>
            <w:vAlign w:val="top"/>
          </w:tcPr>
          <w:p w14:paraId="513321D8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 xml:space="preserve"> 序号</w:t>
            </w:r>
          </w:p>
        </w:tc>
        <w:tc>
          <w:tcPr>
            <w:tcW w:w="1175" w:type="dxa"/>
            <w:noWrap w:val="0"/>
            <w:vAlign w:val="top"/>
          </w:tcPr>
          <w:p w14:paraId="66256CB9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>参数性质</w:t>
            </w:r>
          </w:p>
        </w:tc>
        <w:tc>
          <w:tcPr>
            <w:tcW w:w="6309" w:type="dxa"/>
            <w:noWrap w:val="0"/>
            <w:vAlign w:val="top"/>
          </w:tcPr>
          <w:p w14:paraId="7094C5B0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 xml:space="preserve"> 技术参数与性能指标</w:t>
            </w:r>
          </w:p>
        </w:tc>
      </w:tr>
      <w:tr w14:paraId="01E034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noWrap w:val="0"/>
            <w:vAlign w:val="top"/>
          </w:tcPr>
          <w:p w14:paraId="1185FC07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1175" w:type="dxa"/>
            <w:noWrap w:val="0"/>
            <w:vAlign w:val="top"/>
          </w:tcPr>
          <w:p w14:paraId="6F9C4D9D">
            <w:pP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</w:p>
        </w:tc>
        <w:tc>
          <w:tcPr>
            <w:tcW w:w="6309" w:type="dxa"/>
            <w:noWrap w:val="0"/>
            <w:vAlign w:val="top"/>
          </w:tcPr>
          <w:p w14:paraId="47B7C7E2">
            <w:pPr>
              <w:pStyle w:val="5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1、项目概况</w:t>
            </w:r>
          </w:p>
          <w:p w14:paraId="3CF67EF7">
            <w:pPr>
              <w:pStyle w:val="5"/>
              <w:numPr>
                <w:ilvl w:val="0"/>
                <w:numId w:val="0"/>
              </w:numPr>
              <w:ind w:firstLine="400" w:firstLineChars="200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在上年度变更调查成果基础上，结合本年度各类监测监管成果，开展全覆盖遥感监测工作，通过县级实地调查、逐级核查，掌握本年度国土利用变化情况，更新各级国土调查数据库，根据自然资源管理需要，进一步加强日常变更调查工作。具体任务任务内容见附表。</w:t>
            </w:r>
          </w:p>
          <w:p w14:paraId="447DDFAC">
            <w:pPr>
              <w:pStyle w:val="5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2、工作内容</w:t>
            </w:r>
          </w:p>
          <w:tbl>
            <w:tblPr>
              <w:tblStyle w:val="3"/>
              <w:tblW w:w="4998" w:type="pct"/>
              <w:tblInd w:w="0" w:type="dxa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62"/>
              <w:gridCol w:w="716"/>
              <w:gridCol w:w="564"/>
              <w:gridCol w:w="3749"/>
            </w:tblGrid>
            <w:tr w14:paraId="049C343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0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1DEE5A8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工作内容</w:t>
                  </w:r>
                </w:p>
              </w:tc>
              <w:tc>
                <w:tcPr>
                  <w:tcW w:w="503" w:type="pct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EE958FC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数量</w:t>
                  </w:r>
                </w:p>
              </w:tc>
              <w:tc>
                <w:tcPr>
                  <w:tcW w:w="491" w:type="pct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4BF6E81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数量单位</w:t>
                  </w:r>
                </w:p>
              </w:tc>
              <w:tc>
                <w:tcPr>
                  <w:tcW w:w="3104" w:type="pct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2B7B8B4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备注</w:t>
                  </w:r>
                </w:p>
              </w:tc>
            </w:tr>
            <w:tr w14:paraId="4D749D8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00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A17DF72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内业数据分析与整合</w:t>
                  </w:r>
                </w:p>
              </w:tc>
              <w:tc>
                <w:tcPr>
                  <w:tcW w:w="503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59FC5D8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11054</w:t>
                  </w:r>
                </w:p>
              </w:tc>
              <w:tc>
                <w:tcPr>
                  <w:tcW w:w="49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BC02AFE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　</w:t>
                  </w:r>
                </w:p>
              </w:tc>
              <w:tc>
                <w:tcPr>
                  <w:tcW w:w="310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6431F11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left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结合影像和其他管理数据，对日常变更图斑、年度变更图斑进行逐图斑人机交互对比分析预处理。在下发图斑以外，对其他各类专项工作纳入年度变更的图斑进行举证资料复核、矢量数据整理等工作。　</w:t>
                  </w:r>
                </w:p>
              </w:tc>
            </w:tr>
            <w:tr w14:paraId="72165C9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00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8064C7A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外业调查举证</w:t>
                  </w:r>
                </w:p>
              </w:tc>
              <w:tc>
                <w:tcPr>
                  <w:tcW w:w="503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2E914C3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11054</w:t>
                  </w:r>
                </w:p>
              </w:tc>
              <w:tc>
                <w:tcPr>
                  <w:tcW w:w="49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E3FE58A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310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F086D0B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left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在国家下发的变化信息提取数据的基础上，结合相关资料制作地类调查工作底图，以实地现状认定地类为原则，调查工作底图上每一块变化图斑的地类、属性、范围、权属等市级情况。对影像未能反映的新增地物进行补测和调查。在开展外业调查的同时，使用具有卫星定位和方向传感器的设备，利用“互联网+”举证软件，对需举证的图斑地块拍摄包含图斑实地卫星定位坐标、拍摄方位角、拍摄时间的实地照片，并将举证照片及举证说明等综合信息形成加密举证数据包，上传至“国土调查云”平台</w:t>
                  </w:r>
                </w:p>
              </w:tc>
            </w:tr>
            <w:tr w14:paraId="6AC1239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atLeast"/>
              </w:trPr>
              <w:tc>
                <w:tcPr>
                  <w:tcW w:w="900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AAD5BBD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平台审核标注与上报</w:t>
                  </w:r>
                </w:p>
              </w:tc>
              <w:tc>
                <w:tcPr>
                  <w:tcW w:w="503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91592D3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11054</w:t>
                  </w:r>
                </w:p>
              </w:tc>
              <w:tc>
                <w:tcPr>
                  <w:tcW w:w="49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721A5AB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310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3C42B93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left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在举证平台端对外业举证图斑进行人工审核与相关属性标注，对属性不一致的图斑进行分割。</w:t>
                  </w:r>
                </w:p>
              </w:tc>
            </w:tr>
            <w:tr w14:paraId="4BA56422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00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059D36B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矢量数据上图与整理分析</w:t>
                  </w:r>
                </w:p>
              </w:tc>
              <w:tc>
                <w:tcPr>
                  <w:tcW w:w="503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884850D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11054</w:t>
                  </w:r>
                </w:p>
              </w:tc>
              <w:tc>
                <w:tcPr>
                  <w:tcW w:w="49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A064166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310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B30668F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left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　对照平台举证上报成果，在GIS软件中套合影像及其他参考数据进行内业数据上图及属性标注，整理举证成果矢量数据，用于日常变更矢量数据上报、图斑变化情况分析统计、地类变更情况梳理反馈，以及年度变更调查数据建库前数据准备。</w:t>
                  </w:r>
                </w:p>
              </w:tc>
            </w:tr>
            <w:tr w14:paraId="62743F0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5" w:hRule="atLeast"/>
              </w:trPr>
              <w:tc>
                <w:tcPr>
                  <w:tcW w:w="900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20F15E5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数据建库</w:t>
                  </w:r>
                </w:p>
              </w:tc>
              <w:tc>
                <w:tcPr>
                  <w:tcW w:w="503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C40A69E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</w:t>
                  </w:r>
                </w:p>
              </w:tc>
              <w:tc>
                <w:tcPr>
                  <w:tcW w:w="49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417027D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310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06F034D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left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依据图斑外业调查工作底图等调查成果，结合增减挂钩及土地整治等自然资源管理成果，利用专业的建库软件，按照统一的国土变更调查数据更新技术要求、数据库变更方法、标准及相关质量要求，开展图斑边界矢量化，录入相关属性信息等，并采用增量更新的方式，更新数据库中图斑地类、权属及其他相关图层信息。</w:t>
                  </w:r>
                </w:p>
              </w:tc>
            </w:tr>
            <w:tr w14:paraId="4BA7D33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atLeast"/>
              </w:trPr>
              <w:tc>
                <w:tcPr>
                  <w:tcW w:w="900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5D6011B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成果资料与编制</w:t>
                  </w:r>
                </w:p>
              </w:tc>
              <w:tc>
                <w:tcPr>
                  <w:tcW w:w="503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E69D8FE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</w:t>
                  </w:r>
                </w:p>
              </w:tc>
              <w:tc>
                <w:tcPr>
                  <w:tcW w:w="49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C1DA623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center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项</w:t>
                  </w:r>
                </w:p>
              </w:tc>
              <w:tc>
                <w:tcPr>
                  <w:tcW w:w="310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B134EA5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after="0" w:line="260" w:lineRule="exact"/>
                    <w:jc w:val="left"/>
                    <w:textAlignment w:val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增量信息与统计报表、遥感监测图斑信息核实记录表及其他专项变化情况统计表统计;工作报告、技术报告、成果分析报告编制。</w:t>
                  </w:r>
                </w:p>
              </w:tc>
            </w:tr>
          </w:tbl>
          <w:p w14:paraId="30ABD812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3、服务要求:</w:t>
            </w:r>
          </w:p>
          <w:p w14:paraId="2EAD67A4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(1)在工作过程中，严格执行国家的有关法律法规，尊重并贯彻采购人的意见，维护采购人利益，严把质量关，把确保项目成果质量、提高投资效益作为服务目标。</w:t>
            </w:r>
          </w:p>
          <w:p w14:paraId="58A02469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(2)建立并向采购人分发项目部通讯录，做到即时顺畅沟通。</w:t>
            </w:r>
          </w:p>
          <w:p w14:paraId="30B1FADA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(3)供应商指派后勤保障负责人负责与采购人进行沟通，并协调前期工作事宜，并做好相关记录。</w:t>
            </w:r>
          </w:p>
          <w:p w14:paraId="116A1D56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(4)工作过程中根据采购人要求，随时提供项目进度报告，对工作过程中出现的异常情况及时沟通协商，及时解决。</w:t>
            </w:r>
          </w:p>
          <w:p w14:paraId="498CDC21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(5)成立项目组，以方便解决项目中的相关技术问题，后期服务由项目负责人负责组织实施，承诺在接到采购人通知后及时到达现场解决相关问题。</w:t>
            </w:r>
          </w:p>
          <w:p w14:paraId="0F88F40B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(6)项目评价工作中，对采购人提出的工作更改积极配合并以最快的速度安排实施。</w:t>
            </w:r>
          </w:p>
          <w:p w14:paraId="4EC88413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对工作中发现的特殊情况，及时汇报，并按照采购人要求及时协商提出解决方案。</w:t>
            </w:r>
          </w:p>
          <w:p w14:paraId="431F0359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(7)在整个项目过程中，积极做好咨询工作，对采购人提出的疑问、要求，以专业的知识做出合理的解释。</w:t>
            </w:r>
          </w:p>
          <w:p w14:paraId="1DDF2C28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(8)在成果提交工作后期，积极配合采购人工作，根据采购人需求，及时参与技术交底、工程验收等工程实施阶段所有涉及的相关技术工作。</w:t>
            </w:r>
          </w:p>
          <w:p w14:paraId="2AAB7882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4、主要成果</w:t>
            </w:r>
          </w:p>
          <w:p w14:paraId="0E6EBFEB">
            <w:pPr>
              <w:pStyle w:val="5"/>
              <w:ind w:firstLine="400" w:firstLineChars="200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主要成果包括国土调查数据库、统计汇总表格和年度国土利用变化情况分析报告。</w:t>
            </w:r>
          </w:p>
          <w:p w14:paraId="1D76875B">
            <w:pPr>
              <w:pStyle w:val="5"/>
              <w:ind w:firstLine="400" w:firstLineChars="200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此外，要做好遥感监测图斑、外业调查举证资料、调查过程中的各类统计表、增量数据及其他有关证明、说明材料等调查工作中形成的各类过程性信息资料的收集整理。</w:t>
            </w:r>
          </w:p>
          <w:p w14:paraId="6AA365BE">
            <w:pPr>
              <w:pStyle w:val="5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</w:p>
        </w:tc>
      </w:tr>
    </w:tbl>
    <w:p w14:paraId="05535334">
      <w:pPr>
        <w:pStyle w:val="5"/>
      </w:pPr>
      <w:r>
        <w:rPr>
          <w:rFonts w:ascii="仿宋_GB2312" w:hAnsi="仿宋_GB2312" w:eastAsia="仿宋_GB2312" w:cs="仿宋_GB2312"/>
        </w:rPr>
        <w:t>采购包</w:t>
      </w:r>
      <w:r>
        <w:rPr>
          <w:rFonts w:hint="eastAsia" w:ascii="仿宋_GB2312" w:hAnsi="仿宋_GB2312" w:eastAsia="仿宋_GB2312" w:cs="仿宋_GB2312"/>
          <w:lang w:val="en-US" w:eastAsia="zh-CN"/>
        </w:rPr>
        <w:t>2</w:t>
      </w:r>
      <w:r>
        <w:rPr>
          <w:rFonts w:ascii="仿宋_GB2312" w:hAnsi="仿宋_GB2312" w:eastAsia="仿宋_GB2312" w:cs="仿宋_GB2312"/>
        </w:rPr>
        <w:t>：</w:t>
      </w:r>
    </w:p>
    <w:p w14:paraId="2ED15E64">
      <w:pPr>
        <w:pStyle w:val="5"/>
      </w:pPr>
      <w:r>
        <w:rPr>
          <w:rFonts w:ascii="仿宋_GB2312" w:hAnsi="仿宋_GB2312" w:eastAsia="仿宋_GB2312" w:cs="仿宋_GB2312"/>
        </w:rPr>
        <w:t>标的名称：</w:t>
      </w:r>
      <w:r>
        <w:rPr>
          <w:rFonts w:hint="eastAsia" w:ascii="仿宋_GB2312" w:hAnsi="仿宋_GB2312" w:eastAsia="仿宋_GB2312" w:cs="仿宋_GB2312"/>
        </w:rPr>
        <w:t>202</w:t>
      </w:r>
      <w:r>
        <w:rPr>
          <w:rFonts w:hint="eastAsia" w:ascii="仿宋_GB2312" w:hAnsi="仿宋_GB2312" w:eastAsia="仿宋_GB2312" w:cs="仿宋_GB231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</w:rPr>
        <w:t>年国土变更调查项目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1175"/>
        <w:gridCol w:w="6309"/>
      </w:tblGrid>
      <w:tr w14:paraId="664E28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noWrap w:val="0"/>
            <w:vAlign w:val="top"/>
          </w:tcPr>
          <w:p w14:paraId="3257B279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 xml:space="preserve"> 序号</w:t>
            </w:r>
          </w:p>
        </w:tc>
        <w:tc>
          <w:tcPr>
            <w:tcW w:w="1175" w:type="dxa"/>
            <w:noWrap w:val="0"/>
            <w:vAlign w:val="top"/>
          </w:tcPr>
          <w:p w14:paraId="724D3F03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>参数性质</w:t>
            </w:r>
          </w:p>
        </w:tc>
        <w:tc>
          <w:tcPr>
            <w:tcW w:w="6309" w:type="dxa"/>
            <w:noWrap w:val="0"/>
            <w:vAlign w:val="top"/>
          </w:tcPr>
          <w:p w14:paraId="70D40834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 xml:space="preserve"> 技术参数与性能指标</w:t>
            </w:r>
          </w:p>
        </w:tc>
      </w:tr>
      <w:tr w14:paraId="632576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noWrap w:val="0"/>
            <w:vAlign w:val="top"/>
          </w:tcPr>
          <w:p w14:paraId="25892E92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1175" w:type="dxa"/>
            <w:noWrap w:val="0"/>
            <w:vAlign w:val="top"/>
          </w:tcPr>
          <w:p w14:paraId="57327249">
            <w:pP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</w:p>
        </w:tc>
        <w:tc>
          <w:tcPr>
            <w:tcW w:w="6309" w:type="dxa"/>
            <w:noWrap w:val="0"/>
            <w:vAlign w:val="top"/>
          </w:tcPr>
          <w:p w14:paraId="09AB5B1F">
            <w:pPr>
              <w:pStyle w:val="5"/>
              <w:numPr>
                <w:ilvl w:val="0"/>
                <w:numId w:val="1"/>
              </w:numP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项目概况</w:t>
            </w:r>
          </w:p>
          <w:p w14:paraId="0BADD91E">
            <w:pPr>
              <w:pStyle w:val="5"/>
              <w:numPr>
                <w:ilvl w:val="0"/>
                <w:numId w:val="0"/>
              </w:numPr>
              <w:ind w:firstLine="400" w:firstLineChars="200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为保持第三次全国国土调査成果的现势性，按照《土地调査条例》、《土地调査条例实施办法》及《国土变更调查技术规程》等要求，利用最新卫星遥感影像，通过县级实地调查，省级、国家级核查，掌握年度土地利用的变化情况，满足当前自然资源管理工作的需要，更新国土调查数据库，保持国土调查成果的现势性和准确性，为减轻年底集中变更的压力，结合蒲城县自然资源管理需要，开展蒲城县2023年日常变更及年度国土变更调查工作。具体任务内容见附表。</w:t>
            </w:r>
          </w:p>
          <w:p w14:paraId="56227F9E">
            <w:pPr>
              <w:pStyle w:val="5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工作内容</w:t>
            </w:r>
          </w:p>
          <w:tbl>
            <w:tblPr>
              <w:tblStyle w:val="3"/>
              <w:tblW w:w="6091" w:type="dxa"/>
              <w:tblInd w:w="0" w:type="dxa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50"/>
              <w:gridCol w:w="799"/>
              <w:gridCol w:w="684"/>
              <w:gridCol w:w="3458"/>
            </w:tblGrid>
            <w:tr w14:paraId="6954F234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4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22FCE4C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工作内容</w:t>
                  </w:r>
                </w:p>
              </w:tc>
              <w:tc>
                <w:tcPr>
                  <w:tcW w:w="656" w:type="pct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8CF052B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数量</w:t>
                  </w:r>
                </w:p>
              </w:tc>
              <w:tc>
                <w:tcPr>
                  <w:tcW w:w="561" w:type="pct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48A721C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数量单位</w:t>
                  </w:r>
                </w:p>
              </w:tc>
              <w:tc>
                <w:tcPr>
                  <w:tcW w:w="2837" w:type="pct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A875C4F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备注</w:t>
                  </w:r>
                </w:p>
              </w:tc>
            </w:tr>
            <w:tr w14:paraId="687E53F2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44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020460F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内业数据分析及自主图斑提取、外业调查图件制作</w:t>
                  </w:r>
                </w:p>
              </w:tc>
              <w:tc>
                <w:tcPr>
                  <w:tcW w:w="656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32E88D0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56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7367DF6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/>
                    </w:rPr>
                    <w:t>项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　</w:t>
                  </w:r>
                </w:p>
              </w:tc>
              <w:tc>
                <w:tcPr>
                  <w:tcW w:w="283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4A4B184">
                  <w:pPr>
                    <w:widowControl/>
                    <w:spacing w:after="0" w:line="240" w:lineRule="auto"/>
                    <w:jc w:val="left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在国家下发遥感监测图斑以外，依据2022年及2023年变更调查影像自助提取疑似变化图斑。统一进行整理分析。</w:t>
                  </w:r>
                </w:p>
                <w:p w14:paraId="025F900A">
                  <w:pPr>
                    <w:widowControl/>
                    <w:spacing w:after="0" w:line="240" w:lineRule="auto"/>
                    <w:jc w:val="left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将2023年变更图斑与2022年变更成果叠加，再叠加2023年变更影像图。统一进行整理分析，制作成外业调查1:1万外业调查图。</w:t>
                  </w:r>
                </w:p>
              </w:tc>
            </w:tr>
            <w:tr w14:paraId="6F2B191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44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905A34F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日常变更调查举证</w:t>
                  </w:r>
                </w:p>
              </w:tc>
              <w:tc>
                <w:tcPr>
                  <w:tcW w:w="656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C03ECFD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17160</w:t>
                  </w:r>
                </w:p>
              </w:tc>
              <w:tc>
                <w:tcPr>
                  <w:tcW w:w="56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EA69C56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283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655CFD3">
                  <w:pPr>
                    <w:widowControl/>
                    <w:spacing w:after="0" w:line="240" w:lineRule="auto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利用“互联网+”举证软件，对需举证的图斑地块拍摄包含图斑实地卫星定位坐标、拍摄方位角、拍摄时间、实地照片及举证说明等综合信息的加密举证数据包，上传至统一举证平台。第二季日常变更调查举证图斑国家下发3062个，省厅下发14652个。共17714个全部举证，实际上图17160个。</w:t>
                  </w:r>
                </w:p>
              </w:tc>
            </w:tr>
            <w:tr w14:paraId="092AB5C1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atLeast"/>
              </w:trPr>
              <w:tc>
                <w:tcPr>
                  <w:tcW w:w="944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6AE6661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年度变更调查举证</w:t>
                  </w:r>
                </w:p>
              </w:tc>
              <w:tc>
                <w:tcPr>
                  <w:tcW w:w="656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0FCC16C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5045</w:t>
                  </w:r>
                </w:p>
              </w:tc>
              <w:tc>
                <w:tcPr>
                  <w:tcW w:w="56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F5FD1FA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283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C98CCCF">
                  <w:pPr>
                    <w:widowControl/>
                    <w:spacing w:after="0" w:line="240" w:lineRule="auto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利用“互联网+”举证软件，对需举证的图斑地块拍摄包含图斑实地卫星定位坐标、拍摄方位角、拍摄时间、实地照片及举证说明等综合信息的加密举证数据包，上传至统一举证平台。年度变更国家下发5045个图斑全部外业举证。</w:t>
                  </w:r>
                </w:p>
              </w:tc>
            </w:tr>
            <w:tr w14:paraId="438138C1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atLeast"/>
              </w:trPr>
              <w:tc>
                <w:tcPr>
                  <w:tcW w:w="944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0D3BDC4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内业审核上图与数据处理</w:t>
                  </w:r>
                </w:p>
              </w:tc>
              <w:tc>
                <w:tcPr>
                  <w:tcW w:w="656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699D05D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22421</w:t>
                  </w:r>
                </w:p>
              </w:tc>
              <w:tc>
                <w:tcPr>
                  <w:tcW w:w="56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44F6F16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283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DD6B268">
                  <w:pPr>
                    <w:widowControl/>
                    <w:spacing w:after="0" w:line="240" w:lineRule="auto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分别在“国土调查云平台”及2022年数据库两次审核、切割、上图，标注相关信息，矢量数据层编辑、属性信息整理以及分类台账编制形成成果。</w:t>
                  </w:r>
                </w:p>
              </w:tc>
            </w:tr>
            <w:tr w14:paraId="224D826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atLeast"/>
              </w:trPr>
              <w:tc>
                <w:tcPr>
                  <w:tcW w:w="944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CA574FE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耕地进出平衡图斑修改上图</w:t>
                  </w:r>
                </w:p>
              </w:tc>
              <w:tc>
                <w:tcPr>
                  <w:tcW w:w="656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67252D1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25</w:t>
                  </w:r>
                </w:p>
              </w:tc>
              <w:tc>
                <w:tcPr>
                  <w:tcW w:w="56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A6BF470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283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DF3BC0B">
                  <w:pPr>
                    <w:widowControl/>
                    <w:spacing w:after="0" w:line="240" w:lineRule="auto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耕地进出平衡图斑举证、修改、上图、建库。</w:t>
                  </w:r>
                </w:p>
              </w:tc>
            </w:tr>
            <w:tr w14:paraId="28ABE0D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atLeast"/>
              </w:trPr>
              <w:tc>
                <w:tcPr>
                  <w:tcW w:w="944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C52DD9A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耕地核实整承诺举证及修改上图</w:t>
                  </w:r>
                </w:p>
              </w:tc>
              <w:tc>
                <w:tcPr>
                  <w:tcW w:w="656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77CA530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38</w:t>
                  </w:r>
                </w:p>
              </w:tc>
              <w:tc>
                <w:tcPr>
                  <w:tcW w:w="56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60379D7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283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94CE18F">
                  <w:pPr>
                    <w:widowControl/>
                    <w:spacing w:after="0" w:line="240" w:lineRule="auto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图斑过于分散，需要多次去现场查看。</w:t>
                  </w:r>
                </w:p>
              </w:tc>
            </w:tr>
            <w:tr w14:paraId="1F1F882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atLeast"/>
              </w:trPr>
              <w:tc>
                <w:tcPr>
                  <w:tcW w:w="944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5F31592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数据库建设与质量核查服务</w:t>
                  </w:r>
                </w:p>
              </w:tc>
              <w:tc>
                <w:tcPr>
                  <w:tcW w:w="656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7DED89E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56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029D7FE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-SA"/>
                    </w:rPr>
                    <w:t>项</w:t>
                  </w:r>
                </w:p>
              </w:tc>
              <w:tc>
                <w:tcPr>
                  <w:tcW w:w="283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812E6D6">
                  <w:pPr>
                    <w:widowControl/>
                    <w:spacing w:after="0" w:line="240" w:lineRule="auto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按照国土变更调查数据更新技术要求、数据库变更方法、标准及相关质量要求，采用增量更新的方式，结合省厅要求对比永久基本农田核实处置库，保持两库一致性并对数据库进行多次调整。最终进行2023年度变更调查数据库更新。</w:t>
                  </w:r>
                </w:p>
              </w:tc>
            </w:tr>
            <w:tr w14:paraId="6F6CBA14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atLeast"/>
              </w:trPr>
              <w:tc>
                <w:tcPr>
                  <w:tcW w:w="944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8B50A8D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各级核查整改配合服务</w:t>
                  </w:r>
                </w:p>
              </w:tc>
              <w:tc>
                <w:tcPr>
                  <w:tcW w:w="656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A08B57C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56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9F3C5E4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-SA"/>
                    </w:rPr>
                    <w:t>项</w:t>
                  </w:r>
                </w:p>
              </w:tc>
              <w:tc>
                <w:tcPr>
                  <w:tcW w:w="283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F714FC5">
                  <w:pPr>
                    <w:widowControl/>
                    <w:spacing w:after="0" w:line="240" w:lineRule="auto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根据市、省、国家级核查意见，及时对反馈的问题进行修改完善，保证修改后的成果符合上报要求。</w:t>
                  </w:r>
                </w:p>
              </w:tc>
            </w:tr>
            <w:tr w14:paraId="4B76746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atLeast"/>
              </w:trPr>
              <w:tc>
                <w:tcPr>
                  <w:tcW w:w="944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A387BC4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成果编制与汇交服务</w:t>
                  </w:r>
                </w:p>
              </w:tc>
              <w:tc>
                <w:tcPr>
                  <w:tcW w:w="656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80C409E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561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326D465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  <w:lang w:val="en-US" w:eastAsia="zh-CN" w:bidi="ar-SA"/>
                    </w:rPr>
                    <w:t>项</w:t>
                  </w:r>
                </w:p>
              </w:tc>
              <w:tc>
                <w:tcPr>
                  <w:tcW w:w="283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ADD1561">
                  <w:pPr>
                    <w:widowControl/>
                    <w:spacing w:after="0" w:line="240" w:lineRule="auto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增量信息与统计报表、遥感监测图斑信息核实记录表及其他专项变化情况统计表统计；工作报告、技术报告、成果分析报告编制等相关工作。对省厅和市局以报表形式进行日报和周报汇总。</w:t>
                  </w:r>
                </w:p>
              </w:tc>
            </w:tr>
          </w:tbl>
          <w:p w14:paraId="779CD017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3、服务要求:</w:t>
            </w:r>
          </w:p>
          <w:p w14:paraId="37DE962C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(1)在工作过程中，严格执行国家的有关法律法规，尊重并贯彻采购人的意见，维护采购人利益，严把质量关，把确保项目成果质量、提高投资效益作为服务目标。</w:t>
            </w:r>
          </w:p>
          <w:p w14:paraId="6B2B00CD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(2)建立并向采购人分发项目部通讯录，做到即时顺畅沟通。</w:t>
            </w:r>
          </w:p>
          <w:p w14:paraId="6EDEDB9B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(3)供应商指派后勤保障负责人负责与采购人进行沟通，并协调前期工作事宜，并做好相关记录。</w:t>
            </w:r>
          </w:p>
          <w:p w14:paraId="1C9041D0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(4)工作过程中根据采购人要求，随时提供项目进度报告，对工作过程中出现的异常情况及时沟通协商，及时解决。</w:t>
            </w:r>
          </w:p>
          <w:p w14:paraId="591647EA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(5)成立项目组，以方便解决项目中的相关技术问题，后期服务由项目负责人负责组织实施，承诺在接到采购人通知后及时到达现场解决相关问题。</w:t>
            </w:r>
          </w:p>
          <w:p w14:paraId="60EB7CB1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(6)项目评价工作中，对采购人提出的工作更改积极配合并以最快的速度安排实施。</w:t>
            </w:r>
          </w:p>
          <w:p w14:paraId="244157BC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对工作中发现的特殊情况，及时汇报，并按照采购人要求及时协商提出解决方案。</w:t>
            </w:r>
          </w:p>
          <w:p w14:paraId="707DAC5B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(7)在整个项目过程中，积极做好咨询工作，对采购人提出的疑问、要求，以专业的知识做出合理的解释。</w:t>
            </w:r>
          </w:p>
          <w:p w14:paraId="2439AA55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(8)在成果提交工作后期，积极配合采购人工作，根据采购人需求，及时参与技术交底、工程验收等工程实施阶段所有涉及的相关技术工作。</w:t>
            </w:r>
          </w:p>
          <w:p w14:paraId="1176BC11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4、主要成果</w:t>
            </w:r>
          </w:p>
          <w:p w14:paraId="4CBE2D5E">
            <w:pPr>
              <w:pStyle w:val="5"/>
              <w:ind w:firstLine="400" w:firstLineChars="200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主要成果包括国土调查数据库、统计汇总表格和年度国土利用变化情况分析报告。</w:t>
            </w:r>
          </w:p>
          <w:p w14:paraId="5C44550C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此外，要做好遥感监测图斑、外业调查举证资料、调查过程中的各类统计表、增量数据及其他有关证明、说明材料等调查工作中形成的各类过程性信息资料的收集整理。</w:t>
            </w:r>
          </w:p>
        </w:tc>
      </w:tr>
    </w:tbl>
    <w:p w14:paraId="6CFDA9B3">
      <w:pPr>
        <w:pStyle w:val="5"/>
      </w:pPr>
      <w:r>
        <w:rPr>
          <w:rFonts w:ascii="仿宋_GB2312" w:hAnsi="仿宋_GB2312" w:eastAsia="仿宋_GB2312" w:cs="仿宋_GB2312"/>
        </w:rPr>
        <w:t>采购包</w:t>
      </w:r>
      <w:r>
        <w:rPr>
          <w:rFonts w:hint="eastAsia" w:ascii="仿宋_GB2312" w:hAnsi="仿宋_GB2312" w:eastAsia="仿宋_GB2312" w:cs="仿宋_GB2312"/>
          <w:lang w:val="en-US" w:eastAsia="zh-CN"/>
        </w:rPr>
        <w:t>3</w:t>
      </w:r>
      <w:r>
        <w:rPr>
          <w:rFonts w:ascii="仿宋_GB2312" w:hAnsi="仿宋_GB2312" w:eastAsia="仿宋_GB2312" w:cs="仿宋_GB2312"/>
        </w:rPr>
        <w:t>：</w:t>
      </w:r>
    </w:p>
    <w:p w14:paraId="3CB2EF9A">
      <w:pPr>
        <w:pStyle w:val="5"/>
      </w:pPr>
      <w:r>
        <w:rPr>
          <w:rFonts w:ascii="仿宋_GB2312" w:hAnsi="仿宋_GB2312" w:eastAsia="仿宋_GB2312" w:cs="仿宋_GB2312"/>
        </w:rPr>
        <w:t>标的名称：</w:t>
      </w:r>
      <w:r>
        <w:rPr>
          <w:rFonts w:hint="eastAsia" w:ascii="仿宋_GB2312" w:hAnsi="仿宋_GB2312" w:eastAsia="仿宋_GB2312" w:cs="仿宋_GB2312"/>
        </w:rPr>
        <w:t>202</w:t>
      </w:r>
      <w:r>
        <w:rPr>
          <w:rFonts w:hint="eastAsia" w:ascii="仿宋_GB2312" w:hAnsi="仿宋_GB2312" w:eastAsia="仿宋_GB2312" w:cs="仿宋_GB231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</w:rPr>
        <w:t>年国土变更调查项目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1175"/>
        <w:gridCol w:w="6309"/>
      </w:tblGrid>
      <w:tr w14:paraId="73F9B5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noWrap w:val="0"/>
            <w:vAlign w:val="top"/>
          </w:tcPr>
          <w:p w14:paraId="30CF268E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 xml:space="preserve"> 序号</w:t>
            </w:r>
          </w:p>
        </w:tc>
        <w:tc>
          <w:tcPr>
            <w:tcW w:w="1175" w:type="dxa"/>
            <w:noWrap w:val="0"/>
            <w:vAlign w:val="top"/>
          </w:tcPr>
          <w:p w14:paraId="169257EF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>参数性质</w:t>
            </w:r>
          </w:p>
        </w:tc>
        <w:tc>
          <w:tcPr>
            <w:tcW w:w="6309" w:type="dxa"/>
            <w:noWrap w:val="0"/>
            <w:vAlign w:val="top"/>
          </w:tcPr>
          <w:p w14:paraId="79DE4C65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 xml:space="preserve"> 技术参数与性能指标</w:t>
            </w:r>
          </w:p>
        </w:tc>
      </w:tr>
      <w:tr w14:paraId="165320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noWrap w:val="0"/>
            <w:vAlign w:val="top"/>
          </w:tcPr>
          <w:p w14:paraId="0D95E8D9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1175" w:type="dxa"/>
            <w:noWrap w:val="0"/>
            <w:vAlign w:val="top"/>
          </w:tcPr>
          <w:p w14:paraId="2D7D6272">
            <w:pPr>
              <w:rPr>
                <w:rFonts w:hint="eastAsia" w:ascii="仿宋" w:hAnsi="仿宋" w:eastAsia="仿宋" w:cs="仿宋"/>
                <w:sz w:val="20"/>
                <w:szCs w:val="20"/>
                <w:highlight w:val="none"/>
              </w:rPr>
            </w:pPr>
          </w:p>
        </w:tc>
        <w:tc>
          <w:tcPr>
            <w:tcW w:w="6309" w:type="dxa"/>
            <w:noWrap w:val="0"/>
            <w:vAlign w:val="top"/>
          </w:tcPr>
          <w:p w14:paraId="6D53A919">
            <w:pPr>
              <w:pStyle w:val="5"/>
              <w:numPr>
                <w:ilvl w:val="0"/>
                <w:numId w:val="2"/>
              </w:numP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项目概况</w:t>
            </w:r>
          </w:p>
          <w:p w14:paraId="2DE943EA">
            <w:pPr>
              <w:pStyle w:val="5"/>
              <w:numPr>
                <w:ilvl w:val="0"/>
                <w:numId w:val="0"/>
              </w:numPr>
              <w:ind w:firstLine="400" w:firstLineChars="200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在上年度变更调查成果基础上，结合本年度各类监测监管成果，开展全覆盖遥感监测工作，通过县级实地调查、逐级核查，掌握本年度国土利用变化情况，更新各级国土调查数据库，根据自然资源管理需要，进一步加强日常变更调查工作。具体任务任务内容见附表。</w:t>
            </w:r>
          </w:p>
          <w:p w14:paraId="2861F1EF">
            <w:pPr>
              <w:pStyle w:val="5"/>
              <w:numPr>
                <w:ilvl w:val="0"/>
                <w:numId w:val="2"/>
              </w:numPr>
              <w:ind w:left="0" w:leftChars="0" w:firstLine="0" w:firstLineChars="0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工作内容</w:t>
            </w:r>
          </w:p>
          <w:tbl>
            <w:tblPr>
              <w:tblStyle w:val="3"/>
              <w:tblW w:w="6091" w:type="dxa"/>
              <w:tblInd w:w="0" w:type="dxa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11"/>
              <w:gridCol w:w="813"/>
              <w:gridCol w:w="687"/>
              <w:gridCol w:w="3480"/>
            </w:tblGrid>
            <w:tr w14:paraId="22D75EE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1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DFC2D1E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工作内容</w:t>
                  </w:r>
                </w:p>
              </w:tc>
              <w:tc>
                <w:tcPr>
                  <w:tcW w:w="667" w:type="pct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173E531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数量</w:t>
                  </w:r>
                </w:p>
              </w:tc>
              <w:tc>
                <w:tcPr>
                  <w:tcW w:w="564" w:type="pct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EC259A5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数量单位</w:t>
                  </w:r>
                </w:p>
              </w:tc>
              <w:tc>
                <w:tcPr>
                  <w:tcW w:w="2855" w:type="pct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FE9FC1C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kern w:val="0"/>
                      <w:sz w:val="20"/>
                      <w:szCs w:val="20"/>
                      <w:highlight w:val="none"/>
                    </w:rPr>
                    <w:t>备注</w:t>
                  </w:r>
                </w:p>
              </w:tc>
            </w:tr>
            <w:tr w14:paraId="23D87EAF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12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A634946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内业数据分析与整合</w:t>
                  </w:r>
                </w:p>
              </w:tc>
              <w:tc>
                <w:tcPr>
                  <w:tcW w:w="66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1FC82FC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12000</w:t>
                  </w:r>
                </w:p>
              </w:tc>
              <w:tc>
                <w:tcPr>
                  <w:tcW w:w="56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1A54281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　</w:t>
                  </w:r>
                </w:p>
              </w:tc>
              <w:tc>
                <w:tcPr>
                  <w:tcW w:w="2855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18D9A9E">
                  <w:pPr>
                    <w:widowControl/>
                    <w:spacing w:after="0" w:line="240" w:lineRule="auto"/>
                    <w:jc w:val="left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结合影像和其他管理数据，对日常变更图斑、年度变更图斑进行逐图斑人机交互对比分析预处理。在下发图斑以外，对其他各类专项工作纳入年度变更的图斑进行举证资料复核、矢量数据整理等工作。　</w:t>
                  </w:r>
                </w:p>
              </w:tc>
            </w:tr>
            <w:tr w14:paraId="6D927FC0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12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F0C2D58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外业调查举证</w:t>
                  </w:r>
                </w:p>
              </w:tc>
              <w:tc>
                <w:tcPr>
                  <w:tcW w:w="66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55E023A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12000</w:t>
                  </w:r>
                </w:p>
              </w:tc>
              <w:tc>
                <w:tcPr>
                  <w:tcW w:w="56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AA2AA97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2855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86479D7">
                  <w:pPr>
                    <w:widowControl/>
                    <w:spacing w:after="0" w:line="240" w:lineRule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在国家下发的变化信息提取数据的基础上，结合相关资料制作地类调查工作底图，以实地现状认定地类为原则，调查工作底图上每一块变化图斑的地类、属性、范围、权属等市级情况。对影像未能反映的新增地物进行补测和调查。在开展外业调查的同时，使用具有卫星定位和方向传感器的设备，利用“互联网+”举证软件，对需举证的图斑地块拍摄包含图斑实地卫星定位坐标、拍摄方位角、拍摄时间的实地照片，并将举证照片及举证说明等综合信息形成加密举证数据包，上传至“国土调查云”平台</w:t>
                  </w:r>
                </w:p>
              </w:tc>
            </w:tr>
            <w:tr w14:paraId="4F5B293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atLeast"/>
              </w:trPr>
              <w:tc>
                <w:tcPr>
                  <w:tcW w:w="912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7392876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平台审核标注与</w:t>
                  </w:r>
                </w:p>
                <w:p w14:paraId="791FF8F4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上报</w:t>
                  </w:r>
                </w:p>
              </w:tc>
              <w:tc>
                <w:tcPr>
                  <w:tcW w:w="66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F00D331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12000</w:t>
                  </w:r>
                </w:p>
              </w:tc>
              <w:tc>
                <w:tcPr>
                  <w:tcW w:w="56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0C2A041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2855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0626FDFF">
                  <w:pPr>
                    <w:widowControl/>
                    <w:spacing w:after="0" w:line="240" w:lineRule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在举证平台端对外业举证图斑进行人工审核与相关属性标注，对属性不一致的图斑进行分割。</w:t>
                  </w:r>
                </w:p>
              </w:tc>
            </w:tr>
            <w:tr w14:paraId="52358A8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12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7035373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矢量数据上图与</w:t>
                  </w:r>
                </w:p>
                <w:p w14:paraId="4986B790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整理分析</w:t>
                  </w:r>
                </w:p>
              </w:tc>
              <w:tc>
                <w:tcPr>
                  <w:tcW w:w="66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34686959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12000</w:t>
                  </w:r>
                </w:p>
              </w:tc>
              <w:tc>
                <w:tcPr>
                  <w:tcW w:w="56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EB4E816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2855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AE1213D">
                  <w:pPr>
                    <w:widowControl/>
                    <w:spacing w:after="0" w:line="240" w:lineRule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　对照平台举证上报成果，在GIS软件中套合影像及其他参考数据进行内业数据上图及属性标注，整理举证成果矢量数据，用于日常变更矢量数据上报、图斑变化情况分析统计、地类变更情况梳理反馈，以及年度变更调查数据建库前数据准备。</w:t>
                  </w:r>
                </w:p>
              </w:tc>
            </w:tr>
            <w:tr w14:paraId="4CF6820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12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BBDB0D4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林草湿图斑平台</w:t>
                  </w:r>
                </w:p>
                <w:p w14:paraId="7D4E1F37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填报</w:t>
                  </w:r>
                </w:p>
              </w:tc>
              <w:tc>
                <w:tcPr>
                  <w:tcW w:w="66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178008B4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4551</w:t>
                  </w:r>
                </w:p>
              </w:tc>
              <w:tc>
                <w:tcPr>
                  <w:tcW w:w="56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A77A5A5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2855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1887AA8">
                  <w:pPr>
                    <w:widowControl/>
                    <w:spacing w:after="0" w:line="240" w:lineRule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协同林业局对林草湿荒漠化普查图斑进行平台数据填报</w:t>
                  </w:r>
                </w:p>
              </w:tc>
            </w:tr>
            <w:tr w14:paraId="184494BF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7" w:hRule="atLeast"/>
              </w:trPr>
              <w:tc>
                <w:tcPr>
                  <w:tcW w:w="912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24B5CB8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变更调查中涉及基本农田流出整改和卫片整改配合调查举证</w:t>
                  </w:r>
                </w:p>
              </w:tc>
              <w:tc>
                <w:tcPr>
                  <w:tcW w:w="66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A1B9D66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30</w:t>
                  </w:r>
                </w:p>
              </w:tc>
              <w:tc>
                <w:tcPr>
                  <w:tcW w:w="56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93C72E6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天</w:t>
                  </w:r>
                </w:p>
              </w:tc>
              <w:tc>
                <w:tcPr>
                  <w:tcW w:w="2855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5BAF62C">
                  <w:pPr>
                    <w:widowControl/>
                    <w:spacing w:after="0" w:line="240" w:lineRule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根据变更调查初步成果分析，基本农田非农化、非粮化整改配合，根据整改完成后现状重新举证调查。</w:t>
                  </w:r>
                </w:p>
              </w:tc>
            </w:tr>
            <w:tr w14:paraId="53BBAB94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5" w:hRule="atLeast"/>
              </w:trPr>
              <w:tc>
                <w:tcPr>
                  <w:tcW w:w="912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A9ED025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数据建库</w:t>
                  </w:r>
                </w:p>
              </w:tc>
              <w:tc>
                <w:tcPr>
                  <w:tcW w:w="66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4402347D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</w:t>
                  </w:r>
                </w:p>
              </w:tc>
              <w:tc>
                <w:tcPr>
                  <w:tcW w:w="56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EA2608B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个</w:t>
                  </w:r>
                </w:p>
              </w:tc>
              <w:tc>
                <w:tcPr>
                  <w:tcW w:w="2855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650D8D53">
                  <w:pPr>
                    <w:widowControl/>
                    <w:spacing w:after="0" w:line="240" w:lineRule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依据图斑外业调查工作底图等调查成果，结合增减挂钩及土地整治等自然资源管理成果，利用专业的建库软件，按照统一的国土变更调查数据更新技术要求、数据库变更方法、标准及相关质量要求，开展图斑边界矢量化，录入相关属性信息等，并采用增量更新的方式，更新数据库中图斑地类、权属及其他相关图层信息。</w:t>
                  </w:r>
                </w:p>
              </w:tc>
            </w:tr>
            <w:tr w14:paraId="418F2B92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0" w:hRule="atLeast"/>
              </w:trPr>
              <w:tc>
                <w:tcPr>
                  <w:tcW w:w="912" w:type="pc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94056E2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成果资料与编制</w:t>
                  </w:r>
                </w:p>
              </w:tc>
              <w:tc>
                <w:tcPr>
                  <w:tcW w:w="667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2A7CB9D7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1</w:t>
                  </w:r>
                </w:p>
              </w:tc>
              <w:tc>
                <w:tcPr>
                  <w:tcW w:w="564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75E632F4">
                  <w:pPr>
                    <w:widowControl/>
                    <w:spacing w:after="0" w:line="240" w:lineRule="auto"/>
                    <w:jc w:val="center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项</w:t>
                  </w:r>
                </w:p>
              </w:tc>
              <w:tc>
                <w:tcPr>
                  <w:tcW w:w="2855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noWrap w:val="0"/>
                  <w:vAlign w:val="center"/>
                </w:tcPr>
                <w:p w14:paraId="5917F470">
                  <w:pPr>
                    <w:widowControl/>
                    <w:spacing w:after="0" w:line="240" w:lineRule="auto"/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sz w:val="20"/>
                      <w:szCs w:val="20"/>
                      <w:highlight w:val="none"/>
                    </w:rPr>
                    <w:t>增量信息与统计报表、遥感监测图斑信息核实记录表及其他专项变化情况统计表统计;工作报告、技术报告、成果分析报告编制。</w:t>
                  </w:r>
                </w:p>
              </w:tc>
            </w:tr>
          </w:tbl>
          <w:p w14:paraId="55350E64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3、服务要求:</w:t>
            </w:r>
          </w:p>
          <w:p w14:paraId="16A7507E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(1)在工作过程中，严格执行国家的有关法律法规，尊重并贯彻采购人的意见，维护采购人利益，严把质量关，把确保项目成果质量、提高投资效益作为服务目标。</w:t>
            </w:r>
          </w:p>
          <w:p w14:paraId="674348CF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(2)建立并向采购人分发项目部通讯录，做到即时顺畅沟通。</w:t>
            </w:r>
          </w:p>
          <w:p w14:paraId="3021B058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(3)供应商指派后勤保障负责人负责与采购人进行沟通，并协调前期工作事宜，并做好相关记录。</w:t>
            </w:r>
          </w:p>
          <w:p w14:paraId="1D08C999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(4)工作过程中根据采购人要求，随时提供项目进度报告，对工作过程中出现的异常情况及时沟通协商，及时解决。</w:t>
            </w:r>
          </w:p>
          <w:p w14:paraId="0BA4D601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(5)成立项目组，以方便解决项目中的相关技术问题，后期服务由项目负责人负责组织实施，承诺在接到采购人通知后及时到达现场解决相关问题。</w:t>
            </w:r>
          </w:p>
          <w:p w14:paraId="1AA8C022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(6)项目评价工作中，对采购人提出的工作更改积极配合并以最快的速度安排实施。</w:t>
            </w:r>
          </w:p>
          <w:p w14:paraId="50CDAE56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对工作中发现的特殊情况，及时汇报，并按照采购人要求及时协商提出解决方案。</w:t>
            </w:r>
          </w:p>
          <w:p w14:paraId="3F297322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(7)在整个项目过程中，积极做好咨询工作，对采购人提出的疑问、要求，以专业的知识做出合理的解释。</w:t>
            </w:r>
          </w:p>
          <w:p w14:paraId="7E8C8A16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(8)在成果提交工作后期，积极配合采购人工作，根据采购人需求，及时参与技术交底、工程验收等工程实施阶段所有涉及的相关技术工作。</w:t>
            </w:r>
          </w:p>
          <w:p w14:paraId="41911BFC">
            <w:pPr>
              <w:pStyle w:val="5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4、主要成果</w:t>
            </w:r>
          </w:p>
          <w:p w14:paraId="7C7AC82F">
            <w:pPr>
              <w:pStyle w:val="5"/>
              <w:ind w:firstLine="400" w:firstLineChars="200"/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主要成果包括国土调查数据库、统计汇总表格和年度国土利用变化情况分析报告。</w:t>
            </w:r>
          </w:p>
          <w:p w14:paraId="55A96976">
            <w:pPr>
              <w:pStyle w:val="5"/>
              <w:ind w:firstLine="400" w:firstLineChars="200"/>
              <w:rPr>
                <w:rFonts w:hint="default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highlight w:val="none"/>
                <w:lang w:val="en-US" w:eastAsia="zh-CN"/>
              </w:rPr>
              <w:t>此外，要做好遥感监测图斑、外业调查举证资料、调查过程中的各类统计表、增量数据及其他有关证明、说明材料等调查工作中形成的各类过程性信息资料的收集整理。</w:t>
            </w:r>
          </w:p>
        </w:tc>
      </w:tr>
    </w:tbl>
    <w:p w14:paraId="2B25579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E64DC9"/>
    <w:multiLevelType w:val="singleLevel"/>
    <w:tmpl w:val="41E64DC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D31BC5F"/>
    <w:multiLevelType w:val="singleLevel"/>
    <w:tmpl w:val="6D31BC5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8D5A5E"/>
    <w:rsid w:val="408D5A5E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="Calibri" w:hAnsi="Calibri" w:eastAsia="宋体" w:cs="Times New Roman"/>
      <w:kern w:val="2"/>
      <w:sz w:val="2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2026-07-08T07:09:00Z</dcterms:created>
  <dc:creator>123</dc:creator>
  <cp:lastModifiedBy>123</cp:lastModifiedBy>
  <dcterms:modified xsi:type="dcterms:W3CDTF">2026-07-08T07:10:10Z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0421CFB7B53B4899AFA83CAB2CF5CD5B_11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