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FDA6F0">
      <w:pPr>
        <w:pStyle w:val="2"/>
        <w:bidi w:val="0"/>
        <w:spacing w:line="360" w:lineRule="auto"/>
        <w:rPr>
          <w:rFonts w:hint="eastAsia" w:ascii="宋体" w:hAnsi="宋体" w:eastAsia="宋体" w:cs="宋体"/>
          <w:color w:val="auto"/>
          <w:lang w:eastAsia="zh-CN"/>
        </w:rPr>
      </w:pPr>
      <w:bookmarkStart w:id="0" w:name="_GoBack"/>
      <w:r>
        <w:rPr>
          <w:rFonts w:hint="eastAsia" w:ascii="宋体" w:hAnsi="宋体" w:eastAsia="宋体" w:cs="宋体"/>
          <w:color w:val="auto"/>
          <w:lang w:eastAsia="zh-CN"/>
        </w:rPr>
        <w:t>府谷县大昌汗镇铧尖塔村农田护岸及土地平整项目</w:t>
      </w:r>
    </w:p>
    <w:p w14:paraId="5D475508">
      <w:pPr>
        <w:pStyle w:val="2"/>
        <w:bidi w:val="0"/>
        <w:spacing w:line="360" w:lineRule="auto"/>
        <w:rPr>
          <w:rFonts w:hint="eastAsia" w:ascii="宋体" w:hAnsi="宋体" w:eastAsia="宋体" w:cs="宋体"/>
          <w:color w:val="auto"/>
        </w:rPr>
      </w:pPr>
      <w:r>
        <w:rPr>
          <w:rFonts w:hint="default" w:ascii="宋体" w:hAnsi="宋体" w:eastAsia="宋体" w:cs="宋体"/>
          <w:color w:val="auto"/>
        </w:rPr>
        <w:t>竞争性磋商公告</w:t>
      </w:r>
    </w:p>
    <w:p w14:paraId="697FBD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Style w:val="8"/>
          <w:b/>
          <w:bCs/>
          <w:i w:val="0"/>
          <w:iCs w:val="0"/>
          <w:caps w:val="0"/>
          <w:color w:val="auto"/>
          <w:spacing w:val="0"/>
          <w:sz w:val="21"/>
          <w:szCs w:val="21"/>
          <w:shd w:val="clear" w:fill="FFFFFF"/>
        </w:rPr>
      </w:pPr>
    </w:p>
    <w:p w14:paraId="2A5B25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color w:val="auto"/>
          <w:sz w:val="21"/>
          <w:szCs w:val="21"/>
        </w:rPr>
      </w:pPr>
      <w:r>
        <w:rPr>
          <w:rStyle w:val="8"/>
          <w:b/>
          <w:bCs/>
          <w:i w:val="0"/>
          <w:iCs w:val="0"/>
          <w:caps w:val="0"/>
          <w:color w:val="auto"/>
          <w:spacing w:val="0"/>
          <w:sz w:val="21"/>
          <w:szCs w:val="21"/>
          <w:shd w:val="clear" w:fill="FFFFFF"/>
        </w:rPr>
        <w:t>项目概况</w:t>
      </w:r>
    </w:p>
    <w:p w14:paraId="3A9DD5A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府谷县大昌汗镇铧尖塔村农田护岸及土地平整项目</w:t>
      </w:r>
      <w:r>
        <w:rPr>
          <w:rFonts w:hint="eastAsia" w:ascii="微软雅黑" w:hAnsi="微软雅黑" w:eastAsia="微软雅黑" w:cs="微软雅黑"/>
          <w:i w:val="0"/>
          <w:iCs w:val="0"/>
          <w:caps w:val="0"/>
          <w:color w:val="auto"/>
          <w:spacing w:val="0"/>
          <w:sz w:val="21"/>
          <w:szCs w:val="21"/>
          <w:shd w:val="clear" w:fill="FFFFFF"/>
        </w:rPr>
        <w:t>采购项目的潜在供应商应在</w:t>
      </w:r>
      <w:r>
        <w:rPr>
          <w:rFonts w:hint="eastAsia" w:ascii="微软雅黑" w:hAnsi="微软雅黑" w:eastAsia="微软雅黑" w:cs="微软雅黑"/>
          <w:i w:val="0"/>
          <w:iCs w:val="0"/>
          <w:caps w:val="0"/>
          <w:color w:val="auto"/>
          <w:spacing w:val="0"/>
          <w:sz w:val="21"/>
          <w:szCs w:val="21"/>
          <w:shd w:val="clear" w:fill="FFFFFF"/>
        </w:rPr>
        <w:t>全国公共资源交易中心平台登录（陕西省）使用CA锁投标确认后自行下载</w:t>
      </w:r>
      <w:r>
        <w:rPr>
          <w:rFonts w:hint="eastAsia" w:ascii="微软雅黑" w:hAnsi="微软雅黑" w:eastAsia="微软雅黑" w:cs="微软雅黑"/>
          <w:i w:val="0"/>
          <w:iCs w:val="0"/>
          <w:caps w:val="0"/>
          <w:color w:val="auto"/>
          <w:spacing w:val="0"/>
          <w:sz w:val="21"/>
          <w:szCs w:val="21"/>
          <w:shd w:val="clear" w:fill="FFFFFF"/>
        </w:rPr>
        <w:t>获取采购文件，并于</w:t>
      </w:r>
      <w:r>
        <w:rPr>
          <w:rFonts w:hint="eastAsia" w:ascii="微软雅黑" w:hAnsi="微软雅黑" w:eastAsia="微软雅黑" w:cs="微软雅黑"/>
          <w:i w:val="0"/>
          <w:iCs w:val="0"/>
          <w:caps w:val="0"/>
          <w:color w:val="auto"/>
          <w:spacing w:val="0"/>
          <w:sz w:val="21"/>
          <w:szCs w:val="21"/>
          <w:shd w:val="clear" w:fill="FFFFFF"/>
        </w:rPr>
        <w:t> 2026年06月24日 09时30分 </w:t>
      </w:r>
      <w:r>
        <w:rPr>
          <w:rFonts w:hint="eastAsia" w:ascii="微软雅黑" w:hAnsi="微软雅黑" w:eastAsia="微软雅黑" w:cs="微软雅黑"/>
          <w:i w:val="0"/>
          <w:iCs w:val="0"/>
          <w:caps w:val="0"/>
          <w:color w:val="auto"/>
          <w:spacing w:val="0"/>
          <w:sz w:val="21"/>
          <w:szCs w:val="21"/>
          <w:shd w:val="clear" w:fill="FFFFFF"/>
        </w:rPr>
        <w:t>（北京时间）前提交响应文件。</w:t>
      </w:r>
    </w:p>
    <w:p w14:paraId="163EB1E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一、项目基本情况</w:t>
      </w:r>
    </w:p>
    <w:p w14:paraId="4E5E520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项目编号：ZCSP-府谷县-2026-00674</w:t>
      </w:r>
    </w:p>
    <w:p w14:paraId="5A528EE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项目名称：府谷县大昌汗镇铧尖塔村农田护岸及土地平整项目</w:t>
      </w:r>
    </w:p>
    <w:p w14:paraId="7579FDC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12CBFC3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预算金额：3,047,900.00元</w:t>
      </w:r>
    </w:p>
    <w:p w14:paraId="2EE95D1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52403E1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合同包1(府谷县大昌汗镇铧尖塔村农田护岸及土地平整项目):</w:t>
      </w:r>
    </w:p>
    <w:p w14:paraId="7EEDE7A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合同包预算金额：3,047,900.00元</w:t>
      </w:r>
    </w:p>
    <w:p w14:paraId="29538A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合同包最高限价：3,047,900.00元</w:t>
      </w:r>
    </w:p>
    <w:tbl>
      <w:tblPr>
        <w:tblStyle w:val="6"/>
        <w:tblW w:w="93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9"/>
        <w:gridCol w:w="1605"/>
        <w:gridCol w:w="3644"/>
        <w:gridCol w:w="739"/>
        <w:gridCol w:w="1269"/>
        <w:gridCol w:w="1500"/>
      </w:tblGrid>
      <w:tr w14:paraId="2A15A5B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327" w:hRule="atLeast"/>
          <w:tblHeader/>
        </w:trPr>
        <w:tc>
          <w:tcPr>
            <w:tcW w:w="6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2C3318">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品目号</w:t>
            </w:r>
          </w:p>
        </w:tc>
        <w:tc>
          <w:tcPr>
            <w:tcW w:w="204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9D9850">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品目名称</w:t>
            </w:r>
          </w:p>
        </w:tc>
        <w:tc>
          <w:tcPr>
            <w:tcW w:w="32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40FA28">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采购标的</w:t>
            </w:r>
          </w:p>
        </w:tc>
        <w:tc>
          <w:tcPr>
            <w:tcW w:w="76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D3EB8F">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数量（单位）</w:t>
            </w:r>
          </w:p>
        </w:tc>
        <w:tc>
          <w:tcPr>
            <w:tcW w:w="14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CB2996">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23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880388">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445E81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4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E7FF1E">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DD7929">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山洪防御工程施工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0FFD10">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府谷县大昌汗镇铧尖塔村农田护岸及土地平整项目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9D469E">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69E45B">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66C171">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color w:val="auto"/>
                <w:kern w:val="0"/>
                <w:sz w:val="21"/>
                <w:szCs w:val="21"/>
                <w:lang w:val="en-US" w:eastAsia="zh-CN" w:bidi="ar"/>
              </w:rPr>
              <w:t>3,047,900.00</w:t>
            </w:r>
          </w:p>
        </w:tc>
      </w:tr>
    </w:tbl>
    <w:p w14:paraId="666CC11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356FAC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合同履行期限：150日历天</w:t>
      </w:r>
    </w:p>
    <w:p w14:paraId="6203DCF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二、申请人的资格要求：</w:t>
      </w:r>
    </w:p>
    <w:p w14:paraId="21F5F59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5434CB2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494F16F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合同包1(府谷县大昌汗镇铧尖塔村农田护岸及土地平整项目)落实政府采购政策需满足的资格要求如下:</w:t>
      </w:r>
    </w:p>
    <w:p w14:paraId="05F36ED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①、《政府采购促进中小企业发展管理办法》（财库〔2020〕46号）；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②、《三部门联合发布关于促进残疾人就业政府采购政策的通知》（财库[2017]141号）；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⑥、《陕西省中小企业政府采购信用融资办法》（陕财办采〔2018〕23号）；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⑦、《关于进一步加大政府采购支持中小企业力度的通知》（财库〔2022〕19号）；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⑧、落实其它相关政策。</w:t>
      </w:r>
    </w:p>
    <w:p w14:paraId="66DF9BA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13A3F13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合同包1(府谷县大昌汗镇铧尖塔村农田护岸及土地平整项目)特定资格要求如下:</w:t>
      </w:r>
    </w:p>
    <w:p w14:paraId="5102CA2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①、供应商需具有独立承担民事责任能力的法人、其他组织或自然人。企业法人应提供合法有效的统一社会信用代码的营业执照（附营业执照2024年或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②、供应商须具备水利水电工程施工总承包三级及其以上资质的独立企业法人，并具备有效的安全生产许可证；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③、供应商拟派项目负责人需具备水利水电工程专业二级及以上建造师注册证书、安全生产考核合格证书（水安B证）且未担任其他在建工程的项目负责人；</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④、财务状况报告：财务状况良好，提供2024年或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⑤、税收缴纳证明：提供2025年6月至今已缴纳的至少一个月的纳税证明材料或完税证明，依法免税的单位应提供相关证明材料；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⑥、社会保障资金缴纳证明：提供2025年6月至今已缴纳的至少一个月的社会保障资金缴存单据或社保机构开具的社会保险参保缴费情况证明。依法不需要缴纳社会保障资金的供应商应提供相关文件证明；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⑪、本项目采用投标信用承诺书代替投标保证金的形式，供应商需提供投标信用承诺书及在“信用中国（陕西榆林）”网站上传附件后的网页截图；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⑫、本项目不接受联合体磋商，单位负责人为同一人或者存在直接控股、管理关系的不同供应商，不得同时参加本项目投标活动，提供《供应商企业关系关联承诺书》；</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详细内容见本项目竞争性磋商文件。</w:t>
      </w:r>
    </w:p>
    <w:p w14:paraId="4ACEB39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三、获取采购文件</w:t>
      </w:r>
    </w:p>
    <w:p w14:paraId="5D9BEEC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w:t>
      </w:r>
      <w:r>
        <w:rPr>
          <w:rFonts w:hint="eastAsia" w:ascii="微软雅黑" w:hAnsi="微软雅黑" w:eastAsia="微软雅黑" w:cs="微软雅黑"/>
          <w:i w:val="0"/>
          <w:iCs w:val="0"/>
          <w:caps w:val="0"/>
          <w:color w:val="auto"/>
          <w:spacing w:val="0"/>
          <w:sz w:val="21"/>
          <w:szCs w:val="21"/>
          <w:shd w:val="clear" w:fill="FFFFFF"/>
        </w:rPr>
        <w:t> 2026年06月12日 至 2026年06月18日 ，每天上午 08:30:00 至 11:30:00 ，下午 1</w:t>
      </w:r>
      <w:r>
        <w:rPr>
          <w:rFonts w:hint="eastAsia" w:ascii="微软雅黑" w:hAnsi="微软雅黑" w:eastAsia="微软雅黑" w:cs="微软雅黑"/>
          <w:i w:val="0"/>
          <w:iCs w:val="0"/>
          <w:caps w:val="0"/>
          <w:color w:val="auto"/>
          <w:spacing w:val="0"/>
          <w:sz w:val="21"/>
          <w:szCs w:val="21"/>
          <w:shd w:val="clear" w:fill="FFFFFF"/>
          <w:lang w:val="en-US" w:eastAsia="zh-CN"/>
        </w:rPr>
        <w:t>4</w:t>
      </w:r>
      <w:r>
        <w:rPr>
          <w:rFonts w:hint="eastAsia" w:ascii="微软雅黑" w:hAnsi="微软雅黑" w:eastAsia="微软雅黑" w:cs="微软雅黑"/>
          <w:i w:val="0"/>
          <w:iCs w:val="0"/>
          <w:caps w:val="0"/>
          <w:color w:val="auto"/>
          <w:spacing w:val="0"/>
          <w:sz w:val="21"/>
          <w:szCs w:val="21"/>
          <w:shd w:val="clear" w:fill="FFFFFF"/>
        </w:rPr>
        <w:t>:00:00 至 1</w:t>
      </w:r>
      <w:r>
        <w:rPr>
          <w:rFonts w:hint="eastAsia" w:ascii="微软雅黑" w:hAnsi="微软雅黑" w:eastAsia="微软雅黑" w:cs="微软雅黑"/>
          <w:i w:val="0"/>
          <w:iCs w:val="0"/>
          <w:caps w:val="0"/>
          <w:color w:val="auto"/>
          <w:spacing w:val="0"/>
          <w:sz w:val="21"/>
          <w:szCs w:val="21"/>
          <w:shd w:val="clear" w:fill="FFFFFF"/>
          <w:lang w:val="en-US" w:eastAsia="zh-CN"/>
        </w:rPr>
        <w:t>7</w:t>
      </w:r>
      <w:r>
        <w:rPr>
          <w:rFonts w:hint="eastAsia" w:ascii="微软雅黑" w:hAnsi="微软雅黑" w:eastAsia="微软雅黑" w:cs="微软雅黑"/>
          <w:i w:val="0"/>
          <w:iCs w:val="0"/>
          <w:caps w:val="0"/>
          <w:color w:val="auto"/>
          <w:spacing w:val="0"/>
          <w:sz w:val="21"/>
          <w:szCs w:val="21"/>
          <w:shd w:val="clear" w:fill="FFFFFF"/>
        </w:rPr>
        <w:t>:00:00 （北京时间）</w:t>
      </w:r>
    </w:p>
    <w:p w14:paraId="2DC1556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途径：</w:t>
      </w:r>
      <w:r>
        <w:rPr>
          <w:rFonts w:hint="eastAsia" w:ascii="微软雅黑" w:hAnsi="微软雅黑" w:eastAsia="微软雅黑" w:cs="微软雅黑"/>
          <w:i w:val="0"/>
          <w:iCs w:val="0"/>
          <w:caps w:val="0"/>
          <w:color w:val="auto"/>
          <w:spacing w:val="0"/>
          <w:sz w:val="21"/>
          <w:szCs w:val="21"/>
          <w:shd w:val="clear" w:fill="FFFFFF"/>
        </w:rPr>
        <w:t>全国公共资源交易中心平台登录（陕西省）使用CA锁投标确认后自行下载</w:t>
      </w:r>
    </w:p>
    <w:p w14:paraId="282C710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方式：</w:t>
      </w:r>
      <w:r>
        <w:rPr>
          <w:rFonts w:hint="eastAsia" w:ascii="微软雅黑" w:hAnsi="微软雅黑" w:eastAsia="微软雅黑" w:cs="微软雅黑"/>
          <w:i w:val="0"/>
          <w:iCs w:val="0"/>
          <w:caps w:val="0"/>
          <w:color w:val="auto"/>
          <w:spacing w:val="0"/>
          <w:sz w:val="21"/>
          <w:szCs w:val="21"/>
          <w:shd w:val="clear" w:fill="FFFFFF"/>
        </w:rPr>
        <w:t>在线获取</w:t>
      </w:r>
    </w:p>
    <w:p w14:paraId="0D78FC4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售价：</w:t>
      </w:r>
      <w:r>
        <w:rPr>
          <w:rFonts w:hint="eastAsia" w:ascii="微软雅黑" w:hAnsi="微软雅黑" w:eastAsia="微软雅黑" w:cs="微软雅黑"/>
          <w:i w:val="0"/>
          <w:iCs w:val="0"/>
          <w:caps w:val="0"/>
          <w:color w:val="auto"/>
          <w:spacing w:val="0"/>
          <w:sz w:val="21"/>
          <w:szCs w:val="21"/>
          <w:shd w:val="clear" w:fill="FFFFFF"/>
        </w:rPr>
        <w:t> 0元</w:t>
      </w:r>
    </w:p>
    <w:p w14:paraId="06AF1FF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四、响应文件提交</w:t>
      </w:r>
    </w:p>
    <w:p w14:paraId="511A45F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截止时间：</w:t>
      </w:r>
      <w:r>
        <w:rPr>
          <w:rFonts w:hint="eastAsia" w:ascii="微软雅黑" w:hAnsi="微软雅黑" w:eastAsia="微软雅黑" w:cs="微软雅黑"/>
          <w:i w:val="0"/>
          <w:iCs w:val="0"/>
          <w:caps w:val="0"/>
          <w:color w:val="auto"/>
          <w:spacing w:val="0"/>
          <w:sz w:val="21"/>
          <w:szCs w:val="21"/>
          <w:shd w:val="clear" w:fill="FFFFFF"/>
        </w:rPr>
        <w:t> 2026年06月24日 09时30分00秒 </w:t>
      </w:r>
      <w:r>
        <w:rPr>
          <w:rFonts w:hint="eastAsia" w:ascii="微软雅黑" w:hAnsi="微软雅黑" w:eastAsia="微软雅黑" w:cs="微软雅黑"/>
          <w:i w:val="0"/>
          <w:iCs w:val="0"/>
          <w:caps w:val="0"/>
          <w:color w:val="auto"/>
          <w:spacing w:val="0"/>
          <w:sz w:val="21"/>
          <w:szCs w:val="21"/>
          <w:shd w:val="clear" w:fill="FFFFFF"/>
        </w:rPr>
        <w:t>（北京时间）</w:t>
      </w:r>
    </w:p>
    <w:p w14:paraId="0719945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w:t>
      </w:r>
      <w:r>
        <w:rPr>
          <w:rFonts w:hint="eastAsia" w:ascii="微软雅黑" w:hAnsi="微软雅黑" w:eastAsia="微软雅黑" w:cs="微软雅黑"/>
          <w:i w:val="0"/>
          <w:iCs w:val="0"/>
          <w:caps w:val="0"/>
          <w:color w:val="auto"/>
          <w:spacing w:val="0"/>
          <w:sz w:val="21"/>
          <w:szCs w:val="21"/>
          <w:shd w:val="clear" w:fill="FFFFFF"/>
        </w:rPr>
        <w:t>府谷县新区盛尚嘉宴酒店大厅西边电梯上 5 楼 8561 室</w:t>
      </w:r>
    </w:p>
    <w:p w14:paraId="022108E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五、开启</w:t>
      </w:r>
    </w:p>
    <w:p w14:paraId="43B9D06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时间：</w:t>
      </w:r>
      <w:r>
        <w:rPr>
          <w:rFonts w:hint="eastAsia" w:ascii="微软雅黑" w:hAnsi="微软雅黑" w:eastAsia="微软雅黑" w:cs="微软雅黑"/>
          <w:i w:val="0"/>
          <w:iCs w:val="0"/>
          <w:caps w:val="0"/>
          <w:color w:val="auto"/>
          <w:spacing w:val="0"/>
          <w:sz w:val="21"/>
          <w:szCs w:val="21"/>
          <w:shd w:val="clear" w:fill="FFFFFF"/>
        </w:rPr>
        <w:t> 2026年06月24日 09时30分00秒 </w:t>
      </w:r>
      <w:r>
        <w:rPr>
          <w:rFonts w:hint="eastAsia" w:ascii="微软雅黑" w:hAnsi="微软雅黑" w:eastAsia="微软雅黑" w:cs="微软雅黑"/>
          <w:i w:val="0"/>
          <w:iCs w:val="0"/>
          <w:caps w:val="0"/>
          <w:color w:val="auto"/>
          <w:spacing w:val="0"/>
          <w:sz w:val="21"/>
          <w:szCs w:val="21"/>
          <w:shd w:val="clear" w:fill="FFFFFF"/>
        </w:rPr>
        <w:t>（北京时间）</w:t>
      </w:r>
    </w:p>
    <w:p w14:paraId="726A262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地点：</w:t>
      </w:r>
      <w:r>
        <w:rPr>
          <w:rFonts w:hint="eastAsia" w:ascii="微软雅黑" w:hAnsi="微软雅黑" w:eastAsia="微软雅黑" w:cs="微软雅黑"/>
          <w:i w:val="0"/>
          <w:iCs w:val="0"/>
          <w:caps w:val="0"/>
          <w:color w:val="auto"/>
          <w:spacing w:val="0"/>
          <w:sz w:val="21"/>
          <w:szCs w:val="21"/>
          <w:shd w:val="clear" w:fill="FFFFFF"/>
        </w:rPr>
        <w:t>府谷县新区盛尚嘉宴酒店大厅西边电梯上 5 楼 8561 室</w:t>
      </w:r>
    </w:p>
    <w:p w14:paraId="379FB0A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六、公告期限</w:t>
      </w:r>
    </w:p>
    <w:p w14:paraId="4118462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w:t>
      </w:r>
      <w:r>
        <w:rPr>
          <w:rFonts w:hint="eastAsia" w:ascii="微软雅黑" w:hAnsi="微软雅黑" w:eastAsia="微软雅黑" w:cs="微软雅黑"/>
          <w:i w:val="0"/>
          <w:iCs w:val="0"/>
          <w:caps w:val="0"/>
          <w:color w:val="auto"/>
          <w:spacing w:val="0"/>
          <w:sz w:val="21"/>
          <w:szCs w:val="21"/>
          <w:shd w:val="clear" w:fill="FFFFFF"/>
        </w:rPr>
        <w:t>3</w:t>
      </w:r>
      <w:r>
        <w:rPr>
          <w:rFonts w:hint="eastAsia" w:ascii="微软雅黑" w:hAnsi="微软雅黑" w:eastAsia="微软雅黑" w:cs="微软雅黑"/>
          <w:i w:val="0"/>
          <w:iCs w:val="0"/>
          <w:caps w:val="0"/>
          <w:color w:val="auto"/>
          <w:spacing w:val="0"/>
          <w:sz w:val="21"/>
          <w:szCs w:val="21"/>
          <w:shd w:val="clear" w:fill="FFFFFF"/>
        </w:rPr>
        <w:t>个工作日。</w:t>
      </w:r>
    </w:p>
    <w:p w14:paraId="3F27204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七、其他补充事宜</w:t>
      </w:r>
    </w:p>
    <w:p w14:paraId="06B2529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shd w:val="clear" w:fill="FFFFFF"/>
        </w:rPr>
        <w:t>1、公告期限：自本公告发布之日起5个工作日为准。</w:t>
      </w:r>
    </w:p>
    <w:p w14:paraId="1CF248C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shd w:val="clear" w:fill="FFFFFF"/>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4D6B05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shd w:val="clear" w:fill="FFFFFF"/>
        </w:rPr>
        <w:t>3、办理CA锁方式（仅供参考）：榆林市市民大厦，联系电话：0912-3452148。</w:t>
      </w:r>
    </w:p>
    <w:p w14:paraId="7D5109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color w:val="auto"/>
          <w:sz w:val="21"/>
          <w:szCs w:val="21"/>
        </w:rPr>
      </w:pPr>
      <w:r>
        <w:rPr>
          <w:rFonts w:hint="eastAsia" w:ascii="宋体" w:hAnsi="宋体" w:eastAsia="宋体" w:cs="宋体"/>
          <w:i w:val="0"/>
          <w:iCs w:val="0"/>
          <w:caps w:val="0"/>
          <w:color w:val="auto"/>
          <w:spacing w:val="0"/>
          <w:sz w:val="21"/>
          <w:szCs w:val="21"/>
          <w:shd w:val="clear" w:fill="FFFFFF"/>
        </w:rPr>
        <w:t>4、请供应商按照陕西省财政厅关于政府采购供应商注册登记有关事项的通知中的要求，通过陕西省政府采购网（http://www.ccgp-shaanxi.gov.cn/）注册登记加入陕西省政府采购供应商库。</w:t>
      </w:r>
    </w:p>
    <w:p w14:paraId="7A28093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8"/>
          <w:rFonts w:hint="eastAsia" w:ascii="微软雅黑" w:hAnsi="微软雅黑" w:eastAsia="微软雅黑" w:cs="微软雅黑"/>
          <w:b/>
          <w:bCs/>
          <w:i w:val="0"/>
          <w:iCs w:val="0"/>
          <w:caps w:val="0"/>
          <w:color w:val="auto"/>
          <w:spacing w:val="0"/>
          <w:sz w:val="21"/>
          <w:szCs w:val="21"/>
          <w:shd w:val="clear" w:fill="FFFFFF"/>
        </w:rPr>
        <w:t>八、对本次招标提出询问，请按以下方式联系。</w:t>
      </w:r>
    </w:p>
    <w:p w14:paraId="48D21BC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712AC2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w:t>
      </w:r>
      <w:r>
        <w:rPr>
          <w:rFonts w:hint="eastAsia" w:ascii="微软雅黑" w:hAnsi="微软雅黑" w:eastAsia="微软雅黑" w:cs="微软雅黑"/>
          <w:i w:val="0"/>
          <w:iCs w:val="0"/>
          <w:caps w:val="0"/>
          <w:color w:val="auto"/>
          <w:spacing w:val="0"/>
          <w:sz w:val="21"/>
          <w:szCs w:val="21"/>
          <w:shd w:val="clear" w:fill="FFFFFF"/>
        </w:rPr>
        <w:t>府谷县大昌汗镇人民政府</w:t>
      </w:r>
    </w:p>
    <w:p w14:paraId="2E5264B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w:t>
      </w:r>
      <w:r>
        <w:rPr>
          <w:rFonts w:hint="eastAsia" w:ascii="微软雅黑" w:hAnsi="微软雅黑" w:eastAsia="微软雅黑" w:cs="微软雅黑"/>
          <w:i w:val="0"/>
          <w:iCs w:val="0"/>
          <w:caps w:val="0"/>
          <w:color w:val="auto"/>
          <w:spacing w:val="0"/>
          <w:sz w:val="21"/>
          <w:szCs w:val="21"/>
          <w:shd w:val="clear" w:fill="FFFFFF"/>
        </w:rPr>
        <w:t>陕西省榆林市府谷县大昌汗镇富昌路中段</w:t>
      </w:r>
    </w:p>
    <w:p w14:paraId="1156D3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w:t>
      </w:r>
      <w:r>
        <w:rPr>
          <w:rFonts w:hint="eastAsia" w:ascii="微软雅黑" w:hAnsi="微软雅黑" w:eastAsia="微软雅黑" w:cs="微软雅黑"/>
          <w:i w:val="0"/>
          <w:iCs w:val="0"/>
          <w:caps w:val="0"/>
          <w:color w:val="auto"/>
          <w:spacing w:val="0"/>
          <w:sz w:val="21"/>
          <w:szCs w:val="21"/>
          <w:shd w:val="clear" w:fill="FFFFFF"/>
        </w:rPr>
        <w:t>17719640259</w:t>
      </w:r>
    </w:p>
    <w:p w14:paraId="305B1A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12FB59F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w:t>
      </w:r>
      <w:r>
        <w:rPr>
          <w:rFonts w:hint="eastAsia" w:ascii="微软雅黑" w:hAnsi="微软雅黑" w:eastAsia="微软雅黑" w:cs="微软雅黑"/>
          <w:i w:val="0"/>
          <w:iCs w:val="0"/>
          <w:caps w:val="0"/>
          <w:color w:val="auto"/>
          <w:spacing w:val="0"/>
          <w:sz w:val="21"/>
          <w:szCs w:val="21"/>
          <w:shd w:val="clear" w:fill="FFFFFF"/>
        </w:rPr>
        <w:t>信宏工程咨询有限公司</w:t>
      </w:r>
    </w:p>
    <w:p w14:paraId="1B3AF01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w:t>
      </w:r>
      <w:r>
        <w:rPr>
          <w:rFonts w:hint="eastAsia" w:ascii="微软雅黑" w:hAnsi="微软雅黑" w:eastAsia="微软雅黑" w:cs="微软雅黑"/>
          <w:i w:val="0"/>
          <w:iCs w:val="0"/>
          <w:caps w:val="0"/>
          <w:color w:val="auto"/>
          <w:spacing w:val="0"/>
          <w:sz w:val="21"/>
          <w:szCs w:val="21"/>
          <w:shd w:val="clear" w:fill="FFFFFF"/>
        </w:rPr>
        <w:t>府谷县新区盛尚嘉宴酒店大厅西边电梯上 5 楼 8561 室</w:t>
      </w:r>
    </w:p>
    <w:p w14:paraId="6146D49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w:t>
      </w:r>
      <w:r>
        <w:rPr>
          <w:rFonts w:hint="eastAsia" w:ascii="微软雅黑" w:hAnsi="微软雅黑" w:eastAsia="微软雅黑" w:cs="微软雅黑"/>
          <w:i w:val="0"/>
          <w:iCs w:val="0"/>
          <w:caps w:val="0"/>
          <w:color w:val="auto"/>
          <w:spacing w:val="0"/>
          <w:sz w:val="21"/>
          <w:szCs w:val="21"/>
          <w:shd w:val="clear" w:fill="FFFFFF"/>
        </w:rPr>
        <w:t>0912-8733111</w:t>
      </w:r>
    </w:p>
    <w:p w14:paraId="7472BE5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398127A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w:t>
      </w:r>
      <w:r>
        <w:rPr>
          <w:rFonts w:hint="eastAsia" w:ascii="微软雅黑" w:hAnsi="微软雅黑" w:eastAsia="微软雅黑" w:cs="微软雅黑"/>
          <w:i w:val="0"/>
          <w:iCs w:val="0"/>
          <w:caps w:val="0"/>
          <w:color w:val="auto"/>
          <w:spacing w:val="0"/>
          <w:sz w:val="21"/>
          <w:szCs w:val="21"/>
          <w:shd w:val="clear" w:fill="FFFFFF"/>
        </w:rPr>
        <w:t>刘工</w:t>
      </w:r>
    </w:p>
    <w:p w14:paraId="69F282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w:t>
      </w:r>
      <w:r>
        <w:rPr>
          <w:rFonts w:hint="eastAsia" w:ascii="微软雅黑" w:hAnsi="微软雅黑" w:eastAsia="微软雅黑" w:cs="微软雅黑"/>
          <w:i w:val="0"/>
          <w:iCs w:val="0"/>
          <w:caps w:val="0"/>
          <w:color w:val="auto"/>
          <w:spacing w:val="0"/>
          <w:sz w:val="21"/>
          <w:szCs w:val="21"/>
          <w:shd w:val="clear" w:fill="FFFFFF"/>
        </w:rPr>
        <w:t>0912-8733111</w:t>
      </w:r>
    </w:p>
    <w:p w14:paraId="4DDAA61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shd w:val="clear" w:fill="FFFFFF"/>
        </w:rPr>
        <w:t>信宏工程咨询有限公司</w:t>
      </w:r>
    </w:p>
    <w:p w14:paraId="7B106171">
      <w:pPr>
        <w:rPr>
          <w:color w:val="auto"/>
        </w:rPr>
      </w:pP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EB7A41"/>
    <w:rsid w:val="01AD20C2"/>
    <w:rsid w:val="6FEB7A41"/>
    <w:rsid w:val="742364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360" w:lineRule="auto"/>
      <w:jc w:val="center"/>
      <w:outlineLvl w:val="0"/>
    </w:pPr>
    <w:rPr>
      <w:b/>
      <w:bCs/>
      <w:kern w:val="44"/>
      <w:sz w:val="32"/>
      <w:szCs w:val="44"/>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2612</Words>
  <Characters>2980</Characters>
  <Lines>0</Lines>
  <Paragraphs>0</Paragraphs>
  <TotalTime>0</TotalTime>
  <ScaleCrop>false</ScaleCrop>
  <LinksUpToDate>false</LinksUpToDate>
  <CharactersWithSpaces>3019</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2026-06-10T07:47:00Z</dcterms:created>
  <dc:creator>彭萌萌小仙仙</dc:creator>
  <cp:lastModifiedBy>彭萌萌小仙仙</cp:lastModifiedBy>
  <dcterms:modified xsi:type="dcterms:W3CDTF">2026-06-11T01:03:54Z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9E41131B101E49888EFBB96D4198AA24_11</vt:lpwstr>
  </property>
  <property fmtid="{D5CDD505-2E9C-101B-9397-08002B2CF9AE}" pid="4" name="KSOTemplateDocerSaveRecord">
    <vt:lpwstr>eyJoZGlkIjoiYWE1ZmJhOWE2MWI2NDI0ZmJjZGY3YTVjYzM4MjEwNGMiLCJ1c2VySWQiOiI0NTM3NTM4MTYifQ==</vt:lpwstr>
  </property>
</Properties>
</file>