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06F3E">
      <w:pPr>
        <w:rPr>
          <w:rFonts w:hint="eastAsia" w:ascii="宋体" w:hAnsi="宋体" w:eastAsia="宋体" w:cs="宋体"/>
          <w:bCs/>
          <w:color w:val="auto"/>
          <w:sz w:val="32"/>
          <w:szCs w:val="32"/>
          <w:lang w:eastAsia="zh-CN"/>
        </w:rPr>
      </w:pPr>
      <w:r>
        <w:rPr>
          <w:rFonts w:hint="eastAsia" w:ascii="宋体" w:hAnsi="宋体" w:eastAsia="宋体" w:cs="宋体"/>
          <w:bCs/>
          <w:color w:val="auto"/>
          <w:sz w:val="32"/>
          <w:szCs w:val="32"/>
          <w:lang w:eastAsia="zh-CN"/>
        </w:rPr>
        <w:t>（GF—2017—0201）</w:t>
      </w:r>
    </w:p>
    <w:p w14:paraId="2C88DA67">
      <w:pPr>
        <w:rPr>
          <w:rFonts w:hint="eastAsia" w:ascii="宋体" w:hAnsi="宋体" w:eastAsia="宋体" w:cs="宋体"/>
          <w:color w:val="auto"/>
          <w:lang w:eastAsia="zh-CN"/>
        </w:rPr>
      </w:pPr>
    </w:p>
    <w:p w14:paraId="64266031">
      <w:pPr>
        <w:jc w:val="center"/>
        <w:rPr>
          <w:rFonts w:hint="eastAsia" w:ascii="宋体" w:hAnsi="宋体" w:eastAsia="宋体" w:cs="宋体"/>
          <w:b/>
          <w:color w:val="auto"/>
          <w:sz w:val="48"/>
          <w:szCs w:val="48"/>
          <w:lang w:eastAsia="zh-CN"/>
        </w:rPr>
      </w:pPr>
      <w:r>
        <w:rPr>
          <w:rFonts w:hint="eastAsia" w:ascii="宋体" w:hAnsi="宋体" w:eastAsia="宋体" w:cs="宋体"/>
          <w:b/>
          <w:color w:val="auto"/>
          <w:sz w:val="56"/>
          <w:szCs w:val="48"/>
          <w:lang w:eastAsia="zh-CN"/>
        </w:rPr>
        <w:t>建设工程施工合同</w:t>
      </w:r>
    </w:p>
    <w:p w14:paraId="23E66C2F">
      <w:pPr>
        <w:pStyle w:val="4"/>
        <w:rPr>
          <w:rFonts w:hint="eastAsia"/>
          <w:color w:val="auto"/>
          <w:lang w:eastAsia="zh-CN"/>
        </w:rPr>
      </w:pPr>
    </w:p>
    <w:p w14:paraId="2AF5394E">
      <w:pPr>
        <w:spacing w:after="0"/>
        <w:ind w:firstLine="200"/>
        <w:jc w:val="center"/>
        <w:rPr>
          <w:rFonts w:hint="eastAsia" w:ascii="宋体" w:hAnsi="宋体" w:eastAsia="宋体" w:cs="宋体"/>
          <w:b/>
          <w:bCs/>
          <w:color w:val="auto"/>
          <w:sz w:val="32"/>
          <w:szCs w:val="32"/>
          <w:lang w:eastAsia="zh-CN"/>
        </w:rPr>
      </w:pPr>
    </w:p>
    <w:p w14:paraId="548108E1">
      <w:pPr>
        <w:shd w:val="clear" w:color="auto" w:fill="FFFFFF"/>
        <w:spacing w:line="360" w:lineRule="auto"/>
        <w:ind w:firstLine="803" w:firstLineChars="200"/>
        <w:jc w:val="center"/>
        <w:rPr>
          <w:rFonts w:hint="eastAsia" w:ascii="宋体" w:hAnsi="宋体" w:cs="宋体"/>
          <w:b/>
          <w:bCs/>
          <w:color w:val="auto"/>
          <w:sz w:val="40"/>
          <w:szCs w:val="40"/>
          <w:highlight w:val="none"/>
          <w:lang w:eastAsia="zh-CN"/>
        </w:rPr>
      </w:pPr>
      <w:r>
        <w:rPr>
          <w:rFonts w:hint="eastAsia" w:ascii="宋体" w:hAnsi="宋体" w:cs="宋体"/>
          <w:b/>
          <w:bCs/>
          <w:color w:val="auto"/>
          <w:sz w:val="40"/>
          <w:szCs w:val="40"/>
          <w:highlight w:val="none"/>
          <w:lang w:val="en-US" w:eastAsia="zh-CN"/>
        </w:rPr>
        <w:t>项目名称：</w:t>
      </w:r>
    </w:p>
    <w:p w14:paraId="3C373ECA">
      <w:pPr>
        <w:spacing w:after="0"/>
        <w:rPr>
          <w:rFonts w:hint="eastAsia" w:ascii="宋体" w:hAnsi="宋体" w:eastAsia="宋体" w:cs="宋体"/>
          <w:b/>
          <w:bCs/>
          <w:color w:val="auto"/>
          <w:sz w:val="32"/>
          <w:szCs w:val="32"/>
          <w:lang w:eastAsia="zh-CN"/>
        </w:rPr>
      </w:pPr>
    </w:p>
    <w:p w14:paraId="252D93ED">
      <w:pPr>
        <w:spacing w:after="0"/>
        <w:ind w:firstLine="200"/>
        <w:jc w:val="center"/>
        <w:rPr>
          <w:rFonts w:hint="eastAsia" w:ascii="宋体" w:hAnsi="宋体" w:eastAsia="宋体" w:cs="宋体"/>
          <w:b/>
          <w:bCs/>
          <w:color w:val="auto"/>
          <w:sz w:val="32"/>
          <w:szCs w:val="32"/>
          <w:lang w:eastAsia="zh-CN"/>
        </w:rPr>
      </w:pPr>
    </w:p>
    <w:p w14:paraId="014D792B">
      <w:pPr>
        <w:outlineLvl w:val="9"/>
        <w:rPr>
          <w:rFonts w:hint="eastAsia" w:ascii="宋体" w:hAnsi="宋体" w:eastAsia="宋体" w:cs="宋体"/>
          <w:b w:val="0"/>
          <w:bCs w:val="0"/>
          <w:color w:val="auto"/>
          <w:sz w:val="32"/>
          <w:szCs w:val="32"/>
          <w:lang w:eastAsia="zh-CN"/>
        </w:rPr>
      </w:pPr>
    </w:p>
    <w:p w14:paraId="4093C79F">
      <w:pPr>
        <w:rPr>
          <w:rFonts w:hint="eastAsia" w:ascii="宋体" w:hAnsi="宋体" w:eastAsia="宋体" w:cs="宋体"/>
          <w:b/>
          <w:bCs/>
          <w:color w:val="auto"/>
          <w:sz w:val="32"/>
          <w:szCs w:val="32"/>
          <w:lang w:eastAsia="zh-CN"/>
        </w:rPr>
      </w:pPr>
    </w:p>
    <w:p w14:paraId="6AA070DF">
      <w:pPr>
        <w:pStyle w:val="4"/>
        <w:rPr>
          <w:rFonts w:hint="eastAsia" w:ascii="宋体" w:hAnsi="宋体" w:eastAsia="宋体" w:cs="宋体"/>
          <w:b/>
          <w:bCs/>
          <w:color w:val="auto"/>
          <w:sz w:val="32"/>
          <w:szCs w:val="32"/>
          <w:lang w:eastAsia="zh-CN"/>
        </w:rPr>
      </w:pPr>
    </w:p>
    <w:p w14:paraId="63EF53AA">
      <w:pPr>
        <w:pStyle w:val="4"/>
        <w:rPr>
          <w:rFonts w:hint="eastAsia" w:ascii="宋体" w:hAnsi="宋体" w:eastAsia="宋体" w:cs="宋体"/>
          <w:b/>
          <w:bCs/>
          <w:color w:val="auto"/>
          <w:sz w:val="32"/>
          <w:szCs w:val="32"/>
          <w:lang w:eastAsia="zh-CN"/>
        </w:rPr>
      </w:pPr>
    </w:p>
    <w:p w14:paraId="6F08EE85">
      <w:pPr>
        <w:pStyle w:val="4"/>
        <w:rPr>
          <w:rFonts w:hint="eastAsia" w:ascii="宋体" w:hAnsi="宋体" w:eastAsia="宋体" w:cs="宋体"/>
          <w:b/>
          <w:bCs/>
          <w:color w:val="auto"/>
          <w:sz w:val="32"/>
          <w:szCs w:val="32"/>
          <w:lang w:eastAsia="zh-CN"/>
        </w:rPr>
      </w:pPr>
    </w:p>
    <w:p w14:paraId="000029AE">
      <w:pPr>
        <w:outlineLvl w:val="9"/>
        <w:rPr>
          <w:rFonts w:hint="eastAsia" w:ascii="宋体" w:hAnsi="宋体" w:eastAsia="宋体" w:cs="宋体"/>
          <w:b w:val="0"/>
          <w:bCs w:val="0"/>
          <w:color w:val="auto"/>
          <w:sz w:val="32"/>
          <w:szCs w:val="32"/>
          <w:lang w:eastAsia="zh-CN"/>
        </w:rPr>
      </w:pPr>
    </w:p>
    <w:p w14:paraId="7F048D20">
      <w:pPr>
        <w:spacing w:after="0"/>
        <w:jc w:val="both"/>
        <w:rPr>
          <w:rFonts w:hint="eastAsia" w:ascii="宋体" w:hAnsi="宋体" w:eastAsia="宋体" w:cs="宋体"/>
          <w:b/>
          <w:bCs/>
          <w:color w:val="auto"/>
          <w:sz w:val="32"/>
          <w:szCs w:val="32"/>
          <w:lang w:eastAsia="zh-CN"/>
        </w:rPr>
      </w:pPr>
    </w:p>
    <w:p w14:paraId="4A76A75B">
      <w:pPr>
        <w:spacing w:after="0"/>
        <w:jc w:val="center"/>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mc:AlternateContent>
          <mc:Choice Requires="wps">
            <w:drawing>
              <wp:anchor distT="0" distB="0" distL="114300" distR="114300" simplePos="0" relativeHeight="251659264" behindDoc="0" locked="0" layoutInCell="1" allowOverlap="1">
                <wp:simplePos x="0" y="0"/>
                <wp:positionH relativeFrom="column">
                  <wp:posOffset>4293870</wp:posOffset>
                </wp:positionH>
                <wp:positionV relativeFrom="paragraph">
                  <wp:posOffset>100330</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3CC30C86">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38.1pt;margin-top:7.9pt;height:46.8pt;width:54pt;z-index:251659264;mso-width-relative:page;mso-height-relative:page;" fillcolor="#FFFFFF" filled="t" stroked="t" coordsize="21600,21600" o:gfxdata="UEsDBAoAAAAAAIdO4kAAAAAAAAAAAAAAAAAEAAAAZHJzL1BLAwQUAAAACACHTuJAeJs0QdcAAAAK&#10;AQAADwAAAGRycy9kb3ducmV2LnhtbE2PS0/DMBCE70j8B2uRuFG7VUjbNE4lShAXDqXAfRsvSYQf&#10;Uey++PUsJzjuzKfZmXJ9dlYcaYx98BqmEwWCfBNM71sN729PdwsQMaE3aIMnDReKsK6ur0osTDj5&#10;VzruUis4xMcCNXQpDYWUsenIYZyEgTx7n2F0mPgcW2lGPHG4s3KmVC4d9p4/dDjQpqPma3dwGraI&#10;j9vv56Z5qC8vWU2bj5qC1fr2ZqpWIBKd0x8Mv/W5OlTcaR8O3kRhNeTzfMYoG/c8gYH5ImNhz4Ja&#10;ZiCrUv6fUP0AUEsDBBQAAAAIAIdO4kDIEYlpOwIAAIcEAAAOAAAAZHJzL2Uyb0RvYy54bWytVM1u&#10;1DAQviPxDpbvNPtb2qjZqtqqCKlApcIDOI6TWNgeM/ZutrwMEjcegsdBvAYTJ7tsy6UHcog8Gfvz&#10;N983k4vLnTVsqzBocAWfnkw4U05CpV1T8E8fb16dcRaicJUw4FTBH1Tgl6uXLy46n6sZtGAqhYxA&#10;XMg7X/A2Rp9nWZCtsiKcgFeOkjWgFZFCbLIKRUfo1mSzyeQ06wArjyBVCPT1ekjyERGfAwh1raW6&#10;BrmxysUBFZURkUoKrfaBrxLbulYyfqjroCIzBadKY3rTJbQu+3e2uhB5g8K3Wo4UxHMoPKnJCu3o&#10;0gPUtYiCbVD/A2W1RAhQxxMJNhsKSYpQFdPJE23uW+FVqoWkDv4gevh/sPL99g6Zrgo+58wJS4b/&#10;/vbj18/vbN5r0/mQ05Z7f4d9dcHfgvwcmIN1K1yjrhCha5WoiNG03589OtAHgY6ysnsHFUGLTYQk&#10;065G2wOSAGyX3Hg4uKF2kUn6eHq2PJuQT5JSy/PF/DS5lYl8f9hjiG8UWNYvCo5kdgIX29sQezIi&#10;329J5MHo6kYbkwJsyrVBthXUGDfpSfypxuNtxrGu4OfL2TIhP8qF50FYHWlejLYFp3LoGe8xrueh&#10;Uo+OfPd6DbrHXbkbLSiheiAZEYb+pemlRQv4lbOOerfg4ctGoOLMvHVkxfl0seibPQWL5esZBXic&#10;KY8zwkmCKnjkbFiu4zAgG4+6aemmaSrewRXZV+skbU91YDWaTv2ZFB9nqR+A4zjt+vv/W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eJs0QdcAAAAKAQAADwAAAAAAAAABACAAAAAiAAAAZHJzL2Rv&#10;d25yZXYueG1sUEsBAhQAFAAAAAgAh07iQMgRiWk7AgAAhwQAAA4AAAAAAAAAAQAgAAAAJgEAAGRy&#10;cy9lMm9Eb2MueG1sUEsFBgAAAAAGAAYAWQEAANMFAAAAAA==&#10;">
                <v:fill on="t" focussize="0,0"/>
                <v:stroke color="#FFFFFF" miterlimit="8" joinstyle="miter"/>
                <v:imagedata o:title=""/>
                <o:lock v:ext="edit" aspectratio="f"/>
                <v:textbox>
                  <w:txbxContent>
                    <w:p w14:paraId="3CC30C86">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color w:val="auto"/>
          <w:spacing w:val="143"/>
          <w:sz w:val="36"/>
          <w:szCs w:val="36"/>
          <w:lang w:eastAsia="zh-CN"/>
        </w:rPr>
        <w:t>陕西省建设</w:t>
      </w:r>
      <w:r>
        <w:rPr>
          <w:rFonts w:hint="eastAsia" w:ascii="宋体" w:hAnsi="宋体" w:eastAsia="宋体" w:cs="宋体"/>
          <w:b/>
          <w:bCs/>
          <w:color w:val="auto"/>
          <w:spacing w:val="1"/>
          <w:sz w:val="36"/>
          <w:szCs w:val="36"/>
          <w:lang w:eastAsia="zh-CN"/>
        </w:rPr>
        <w:t>厅</w:t>
      </w:r>
    </w:p>
    <w:p w14:paraId="0408AEB6">
      <w:pPr>
        <w:spacing w:after="0"/>
        <w:jc w:val="center"/>
        <w:rPr>
          <w:rFonts w:hint="eastAsia" w:ascii="宋体" w:hAnsi="宋体" w:eastAsia="宋体" w:cs="宋体"/>
          <w:b/>
          <w:bCs/>
          <w:color w:val="auto"/>
          <w:sz w:val="36"/>
          <w:szCs w:val="36"/>
          <w:lang w:eastAsia="zh-CN"/>
        </w:rPr>
      </w:pPr>
      <w:r>
        <w:rPr>
          <w:rFonts w:hint="eastAsia" w:ascii="宋体" w:hAnsi="宋体" w:eastAsia="宋体" w:cs="宋体"/>
          <w:b/>
          <w:bCs/>
          <w:color w:val="auto"/>
          <w:spacing w:val="1"/>
          <w:w w:val="99"/>
          <w:sz w:val="36"/>
          <w:szCs w:val="36"/>
          <w:lang w:eastAsia="zh-CN"/>
        </w:rPr>
        <w:t>陕西省工商行政管理</w:t>
      </w:r>
      <w:r>
        <w:rPr>
          <w:rFonts w:hint="eastAsia" w:ascii="宋体" w:hAnsi="宋体" w:eastAsia="宋体" w:cs="宋体"/>
          <w:b/>
          <w:bCs/>
          <w:color w:val="auto"/>
          <w:spacing w:val="-1"/>
          <w:w w:val="99"/>
          <w:sz w:val="36"/>
          <w:szCs w:val="36"/>
          <w:lang w:eastAsia="zh-CN"/>
        </w:rPr>
        <w:t>局</w:t>
      </w:r>
    </w:p>
    <w:p w14:paraId="30192DC6">
      <w:pPr>
        <w:numPr>
          <w:ilvl w:val="0"/>
          <w:numId w:val="2"/>
        </w:numPr>
        <w:spacing w:after="0" w:line="480" w:lineRule="exact"/>
        <w:jc w:val="center"/>
        <w:rPr>
          <w:rFonts w:hint="eastAsia" w:ascii="宋体" w:hAnsi="宋体" w:eastAsia="宋体" w:cs="宋体"/>
          <w:b/>
          <w:color w:val="auto"/>
          <w:sz w:val="36"/>
          <w:szCs w:val="36"/>
          <w:lang w:eastAsia="zh-CN"/>
        </w:rPr>
        <w:sectPr>
          <w:headerReference r:id="rId3" w:type="default"/>
          <w:footerReference r:id="rId4" w:type="default"/>
          <w:pgSz w:w="11906" w:h="16838"/>
          <w:pgMar w:top="1418" w:right="1797" w:bottom="1418" w:left="1797" w:header="851" w:footer="992" w:gutter="0"/>
          <w:cols w:space="720" w:num="1"/>
          <w:docGrid w:type="lines" w:linePitch="312" w:charSpace="0"/>
        </w:sectPr>
      </w:pPr>
    </w:p>
    <w:p w14:paraId="784B472D">
      <w:pPr>
        <w:numPr>
          <w:ilvl w:val="0"/>
          <w:numId w:val="2"/>
        </w:numPr>
        <w:spacing w:after="0" w:line="480" w:lineRule="exact"/>
        <w:jc w:val="center"/>
        <w:outlineLvl w:val="1"/>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协议书</w:t>
      </w:r>
    </w:p>
    <w:p w14:paraId="06AABDE3">
      <w:pPr>
        <w:pStyle w:val="9"/>
        <w:rPr>
          <w:rFonts w:hint="eastAsia" w:ascii="宋体" w:hAnsi="宋体" w:eastAsia="宋体" w:cs="宋体"/>
          <w:color w:val="auto"/>
        </w:rPr>
      </w:pPr>
    </w:p>
    <w:p w14:paraId="2233B79B">
      <w:pPr>
        <w:pageBreakBefore w:val="0"/>
        <w:kinsoku/>
        <w:wordWrap/>
        <w:overflowPunct/>
        <w:topLinePunct w:val="0"/>
        <w:bidi w:val="0"/>
        <w:spacing w:after="0" w:line="360" w:lineRule="auto"/>
        <w:textAlignment w:val="auto"/>
        <w:outlineLvl w:val="9"/>
        <w:rPr>
          <w:rFonts w:hint="eastAsia" w:ascii="宋体" w:hAnsi="宋体" w:eastAsia="宋体" w:cs="宋体"/>
          <w:b/>
          <w:color w:val="auto"/>
          <w:sz w:val="24"/>
          <w:szCs w:val="24"/>
          <w:u w:val="single"/>
          <w:lang w:eastAsia="zh-CN"/>
        </w:rPr>
      </w:pPr>
      <w:r>
        <w:rPr>
          <w:rFonts w:hint="eastAsia" w:ascii="宋体" w:hAnsi="宋体" w:eastAsia="宋体" w:cs="宋体"/>
          <w:b/>
          <w:color w:val="auto"/>
          <w:sz w:val="24"/>
          <w:szCs w:val="24"/>
          <w:lang w:eastAsia="zh-CN"/>
        </w:rPr>
        <w:t>发包人（全称）：</w:t>
      </w:r>
      <w:r>
        <w:rPr>
          <w:rFonts w:hint="eastAsia" w:ascii="宋体" w:hAnsi="宋体" w:eastAsia="宋体" w:cs="宋体"/>
          <w:b/>
          <w:color w:val="auto"/>
          <w:sz w:val="24"/>
          <w:szCs w:val="24"/>
          <w:u w:val="single"/>
          <w:lang w:eastAsia="zh-CN"/>
        </w:rPr>
        <w:t></w:t>
      </w:r>
      <w:r>
        <w:rPr>
          <w:rFonts w:hint="eastAsia" w:ascii="宋体" w:hAnsi="宋体" w:cs="宋体"/>
          <w:b/>
          <w:color w:val="auto"/>
          <w:sz w:val="24"/>
          <w:szCs w:val="24"/>
          <w:u w:val="single"/>
          <w:lang w:val="en-US" w:eastAsia="zh-CN"/>
        </w:rPr>
        <w:t xml:space="preserve">                        </w:t>
      </w:r>
      <w:r>
        <w:rPr>
          <w:rFonts w:hint="eastAsia" w:ascii="宋体" w:hAnsi="宋体" w:eastAsia="宋体" w:cs="宋体"/>
          <w:b/>
          <w:color w:val="auto"/>
          <w:sz w:val="24"/>
          <w:szCs w:val="24"/>
          <w:u w:val="single"/>
          <w:lang w:eastAsia="zh-CN"/>
        </w:rPr>
        <w:t xml:space="preserve">  </w:t>
      </w:r>
    </w:p>
    <w:p w14:paraId="0CB012C7">
      <w:pPr>
        <w:pageBreakBefore w:val="0"/>
        <w:kinsoku/>
        <w:wordWrap/>
        <w:overflowPunct/>
        <w:topLinePunct w:val="0"/>
        <w:bidi w:val="0"/>
        <w:spacing w:after="0" w:line="360" w:lineRule="auto"/>
        <w:textAlignment w:val="auto"/>
        <w:outlineLvl w:val="9"/>
        <w:rPr>
          <w:rFonts w:hint="eastAsia" w:ascii="宋体" w:hAnsi="宋体" w:eastAsia="宋体" w:cs="宋体"/>
          <w:b/>
          <w:color w:val="auto"/>
          <w:sz w:val="24"/>
          <w:szCs w:val="24"/>
          <w:u w:val="single"/>
          <w:lang w:eastAsia="zh-CN"/>
        </w:rPr>
      </w:pPr>
      <w:r>
        <w:rPr>
          <w:rFonts w:hint="eastAsia" w:ascii="宋体" w:hAnsi="宋体" w:eastAsia="宋体" w:cs="宋体"/>
          <w:b/>
          <w:color w:val="auto"/>
          <w:sz w:val="24"/>
          <w:szCs w:val="24"/>
          <w:lang w:eastAsia="zh-CN"/>
        </w:rPr>
        <w:t>承包人（全称）：</w:t>
      </w:r>
      <w:r>
        <w:rPr>
          <w:rFonts w:hint="eastAsia" w:ascii="宋体" w:hAnsi="宋体" w:eastAsia="宋体" w:cs="宋体"/>
          <w:b/>
          <w:color w:val="auto"/>
          <w:sz w:val="24"/>
          <w:szCs w:val="24"/>
          <w:u w:val="single"/>
          <w:lang w:eastAsia="zh-CN"/>
        </w:rPr>
        <w:t></w:t>
      </w:r>
      <w:r>
        <w:rPr>
          <w:rFonts w:hint="eastAsia" w:ascii="宋体" w:hAnsi="宋体" w:cs="宋体"/>
          <w:b/>
          <w:color w:val="auto"/>
          <w:sz w:val="24"/>
          <w:szCs w:val="24"/>
          <w:u w:val="single"/>
          <w:lang w:val="en-US" w:eastAsia="zh-CN"/>
        </w:rPr>
        <w:t xml:space="preserve">                        </w:t>
      </w:r>
      <w:r>
        <w:rPr>
          <w:rFonts w:hint="eastAsia" w:ascii="宋体" w:hAnsi="宋体" w:eastAsia="宋体" w:cs="宋体"/>
          <w:b/>
          <w:color w:val="auto"/>
          <w:sz w:val="24"/>
          <w:szCs w:val="24"/>
          <w:u w:val="single"/>
          <w:lang w:eastAsia="zh-CN"/>
        </w:rPr>
        <w:t></w:t>
      </w:r>
      <w:r>
        <w:rPr>
          <w:rFonts w:hint="eastAsia" w:ascii="宋体" w:hAnsi="宋体" w:cs="宋体"/>
          <w:b/>
          <w:color w:val="auto"/>
          <w:sz w:val="24"/>
          <w:szCs w:val="24"/>
          <w:u w:val="single"/>
          <w:lang w:val="en-US" w:eastAsia="zh-CN"/>
        </w:rPr>
        <w:t xml:space="preserve"> </w:t>
      </w:r>
      <w:r>
        <w:rPr>
          <w:rFonts w:hint="eastAsia" w:ascii="宋体" w:hAnsi="宋体" w:eastAsia="宋体" w:cs="宋体"/>
          <w:b/>
          <w:color w:val="auto"/>
          <w:sz w:val="24"/>
          <w:szCs w:val="24"/>
          <w:u w:val="single"/>
          <w:lang w:eastAsia="zh-CN"/>
        </w:rPr>
        <w:t xml:space="preserve">   </w:t>
      </w:r>
    </w:p>
    <w:p w14:paraId="406F1CBD">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根据《中华人民共和国民法典》、《中华人民共和国建筑法》及有关法律规定，遵循平等、自愿、公平和诚实信用的原则，双方就</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及有关事项协商一致，共同达成如下协议：</w:t>
      </w:r>
    </w:p>
    <w:p w14:paraId="445B7E85">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lang w:eastAsia="zh-CN"/>
        </w:rPr>
      </w:pPr>
      <w:bookmarkStart w:id="0" w:name="_Toc351203481"/>
      <w:r>
        <w:rPr>
          <w:rFonts w:hint="eastAsia" w:ascii="宋体" w:hAnsi="宋体" w:eastAsia="宋体" w:cs="宋体"/>
          <w:b w:val="0"/>
          <w:i w:val="0"/>
          <w:iCs w:val="0"/>
          <w:color w:val="auto"/>
          <w:sz w:val="24"/>
          <w:szCs w:val="24"/>
          <w:lang w:eastAsia="zh-CN"/>
        </w:rPr>
        <w:t>一、工程概况</w:t>
      </w:r>
      <w:bookmarkEnd w:id="0"/>
    </w:p>
    <w:p w14:paraId="0A536919">
      <w:pPr>
        <w:pageBreakBefore w:val="0"/>
        <w:kinsoku/>
        <w:wordWrap/>
        <w:overflowPunct/>
        <w:topLinePunct w:val="0"/>
        <w:bidi w:val="0"/>
        <w:spacing w:after="0" w:line="360" w:lineRule="auto"/>
        <w:ind w:firstLine="470" w:firstLineChars="196"/>
        <w:textAlignment w:val="auto"/>
        <w:outlineLvl w:val="9"/>
        <w:rPr>
          <w:rFonts w:hint="eastAsia" w:ascii="宋体" w:hAnsi="宋体" w:eastAsia="宋体" w:cs="宋体"/>
          <w:color w:val="auto"/>
          <w:sz w:val="24"/>
          <w:szCs w:val="24"/>
          <w:u w:val="single"/>
          <w:lang w:eastAsia="zh-CN"/>
        </w:rPr>
      </w:pPr>
      <w:r>
        <w:rPr>
          <w:rFonts w:hint="eastAsia" w:ascii="宋体" w:hAnsi="宋体" w:eastAsia="宋体" w:cs="宋体"/>
          <w:bCs/>
          <w:color w:val="auto"/>
          <w:sz w:val="24"/>
          <w:szCs w:val="24"/>
          <w:lang w:eastAsia="zh-CN"/>
        </w:rPr>
        <w:t>1.工程名称</w:t>
      </w:r>
      <w:r>
        <w:rPr>
          <w:rFonts w:hint="eastAsia" w:ascii="宋体" w:hAnsi="宋体" w:eastAsia="宋体" w:cs="宋体"/>
          <w:color w:val="auto"/>
          <w:sz w:val="24"/>
          <w:szCs w:val="24"/>
          <w:lang w:eastAsia="zh-CN"/>
        </w:rPr>
        <w:t>：</w:t>
      </w:r>
      <w:r>
        <w:rPr>
          <w:rFonts w:hint="eastAsia" w:ascii="宋体" w:hAnsi="宋体" w:cs="宋体"/>
          <w:color w:val="auto"/>
          <w:sz w:val="24"/>
          <w:u w:val="single"/>
          <w:lang w:eastAsia="zh-CN"/>
        </w:rPr>
        <w:t xml:space="preserve"> </w:t>
      </w:r>
      <w:r>
        <w:rPr>
          <w:rFonts w:hint="eastAsia" w:ascii="宋体" w:hAnsi="宋体" w:cs="宋体"/>
          <w:color w:val="auto"/>
          <w:sz w:val="24"/>
          <w:u w:val="single"/>
          <w:lang w:val="en-US" w:eastAsia="zh-CN"/>
        </w:rPr>
        <w:t xml:space="preserve">               </w:t>
      </w:r>
      <w:r>
        <w:rPr>
          <w:rFonts w:hint="eastAsia" w:ascii="宋体" w:hAnsi="宋体" w:eastAsia="宋体" w:cs="宋体"/>
          <w:color w:val="auto"/>
          <w:sz w:val="24"/>
          <w:szCs w:val="24"/>
          <w:lang w:eastAsia="zh-CN"/>
        </w:rPr>
        <w:t>。</w:t>
      </w:r>
    </w:p>
    <w:p w14:paraId="733FE3D6">
      <w:pPr>
        <w:pageBreakBefore w:val="0"/>
        <w:kinsoku/>
        <w:wordWrap/>
        <w:overflowPunct/>
        <w:topLinePunct w:val="0"/>
        <w:bidi w:val="0"/>
        <w:spacing w:after="0" w:line="360" w:lineRule="auto"/>
        <w:ind w:firstLine="470" w:firstLineChars="196"/>
        <w:textAlignment w:val="auto"/>
        <w:outlineLvl w:val="9"/>
        <w:rPr>
          <w:rFonts w:hint="eastAsia" w:ascii="宋体" w:hAnsi="宋体" w:eastAsia="宋体" w:cs="宋体"/>
          <w:bCs/>
          <w:color w:val="auto"/>
          <w:sz w:val="24"/>
          <w:szCs w:val="24"/>
          <w:u w:val="single"/>
          <w:lang w:eastAsia="zh-CN"/>
        </w:rPr>
      </w:pPr>
      <w:r>
        <w:rPr>
          <w:rFonts w:hint="eastAsia" w:ascii="宋体" w:hAnsi="宋体" w:eastAsia="宋体" w:cs="宋体"/>
          <w:bCs/>
          <w:color w:val="auto"/>
          <w:sz w:val="24"/>
          <w:szCs w:val="24"/>
          <w:lang w:eastAsia="zh-CN"/>
        </w:rPr>
        <w:t>2.工程地点：</w:t>
      </w:r>
      <w:r>
        <w:rPr>
          <w:rFonts w:hint="eastAsia" w:ascii="宋体" w:hAnsi="宋体" w:cs="宋体"/>
          <w:bCs/>
          <w:color w:val="auto"/>
          <w:sz w:val="24"/>
          <w:szCs w:val="24"/>
          <w:u w:val="single"/>
          <w:lang w:val="en-US" w:eastAsia="zh-CN"/>
        </w:rPr>
        <w:t>西安市长安区</w:t>
      </w:r>
      <w:r>
        <w:rPr>
          <w:rFonts w:hint="eastAsia" w:ascii="宋体" w:hAnsi="宋体" w:eastAsia="宋体" w:cs="宋体"/>
          <w:color w:val="auto"/>
          <w:sz w:val="24"/>
          <w:szCs w:val="24"/>
          <w:u w:val="single"/>
          <w:lang w:eastAsia="zh-CN"/>
        </w:rPr>
        <w:t>。</w:t>
      </w:r>
    </w:p>
    <w:p w14:paraId="52D6457E">
      <w:pPr>
        <w:pageBreakBefore w:val="0"/>
        <w:kinsoku/>
        <w:wordWrap/>
        <w:overflowPunct/>
        <w:topLinePunct w:val="0"/>
        <w:bidi w:val="0"/>
        <w:spacing w:after="0" w:line="360" w:lineRule="auto"/>
        <w:ind w:firstLine="470" w:firstLineChars="196"/>
        <w:textAlignment w:val="auto"/>
        <w:outlineLvl w:val="9"/>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val="en-US" w:eastAsia="zh-CN"/>
        </w:rPr>
        <w:t>3</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工程立项批准文号</w:t>
      </w:r>
      <w:r>
        <w:rPr>
          <w:rFonts w:hint="eastAsia" w:ascii="宋体" w:hAnsi="宋体" w:eastAsia="宋体" w:cs="宋体"/>
          <w:bCs/>
          <w:color w:val="auto"/>
          <w:sz w:val="24"/>
          <w:szCs w:val="24"/>
          <w:lang w:eastAsia="zh-CN"/>
        </w:rPr>
        <w:t>：</w:t>
      </w:r>
      <w:r>
        <w:rPr>
          <w:rFonts w:hint="eastAsia" w:ascii="宋体" w:hAnsi="宋体" w:cs="宋体"/>
          <w:color w:val="auto"/>
          <w:sz w:val="24"/>
          <w:u w:val="single"/>
          <w:lang w:eastAsia="zh-CN"/>
        </w:rPr>
        <w:t xml:space="preserve"> </w:t>
      </w:r>
      <w:r>
        <w:rPr>
          <w:rFonts w:hint="eastAsia" w:ascii="宋体" w:hAnsi="宋体" w:cs="宋体"/>
          <w:color w:val="auto"/>
          <w:sz w:val="24"/>
          <w:u w:val="single"/>
          <w:lang w:val="en-US" w:eastAsia="zh-CN"/>
        </w:rPr>
        <w:t xml:space="preserve">               </w:t>
      </w:r>
      <w:r>
        <w:rPr>
          <w:rFonts w:hint="eastAsia" w:ascii="宋体" w:hAnsi="宋体" w:eastAsia="宋体" w:cs="宋体"/>
          <w:color w:val="auto"/>
          <w:sz w:val="24"/>
          <w:szCs w:val="24"/>
          <w:lang w:eastAsia="zh-CN"/>
        </w:rPr>
        <w:t>。</w:t>
      </w:r>
    </w:p>
    <w:p w14:paraId="39320444">
      <w:pPr>
        <w:pageBreakBefore w:val="0"/>
        <w:kinsoku/>
        <w:wordWrap/>
        <w:overflowPunct/>
        <w:topLinePunct w:val="0"/>
        <w:bidi w:val="0"/>
        <w:spacing w:after="0" w:line="360" w:lineRule="auto"/>
        <w:ind w:firstLine="470" w:firstLineChars="196"/>
        <w:textAlignment w:val="auto"/>
        <w:outlineLvl w:val="9"/>
        <w:rPr>
          <w:rFonts w:hint="eastAsia" w:ascii="宋体" w:hAnsi="宋体" w:eastAsia="宋体" w:cs="宋体"/>
          <w:bCs/>
          <w:color w:val="auto"/>
          <w:sz w:val="24"/>
          <w:szCs w:val="24"/>
          <w:lang w:eastAsia="zh-CN"/>
        </w:rPr>
      </w:pPr>
      <w:r>
        <w:rPr>
          <w:rFonts w:hint="eastAsia" w:ascii="宋体" w:hAnsi="宋体" w:cs="宋体"/>
          <w:bCs/>
          <w:color w:val="auto"/>
          <w:sz w:val="24"/>
          <w:szCs w:val="24"/>
          <w:lang w:val="en-US" w:eastAsia="zh-CN"/>
        </w:rPr>
        <w:t>4</w:t>
      </w:r>
      <w:r>
        <w:rPr>
          <w:rFonts w:hint="eastAsia" w:ascii="宋体" w:hAnsi="宋体" w:eastAsia="宋体" w:cs="宋体"/>
          <w:bCs/>
          <w:color w:val="auto"/>
          <w:sz w:val="24"/>
          <w:szCs w:val="24"/>
          <w:lang w:eastAsia="zh-CN"/>
        </w:rPr>
        <w:t>.资金来源：</w:t>
      </w:r>
      <w:r>
        <w:rPr>
          <w:rFonts w:hint="eastAsia" w:ascii="宋体" w:hAnsi="宋体" w:cs="宋体"/>
          <w:color w:val="auto"/>
          <w:sz w:val="24"/>
          <w:u w:val="single"/>
          <w:lang w:eastAsia="zh-CN"/>
        </w:rPr>
        <w:t xml:space="preserve"> </w:t>
      </w:r>
      <w:r>
        <w:rPr>
          <w:rFonts w:hint="eastAsia" w:ascii="宋体" w:hAnsi="宋体" w:cs="宋体"/>
          <w:color w:val="auto"/>
          <w:sz w:val="24"/>
          <w:u w:val="single"/>
          <w:lang w:val="en-US" w:eastAsia="zh-CN"/>
        </w:rPr>
        <w:t xml:space="preserve">               </w:t>
      </w:r>
      <w:r>
        <w:rPr>
          <w:rFonts w:hint="eastAsia" w:ascii="宋体" w:hAnsi="宋体" w:eastAsia="宋体" w:cs="宋体"/>
          <w:bCs/>
          <w:color w:val="auto"/>
          <w:sz w:val="24"/>
          <w:szCs w:val="24"/>
          <w:lang w:eastAsia="zh-CN"/>
        </w:rPr>
        <w:t>。</w:t>
      </w:r>
    </w:p>
    <w:p w14:paraId="1378A5E2">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eastAsia="zh-CN"/>
        </w:rPr>
        <w:t>.工程内容：</w:t>
      </w:r>
    </w:p>
    <w:p w14:paraId="3DCC1412">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p>
    <w:p w14:paraId="284B73DA">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6.工程承包范围</w:t>
      </w:r>
      <w:r>
        <w:rPr>
          <w:rFonts w:hint="eastAsia" w:ascii="宋体" w:hAnsi="宋体" w:eastAsia="宋体" w:cs="宋体"/>
          <w:color w:val="auto"/>
          <w:sz w:val="24"/>
          <w:szCs w:val="24"/>
          <w:lang w:val="en-US" w:eastAsia="zh-CN"/>
        </w:rPr>
        <w:t>及方式</w:t>
      </w:r>
    </w:p>
    <w:p w14:paraId="195ED86B">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w:t>
      </w:r>
      <w:r>
        <w:rPr>
          <w:rFonts w:hint="eastAsia" w:ascii="宋体" w:hAnsi="宋体" w:eastAsia="宋体" w:cs="宋体"/>
          <w:color w:val="auto"/>
          <w:sz w:val="24"/>
          <w:szCs w:val="24"/>
          <w:lang w:val="en-US" w:eastAsia="zh-CN"/>
        </w:rPr>
        <w:t>范围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招标文件、</w:t>
      </w:r>
      <w:r>
        <w:rPr>
          <w:rFonts w:hint="eastAsia" w:ascii="宋体" w:hAnsi="宋体" w:eastAsia="宋体" w:cs="宋体"/>
          <w:color w:val="auto"/>
          <w:sz w:val="24"/>
          <w:szCs w:val="24"/>
          <w:lang w:eastAsia="zh-CN"/>
        </w:rPr>
        <w:t>施工图纸</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lang w:eastAsia="zh-CN"/>
        </w:rPr>
        <w:t>工程量清单所包含的本工程全部施工内容。</w:t>
      </w:r>
    </w:p>
    <w:p w14:paraId="1C3904C1">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承包方式：包工包料</w:t>
      </w:r>
      <w:r>
        <w:rPr>
          <w:rFonts w:hint="eastAsia" w:ascii="宋体" w:hAnsi="宋体" w:eastAsia="宋体" w:cs="宋体"/>
          <w:color w:val="auto"/>
          <w:sz w:val="24"/>
          <w:szCs w:val="24"/>
          <w:lang w:val="zh-CN" w:eastAsia="zh-CN"/>
        </w:rPr>
        <w:t>、</w:t>
      </w:r>
      <w:r>
        <w:rPr>
          <w:rFonts w:hint="eastAsia" w:ascii="宋体" w:hAnsi="宋体" w:eastAsia="宋体" w:cs="宋体"/>
          <w:color w:val="auto"/>
          <w:sz w:val="24"/>
          <w:szCs w:val="24"/>
          <w:lang w:eastAsia="zh-CN"/>
        </w:rPr>
        <w:t>包质量</w:t>
      </w:r>
      <w:r>
        <w:rPr>
          <w:rFonts w:hint="eastAsia" w:ascii="宋体" w:hAnsi="宋体" w:eastAsia="宋体" w:cs="宋体"/>
          <w:color w:val="auto"/>
          <w:sz w:val="24"/>
          <w:szCs w:val="24"/>
          <w:lang w:val="zh-CN" w:eastAsia="zh-CN"/>
        </w:rPr>
        <w:t>、</w:t>
      </w:r>
      <w:r>
        <w:rPr>
          <w:rFonts w:hint="eastAsia" w:ascii="宋体" w:hAnsi="宋体" w:eastAsia="宋体" w:cs="宋体"/>
          <w:color w:val="auto"/>
          <w:sz w:val="24"/>
          <w:szCs w:val="24"/>
          <w:lang w:eastAsia="zh-CN"/>
        </w:rPr>
        <w:t>包安全文明施工。</w:t>
      </w:r>
    </w:p>
    <w:p w14:paraId="294F0781">
      <w:pPr>
        <w:pageBreakBefore w:val="0"/>
        <w:kinsoku/>
        <w:wordWrap/>
        <w:overflowPunct/>
        <w:topLinePunct w:val="0"/>
        <w:bidi w:val="0"/>
        <w:spacing w:before="0" w:line="360" w:lineRule="auto"/>
        <w:textAlignment w:val="auto"/>
        <w:outlineLvl w:val="9"/>
        <w:rPr>
          <w:rFonts w:hint="eastAsia" w:ascii="宋体" w:hAnsi="宋体" w:eastAsia="宋体" w:cs="宋体"/>
          <w:b w:val="0"/>
          <w:i w:val="0"/>
          <w:iCs w:val="0"/>
          <w:color w:val="auto"/>
          <w:sz w:val="24"/>
          <w:szCs w:val="24"/>
          <w:lang w:eastAsia="zh-CN"/>
        </w:rPr>
      </w:pPr>
      <w:bookmarkStart w:id="1" w:name="_Toc351203482"/>
      <w:r>
        <w:rPr>
          <w:rFonts w:hint="eastAsia" w:ascii="宋体" w:hAnsi="宋体" w:eastAsia="宋体" w:cs="宋体"/>
          <w:b w:val="0"/>
          <w:i w:val="0"/>
          <w:iCs w:val="0"/>
          <w:color w:val="auto"/>
          <w:sz w:val="24"/>
          <w:szCs w:val="24"/>
          <w:lang w:eastAsia="zh-CN"/>
        </w:rPr>
        <w:t>二、合同工期</w:t>
      </w:r>
      <w:bookmarkEnd w:id="1"/>
    </w:p>
    <w:p w14:paraId="33EB4BBB">
      <w:pPr>
        <w:pageBreakBefore w:val="0"/>
        <w:kinsoku/>
        <w:wordWrap/>
        <w:overflowPunct/>
        <w:topLinePunct w:val="0"/>
        <w:bidi w:val="0"/>
        <w:spacing w:after="0" w:line="360" w:lineRule="auto"/>
        <w:ind w:firstLine="459"/>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计划开工日期：</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2026</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lang w:eastAsia="zh-CN"/>
        </w:rPr>
        <w:t>月</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lang w:eastAsia="zh-CN"/>
        </w:rPr>
        <w:t>日。</w:t>
      </w:r>
    </w:p>
    <w:p w14:paraId="450A4294">
      <w:pPr>
        <w:pageBreakBefore w:val="0"/>
        <w:kinsoku/>
        <w:wordWrap/>
        <w:overflowPunct/>
        <w:topLinePunct w:val="0"/>
        <w:bidi w:val="0"/>
        <w:spacing w:after="0" w:line="360" w:lineRule="auto"/>
        <w:ind w:firstLine="459"/>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计划竣工日期：</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2026</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lang w:eastAsia="zh-CN"/>
        </w:rPr>
        <w:t>月</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lang w:eastAsia="zh-CN"/>
        </w:rPr>
        <w:t>日。</w:t>
      </w:r>
    </w:p>
    <w:p w14:paraId="7C94526A">
      <w:pPr>
        <w:pageBreakBefore w:val="0"/>
        <w:kinsoku/>
        <w:wordWrap/>
        <w:overflowPunct/>
        <w:topLinePunct w:val="0"/>
        <w:bidi w:val="0"/>
        <w:spacing w:after="0" w:line="360" w:lineRule="auto"/>
        <w:ind w:firstLine="459"/>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工期总日历天数：</w:t>
      </w:r>
      <w:r>
        <w:rPr>
          <w:rFonts w:hint="eastAsia" w:ascii="宋体" w:hAnsi="宋体" w:cs="宋体"/>
          <w:color w:val="auto"/>
          <w:sz w:val="24"/>
          <w:szCs w:val="24"/>
          <w:u w:val="single"/>
          <w:shd w:val="clear" w:fill="FFFF00"/>
          <w:lang w:val="en-US" w:eastAsia="zh-CN"/>
        </w:rPr>
        <w:t xml:space="preserve"> 40 </w:t>
      </w:r>
      <w:r>
        <w:rPr>
          <w:rFonts w:hint="eastAsia" w:ascii="宋体" w:hAnsi="宋体" w:eastAsia="宋体" w:cs="宋体"/>
          <w:color w:val="auto"/>
          <w:sz w:val="24"/>
          <w:szCs w:val="24"/>
          <w:shd w:val="clear" w:fill="FFFF00"/>
          <w:lang w:eastAsia="zh-CN"/>
        </w:rPr>
        <w:t>天</w:t>
      </w:r>
      <w:r>
        <w:rPr>
          <w:rFonts w:hint="eastAsia" w:ascii="宋体" w:hAnsi="宋体" w:eastAsia="宋体" w:cs="宋体"/>
          <w:color w:val="auto"/>
          <w:sz w:val="24"/>
          <w:szCs w:val="24"/>
          <w:lang w:eastAsia="zh-CN"/>
        </w:rPr>
        <w:t>。工期总日历天数与根据前述计划开竣工日期计算的工期天数不一致的，以工期总日历天数为准。</w:t>
      </w:r>
    </w:p>
    <w:p w14:paraId="744D17C5">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lang w:eastAsia="zh-CN"/>
        </w:rPr>
      </w:pPr>
      <w:bookmarkStart w:id="2" w:name="_Toc351203483"/>
      <w:r>
        <w:rPr>
          <w:rFonts w:hint="eastAsia" w:ascii="宋体" w:hAnsi="宋体" w:eastAsia="宋体" w:cs="宋体"/>
          <w:b w:val="0"/>
          <w:i w:val="0"/>
          <w:iCs w:val="0"/>
          <w:color w:val="auto"/>
          <w:sz w:val="24"/>
          <w:szCs w:val="24"/>
          <w:lang w:eastAsia="zh-CN"/>
        </w:rPr>
        <w:t>三、质量标准</w:t>
      </w:r>
      <w:bookmarkEnd w:id="2"/>
    </w:p>
    <w:p w14:paraId="5E1051C9">
      <w:pPr>
        <w:pageBreakBefore w:val="0"/>
        <w:kinsoku/>
        <w:wordWrap/>
        <w:overflowPunct/>
        <w:topLinePunct w:val="0"/>
        <w:bidi w:val="0"/>
        <w:spacing w:after="0" w:line="360" w:lineRule="auto"/>
        <w:ind w:firstLine="459"/>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工程质量符合</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合格</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标准。</w:t>
      </w:r>
    </w:p>
    <w:p w14:paraId="0C891201">
      <w:pPr>
        <w:pageBreakBefore w:val="0"/>
        <w:kinsoku/>
        <w:wordWrap/>
        <w:overflowPunct/>
        <w:topLinePunct w:val="0"/>
        <w:autoSpaceDE/>
        <w:autoSpaceDN/>
        <w:bidi w:val="0"/>
        <w:adjustRightInd/>
        <w:spacing w:before="0" w:line="360" w:lineRule="auto"/>
        <w:textAlignment w:val="auto"/>
        <w:outlineLvl w:val="9"/>
        <w:rPr>
          <w:rFonts w:hint="eastAsia" w:ascii="宋体" w:hAnsi="宋体" w:eastAsia="宋体" w:cs="宋体"/>
          <w:bCs w:val="0"/>
          <w:i w:val="0"/>
          <w:iCs w:val="0"/>
          <w:color w:val="auto"/>
          <w:sz w:val="24"/>
          <w:szCs w:val="24"/>
          <w:lang w:eastAsia="zh-CN"/>
        </w:rPr>
      </w:pPr>
      <w:bookmarkStart w:id="3" w:name="_Toc351203484"/>
      <w:r>
        <w:rPr>
          <w:rFonts w:hint="eastAsia" w:ascii="宋体" w:hAnsi="宋体" w:eastAsia="宋体" w:cs="宋体"/>
          <w:b w:val="0"/>
          <w:i w:val="0"/>
          <w:iCs w:val="0"/>
          <w:color w:val="auto"/>
          <w:sz w:val="24"/>
          <w:szCs w:val="24"/>
          <w:lang w:eastAsia="zh-CN"/>
        </w:rPr>
        <w:t>四、签约合同价与合同价格形式</w:t>
      </w:r>
      <w:bookmarkEnd w:id="3"/>
    </w:p>
    <w:p w14:paraId="388227D9">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1.签约合同价为：</w:t>
      </w:r>
    </w:p>
    <w:p w14:paraId="5495FE17">
      <w:pPr>
        <w:pageBreakBefore w:val="0"/>
        <w:kinsoku/>
        <w:wordWrap/>
        <w:overflowPunct/>
        <w:topLinePunct w:val="0"/>
        <w:autoSpaceDE/>
        <w:autoSpaceDN/>
        <w:bidi w:val="0"/>
        <w:adjustRightInd/>
        <w:spacing w:after="0" w:line="360" w:lineRule="auto"/>
        <w:ind w:firstLine="600" w:firstLineChars="25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人民币（大写）</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元)</w:t>
      </w:r>
      <w:r>
        <w:rPr>
          <w:rFonts w:hint="eastAsia" w:ascii="仿宋" w:hAnsi="仿宋" w:eastAsia="仿宋" w:cs="仿宋"/>
          <w:color w:val="auto"/>
          <w:sz w:val="24"/>
          <w:szCs w:val="24"/>
          <w:lang w:eastAsia="zh-CN"/>
        </w:rPr>
        <w:t>，</w:t>
      </w:r>
      <w:r>
        <w:rPr>
          <w:rFonts w:hint="eastAsia" w:ascii="宋体" w:hAnsi="宋体" w:eastAsia="宋体" w:cs="宋体"/>
          <w:color w:val="auto"/>
          <w:sz w:val="24"/>
          <w:szCs w:val="24"/>
          <w:highlight w:val="none"/>
          <w:lang w:eastAsia="zh-CN"/>
        </w:rPr>
        <w:t>该价款为含税价（增值税），税率为</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0959BE0D">
      <w:pPr>
        <w:pageBreakBefore w:val="0"/>
        <w:kinsoku/>
        <w:wordWrap/>
        <w:overflowPunct/>
        <w:topLinePunct w:val="0"/>
        <w:autoSpaceDE/>
        <w:autoSpaceDN/>
        <w:bidi w:val="0"/>
        <w:adjustRightInd/>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其中：</w:t>
      </w:r>
    </w:p>
    <w:p w14:paraId="4B6092A9">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r>
        <w:rPr>
          <w:rFonts w:hint="eastAsia" w:ascii="宋体" w:hAnsi="宋体" w:eastAsia="宋体" w:cs="宋体"/>
          <w:color w:val="auto"/>
          <w:sz w:val="24"/>
          <w:szCs w:val="24"/>
          <w:lang w:val="en-US" w:eastAsia="zh-CN"/>
        </w:rPr>
        <w:t>措施项目</w:t>
      </w:r>
      <w:r>
        <w:rPr>
          <w:rFonts w:hint="eastAsia" w:ascii="宋体" w:hAnsi="宋体" w:eastAsia="宋体" w:cs="宋体"/>
          <w:color w:val="auto"/>
          <w:sz w:val="24"/>
          <w:szCs w:val="24"/>
          <w:lang w:eastAsia="zh-CN"/>
        </w:rPr>
        <w:t>费：</w:t>
      </w:r>
    </w:p>
    <w:p w14:paraId="55B1A73C">
      <w:pPr>
        <w:pageBreakBefore w:val="0"/>
        <w:kinsoku/>
        <w:wordWrap/>
        <w:overflowPunct/>
        <w:topLinePunct w:val="0"/>
        <w:autoSpaceDE/>
        <w:autoSpaceDN/>
        <w:bidi w:val="0"/>
        <w:adjustRightInd/>
        <w:spacing w:after="0" w:line="360" w:lineRule="auto"/>
        <w:ind w:firstLine="1080" w:firstLineChars="45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人民币（大写）</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元)；</w:t>
      </w:r>
    </w:p>
    <w:p w14:paraId="07EC4037">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）安全文明施工费：</w:t>
      </w:r>
    </w:p>
    <w:p w14:paraId="12303A6C">
      <w:pPr>
        <w:pageBreakBefore w:val="0"/>
        <w:kinsoku/>
        <w:wordWrap/>
        <w:overflowPunct/>
        <w:topLinePunct w:val="0"/>
        <w:autoSpaceDE/>
        <w:autoSpaceDN/>
        <w:bidi w:val="0"/>
        <w:adjustRightInd/>
        <w:spacing w:after="0" w:line="360" w:lineRule="auto"/>
        <w:ind w:firstLine="1080" w:firstLineChars="45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人民币（大写）</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元)；</w:t>
      </w:r>
    </w:p>
    <w:p w14:paraId="19C03E68">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）材料和工程设备暂估价金额：</w:t>
      </w:r>
    </w:p>
    <w:p w14:paraId="2872C754">
      <w:pPr>
        <w:pageBreakBefore w:val="0"/>
        <w:kinsoku/>
        <w:wordWrap/>
        <w:overflowPunct/>
        <w:topLinePunct w:val="0"/>
        <w:autoSpaceDE/>
        <w:autoSpaceDN/>
        <w:bidi w:val="0"/>
        <w:adjustRightInd/>
        <w:spacing w:after="0" w:line="360" w:lineRule="auto"/>
        <w:ind w:firstLine="1080" w:firstLineChars="45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人民币（大写）</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元)；</w:t>
      </w:r>
    </w:p>
    <w:p w14:paraId="67A8056C">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）专业工程暂估价金额：</w:t>
      </w:r>
    </w:p>
    <w:p w14:paraId="684124AE">
      <w:pPr>
        <w:pageBreakBefore w:val="0"/>
        <w:kinsoku/>
        <w:wordWrap/>
        <w:overflowPunct/>
        <w:topLinePunct w:val="0"/>
        <w:autoSpaceDE/>
        <w:autoSpaceDN/>
        <w:bidi w:val="0"/>
        <w:adjustRightInd/>
        <w:spacing w:after="0" w:line="360" w:lineRule="auto"/>
        <w:ind w:firstLine="1080" w:firstLineChars="45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人民币（大写）</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元)；</w:t>
      </w:r>
    </w:p>
    <w:p w14:paraId="2D9AA777">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）暂列金额：</w:t>
      </w:r>
    </w:p>
    <w:p w14:paraId="3D11D58D">
      <w:pPr>
        <w:pageBreakBefore w:val="0"/>
        <w:kinsoku/>
        <w:wordWrap/>
        <w:overflowPunct/>
        <w:topLinePunct w:val="0"/>
        <w:autoSpaceDE/>
        <w:autoSpaceDN/>
        <w:bidi w:val="0"/>
        <w:adjustRightInd/>
        <w:spacing w:after="0" w:line="360" w:lineRule="auto"/>
        <w:ind w:firstLine="1080" w:firstLineChars="45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人民币（大写）</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元)。</w:t>
      </w:r>
    </w:p>
    <w:p w14:paraId="285A3062">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2.合同价格形式：</w:t>
      </w:r>
      <w:r>
        <w:rPr>
          <w:rFonts w:hint="eastAsia" w:ascii="宋体" w:hAnsi="宋体" w:eastAsia="宋体" w:cs="宋体"/>
          <w:color w:val="auto"/>
          <w:sz w:val="24"/>
          <w:szCs w:val="24"/>
          <w:u w:val="single"/>
          <w:shd w:val="clear" w:fill="FFFF00"/>
          <w:lang w:val="en-US" w:eastAsia="zh-CN"/>
        </w:rPr>
        <w:t>固定</w:t>
      </w:r>
      <w:r>
        <w:rPr>
          <w:rFonts w:hint="eastAsia" w:ascii="宋体" w:hAnsi="宋体" w:cs="宋体"/>
          <w:color w:val="auto"/>
          <w:sz w:val="24"/>
          <w:szCs w:val="24"/>
          <w:u w:val="single"/>
          <w:shd w:val="clear" w:fill="FFFF00"/>
          <w:lang w:val="en-US" w:eastAsia="zh-CN"/>
        </w:rPr>
        <w:t>单价</w:t>
      </w:r>
      <w:r>
        <w:rPr>
          <w:rFonts w:hint="eastAsia" w:ascii="宋体" w:hAnsi="宋体" w:eastAsia="宋体" w:cs="宋体"/>
          <w:color w:val="auto"/>
          <w:sz w:val="24"/>
          <w:szCs w:val="24"/>
          <w:u w:val="single"/>
          <w:shd w:val="clear" w:fill="FFFF00"/>
          <w:lang w:val="en-US" w:eastAsia="zh-CN"/>
        </w:rPr>
        <w:t>合同</w:t>
      </w:r>
      <w:r>
        <w:rPr>
          <w:rFonts w:hint="eastAsia" w:ascii="宋体" w:hAnsi="宋体" w:eastAsia="宋体" w:cs="宋体"/>
          <w:color w:val="auto"/>
          <w:sz w:val="24"/>
          <w:szCs w:val="24"/>
          <w:shd w:val="clear" w:fill="FFFF00"/>
          <w:lang w:eastAsia="zh-CN"/>
        </w:rPr>
        <w:t>。</w:t>
      </w:r>
    </w:p>
    <w:p w14:paraId="22164234">
      <w:pPr>
        <w:pageBreakBefore w:val="0"/>
        <w:kinsoku/>
        <w:wordWrap/>
        <w:overflowPunct/>
        <w:topLinePunct w:val="0"/>
        <w:autoSpaceDE w:val="0"/>
        <w:autoSpaceDN w:val="0"/>
        <w:bidi w:val="0"/>
        <w:adjustRightInd w:val="0"/>
        <w:spacing w:after="0" w:line="360" w:lineRule="auto"/>
        <w:textAlignment w:val="auto"/>
        <w:outlineLvl w:val="9"/>
        <w:rPr>
          <w:rFonts w:hint="eastAsia" w:ascii="宋体" w:hAnsi="宋体" w:eastAsia="宋体" w:cs="宋体"/>
          <w:color w:val="auto"/>
          <w:sz w:val="24"/>
          <w:szCs w:val="24"/>
          <w:lang w:eastAsia="zh-CN"/>
        </w:rPr>
      </w:pPr>
      <w:bookmarkStart w:id="4" w:name="_Toc351203485"/>
      <w:r>
        <w:rPr>
          <w:rFonts w:hint="eastAsia" w:ascii="宋体" w:hAnsi="宋体" w:eastAsia="宋体" w:cs="宋体"/>
          <w:color w:val="auto"/>
          <w:sz w:val="24"/>
          <w:szCs w:val="24"/>
          <w:lang w:eastAsia="zh-CN"/>
        </w:rPr>
        <w:t>五、</w:t>
      </w:r>
      <w:bookmarkEnd w:id="4"/>
      <w:r>
        <w:rPr>
          <w:rFonts w:hint="eastAsia" w:ascii="宋体" w:hAnsi="宋体" w:eastAsia="宋体" w:cs="宋体"/>
          <w:color w:val="auto"/>
          <w:sz w:val="24"/>
          <w:szCs w:val="24"/>
          <w:lang w:eastAsia="zh-CN"/>
        </w:rPr>
        <w:t>项目经理</w:t>
      </w:r>
    </w:p>
    <w:p w14:paraId="5B8FC82A">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承包人项目经理：</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p>
    <w:p w14:paraId="2370709D">
      <w:pPr>
        <w:pageBreakBefore w:val="0"/>
        <w:kinsoku/>
        <w:wordWrap/>
        <w:overflowPunct/>
        <w:topLinePunct w:val="0"/>
        <w:autoSpaceDE/>
        <w:autoSpaceDN/>
        <w:bidi w:val="0"/>
        <w:adjustRightInd/>
        <w:spacing w:before="0" w:line="360" w:lineRule="auto"/>
        <w:textAlignment w:val="auto"/>
        <w:outlineLvl w:val="9"/>
        <w:rPr>
          <w:rFonts w:hint="eastAsia" w:ascii="宋体" w:hAnsi="宋体" w:eastAsia="宋体" w:cs="宋体"/>
          <w:bCs w:val="0"/>
          <w:i w:val="0"/>
          <w:iCs w:val="0"/>
          <w:color w:val="auto"/>
          <w:sz w:val="24"/>
          <w:szCs w:val="24"/>
          <w:lang w:eastAsia="zh-CN"/>
        </w:rPr>
      </w:pPr>
      <w:bookmarkStart w:id="5" w:name="_Toc351203486"/>
      <w:r>
        <w:rPr>
          <w:rFonts w:hint="eastAsia" w:ascii="宋体" w:hAnsi="宋体" w:eastAsia="宋体" w:cs="宋体"/>
          <w:b w:val="0"/>
          <w:i w:val="0"/>
          <w:iCs w:val="0"/>
          <w:color w:val="auto"/>
          <w:sz w:val="24"/>
          <w:szCs w:val="24"/>
          <w:lang w:eastAsia="zh-CN"/>
        </w:rPr>
        <w:t>六、合同文件构成</w:t>
      </w:r>
      <w:bookmarkEnd w:id="5"/>
    </w:p>
    <w:p w14:paraId="5789B56C">
      <w:pPr>
        <w:pageBreakBefore w:val="0"/>
        <w:kinsoku/>
        <w:wordWrap/>
        <w:overflowPunct/>
        <w:topLinePunct w:val="0"/>
        <w:autoSpaceDE/>
        <w:autoSpaceDN/>
        <w:bidi w:val="0"/>
        <w:adjustRightInd/>
        <w:spacing w:after="0" w:line="360" w:lineRule="auto"/>
        <w:ind w:firstLine="480" w:firstLineChars="200"/>
        <w:textAlignment w:val="auto"/>
        <w:outlineLvl w:val="9"/>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本协议书与下列文件一起构成合同文件：</w:t>
      </w:r>
    </w:p>
    <w:p w14:paraId="47B05B10">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（1）中标通知书（如果有）；</w:t>
      </w:r>
    </w:p>
    <w:p w14:paraId="5FA15D95">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（2）投标函及其附录（如果有）； </w:t>
      </w:r>
    </w:p>
    <w:p w14:paraId="771A3916">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（3）专用合同条款及其附件；</w:t>
      </w:r>
    </w:p>
    <w:p w14:paraId="657608AF">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（4）通用合同条款；</w:t>
      </w:r>
    </w:p>
    <w:p w14:paraId="5A556F1E">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（5）技术标准和要求；</w:t>
      </w:r>
    </w:p>
    <w:p w14:paraId="68C49710">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（6）图纸；</w:t>
      </w:r>
    </w:p>
    <w:p w14:paraId="6D4F6DEB">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（7）已标价工程量清单或预算书；</w:t>
      </w:r>
    </w:p>
    <w:p w14:paraId="0837BC08">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（8）其他合同文件。</w:t>
      </w:r>
    </w:p>
    <w:p w14:paraId="048C500E">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在合同订立及履行过程中形成的与合同有关的文件均构成合同文件组成部分。</w:t>
      </w:r>
    </w:p>
    <w:p w14:paraId="360CDCC8">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上述各项合同文件包括合同当事人就该项合同文件所作出的补充和修改，属于同一类内容的文件，应以最新签署的为准。专用合同条款及其附件须经合同当事人签字或盖章。</w:t>
      </w:r>
    </w:p>
    <w:p w14:paraId="244D8123">
      <w:pPr>
        <w:pageBreakBefore w:val="0"/>
        <w:kinsoku/>
        <w:wordWrap/>
        <w:overflowPunct/>
        <w:topLinePunct w:val="0"/>
        <w:bidi w:val="0"/>
        <w:spacing w:before="0" w:line="360" w:lineRule="auto"/>
        <w:textAlignment w:val="auto"/>
        <w:outlineLvl w:val="9"/>
        <w:rPr>
          <w:rFonts w:hint="eastAsia" w:ascii="宋体" w:hAnsi="宋体" w:eastAsia="宋体" w:cs="宋体"/>
          <w:b w:val="0"/>
          <w:bCs w:val="0"/>
          <w:i w:val="0"/>
          <w:iCs w:val="0"/>
          <w:color w:val="auto"/>
          <w:sz w:val="24"/>
          <w:szCs w:val="24"/>
          <w:lang w:eastAsia="zh-CN"/>
        </w:rPr>
      </w:pPr>
      <w:bookmarkStart w:id="6" w:name="_Toc351203487"/>
      <w:r>
        <w:rPr>
          <w:rFonts w:hint="eastAsia" w:ascii="宋体" w:hAnsi="宋体" w:eastAsia="宋体" w:cs="宋体"/>
          <w:b w:val="0"/>
          <w:i w:val="0"/>
          <w:iCs w:val="0"/>
          <w:color w:val="auto"/>
          <w:sz w:val="24"/>
          <w:szCs w:val="24"/>
          <w:lang w:eastAsia="zh-CN"/>
        </w:rPr>
        <w:t>七、承诺</w:t>
      </w:r>
      <w:bookmarkEnd w:id="6"/>
    </w:p>
    <w:p w14:paraId="6852011A">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1.发包人承诺按照法律规定履行项目审批手续、筹集工程建设资金并按照合同约定的期限和方式支付合同价款。</w:t>
      </w:r>
    </w:p>
    <w:p w14:paraId="0BA77EB9">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2.承包人承诺按照法律规定及合同约定组织完成工程施工，确保工程质量和安全，不进行转包及违法分包，并在缺陷责任期及保修期内承担相应的工程维修责任。</w:t>
      </w:r>
    </w:p>
    <w:p w14:paraId="51CCA73E">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3.发包人和承包人通过招投标形式签订合同的，双方理解并承诺不再就同一工程另行签订与合同实质性内容相背离的协议。</w:t>
      </w:r>
    </w:p>
    <w:p w14:paraId="73FE401B">
      <w:pPr>
        <w:pageBreakBefore w:val="0"/>
        <w:kinsoku/>
        <w:wordWrap/>
        <w:overflowPunct/>
        <w:topLinePunct w:val="0"/>
        <w:bidi w:val="0"/>
        <w:spacing w:after="0" w:line="360" w:lineRule="auto"/>
        <w:textAlignment w:val="auto"/>
        <w:outlineLvl w:val="9"/>
        <w:rPr>
          <w:rFonts w:hint="eastAsia" w:ascii="宋体" w:hAnsi="宋体" w:eastAsia="宋体" w:cs="宋体"/>
          <w:b w:val="0"/>
          <w:bCs/>
          <w:color w:val="auto"/>
          <w:sz w:val="24"/>
          <w:szCs w:val="24"/>
          <w:lang w:eastAsia="zh-CN"/>
        </w:rPr>
      </w:pPr>
      <w:bookmarkStart w:id="7" w:name="_Toc351203488"/>
      <w:r>
        <w:rPr>
          <w:rFonts w:hint="eastAsia" w:ascii="宋体" w:hAnsi="宋体" w:eastAsia="宋体" w:cs="宋体"/>
          <w:b w:val="0"/>
          <w:bCs/>
          <w:color w:val="auto"/>
          <w:sz w:val="24"/>
          <w:szCs w:val="24"/>
          <w:lang w:eastAsia="zh-CN"/>
        </w:rPr>
        <w:t>八、词语含义</w:t>
      </w:r>
      <w:bookmarkEnd w:id="7"/>
    </w:p>
    <w:p w14:paraId="62B2E725">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本协议书中词语含义与第二部分通用合同条款中赋予的含义相同。</w:t>
      </w:r>
    </w:p>
    <w:p w14:paraId="78907DFE">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lang w:eastAsia="zh-CN"/>
        </w:rPr>
      </w:pPr>
      <w:bookmarkStart w:id="8" w:name="_Toc351203489"/>
      <w:r>
        <w:rPr>
          <w:rFonts w:hint="eastAsia" w:ascii="宋体" w:hAnsi="宋体" w:eastAsia="宋体" w:cs="宋体"/>
          <w:b w:val="0"/>
          <w:i w:val="0"/>
          <w:iCs w:val="0"/>
          <w:color w:val="auto"/>
          <w:sz w:val="24"/>
          <w:szCs w:val="24"/>
          <w:lang w:eastAsia="zh-CN"/>
        </w:rPr>
        <w:t>九、签订时间</w:t>
      </w:r>
      <w:bookmarkEnd w:id="8"/>
    </w:p>
    <w:p w14:paraId="33252CC3">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本合同于</w:t>
      </w:r>
      <w:r>
        <w:rPr>
          <w:rFonts w:hint="eastAsia" w:ascii="宋体" w:hAnsi="宋体" w:eastAsia="宋体" w:cs="宋体"/>
          <w:bCs/>
          <w:color w:val="auto"/>
          <w:sz w:val="24"/>
          <w:szCs w:val="24"/>
          <w:u w:val="single"/>
          <w:lang w:eastAsia="zh-CN"/>
        </w:rPr>
        <w:t xml:space="preserve"> </w:t>
      </w:r>
      <w:r>
        <w:rPr>
          <w:rFonts w:hint="eastAsia" w:ascii="宋体" w:hAnsi="宋体" w:cs="宋体"/>
          <w:bCs/>
          <w:color w:val="auto"/>
          <w:sz w:val="24"/>
          <w:szCs w:val="24"/>
          <w:u w:val="single"/>
          <w:lang w:val="en-US" w:eastAsia="zh-CN"/>
        </w:rPr>
        <w:t>2026</w:t>
      </w:r>
      <w:r>
        <w:rPr>
          <w:rFonts w:hint="eastAsia" w:ascii="宋体" w:hAnsi="宋体" w:eastAsia="宋体" w:cs="宋体"/>
          <w:bCs/>
          <w:color w:val="auto"/>
          <w:sz w:val="24"/>
          <w:szCs w:val="24"/>
          <w:u w:val="single"/>
          <w:lang w:eastAsia="zh-CN"/>
        </w:rPr>
        <w:t xml:space="preserve"> </w:t>
      </w:r>
      <w:r>
        <w:rPr>
          <w:rFonts w:hint="eastAsia" w:ascii="宋体" w:hAnsi="宋体" w:eastAsia="宋体" w:cs="宋体"/>
          <w:bCs/>
          <w:color w:val="auto"/>
          <w:sz w:val="24"/>
          <w:szCs w:val="24"/>
          <w:lang w:eastAsia="zh-CN"/>
        </w:rPr>
        <w:t>年</w:t>
      </w:r>
      <w:r>
        <w:rPr>
          <w:rFonts w:hint="eastAsia" w:ascii="宋体" w:hAnsi="宋体" w:eastAsia="宋体" w:cs="宋体"/>
          <w:bCs/>
          <w:color w:val="auto"/>
          <w:sz w:val="24"/>
          <w:szCs w:val="24"/>
          <w:u w:val="single"/>
          <w:lang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lang w:eastAsia="zh-CN"/>
        </w:rPr>
        <w:t xml:space="preserve"> </w:t>
      </w:r>
      <w:r>
        <w:rPr>
          <w:rFonts w:hint="eastAsia" w:ascii="宋体" w:hAnsi="宋体" w:eastAsia="宋体" w:cs="宋体"/>
          <w:bCs/>
          <w:color w:val="auto"/>
          <w:sz w:val="24"/>
          <w:szCs w:val="24"/>
          <w:lang w:eastAsia="zh-CN"/>
        </w:rPr>
        <w:t>月</w:t>
      </w:r>
      <w:r>
        <w:rPr>
          <w:rFonts w:hint="eastAsia" w:ascii="宋体" w:hAnsi="宋体" w:eastAsia="宋体" w:cs="宋体"/>
          <w:bCs/>
          <w:color w:val="auto"/>
          <w:sz w:val="24"/>
          <w:szCs w:val="24"/>
          <w:u w:val="single"/>
          <w:lang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lang w:eastAsia="zh-CN"/>
        </w:rPr>
        <w:t xml:space="preserve"> </w:t>
      </w:r>
      <w:r>
        <w:rPr>
          <w:rFonts w:hint="eastAsia" w:ascii="宋体" w:hAnsi="宋体" w:eastAsia="宋体" w:cs="宋体"/>
          <w:bCs/>
          <w:color w:val="auto"/>
          <w:sz w:val="24"/>
          <w:szCs w:val="24"/>
          <w:lang w:eastAsia="zh-CN"/>
        </w:rPr>
        <w:t>日签订。</w:t>
      </w:r>
    </w:p>
    <w:p w14:paraId="3CDFA0F5">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lang w:eastAsia="zh-CN"/>
        </w:rPr>
      </w:pPr>
      <w:bookmarkStart w:id="9" w:name="_Toc351203490"/>
      <w:r>
        <w:rPr>
          <w:rFonts w:hint="eastAsia" w:ascii="宋体" w:hAnsi="宋体" w:eastAsia="宋体" w:cs="宋体"/>
          <w:b w:val="0"/>
          <w:i w:val="0"/>
          <w:iCs w:val="0"/>
          <w:color w:val="auto"/>
          <w:sz w:val="24"/>
          <w:szCs w:val="24"/>
          <w:lang w:eastAsia="zh-CN"/>
        </w:rPr>
        <w:t>十、签订地点</w:t>
      </w:r>
      <w:bookmarkEnd w:id="9"/>
    </w:p>
    <w:p w14:paraId="71FF20AF">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本合同在</w:t>
      </w:r>
      <w:r>
        <w:rPr>
          <w:rFonts w:hint="eastAsia" w:ascii="宋体" w:hAnsi="宋体" w:eastAsia="宋体" w:cs="宋体"/>
          <w:bCs/>
          <w:color w:val="auto"/>
          <w:sz w:val="24"/>
          <w:szCs w:val="24"/>
          <w:u w:val="single"/>
          <w:lang w:eastAsia="zh-CN"/>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u w:val="single"/>
          <w:lang w:eastAsia="zh-CN"/>
        </w:rPr>
        <w:t xml:space="preserve"> </w:t>
      </w:r>
      <w:r>
        <w:rPr>
          <w:rFonts w:hint="eastAsia" w:ascii="宋体" w:hAnsi="宋体" w:eastAsia="宋体" w:cs="宋体"/>
          <w:bCs/>
          <w:color w:val="auto"/>
          <w:sz w:val="24"/>
          <w:szCs w:val="24"/>
          <w:lang w:eastAsia="zh-CN"/>
        </w:rPr>
        <w:t>签订。</w:t>
      </w:r>
    </w:p>
    <w:p w14:paraId="582DBB26">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lang w:eastAsia="zh-CN"/>
        </w:rPr>
      </w:pPr>
      <w:bookmarkStart w:id="10" w:name="_Toc351203491"/>
      <w:r>
        <w:rPr>
          <w:rFonts w:hint="eastAsia" w:ascii="宋体" w:hAnsi="宋体" w:eastAsia="宋体" w:cs="宋体"/>
          <w:b w:val="0"/>
          <w:i w:val="0"/>
          <w:iCs w:val="0"/>
          <w:color w:val="auto"/>
          <w:sz w:val="24"/>
          <w:szCs w:val="24"/>
          <w:lang w:eastAsia="zh-CN"/>
        </w:rPr>
        <w:t>十一、补充协议</w:t>
      </w:r>
      <w:bookmarkEnd w:id="10"/>
    </w:p>
    <w:p w14:paraId="2CDA3D0F">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
          <w:bCs/>
          <w:color w:val="auto"/>
          <w:sz w:val="24"/>
          <w:szCs w:val="24"/>
          <w:lang w:eastAsia="zh-CN"/>
        </w:rPr>
      </w:pPr>
      <w:r>
        <w:rPr>
          <w:rFonts w:hint="eastAsia" w:ascii="宋体" w:hAnsi="宋体" w:eastAsia="宋体" w:cs="宋体"/>
          <w:bCs/>
          <w:color w:val="auto"/>
          <w:sz w:val="24"/>
          <w:szCs w:val="24"/>
          <w:lang w:eastAsia="zh-CN"/>
        </w:rPr>
        <w:t>合同未尽事宜，合同当事人另行签订补充协议，补充协议是合同的组成部分。</w:t>
      </w:r>
    </w:p>
    <w:p w14:paraId="2C165131">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lang w:eastAsia="zh-CN"/>
        </w:rPr>
      </w:pPr>
      <w:bookmarkStart w:id="11" w:name="_Toc351203492"/>
      <w:r>
        <w:rPr>
          <w:rFonts w:hint="eastAsia" w:ascii="宋体" w:hAnsi="宋体" w:eastAsia="宋体" w:cs="宋体"/>
          <w:b w:val="0"/>
          <w:i w:val="0"/>
          <w:iCs w:val="0"/>
          <w:color w:val="auto"/>
          <w:sz w:val="24"/>
          <w:szCs w:val="24"/>
          <w:lang w:eastAsia="zh-CN"/>
        </w:rPr>
        <w:t>十二、合同生效</w:t>
      </w:r>
      <w:bookmarkEnd w:id="11"/>
    </w:p>
    <w:p w14:paraId="66A0BE64">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本合同自</w:t>
      </w:r>
      <w:r>
        <w:rPr>
          <w:rFonts w:hint="eastAsia" w:ascii="宋体" w:hAnsi="宋体" w:eastAsia="宋体" w:cs="宋体"/>
          <w:bCs/>
          <w:color w:val="auto"/>
          <w:sz w:val="24"/>
          <w:szCs w:val="24"/>
          <w:u w:val="single"/>
          <w:lang w:eastAsia="zh-CN"/>
        </w:rPr>
        <w:t xml:space="preserve"> </w:t>
      </w:r>
      <w:r>
        <w:rPr>
          <w:rFonts w:hint="eastAsia" w:ascii="宋体" w:hAnsi="宋体" w:cs="宋体"/>
          <w:bCs/>
          <w:color w:val="auto"/>
          <w:sz w:val="24"/>
          <w:szCs w:val="24"/>
          <w:highlight w:val="none"/>
          <w:u w:val="single"/>
          <w:lang w:val="en-US" w:eastAsia="zh-CN"/>
        </w:rPr>
        <w:t>双方签字盖章之日起</w:t>
      </w:r>
      <w:r>
        <w:rPr>
          <w:rFonts w:hint="eastAsia" w:ascii="宋体" w:hAnsi="宋体" w:eastAsia="宋体" w:cs="宋体"/>
          <w:bCs/>
          <w:color w:val="auto"/>
          <w:sz w:val="24"/>
          <w:szCs w:val="24"/>
          <w:u w:val="single"/>
          <w:lang w:eastAsia="zh-CN"/>
        </w:rPr>
        <w:t xml:space="preserve"> </w:t>
      </w:r>
      <w:r>
        <w:rPr>
          <w:rFonts w:hint="eastAsia" w:ascii="宋体" w:hAnsi="宋体" w:eastAsia="宋体" w:cs="宋体"/>
          <w:bCs/>
          <w:color w:val="auto"/>
          <w:sz w:val="24"/>
          <w:szCs w:val="24"/>
          <w:lang w:eastAsia="zh-CN"/>
        </w:rPr>
        <w:t>生效。</w:t>
      </w:r>
    </w:p>
    <w:p w14:paraId="3D8B33AF">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lang w:eastAsia="zh-CN"/>
        </w:rPr>
      </w:pPr>
      <w:bookmarkStart w:id="12" w:name="_Toc351203493"/>
      <w:r>
        <w:rPr>
          <w:rFonts w:hint="eastAsia" w:ascii="宋体" w:hAnsi="宋体" w:eastAsia="宋体" w:cs="宋体"/>
          <w:b w:val="0"/>
          <w:i w:val="0"/>
          <w:iCs w:val="0"/>
          <w:color w:val="auto"/>
          <w:sz w:val="24"/>
          <w:szCs w:val="24"/>
          <w:lang w:eastAsia="zh-CN"/>
        </w:rPr>
        <w:t>十三、合同份数</w:t>
      </w:r>
      <w:bookmarkEnd w:id="12"/>
    </w:p>
    <w:p w14:paraId="6755525C">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bCs/>
          <w:color w:val="auto"/>
          <w:sz w:val="24"/>
          <w:szCs w:val="24"/>
          <w:lang w:eastAsia="zh-CN"/>
        </w:rPr>
        <w:t>本合同一式</w:t>
      </w:r>
      <w:r>
        <w:rPr>
          <w:rFonts w:hint="eastAsia" w:ascii="宋体" w:hAnsi="宋体" w:eastAsia="宋体" w:cs="宋体"/>
          <w:bCs/>
          <w:color w:val="auto"/>
          <w:sz w:val="24"/>
          <w:szCs w:val="24"/>
          <w:u w:val="single"/>
          <w:lang w:eastAsia="zh-CN"/>
        </w:rPr>
        <w:t xml:space="preserve"> </w:t>
      </w:r>
      <w:r>
        <w:rPr>
          <w:rFonts w:hint="eastAsia" w:ascii="宋体" w:hAnsi="宋体" w:cs="宋体"/>
          <w:bCs/>
          <w:color w:val="auto"/>
          <w:sz w:val="24"/>
          <w:szCs w:val="24"/>
          <w:u w:val="single"/>
          <w:lang w:val="en-US" w:eastAsia="zh-CN"/>
        </w:rPr>
        <w:t>捌</w:t>
      </w:r>
      <w:r>
        <w:rPr>
          <w:rFonts w:hint="eastAsia" w:ascii="宋体" w:hAnsi="宋体" w:eastAsia="宋体" w:cs="宋体"/>
          <w:bCs/>
          <w:color w:val="auto"/>
          <w:sz w:val="24"/>
          <w:szCs w:val="24"/>
          <w:u w:val="single"/>
          <w:lang w:eastAsia="zh-CN"/>
        </w:rPr>
        <w:t xml:space="preserve"> </w:t>
      </w:r>
      <w:r>
        <w:rPr>
          <w:rFonts w:hint="eastAsia" w:ascii="宋体" w:hAnsi="宋体" w:eastAsia="宋体" w:cs="宋体"/>
          <w:bCs/>
          <w:color w:val="auto"/>
          <w:sz w:val="24"/>
          <w:szCs w:val="24"/>
          <w:lang w:eastAsia="zh-CN"/>
        </w:rPr>
        <w:t>份，均具有同等法律效力，</w:t>
      </w:r>
      <w:r>
        <w:rPr>
          <w:rFonts w:hint="eastAsia" w:ascii="宋体" w:hAnsi="宋体" w:cs="宋体"/>
          <w:bCs/>
          <w:color w:val="auto"/>
          <w:sz w:val="24"/>
          <w:szCs w:val="24"/>
          <w:lang w:val="en-US" w:eastAsia="zh-CN"/>
        </w:rPr>
        <w:t>其中，</w:t>
      </w:r>
      <w:r>
        <w:rPr>
          <w:rFonts w:hint="eastAsia" w:ascii="宋体" w:hAnsi="宋体" w:eastAsia="宋体" w:cs="宋体"/>
          <w:color w:val="auto"/>
          <w:sz w:val="24"/>
          <w:szCs w:val="24"/>
        </w:rPr>
        <w:t>正本</w:t>
      </w:r>
      <w:r>
        <w:rPr>
          <w:rFonts w:hint="eastAsia" w:ascii="宋体" w:hAnsi="宋体" w:eastAsia="宋体" w:cs="宋体"/>
          <w:color w:val="auto"/>
          <w:sz w:val="24"/>
          <w:szCs w:val="24"/>
          <w:u w:val="single"/>
          <w:lang w:val="en-US" w:eastAsia="zh-CN"/>
        </w:rPr>
        <w:t xml:space="preserve"> 贰 </w:t>
      </w:r>
      <w:r>
        <w:rPr>
          <w:rFonts w:hint="eastAsia" w:ascii="宋体" w:hAnsi="宋体" w:eastAsia="宋体" w:cs="宋体"/>
          <w:color w:val="auto"/>
          <w:sz w:val="24"/>
          <w:szCs w:val="24"/>
        </w:rPr>
        <w:t>份，委托人</w:t>
      </w:r>
      <w:r>
        <w:rPr>
          <w:rFonts w:hint="eastAsia" w:ascii="宋体" w:hAnsi="宋体" w:cs="宋体"/>
          <w:color w:val="auto"/>
          <w:sz w:val="24"/>
          <w:szCs w:val="24"/>
          <w:lang w:val="en-US" w:eastAsia="zh-CN"/>
        </w:rPr>
        <w:t>及承包人</w:t>
      </w:r>
      <w:r>
        <w:rPr>
          <w:rFonts w:hint="eastAsia" w:ascii="宋体" w:hAnsi="宋体" w:eastAsia="宋体" w:cs="宋体"/>
          <w:color w:val="auto"/>
          <w:sz w:val="24"/>
          <w:szCs w:val="24"/>
        </w:rPr>
        <w:t>各执</w:t>
      </w:r>
      <w:r>
        <w:rPr>
          <w:rFonts w:hint="eastAsia" w:ascii="宋体" w:hAnsi="宋体" w:eastAsia="宋体" w:cs="宋体"/>
          <w:color w:val="auto"/>
          <w:sz w:val="24"/>
          <w:szCs w:val="24"/>
          <w:u w:val="single"/>
          <w:lang w:val="en-US" w:eastAsia="zh-CN"/>
        </w:rPr>
        <w:t xml:space="preserve"> 壹 </w:t>
      </w:r>
      <w:r>
        <w:rPr>
          <w:rFonts w:hint="eastAsia" w:ascii="宋体" w:hAnsi="宋体" w:eastAsia="宋体" w:cs="宋体"/>
          <w:color w:val="auto"/>
          <w:sz w:val="24"/>
          <w:szCs w:val="24"/>
        </w:rPr>
        <w:t>份；副本</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份，委托人执</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w:t>
      </w:r>
      <w:r>
        <w:rPr>
          <w:rFonts w:hint="eastAsia" w:ascii="宋体" w:hAnsi="宋体" w:cs="宋体"/>
          <w:color w:val="auto"/>
          <w:sz w:val="24"/>
          <w:szCs w:val="24"/>
          <w:lang w:val="en-US" w:eastAsia="zh-CN"/>
        </w:rPr>
        <w:t>承包人</w:t>
      </w:r>
      <w:r>
        <w:rPr>
          <w:rFonts w:hint="eastAsia" w:ascii="宋体" w:hAnsi="宋体" w:eastAsia="宋体" w:cs="宋体"/>
          <w:color w:val="auto"/>
          <w:sz w:val="24"/>
          <w:szCs w:val="24"/>
        </w:rPr>
        <w:t>执</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w:t>
      </w:r>
    </w:p>
    <w:p w14:paraId="1A4A3EA5">
      <w:pP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br w:type="page"/>
      </w:r>
    </w:p>
    <w:p w14:paraId="7A238EA8">
      <w:pPr>
        <w:spacing w:line="24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本页为签字盖章页</w:t>
      </w:r>
      <w:r>
        <w:rPr>
          <w:rFonts w:hint="eastAsia" w:ascii="宋体" w:hAnsi="宋体" w:eastAsia="宋体" w:cs="宋体"/>
          <w:color w:val="auto"/>
          <w:sz w:val="24"/>
          <w:szCs w:val="24"/>
          <w:lang w:eastAsia="zh-CN"/>
        </w:rPr>
        <w:t>）</w:t>
      </w:r>
    </w:p>
    <w:p w14:paraId="7F65E03F">
      <w:pPr>
        <w:pStyle w:val="6"/>
        <w:rPr>
          <w:rFonts w:hint="eastAsia"/>
          <w:color w:val="auto"/>
          <w:sz w:val="24"/>
          <w:szCs w:val="24"/>
          <w:lang w:eastAsia="zh-CN"/>
        </w:rPr>
      </w:pPr>
    </w:p>
    <w:p w14:paraId="1E7CCBD5">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w:t>
      </w:r>
      <w:r>
        <w:rPr>
          <w:rFonts w:hint="eastAsia" w:ascii="宋体" w:hAnsi="宋体" w:cs="宋体"/>
          <w:color w:val="auto"/>
          <w:spacing w:val="-20"/>
          <w:sz w:val="24"/>
          <w:szCs w:val="24"/>
          <w:u w:val="single"/>
          <w:lang w:val="en-US" w:eastAsia="zh-CN"/>
        </w:rPr>
        <w:t xml:space="preserve">                        </w:t>
      </w:r>
      <w:r>
        <w:rPr>
          <w:rFonts w:hint="eastAsia" w:ascii="宋体" w:hAnsi="宋体" w:eastAsia="宋体" w:cs="宋体"/>
          <w:color w:val="auto"/>
          <w:sz w:val="24"/>
          <w:szCs w:val="24"/>
          <w:highlight w:val="none"/>
          <w:lang w:eastAsia="zh-CN"/>
        </w:rPr>
        <w:t xml:space="preserve"> (公章)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承包人：</w:t>
      </w:r>
      <w:r>
        <w:rPr>
          <w:rFonts w:hint="eastAsia" w:ascii="宋体" w:hAnsi="宋体" w:cs="宋体"/>
          <w:color w:val="auto"/>
          <w:spacing w:val="-20"/>
          <w:sz w:val="24"/>
          <w:szCs w:val="24"/>
          <w:u w:val="single"/>
          <w:lang w:val="en-US" w:eastAsia="zh-CN"/>
        </w:rPr>
        <w:t xml:space="preserve">                   </w:t>
      </w:r>
      <w:r>
        <w:rPr>
          <w:rFonts w:hint="eastAsia" w:ascii="宋体" w:hAnsi="宋体" w:eastAsia="宋体" w:cs="宋体"/>
          <w:color w:val="auto"/>
          <w:sz w:val="24"/>
          <w:szCs w:val="24"/>
          <w:highlight w:val="none"/>
          <w:lang w:eastAsia="zh-CN"/>
        </w:rPr>
        <w:t xml:space="preserve"> (公章)</w:t>
      </w:r>
    </w:p>
    <w:p w14:paraId="2E4F2F6D">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法定代表人或其委托代理人：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法定代表人或其委托代理人：</w:t>
      </w:r>
    </w:p>
    <w:p w14:paraId="4961FB0E">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签字/盖章</w:t>
      </w:r>
      <w:r>
        <w:rPr>
          <w:rFonts w:hint="eastAsia" w:ascii="宋体" w:hAnsi="宋体" w:eastAsia="宋体" w:cs="宋体"/>
          <w:color w:val="auto"/>
          <w:sz w:val="24"/>
          <w:szCs w:val="24"/>
          <w:highlight w:val="none"/>
          <w:lang w:eastAsia="zh-CN"/>
        </w:rPr>
        <w:t>）                       （</w:t>
      </w:r>
      <w:r>
        <w:rPr>
          <w:rFonts w:hint="eastAsia" w:ascii="宋体" w:hAnsi="宋体" w:eastAsia="宋体" w:cs="宋体"/>
          <w:color w:val="auto"/>
          <w:sz w:val="24"/>
          <w:szCs w:val="24"/>
          <w:highlight w:val="none"/>
          <w:lang w:val="en-US" w:eastAsia="zh-CN"/>
        </w:rPr>
        <w:t>签字/盖章</w:t>
      </w:r>
      <w:r>
        <w:rPr>
          <w:rFonts w:hint="eastAsia" w:ascii="宋体" w:hAnsi="宋体" w:eastAsia="宋体" w:cs="宋体"/>
          <w:color w:val="auto"/>
          <w:sz w:val="24"/>
          <w:szCs w:val="24"/>
          <w:highlight w:val="none"/>
          <w:lang w:eastAsia="zh-CN"/>
        </w:rPr>
        <w:t>）</w:t>
      </w:r>
    </w:p>
    <w:p w14:paraId="5954827F">
      <w:pPr>
        <w:keepNext w:val="0"/>
        <w:keepLines w:val="0"/>
        <w:pageBreakBefore w:val="0"/>
        <w:widowControl w:val="0"/>
        <w:tabs>
          <w:tab w:val="left" w:pos="4410"/>
        </w:tabs>
        <w:kinsoku/>
        <w:wordWrap/>
        <w:overflowPunct/>
        <w:topLinePunct w:val="0"/>
        <w:autoSpaceDE/>
        <w:autoSpaceDN/>
        <w:bidi w:val="0"/>
        <w:adjustRightInd/>
        <w:snapToGrid w:val="0"/>
        <w:spacing w:line="480" w:lineRule="auto"/>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组织机构代码：</w:t>
      </w:r>
      <w:r>
        <w:rPr>
          <w:rFonts w:hint="eastAsia" w:ascii="宋体" w:hAnsi="宋体" w:eastAsia="宋体" w:cs="宋体"/>
          <w:color w:val="auto"/>
          <w:sz w:val="24"/>
          <w:szCs w:val="24"/>
          <w:highlight w:val="none"/>
          <w:u w:val="single"/>
          <w:lang w:eastAsia="zh-CN"/>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组织机构代码</w:t>
      </w:r>
      <w:r>
        <w:rPr>
          <w:rFonts w:hint="eastAsia" w:ascii="宋体" w:hAnsi="宋体" w:cs="宋体"/>
          <w:color w:val="auto"/>
          <w:sz w:val="24"/>
          <w:szCs w:val="24"/>
          <w:highlight w:val="none"/>
          <w:lang w:eastAsia="zh-CN"/>
        </w:rPr>
        <w:t>：</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sz w:val="24"/>
          <w:szCs w:val="24"/>
          <w:highlight w:val="none"/>
          <w:u w:val="single"/>
          <w:lang w:val="en-US" w:eastAsia="zh-CN"/>
        </w:rPr>
        <w:t xml:space="preserve">                </w:t>
      </w:r>
    </w:p>
    <w:p w14:paraId="1DE33EFF">
      <w:pPr>
        <w:keepNext w:val="0"/>
        <w:keepLines w:val="0"/>
        <w:pageBreakBefore w:val="0"/>
        <w:widowControl w:val="0"/>
        <w:kinsoku/>
        <w:wordWrap/>
        <w:overflowPunct/>
        <w:topLinePunct w:val="0"/>
        <w:autoSpaceDE/>
        <w:autoSpaceDN/>
        <w:bidi w:val="0"/>
        <w:adjustRightInd/>
        <w:snapToGrid w:val="0"/>
        <w:spacing w:line="480" w:lineRule="auto"/>
        <w:ind w:left="5520" w:hanging="5520" w:hangingChars="23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  址：</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cs="宋体"/>
          <w:color w:val="auto"/>
          <w:sz w:val="24"/>
          <w:szCs w:val="24"/>
          <w:u w:val="single"/>
          <w:lang w:val="en-US" w:eastAsia="zh-CN"/>
        </w:rPr>
        <w:t xml:space="preserve">                       </w:t>
      </w:r>
    </w:p>
    <w:p w14:paraId="076A6176">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邮政编码：</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highlight w:val="none"/>
          <w:lang w:eastAsia="zh-CN"/>
        </w:rPr>
        <w:t xml:space="preserve">     邮政编码：</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74B8DB79">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经办人：</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经办人：</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2CC92F1A">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  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电  话：</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56B51621">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传  真：</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传  真：</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highlight w:val="none"/>
          <w:u w:val="single"/>
          <w:lang w:eastAsia="zh-CN"/>
        </w:rPr>
        <w:t xml:space="preserve">    </w:t>
      </w:r>
    </w:p>
    <w:p w14:paraId="6650D976">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电子信箱：</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电子信箱：</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373F637A">
      <w:pPr>
        <w:keepNext w:val="0"/>
        <w:keepLines w:val="0"/>
        <w:pageBreakBefore w:val="0"/>
        <w:widowControl w:val="0"/>
        <w:kinsoku/>
        <w:wordWrap/>
        <w:overflowPunct/>
        <w:topLinePunct w:val="0"/>
        <w:autoSpaceDE/>
        <w:autoSpaceDN/>
        <w:bidi w:val="0"/>
        <w:adjustRightInd/>
        <w:snapToGrid w:val="0"/>
        <w:spacing w:line="480" w:lineRule="auto"/>
        <w:ind w:firstLine="0" w:firstLineChars="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开户银行：</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开户银行：</w:t>
      </w:r>
      <w:r>
        <w:rPr>
          <w:rFonts w:hint="eastAsia" w:ascii="宋体" w:hAnsi="宋体" w:cs="宋体"/>
          <w:color w:val="auto"/>
          <w:spacing w:val="-20"/>
          <w:sz w:val="24"/>
          <w:szCs w:val="24"/>
          <w:u w:val="single"/>
          <w:lang w:val="en-US" w:eastAsia="zh-CN"/>
        </w:rPr>
        <w:t xml:space="preserve">                                 </w:t>
      </w:r>
    </w:p>
    <w:p w14:paraId="6F6ACF7C">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账  号：</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账  号：</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u w:val="single"/>
          <w:lang w:val="en-US" w:eastAsia="zh-CN"/>
        </w:rPr>
        <w:t xml:space="preserve">                      </w:t>
      </w:r>
    </w:p>
    <w:p w14:paraId="7D41BB4C">
      <w:pPr>
        <w:spacing w:line="240" w:lineRule="auto"/>
        <w:rPr>
          <w:rFonts w:hint="eastAsia" w:ascii="宋体" w:hAnsi="宋体" w:eastAsia="宋体" w:cs="宋体"/>
          <w:color w:val="auto"/>
          <w:sz w:val="24"/>
          <w:szCs w:val="24"/>
          <w:lang w:eastAsia="zh-CN"/>
        </w:rPr>
      </w:pPr>
    </w:p>
    <w:p w14:paraId="0BE39167">
      <w:pPr>
        <w:spacing w:after="0" w:line="480" w:lineRule="exact"/>
        <w:jc w:val="center"/>
        <w:outlineLvl w:val="1"/>
        <w:rPr>
          <w:rFonts w:hint="eastAsia" w:ascii="宋体" w:hAnsi="宋体" w:eastAsia="宋体" w:cs="宋体"/>
          <w:bCs/>
          <w:color w:val="auto"/>
          <w:sz w:val="36"/>
          <w:szCs w:val="36"/>
          <w:lang w:eastAsia="zh-CN"/>
        </w:rPr>
      </w:pPr>
      <w:r>
        <w:rPr>
          <w:rFonts w:hint="eastAsia" w:ascii="宋体" w:hAnsi="宋体" w:eastAsia="宋体" w:cs="宋体"/>
          <w:bCs/>
          <w:color w:val="auto"/>
          <w:sz w:val="36"/>
          <w:szCs w:val="36"/>
          <w:lang w:eastAsia="zh-CN"/>
        </w:rPr>
        <w:br w:type="page"/>
      </w:r>
      <w:r>
        <w:rPr>
          <w:rFonts w:hint="eastAsia" w:ascii="宋体" w:hAnsi="宋体" w:eastAsia="宋体" w:cs="宋体"/>
          <w:b/>
          <w:color w:val="auto"/>
          <w:sz w:val="36"/>
          <w:szCs w:val="36"/>
          <w:lang w:eastAsia="zh-CN"/>
        </w:rPr>
        <w:t>第二部分  通用条款</w:t>
      </w:r>
    </w:p>
    <w:p w14:paraId="25BBE0F0">
      <w:pPr>
        <w:spacing w:after="0" w:line="480" w:lineRule="exact"/>
        <w:ind w:firstLine="200"/>
        <w:jc w:val="center"/>
        <w:rPr>
          <w:rFonts w:hint="eastAsia" w:ascii="宋体" w:hAnsi="宋体" w:cs="宋体"/>
          <w:bCs/>
          <w:color w:val="auto"/>
          <w:sz w:val="32"/>
          <w:szCs w:val="32"/>
          <w:lang w:eastAsia="zh-CN"/>
        </w:rPr>
      </w:pPr>
    </w:p>
    <w:p w14:paraId="6E769B86">
      <w:pPr>
        <w:shd w:val="clear" w:fill="FFFF00"/>
        <w:spacing w:after="0" w:line="480" w:lineRule="exact"/>
        <w:ind w:firstLine="200"/>
        <w:jc w:val="center"/>
        <w:rPr>
          <w:rFonts w:hint="eastAsia" w:ascii="宋体" w:hAnsi="宋体" w:eastAsia="宋体" w:cs="宋体"/>
          <w:b w:val="0"/>
          <w:bCs/>
          <w:color w:val="auto"/>
          <w:sz w:val="32"/>
          <w:szCs w:val="32"/>
          <w:lang w:eastAsia="zh-CN"/>
        </w:rPr>
      </w:pPr>
      <w:r>
        <w:rPr>
          <w:rFonts w:hint="eastAsia" w:ascii="宋体" w:hAnsi="宋体" w:cs="宋体"/>
          <w:b w:val="0"/>
          <w:bCs/>
          <w:color w:val="auto"/>
          <w:sz w:val="32"/>
          <w:szCs w:val="32"/>
          <w:lang w:eastAsia="zh-CN"/>
        </w:rPr>
        <w:t>详见范本</w:t>
      </w:r>
    </w:p>
    <w:p w14:paraId="26F000D6">
      <w:pPr>
        <w:spacing w:after="0" w:line="480" w:lineRule="exact"/>
        <w:jc w:val="center"/>
        <w:outlineLvl w:val="1"/>
        <w:rPr>
          <w:rFonts w:hint="eastAsia" w:ascii="宋体" w:hAnsi="宋体" w:eastAsia="宋体" w:cs="宋体"/>
          <w:bCs/>
          <w:color w:val="auto"/>
          <w:sz w:val="36"/>
          <w:szCs w:val="36"/>
          <w:lang w:eastAsia="zh-CN"/>
        </w:rPr>
      </w:pPr>
      <w:r>
        <w:rPr>
          <w:rFonts w:hint="eastAsia" w:ascii="宋体" w:hAnsi="宋体" w:eastAsia="宋体" w:cs="宋体"/>
          <w:color w:val="auto"/>
          <w:lang w:eastAsia="zh-CN"/>
        </w:rPr>
        <w:br w:type="page"/>
      </w:r>
      <w:r>
        <w:rPr>
          <w:rFonts w:hint="eastAsia" w:ascii="宋体" w:hAnsi="宋体" w:eastAsia="宋体" w:cs="宋体"/>
          <w:b/>
          <w:color w:val="auto"/>
          <w:sz w:val="36"/>
          <w:szCs w:val="36"/>
          <w:lang w:eastAsia="zh-CN"/>
        </w:rPr>
        <w:t>第三部分  专用合同条款</w:t>
      </w:r>
    </w:p>
    <w:p w14:paraId="562E474C">
      <w:pPr>
        <w:pStyle w:val="2"/>
        <w:jc w:val="center"/>
        <w:outlineLvl w:val="2"/>
        <w:rPr>
          <w:rFonts w:hint="eastAsia" w:ascii="宋体" w:hAnsi="宋体" w:eastAsia="宋体" w:cs="宋体"/>
          <w:color w:val="auto"/>
          <w:sz w:val="24"/>
          <w:lang w:eastAsia="zh-CN"/>
        </w:rPr>
      </w:pPr>
      <w:bookmarkStart w:id="13" w:name="_Toc508"/>
      <w:bookmarkStart w:id="14" w:name="_Toc20973"/>
      <w:bookmarkStart w:id="15" w:name="_Toc351203633"/>
      <w:r>
        <w:rPr>
          <w:rFonts w:hint="eastAsia" w:ascii="宋体" w:hAnsi="宋体" w:eastAsia="宋体" w:cs="宋体"/>
          <w:b w:val="0"/>
          <w:color w:val="auto"/>
          <w:sz w:val="21"/>
          <w:szCs w:val="21"/>
          <w:lang w:eastAsia="zh-CN"/>
        </w:rPr>
        <w:t>（只列出了主要合同专用条款，其余条款见GF-2017-0201）</w:t>
      </w:r>
      <w:bookmarkEnd w:id="13"/>
      <w:bookmarkEnd w:id="14"/>
    </w:p>
    <w:bookmarkEnd w:id="15"/>
    <w:p w14:paraId="49914B1F">
      <w:pPr>
        <w:spacing w:after="0" w:line="360" w:lineRule="auto"/>
        <w:ind w:firstLine="480" w:firstLineChars="200"/>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bookmarkStart w:id="16" w:name="_Toc296346657"/>
      <w:bookmarkStart w:id="17" w:name="_Toc297120456"/>
      <w:bookmarkStart w:id="18" w:name="_Toc296944495"/>
      <w:bookmarkStart w:id="19" w:name="_Toc296890984"/>
      <w:bookmarkStart w:id="20" w:name="_Toc292559866"/>
      <w:bookmarkStart w:id="21" w:name="_Toc292559361"/>
      <w:bookmarkStart w:id="22" w:name="_Toc296891196"/>
      <w:bookmarkStart w:id="23" w:name="_Toc296503156"/>
      <w:bookmarkStart w:id="24" w:name="_Toc296347155"/>
      <w:bookmarkStart w:id="25" w:name="_Toc297048342"/>
      <w:r>
        <w:rPr>
          <w:rFonts w:hint="eastAsia" w:ascii="宋体" w:hAnsi="宋体" w:eastAsia="宋体" w:cs="宋体"/>
          <w:color w:val="auto"/>
          <w:sz w:val="24"/>
          <w:szCs w:val="24"/>
          <w:lang w:eastAsia="zh-CN"/>
        </w:rPr>
        <w:t>. 一般约定</w:t>
      </w:r>
    </w:p>
    <w:bookmarkEnd w:id="16"/>
    <w:bookmarkEnd w:id="17"/>
    <w:bookmarkEnd w:id="18"/>
    <w:bookmarkEnd w:id="19"/>
    <w:bookmarkEnd w:id="20"/>
    <w:bookmarkEnd w:id="21"/>
    <w:bookmarkEnd w:id="22"/>
    <w:bookmarkEnd w:id="23"/>
    <w:bookmarkEnd w:id="24"/>
    <w:bookmarkEnd w:id="25"/>
    <w:p w14:paraId="65D09E7F">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 词语定义</w:t>
      </w:r>
    </w:p>
    <w:p w14:paraId="7CB9B519">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1.1.1合同</w:t>
      </w:r>
    </w:p>
    <w:p w14:paraId="454B343A">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1.1.1.10其他合同文件包括：</w:t>
      </w:r>
      <w:r>
        <w:rPr>
          <w:rFonts w:hint="eastAsia" w:ascii="宋体" w:hAnsi="宋体" w:eastAsia="宋体" w:cs="宋体"/>
          <w:color w:val="auto"/>
          <w:sz w:val="24"/>
          <w:szCs w:val="24"/>
          <w:u w:val="single"/>
          <w:lang w:eastAsia="zh-CN"/>
        </w:rPr>
        <w:t>招标文件、答疑文件、工程量清单、投标文件、图纸、中标通知书、合同签署及履行中承发包双方之间澄清、洽商、变更等明确双方权利义务的会议纪要、补充协议、工程变更单、现场签证单等。</w:t>
      </w:r>
    </w:p>
    <w:p w14:paraId="65DEF9C0">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1.1.2 合同当事人及其他相关方</w:t>
      </w:r>
    </w:p>
    <w:p w14:paraId="67A31BA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1.1.2.4监理人：</w:t>
      </w:r>
    </w:p>
    <w:p w14:paraId="69E7DD2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名    称：</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2D12961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资质类别和等级：</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76BDDCE7">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联系电话：</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70FECDBA">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电子信箱：</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   </w:t>
      </w:r>
      <w:r>
        <w:rPr>
          <w:rFonts w:hint="eastAsia" w:ascii="宋体" w:hAnsi="宋体" w:eastAsia="宋体" w:cs="宋体"/>
          <w:color w:val="auto"/>
          <w:sz w:val="24"/>
          <w:szCs w:val="24"/>
          <w:lang w:eastAsia="zh-CN"/>
        </w:rPr>
        <w:t>；</w:t>
      </w:r>
    </w:p>
    <w:p w14:paraId="3F6CBF22">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通信地址：</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1B57529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1.1.2.5 设计人：</w:t>
      </w:r>
    </w:p>
    <w:p w14:paraId="7F2919C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名    称：</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106075B3">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资质类别和等级：</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0E83180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联系电话：</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5BA9CDED">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电子信箱：</w:t>
      </w:r>
      <w:r>
        <w:rPr>
          <w:rFonts w:hint="eastAsia" w:ascii="宋体" w:hAnsi="宋体" w:eastAsia="宋体" w:cs="宋体"/>
          <w:color w:val="auto"/>
          <w:sz w:val="24"/>
          <w:szCs w:val="24"/>
          <w:u w:val="single"/>
          <w:lang w:eastAsia="zh-CN"/>
        </w:rPr>
        <w:t xml:space="preserve">                    </w:t>
      </w:r>
      <w:r>
        <w:rPr>
          <w:rFonts w:hint="eastAsia" w:ascii="宋体" w:hAnsi="宋体" w:eastAsia="宋体" w:cs="宋体"/>
          <w:color w:val="auto"/>
          <w:sz w:val="24"/>
          <w:szCs w:val="24"/>
          <w:lang w:eastAsia="zh-CN"/>
        </w:rPr>
        <w:t>；</w:t>
      </w:r>
    </w:p>
    <w:p w14:paraId="2A3B6FB2">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通信地址：</w:t>
      </w:r>
      <w:r>
        <w:rPr>
          <w:rFonts w:hint="eastAsia" w:ascii="宋体" w:hAnsi="宋体" w:eastAsia="宋体" w:cs="宋体"/>
          <w:color w:val="auto"/>
          <w:sz w:val="24"/>
          <w:szCs w:val="24"/>
          <w:u w:val="single"/>
          <w:lang w:eastAsia="zh-CN"/>
        </w:rPr>
        <w:t xml:space="preserve">                    </w:t>
      </w:r>
      <w:r>
        <w:rPr>
          <w:rFonts w:hint="eastAsia" w:ascii="宋体" w:hAnsi="宋体" w:eastAsia="宋体" w:cs="宋体"/>
          <w:color w:val="auto"/>
          <w:sz w:val="24"/>
          <w:szCs w:val="24"/>
          <w:lang w:eastAsia="zh-CN"/>
        </w:rPr>
        <w:t>。</w:t>
      </w:r>
    </w:p>
    <w:p w14:paraId="10CA9E97">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1.1.3 工程和设备</w:t>
      </w:r>
    </w:p>
    <w:p w14:paraId="5C0C2BF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1.1.3.7 作为施工现场组成部分的其他场所包括：</w:t>
      </w:r>
      <w:r>
        <w:rPr>
          <w:rFonts w:hint="eastAsia" w:ascii="宋体" w:hAnsi="宋体" w:eastAsia="宋体" w:cs="宋体"/>
          <w:color w:val="auto"/>
          <w:sz w:val="24"/>
          <w:szCs w:val="24"/>
          <w:u w:val="single"/>
          <w:lang w:eastAsia="zh-CN"/>
        </w:rPr>
        <w:t>符合通用条款规定的发包方提供的施工场地。</w:t>
      </w:r>
    </w:p>
    <w:p w14:paraId="09158DF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1.1.3.9 永久占地包括：</w:t>
      </w:r>
      <w:r>
        <w:rPr>
          <w:rFonts w:hint="eastAsia" w:ascii="宋体" w:hAnsi="宋体" w:eastAsia="宋体" w:cs="宋体"/>
          <w:color w:val="auto"/>
          <w:sz w:val="24"/>
          <w:szCs w:val="24"/>
          <w:u w:val="single"/>
          <w:lang w:eastAsia="zh-CN"/>
        </w:rPr>
        <w:t>用地红线范围内。</w:t>
      </w:r>
    </w:p>
    <w:p w14:paraId="410A466F">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1.1.3.10 临时占地包括：</w:t>
      </w:r>
      <w:r>
        <w:rPr>
          <w:rFonts w:hint="eastAsia" w:ascii="宋体" w:hAnsi="宋体" w:eastAsia="宋体" w:cs="宋体"/>
          <w:color w:val="auto"/>
          <w:sz w:val="24"/>
          <w:szCs w:val="24"/>
          <w:u w:val="single"/>
          <w:lang w:eastAsia="zh-CN"/>
        </w:rPr>
        <w:t>施工过程中的临建用房，生产用地等。</w:t>
      </w:r>
    </w:p>
    <w:p w14:paraId="3C351184">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1.3法律 </w:t>
      </w:r>
    </w:p>
    <w:p w14:paraId="46754F65">
      <w:pPr>
        <w:autoSpaceDE w:val="0"/>
        <w:autoSpaceDN w:val="0"/>
        <w:adjustRightInd w:val="0"/>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适用于合同的其他规范性文件：</w:t>
      </w:r>
      <w:r>
        <w:rPr>
          <w:rFonts w:hint="eastAsia" w:ascii="宋体" w:hAnsi="宋体" w:eastAsia="宋体" w:cs="宋体"/>
          <w:color w:val="auto"/>
          <w:sz w:val="24"/>
          <w:szCs w:val="24"/>
          <w:u w:val="single"/>
          <w:lang w:eastAsia="zh-CN"/>
        </w:rPr>
        <w:t>《中华人民共和国民法典》、《中华人民共和国建筑法》、《中华人民共和国招标投标法》、国务院《建设工程质量管理条例》、国务院《建设工程安全生产管理条例》、建设部《房屋建筑工程质量保修办法》、住建部《建设工程工程量清单计价规范》等国家、部门及地方有关法律法规、行政法规及地方性法规。</w:t>
      </w:r>
    </w:p>
    <w:p w14:paraId="3F8830D1">
      <w:pPr>
        <w:autoSpaceDE w:val="0"/>
        <w:autoSpaceDN w:val="0"/>
        <w:adjustRightInd w:val="0"/>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1.4 标准和规范</w:t>
      </w:r>
    </w:p>
    <w:p w14:paraId="4F96FB89">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1.4.1适用于工程的标准规范包括：</w:t>
      </w:r>
      <w:r>
        <w:rPr>
          <w:rFonts w:hint="eastAsia" w:ascii="宋体" w:hAnsi="宋体" w:eastAsia="宋体" w:cs="宋体"/>
          <w:color w:val="auto"/>
          <w:sz w:val="24"/>
          <w:szCs w:val="24"/>
          <w:u w:val="single"/>
          <w:lang w:eastAsia="zh-CN"/>
        </w:rPr>
        <w:t>①国家现行《建筑工程施工及验收规范》和相关技术规程；②工程所在地建设主管部门的标准、规范；③工程所在地行业的标准、规范；④发包人的具体要求。</w:t>
      </w:r>
    </w:p>
    <w:p w14:paraId="437C70D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若上述标准与设计文件、国家及地方最新现行标准不一致的，按设计文件和国家及地方现行最新的标准文件执行。</w:t>
      </w:r>
    </w:p>
    <w:p w14:paraId="4FA2FB4D">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1.4.3发包人对工程的技术标准和功能要求的特殊要求：</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2C05D5D0">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1.5 合同文件的优先顺序</w:t>
      </w:r>
    </w:p>
    <w:p w14:paraId="71025D6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合同文件组成及优先顺序为：</w:t>
      </w:r>
      <w:r>
        <w:rPr>
          <w:rFonts w:hint="eastAsia" w:ascii="宋体" w:hAnsi="宋体" w:eastAsia="宋体" w:cs="宋体"/>
          <w:color w:val="auto"/>
          <w:sz w:val="24"/>
          <w:szCs w:val="24"/>
          <w:u w:val="single"/>
          <w:lang w:eastAsia="zh-CN"/>
        </w:rPr>
        <w:t xml:space="preserve">1、本合同协议书；2、中标通知书；3、投标函及其附录；4、专用合同条款及其附件；5、合同通用条款；6、技术标准、规范及有关技术文件；7、图纸；8、已标价工程量清单或预算书；9、合同履行中，发包人、承包人有关工程的洽商、变更、现场签证等书面协议或文件均视为本合同的组成部分。 </w:t>
      </w:r>
    </w:p>
    <w:p w14:paraId="16E0ED0C">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双方履行过程中有关工程洽商、变更等书面记录和文件，这些记录和文件主要包括合同履行过程中的有关通知、指令、工程会议纪要，该等文件在合同履行过程中以时间先后顺序，之后的优于之前的。</w:t>
      </w:r>
    </w:p>
    <w:p w14:paraId="11A17E28">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1.6 图纸和承包人文件</w:t>
      </w:r>
    </w:p>
    <w:p w14:paraId="21430FBB">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1.6.1 图纸的提供</w:t>
      </w:r>
    </w:p>
    <w:p w14:paraId="0B3E275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发包人向承包人提供图纸的期限：</w:t>
      </w:r>
      <w:r>
        <w:rPr>
          <w:rFonts w:hint="eastAsia" w:ascii="宋体" w:hAnsi="宋体" w:eastAsia="宋体" w:cs="宋体"/>
          <w:color w:val="auto"/>
          <w:sz w:val="24"/>
          <w:szCs w:val="24"/>
          <w:u w:val="single"/>
          <w:lang w:eastAsia="zh-CN"/>
        </w:rPr>
        <w:t>开工前7日内提供</w:t>
      </w:r>
      <w:r>
        <w:rPr>
          <w:rFonts w:hint="eastAsia" w:ascii="宋体" w:hAnsi="宋体" w:eastAsia="宋体" w:cs="宋体"/>
          <w:color w:val="auto"/>
          <w:sz w:val="24"/>
          <w:szCs w:val="24"/>
          <w:lang w:eastAsia="zh-CN"/>
        </w:rPr>
        <w:t>；</w:t>
      </w:r>
    </w:p>
    <w:p w14:paraId="0B7A90D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发包人向承包人提供图纸的数量：</w:t>
      </w:r>
      <w:r>
        <w:rPr>
          <w:rFonts w:hint="eastAsia" w:ascii="宋体" w:hAnsi="宋体" w:eastAsia="宋体" w:cs="宋体"/>
          <w:color w:val="auto"/>
          <w:sz w:val="24"/>
          <w:szCs w:val="24"/>
          <w:u w:val="single"/>
          <w:lang w:eastAsia="zh-CN"/>
        </w:rPr>
        <w:t>陆套,提供的图纸数量不满足要求，承包人可向发包人申请加晒图纸，费用由承包人承担</w:t>
      </w:r>
      <w:r>
        <w:rPr>
          <w:rFonts w:hint="eastAsia" w:ascii="宋体" w:hAnsi="宋体" w:eastAsia="宋体" w:cs="宋体"/>
          <w:color w:val="auto"/>
          <w:sz w:val="24"/>
          <w:szCs w:val="24"/>
          <w:lang w:eastAsia="zh-CN"/>
        </w:rPr>
        <w:t>；</w:t>
      </w:r>
    </w:p>
    <w:p w14:paraId="64CC06E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发包人向承包人提供图纸的内容：</w:t>
      </w:r>
      <w:r>
        <w:rPr>
          <w:rFonts w:hint="eastAsia" w:ascii="宋体" w:hAnsi="宋体" w:eastAsia="宋体" w:cs="宋体"/>
          <w:color w:val="auto"/>
          <w:sz w:val="24"/>
          <w:szCs w:val="24"/>
          <w:u w:val="single"/>
          <w:lang w:eastAsia="zh-CN"/>
        </w:rPr>
        <w:t>本项目全套施工图</w:t>
      </w:r>
      <w:r>
        <w:rPr>
          <w:rFonts w:hint="eastAsia" w:ascii="宋体" w:hAnsi="宋体" w:eastAsia="宋体" w:cs="宋体"/>
          <w:color w:val="auto"/>
          <w:sz w:val="24"/>
          <w:szCs w:val="24"/>
          <w:lang w:eastAsia="zh-CN"/>
        </w:rPr>
        <w:t>。</w:t>
      </w:r>
    </w:p>
    <w:p w14:paraId="26BEA73F">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1.6.4 承包人文件</w:t>
      </w:r>
    </w:p>
    <w:p w14:paraId="715C4B7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需要由承包人提供的文件，包括：</w:t>
      </w:r>
      <w:r>
        <w:rPr>
          <w:rFonts w:hint="eastAsia" w:ascii="宋体" w:hAnsi="宋体" w:eastAsia="宋体" w:cs="宋体"/>
          <w:color w:val="auto"/>
          <w:sz w:val="24"/>
          <w:szCs w:val="24"/>
          <w:u w:val="single"/>
          <w:lang w:eastAsia="zh-CN"/>
        </w:rPr>
        <w:t>施工组织设计（施工方案）、工期进度计划、安全文明施工措施、人员配备等</w:t>
      </w:r>
      <w:r>
        <w:rPr>
          <w:rFonts w:hint="eastAsia" w:ascii="宋体" w:hAnsi="宋体" w:eastAsia="宋体" w:cs="宋体"/>
          <w:color w:val="auto"/>
          <w:sz w:val="24"/>
          <w:szCs w:val="24"/>
          <w:lang w:eastAsia="zh-CN"/>
        </w:rPr>
        <w:t>；</w:t>
      </w:r>
    </w:p>
    <w:p w14:paraId="4C82264F">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承包人提供的文件的期限为：</w:t>
      </w:r>
      <w:r>
        <w:rPr>
          <w:rFonts w:hint="eastAsia" w:ascii="宋体" w:hAnsi="宋体" w:eastAsia="宋体" w:cs="宋体"/>
          <w:color w:val="auto"/>
          <w:sz w:val="24"/>
          <w:szCs w:val="24"/>
          <w:u w:val="single"/>
          <w:lang w:eastAsia="zh-CN"/>
        </w:rPr>
        <w:t>开工前7日内</w:t>
      </w:r>
      <w:r>
        <w:rPr>
          <w:rFonts w:hint="eastAsia" w:ascii="宋体" w:hAnsi="宋体" w:eastAsia="宋体" w:cs="宋体"/>
          <w:color w:val="auto"/>
          <w:sz w:val="24"/>
          <w:szCs w:val="24"/>
          <w:lang w:eastAsia="zh-CN"/>
        </w:rPr>
        <w:t>；</w:t>
      </w:r>
    </w:p>
    <w:p w14:paraId="1EAA8C97">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承包人提供的文件的数量为：</w:t>
      </w:r>
      <w:r>
        <w:rPr>
          <w:rFonts w:hint="eastAsia" w:ascii="宋体" w:hAnsi="宋体" w:eastAsia="宋体" w:cs="宋体"/>
          <w:color w:val="auto"/>
          <w:sz w:val="24"/>
          <w:szCs w:val="24"/>
          <w:u w:val="single"/>
          <w:lang w:eastAsia="zh-CN"/>
        </w:rPr>
        <w:t xml:space="preserve"> 双方协商 </w:t>
      </w:r>
      <w:r>
        <w:rPr>
          <w:rFonts w:hint="eastAsia" w:ascii="宋体" w:hAnsi="宋体" w:eastAsia="宋体" w:cs="宋体"/>
          <w:color w:val="auto"/>
          <w:sz w:val="24"/>
          <w:szCs w:val="24"/>
          <w:lang w:eastAsia="zh-CN"/>
        </w:rPr>
        <w:t>；</w:t>
      </w:r>
    </w:p>
    <w:p w14:paraId="72D0D59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承包人提供的文件的形式为：</w:t>
      </w:r>
      <w:r>
        <w:rPr>
          <w:rFonts w:hint="eastAsia" w:ascii="宋体" w:hAnsi="宋体" w:eastAsia="宋体" w:cs="宋体"/>
          <w:color w:val="auto"/>
          <w:sz w:val="24"/>
          <w:szCs w:val="24"/>
          <w:u w:val="single"/>
          <w:lang w:eastAsia="zh-CN"/>
        </w:rPr>
        <w:t xml:space="preserve">纸质文件及电子版 </w:t>
      </w:r>
      <w:r>
        <w:rPr>
          <w:rFonts w:hint="eastAsia" w:ascii="宋体" w:hAnsi="宋体" w:eastAsia="宋体" w:cs="宋体"/>
          <w:color w:val="auto"/>
          <w:sz w:val="24"/>
          <w:szCs w:val="24"/>
          <w:lang w:eastAsia="zh-CN"/>
        </w:rPr>
        <w:t>；</w:t>
      </w:r>
    </w:p>
    <w:p w14:paraId="2822673F">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发包人审批承包人文件的期限：</w:t>
      </w:r>
      <w:r>
        <w:rPr>
          <w:rFonts w:hint="eastAsia" w:ascii="宋体" w:hAnsi="宋体" w:eastAsia="宋体" w:cs="宋体"/>
          <w:color w:val="auto"/>
          <w:sz w:val="24"/>
          <w:szCs w:val="24"/>
          <w:u w:val="single"/>
          <w:lang w:eastAsia="zh-CN"/>
        </w:rPr>
        <w:t xml:space="preserve">接到相关文件后7日内完成审批 </w:t>
      </w:r>
      <w:r>
        <w:rPr>
          <w:rFonts w:hint="eastAsia" w:ascii="宋体" w:hAnsi="宋体" w:eastAsia="宋体" w:cs="宋体"/>
          <w:color w:val="auto"/>
          <w:sz w:val="24"/>
          <w:szCs w:val="24"/>
          <w:lang w:eastAsia="zh-CN"/>
        </w:rPr>
        <w:t>。</w:t>
      </w:r>
    </w:p>
    <w:p w14:paraId="62FFCD61">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1.6.5 现场图纸准备</w:t>
      </w:r>
    </w:p>
    <w:p w14:paraId="19EDD04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关于现场图纸准备的约定：</w:t>
      </w:r>
      <w:r>
        <w:rPr>
          <w:rFonts w:hint="eastAsia" w:ascii="宋体" w:hAnsi="宋体" w:eastAsia="宋体" w:cs="宋体"/>
          <w:color w:val="auto"/>
          <w:sz w:val="24"/>
          <w:szCs w:val="24"/>
          <w:u w:val="single"/>
          <w:lang w:eastAsia="zh-CN"/>
        </w:rPr>
        <w:t xml:space="preserve"> 执行通用条款 </w:t>
      </w:r>
      <w:r>
        <w:rPr>
          <w:rFonts w:hint="eastAsia" w:ascii="宋体" w:hAnsi="宋体" w:eastAsia="宋体" w:cs="宋体"/>
          <w:color w:val="auto"/>
          <w:sz w:val="24"/>
          <w:szCs w:val="24"/>
          <w:lang w:eastAsia="zh-CN"/>
        </w:rPr>
        <w:t>。</w:t>
      </w:r>
    </w:p>
    <w:p w14:paraId="072148B0">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1.7 联络</w:t>
      </w:r>
    </w:p>
    <w:p w14:paraId="1530C002">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1.7.1发包人和承包人应当在</w:t>
      </w:r>
      <w:r>
        <w:rPr>
          <w:rFonts w:hint="eastAsia" w:ascii="宋体" w:hAnsi="宋体" w:eastAsia="宋体" w:cs="宋体"/>
          <w:color w:val="auto"/>
          <w:sz w:val="24"/>
          <w:szCs w:val="24"/>
          <w:u w:val="single"/>
          <w:lang w:eastAsia="zh-CN"/>
        </w:rPr>
        <w:t xml:space="preserve"> 7 </w:t>
      </w:r>
      <w:r>
        <w:rPr>
          <w:rFonts w:hint="eastAsia" w:ascii="宋体" w:hAnsi="宋体" w:eastAsia="宋体" w:cs="宋体"/>
          <w:color w:val="auto"/>
          <w:sz w:val="24"/>
          <w:szCs w:val="24"/>
          <w:lang w:eastAsia="zh-CN"/>
        </w:rPr>
        <w:t>天内将与合同有关的通知、批准、证明、证书、指示、指令、要求、请求、同意、意见、确定和决定等书面函件送达对方当事人。</w:t>
      </w:r>
    </w:p>
    <w:p w14:paraId="1CC6535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1.7.2 发包人接收文件的地点：</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eastAsia="zh-CN"/>
        </w:rPr>
        <w:t>；</w:t>
      </w:r>
    </w:p>
    <w:p w14:paraId="32E0CBD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发包人指定的接收人为：</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p>
    <w:p w14:paraId="44090F93">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承包人接收文件的地点：</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41FB371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承包人指定的接收人为：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55A49FE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监理人接收文件的地点：</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7E3971B3">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监理人指定的接收人为：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6B8794A6">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1.10 交通运输</w:t>
      </w:r>
    </w:p>
    <w:p w14:paraId="3A6B78FE">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bookmarkStart w:id="26" w:name="_Toc303539100"/>
      <w:bookmarkStart w:id="27" w:name="_Toc318581155"/>
      <w:bookmarkStart w:id="28" w:name="_Toc300934943"/>
      <w:bookmarkStart w:id="29" w:name="_Toc312677986"/>
      <w:bookmarkStart w:id="30" w:name="_Toc304295521"/>
      <w:r>
        <w:rPr>
          <w:rFonts w:hint="eastAsia" w:ascii="宋体" w:hAnsi="宋体" w:eastAsia="宋体" w:cs="宋体"/>
          <w:color w:val="auto"/>
          <w:sz w:val="24"/>
          <w:szCs w:val="24"/>
          <w:lang w:eastAsia="zh-CN"/>
        </w:rPr>
        <w:t>.10.1 出入现场的权利</w:t>
      </w:r>
    </w:p>
    <w:p w14:paraId="2B29979E">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关于出入现场的权利的约定：</w:t>
      </w:r>
      <w:r>
        <w:rPr>
          <w:rFonts w:hint="eastAsia" w:ascii="宋体" w:hAnsi="宋体" w:eastAsia="宋体" w:cs="宋体"/>
          <w:color w:val="auto"/>
          <w:sz w:val="24"/>
          <w:szCs w:val="24"/>
          <w:u w:val="single"/>
          <w:lang w:eastAsia="zh-CN"/>
        </w:rPr>
        <w:t>执行通用条款。</w:t>
      </w:r>
    </w:p>
    <w:bookmarkEnd w:id="26"/>
    <w:bookmarkEnd w:id="27"/>
    <w:bookmarkEnd w:id="28"/>
    <w:bookmarkEnd w:id="29"/>
    <w:bookmarkEnd w:id="30"/>
    <w:p w14:paraId="654056DA">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bookmarkStart w:id="31" w:name="_Toc303539101"/>
      <w:bookmarkStart w:id="32" w:name="_Toc304295522"/>
      <w:bookmarkStart w:id="33" w:name="_Toc312677987"/>
      <w:bookmarkStart w:id="34" w:name="_Toc318581156"/>
      <w:bookmarkStart w:id="35" w:name="_Toc300934944"/>
      <w:r>
        <w:rPr>
          <w:rFonts w:hint="eastAsia" w:ascii="宋体" w:hAnsi="宋体" w:eastAsia="宋体" w:cs="宋体"/>
          <w:color w:val="auto"/>
          <w:sz w:val="24"/>
          <w:szCs w:val="24"/>
          <w:lang w:eastAsia="zh-CN"/>
        </w:rPr>
        <w:t>.10.3 场内交通</w:t>
      </w:r>
    </w:p>
    <w:p w14:paraId="16FE209B">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关于场外交通和场内交通的边界的约定：</w:t>
      </w:r>
      <w:r>
        <w:rPr>
          <w:rFonts w:hint="eastAsia" w:ascii="宋体" w:hAnsi="宋体" w:eastAsia="宋体" w:cs="宋体"/>
          <w:color w:val="auto"/>
          <w:sz w:val="24"/>
          <w:szCs w:val="24"/>
          <w:u w:val="single"/>
          <w:lang w:eastAsia="zh-CN"/>
        </w:rPr>
        <w:t>本项目施工现场大门为界。</w:t>
      </w:r>
    </w:p>
    <w:p w14:paraId="3DFC604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关于发包人向承包人免费提供满足工程施工需要的场内道路和交通设施的约定：</w:t>
      </w:r>
      <w:r>
        <w:rPr>
          <w:rFonts w:hint="eastAsia" w:ascii="宋体" w:hAnsi="宋体" w:eastAsia="宋体" w:cs="宋体"/>
          <w:color w:val="auto"/>
          <w:sz w:val="24"/>
          <w:szCs w:val="24"/>
          <w:u w:val="single"/>
          <w:lang w:eastAsia="zh-CN"/>
        </w:rPr>
        <w:t>场内的施工便道由承包人自行修建并承担相关费用</w:t>
      </w:r>
      <w:r>
        <w:rPr>
          <w:rFonts w:hint="eastAsia" w:ascii="宋体" w:hAnsi="宋体" w:eastAsia="宋体" w:cs="宋体"/>
          <w:color w:val="auto"/>
          <w:sz w:val="24"/>
          <w:szCs w:val="24"/>
          <w:lang w:eastAsia="zh-CN"/>
        </w:rPr>
        <w:t>。</w:t>
      </w:r>
      <w:bookmarkEnd w:id="31"/>
      <w:bookmarkEnd w:id="32"/>
      <w:bookmarkEnd w:id="33"/>
      <w:bookmarkEnd w:id="34"/>
      <w:bookmarkEnd w:id="35"/>
      <w:bookmarkStart w:id="36" w:name="_Toc318581157"/>
    </w:p>
    <w:bookmarkEnd w:id="36"/>
    <w:p w14:paraId="74BDAA09">
      <w:pPr>
        <w:spacing w:after="0" w:line="360" w:lineRule="auto"/>
        <w:ind w:firstLine="480" w:firstLineChars="200"/>
        <w:outlineLvl w:val="3"/>
        <w:rPr>
          <w:rFonts w:hint="eastAsia" w:ascii="宋体" w:hAnsi="宋体" w:eastAsia="宋体" w:cs="宋体"/>
          <w:color w:val="auto"/>
          <w:sz w:val="24"/>
          <w:szCs w:val="24"/>
          <w:lang w:eastAsia="zh-CN"/>
        </w:rPr>
      </w:pPr>
      <w:bookmarkStart w:id="37" w:name="_Toc351203634"/>
      <w:r>
        <w:rPr>
          <w:rFonts w:hint="eastAsia" w:ascii="宋体" w:hAnsi="宋体" w:eastAsia="宋体" w:cs="宋体"/>
          <w:color w:val="auto"/>
          <w:sz w:val="24"/>
          <w:szCs w:val="24"/>
          <w:lang w:eastAsia="zh-CN"/>
        </w:rPr>
        <w:t>1.11 知识产权</w:t>
      </w:r>
    </w:p>
    <w:p w14:paraId="035FCDC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49F1FF7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关于发包人提供的上述文件的使用限制的要求：</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26EE9CF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1.11.2 关于承包人为实施工程所编制文件的著作权的归属：</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3E49BB0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关于承包人提供的上述文件的使用限制的要求：</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6DAD4767">
      <w:pPr>
        <w:spacing w:after="0" w:line="360" w:lineRule="auto"/>
        <w:ind w:firstLine="480" w:firstLineChars="200"/>
        <w:rPr>
          <w:rFonts w:hint="eastAsia" w:ascii="宋体" w:hAnsi="宋体" w:eastAsia="宋体" w:cs="宋体"/>
          <w:color w:val="auto"/>
          <w:sz w:val="24"/>
          <w:szCs w:val="24"/>
          <w:lang w:eastAsia="zh-CN"/>
        </w:rPr>
      </w:pPr>
      <w:bookmarkStart w:id="38" w:name="_Toc32195"/>
      <w:bookmarkStart w:id="39" w:name="_Toc10551"/>
      <w:r>
        <w:rPr>
          <w:rFonts w:hint="eastAsia" w:ascii="宋体" w:hAnsi="宋体" w:eastAsia="宋体" w:cs="宋体"/>
          <w:color w:val="auto"/>
          <w:sz w:val="24"/>
          <w:szCs w:val="24"/>
          <w:lang w:eastAsia="zh-CN"/>
        </w:rPr>
        <w:t>1.11.3合同当事人保证在履行合同过程中不侵犯对方及第三方的知识产权：</w:t>
      </w:r>
      <w:r>
        <w:rPr>
          <w:rFonts w:hint="eastAsia" w:ascii="宋体" w:hAnsi="宋体" w:eastAsia="宋体" w:cs="宋体"/>
          <w:color w:val="auto"/>
          <w:sz w:val="24"/>
          <w:szCs w:val="24"/>
          <w:u w:val="single"/>
          <w:lang w:eastAsia="zh-CN"/>
        </w:rPr>
        <w:t>承包人担保其向发包人提供的产品、设备或技术方案，在发包人对其产品、设备或技术方案的使用期间或发包人客户使用期间不会侵害任何第三人的知识产权。若发生任何知识产权侵权责任经法院判决确定后，承包人赔偿及负担发包人因此所受的全部损失。</w:t>
      </w:r>
    </w:p>
    <w:p w14:paraId="0961786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1.11.4 承包人在施工过程中所采用的专利、专有技术、技术秘密的使用费的承担方式：</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bookmarkEnd w:id="38"/>
      <w:bookmarkEnd w:id="39"/>
    </w:p>
    <w:p w14:paraId="06E6B72F">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1.13工程量清单错误的修正</w:t>
      </w:r>
    </w:p>
    <w:p w14:paraId="62FDF9E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出现工程量清单错误时，是否调整合同价格：</w:t>
      </w:r>
      <w:r>
        <w:rPr>
          <w:rFonts w:hint="eastAsia" w:ascii="宋体" w:hAnsi="宋体" w:eastAsia="宋体" w:cs="宋体"/>
          <w:color w:val="auto"/>
          <w:sz w:val="24"/>
          <w:szCs w:val="24"/>
          <w:u w:val="single"/>
          <w:lang w:eastAsia="zh-CN"/>
        </w:rPr>
        <w:t>是</w:t>
      </w:r>
      <w:r>
        <w:rPr>
          <w:rFonts w:hint="eastAsia" w:ascii="宋体" w:hAnsi="宋体" w:eastAsia="宋体" w:cs="宋体"/>
          <w:color w:val="auto"/>
          <w:sz w:val="24"/>
          <w:szCs w:val="24"/>
          <w:lang w:eastAsia="zh-CN"/>
        </w:rPr>
        <w:t>。</w:t>
      </w:r>
    </w:p>
    <w:p w14:paraId="678CCCF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允许调整合同价格的工程量偏差范围：</w:t>
      </w:r>
      <w:r>
        <w:rPr>
          <w:rFonts w:hint="eastAsia" w:ascii="宋体" w:hAnsi="宋体" w:eastAsia="宋体" w:cs="宋体"/>
          <w:color w:val="auto"/>
          <w:sz w:val="24"/>
          <w:szCs w:val="24"/>
          <w:u w:val="single"/>
          <w:lang w:eastAsia="zh-CN"/>
        </w:rPr>
        <w:t>因工程量清单缺项、漏项或工程量差、设计变更及相关签证、新增变更项目等非承包人原因引起工程项目、工程量变化，其工程量按图纸实际发生据实调整，结算时双方根据竣工图重新核对清单工程量，据实调整</w:t>
      </w:r>
      <w:r>
        <w:rPr>
          <w:rFonts w:hint="eastAsia" w:ascii="宋体" w:hAnsi="宋体" w:eastAsia="宋体" w:cs="宋体"/>
          <w:color w:val="auto"/>
          <w:sz w:val="24"/>
          <w:szCs w:val="24"/>
          <w:lang w:eastAsia="zh-CN"/>
        </w:rPr>
        <w:t>。</w:t>
      </w:r>
    </w:p>
    <w:p w14:paraId="1B356459">
      <w:pPr>
        <w:spacing w:after="0" w:line="360" w:lineRule="auto"/>
        <w:ind w:firstLine="480" w:firstLineChars="200"/>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w:t>
      </w:r>
      <w:bookmarkStart w:id="40" w:name="_Toc292559867"/>
      <w:bookmarkStart w:id="41" w:name="_Toc292559362"/>
      <w:bookmarkStart w:id="42" w:name="_Toc296347156"/>
      <w:bookmarkStart w:id="43" w:name="_Toc297048343"/>
      <w:bookmarkStart w:id="44" w:name="_Toc296891197"/>
      <w:bookmarkStart w:id="45" w:name="_Toc297120457"/>
      <w:bookmarkStart w:id="46" w:name="_Toc296890985"/>
      <w:bookmarkStart w:id="47" w:name="_Toc296944496"/>
      <w:bookmarkStart w:id="48" w:name="_Toc296503157"/>
      <w:bookmarkStart w:id="49" w:name="_Toc296346658"/>
      <w:r>
        <w:rPr>
          <w:rFonts w:hint="eastAsia" w:ascii="宋体" w:hAnsi="宋体" w:eastAsia="宋体" w:cs="宋体"/>
          <w:color w:val="auto"/>
          <w:sz w:val="24"/>
          <w:szCs w:val="24"/>
          <w:lang w:eastAsia="zh-CN"/>
        </w:rPr>
        <w:t>. 发包人</w:t>
      </w:r>
      <w:bookmarkEnd w:id="37"/>
    </w:p>
    <w:bookmarkEnd w:id="40"/>
    <w:bookmarkEnd w:id="41"/>
    <w:bookmarkEnd w:id="42"/>
    <w:bookmarkEnd w:id="43"/>
    <w:bookmarkEnd w:id="44"/>
    <w:bookmarkEnd w:id="45"/>
    <w:bookmarkEnd w:id="46"/>
    <w:bookmarkEnd w:id="47"/>
    <w:bookmarkEnd w:id="48"/>
    <w:bookmarkEnd w:id="49"/>
    <w:p w14:paraId="51377D34">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2.2 发包人代表</w:t>
      </w:r>
    </w:p>
    <w:p w14:paraId="4E797ECA">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发包人代表：</w:t>
      </w:r>
    </w:p>
    <w:p w14:paraId="34B623F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姓    名：</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1001D73F">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身份证号：</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71093E2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职    务：</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4726298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联系电话：</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7629E19C">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电子信箱：</w:t>
      </w:r>
      <w:r>
        <w:rPr>
          <w:rFonts w:hint="eastAsia" w:ascii="宋体" w:hAnsi="宋体" w:eastAsia="宋体" w:cs="宋体"/>
          <w:color w:val="auto"/>
          <w:sz w:val="24"/>
          <w:szCs w:val="24"/>
          <w:u w:val="single"/>
          <w:lang w:eastAsia="zh-CN"/>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375AAB9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通信地址：</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p>
    <w:p w14:paraId="27AAF8F8">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发包人对发包人代表的授权范围如下：</w:t>
      </w:r>
      <w:r>
        <w:rPr>
          <w:rFonts w:hint="eastAsia" w:ascii="宋体" w:hAnsi="宋体" w:eastAsia="宋体" w:cs="宋体"/>
          <w:color w:val="auto"/>
          <w:sz w:val="24"/>
          <w:szCs w:val="24"/>
          <w:u w:val="single"/>
          <w:lang w:eastAsia="zh-CN"/>
        </w:rPr>
        <w:t>负责监理人、承包人等各方的协调管理；负责对工程质量、进度、造价、安全、文明施工、环境保护等工程建设环节进行监督、检查；工程设计变更、现场签证、施工方案的审核及按程序办理审批；工程计量、结算和支付文件的审核及按程序办理审批；负责解决合同规定的、应由发包人解决的问题。</w:t>
      </w:r>
    </w:p>
    <w:p w14:paraId="66614D48">
      <w:pPr>
        <w:spacing w:after="0" w:line="360" w:lineRule="auto"/>
        <w:ind w:firstLine="480" w:firstLineChars="200"/>
        <w:rPr>
          <w:rFonts w:hint="eastAsia" w:ascii="宋体" w:hAnsi="宋体" w:eastAsia="宋体" w:cs="宋体"/>
          <w:b/>
          <w:bCs/>
          <w:color w:val="auto"/>
          <w:sz w:val="24"/>
          <w:szCs w:val="24"/>
          <w:lang w:eastAsia="zh-CN"/>
        </w:rPr>
      </w:pPr>
      <w:r>
        <w:rPr>
          <w:rFonts w:hint="eastAsia" w:ascii="宋体" w:hAnsi="宋体" w:eastAsia="宋体" w:cs="宋体"/>
          <w:color w:val="auto"/>
          <w:sz w:val="24"/>
          <w:szCs w:val="24"/>
          <w:lang w:eastAsia="zh-CN"/>
        </w:rPr>
        <w:t>由发包人履行的其它义务：</w:t>
      </w:r>
      <w:r>
        <w:rPr>
          <w:rFonts w:hint="eastAsia" w:ascii="宋体" w:hAnsi="宋体" w:eastAsia="宋体" w:cs="宋体"/>
          <w:color w:val="auto"/>
          <w:sz w:val="24"/>
          <w:szCs w:val="24"/>
          <w:u w:val="single"/>
          <w:lang w:eastAsia="zh-CN"/>
        </w:rPr>
        <w:t xml:space="preserve">项目的立项审批、土地征用和建设用地规划审批；提供规划设计条件，确认设计方案，配合完成规划审批；完成开工审批手续；提供建设条件，包括临时水电接口等；处理建设过程中相关工作，抽查工程质量，监督承包人的工作，做好隐蔽工程验收和重要材料、设备的质量认定工作；确认工程变更；筹措建设资金，按节点支付工程款；参加工程验收，提出整改意见，接收竣工工程移交；与承包人进行工程结算等 </w:t>
      </w:r>
      <w:r>
        <w:rPr>
          <w:rFonts w:hint="eastAsia" w:ascii="宋体" w:hAnsi="宋体" w:eastAsia="宋体" w:cs="宋体"/>
          <w:color w:val="auto"/>
          <w:sz w:val="24"/>
          <w:szCs w:val="24"/>
          <w:lang w:eastAsia="zh-CN"/>
        </w:rPr>
        <w:t>。</w:t>
      </w:r>
    </w:p>
    <w:p w14:paraId="7D63FB24">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2.4.1 提供施工现场</w:t>
      </w:r>
    </w:p>
    <w:p w14:paraId="61B53DB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关于发包人移交施工现场的期限要求：</w:t>
      </w:r>
      <w:r>
        <w:rPr>
          <w:rFonts w:hint="eastAsia" w:ascii="宋体" w:hAnsi="宋体" w:eastAsia="宋体" w:cs="宋体"/>
          <w:color w:val="auto"/>
          <w:sz w:val="24"/>
          <w:szCs w:val="24"/>
          <w:u w:val="single"/>
          <w:lang w:eastAsia="zh-CN"/>
        </w:rPr>
        <w:t>开工前7天，施工场地达到三通一平，具备施工条件。</w:t>
      </w:r>
    </w:p>
    <w:p w14:paraId="583C6EDE">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2.4.2 提供施工条件</w:t>
      </w:r>
    </w:p>
    <w:p w14:paraId="6A1D7603">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关于发包人应负责提供施工所需要的条件，包括：</w:t>
      </w:r>
      <w:r>
        <w:rPr>
          <w:rFonts w:hint="eastAsia" w:ascii="宋体" w:hAnsi="宋体" w:eastAsia="宋体" w:cs="宋体"/>
          <w:color w:val="auto"/>
          <w:sz w:val="24"/>
          <w:szCs w:val="24"/>
          <w:u w:val="single"/>
          <w:lang w:eastAsia="zh-CN"/>
        </w:rPr>
        <w:t xml:space="preserve"> 施工用水、用电由发包人引入施工现场第一阀门、第一箱变，施工用水、用电工程量按照定额用量计入合同报价，单价按定额基价执行；竣工结算时施工用水电按照定额量作为最终结算量，水电费结算单价按定额基价执行。</w:t>
      </w:r>
    </w:p>
    <w:p w14:paraId="02D1876E">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2.5 资金来源证明及支付担保</w:t>
      </w:r>
    </w:p>
    <w:p w14:paraId="28AD7E1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发包人是否提供支付担保：</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03DFE967">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发包人提供支付担保的金额：</w:t>
      </w:r>
      <w:r>
        <w:rPr>
          <w:rFonts w:hint="eastAsia" w:ascii="宋体" w:hAnsi="宋体" w:eastAsia="宋体" w:cs="宋体"/>
          <w:color w:val="auto"/>
          <w:sz w:val="24"/>
          <w:szCs w:val="24"/>
          <w:u w:val="single"/>
          <w:lang w:eastAsia="zh-CN"/>
        </w:rPr>
        <w:t xml:space="preserve">  /  </w:t>
      </w:r>
    </w:p>
    <w:p w14:paraId="28A7C4C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发包人提供支付担保的形式：</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6B32970E">
      <w:pPr>
        <w:spacing w:after="0" w:line="360" w:lineRule="auto"/>
        <w:ind w:firstLine="480" w:firstLineChars="200"/>
        <w:outlineLvl w:val="2"/>
        <w:rPr>
          <w:rFonts w:hint="eastAsia" w:ascii="宋体" w:hAnsi="宋体" w:eastAsia="宋体" w:cs="宋体"/>
          <w:color w:val="auto"/>
          <w:sz w:val="24"/>
          <w:szCs w:val="24"/>
          <w:lang w:eastAsia="zh-CN"/>
        </w:rPr>
      </w:pPr>
      <w:bookmarkStart w:id="50" w:name="_Toc351203635"/>
      <w:r>
        <w:rPr>
          <w:rFonts w:hint="eastAsia" w:ascii="宋体" w:hAnsi="宋体" w:eastAsia="宋体" w:cs="宋体"/>
          <w:color w:val="auto"/>
          <w:sz w:val="24"/>
          <w:szCs w:val="24"/>
          <w:lang w:eastAsia="zh-CN"/>
        </w:rPr>
        <w:t>3</w:t>
      </w:r>
      <w:bookmarkStart w:id="51" w:name="_Toc296944497"/>
      <w:bookmarkStart w:id="52" w:name="_Toc297048344"/>
      <w:bookmarkStart w:id="53" w:name="_Toc292559363"/>
      <w:bookmarkStart w:id="54" w:name="_Toc292559868"/>
      <w:bookmarkStart w:id="55" w:name="_Toc297120458"/>
      <w:bookmarkStart w:id="56" w:name="_Toc296503158"/>
      <w:bookmarkStart w:id="57" w:name="_Toc296347157"/>
      <w:bookmarkStart w:id="58" w:name="_Toc296890986"/>
      <w:bookmarkStart w:id="59" w:name="_Toc296346659"/>
      <w:bookmarkStart w:id="60" w:name="_Toc296891198"/>
      <w:r>
        <w:rPr>
          <w:rFonts w:hint="eastAsia" w:ascii="宋体" w:hAnsi="宋体" w:eastAsia="宋体" w:cs="宋体"/>
          <w:color w:val="auto"/>
          <w:sz w:val="24"/>
          <w:szCs w:val="24"/>
          <w:lang w:eastAsia="zh-CN"/>
        </w:rPr>
        <w:t>. 承包人</w:t>
      </w:r>
      <w:bookmarkEnd w:id="50"/>
    </w:p>
    <w:bookmarkEnd w:id="51"/>
    <w:bookmarkEnd w:id="52"/>
    <w:bookmarkEnd w:id="53"/>
    <w:bookmarkEnd w:id="54"/>
    <w:bookmarkEnd w:id="55"/>
    <w:bookmarkEnd w:id="56"/>
    <w:bookmarkEnd w:id="57"/>
    <w:bookmarkEnd w:id="58"/>
    <w:bookmarkEnd w:id="59"/>
    <w:bookmarkEnd w:id="60"/>
    <w:p w14:paraId="23CCDF81">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3.1 承包人的一般义务</w:t>
      </w:r>
    </w:p>
    <w:p w14:paraId="0BA567A4">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承包人提交的竣工资料的内容：</w:t>
      </w:r>
      <w:r>
        <w:rPr>
          <w:rFonts w:hint="eastAsia" w:ascii="宋体" w:hAnsi="宋体" w:eastAsia="宋体" w:cs="宋体"/>
          <w:color w:val="auto"/>
          <w:sz w:val="24"/>
          <w:szCs w:val="24"/>
          <w:u w:val="single"/>
          <w:lang w:eastAsia="zh-CN"/>
        </w:rPr>
        <w:t>承包人向发包人提交完整竣工图纸、竣工图电子文档及相关技术资料</w:t>
      </w:r>
      <w:r>
        <w:rPr>
          <w:rFonts w:hint="eastAsia" w:ascii="宋体" w:hAnsi="宋体" w:eastAsia="宋体" w:cs="宋体"/>
          <w:color w:val="auto"/>
          <w:sz w:val="24"/>
          <w:szCs w:val="24"/>
          <w:lang w:eastAsia="zh-CN"/>
        </w:rPr>
        <w:t>。</w:t>
      </w:r>
    </w:p>
    <w:p w14:paraId="2052665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承包人需要提交的竣工资料套数：</w:t>
      </w:r>
      <w:r>
        <w:rPr>
          <w:rFonts w:hint="eastAsia" w:ascii="宋体" w:hAnsi="宋体" w:eastAsia="宋体" w:cs="宋体"/>
          <w:color w:val="auto"/>
          <w:sz w:val="24"/>
          <w:szCs w:val="24"/>
          <w:u w:val="single"/>
          <w:lang w:eastAsia="zh-CN"/>
        </w:rPr>
        <w:t xml:space="preserve"> 双方协商 </w:t>
      </w:r>
      <w:r>
        <w:rPr>
          <w:rFonts w:hint="eastAsia" w:ascii="宋体" w:hAnsi="宋体" w:eastAsia="宋体" w:cs="宋体"/>
          <w:color w:val="auto"/>
          <w:sz w:val="24"/>
          <w:szCs w:val="24"/>
          <w:lang w:eastAsia="zh-CN"/>
        </w:rPr>
        <w:t>。</w:t>
      </w:r>
    </w:p>
    <w:p w14:paraId="45D8863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承包人提交的竣工资料的费用承担：</w:t>
      </w:r>
      <w:r>
        <w:rPr>
          <w:rFonts w:hint="eastAsia" w:ascii="宋体" w:hAnsi="宋体" w:eastAsia="宋体" w:cs="宋体"/>
          <w:color w:val="auto"/>
          <w:sz w:val="24"/>
          <w:szCs w:val="24"/>
          <w:u w:val="single"/>
          <w:lang w:eastAsia="zh-CN"/>
        </w:rPr>
        <w:t xml:space="preserve"> 由承包人承担 </w:t>
      </w:r>
      <w:r>
        <w:rPr>
          <w:rFonts w:hint="eastAsia" w:ascii="宋体" w:hAnsi="宋体" w:eastAsia="宋体" w:cs="宋体"/>
          <w:color w:val="auto"/>
          <w:sz w:val="24"/>
          <w:szCs w:val="24"/>
          <w:lang w:eastAsia="zh-CN"/>
        </w:rPr>
        <w:t>。</w:t>
      </w:r>
    </w:p>
    <w:p w14:paraId="74FDF406">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承包人提交的竣工资料移交时间：</w:t>
      </w:r>
      <w:r>
        <w:rPr>
          <w:rFonts w:hint="eastAsia" w:ascii="宋体" w:hAnsi="宋体" w:eastAsia="宋体" w:cs="宋体"/>
          <w:color w:val="auto"/>
          <w:sz w:val="24"/>
          <w:szCs w:val="24"/>
          <w:u w:val="single"/>
          <w:lang w:eastAsia="zh-CN"/>
        </w:rPr>
        <w:t>工程竣工验收合格后30日内。</w:t>
      </w:r>
    </w:p>
    <w:p w14:paraId="64154A0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承包人提交的竣工资料形式要求：</w:t>
      </w:r>
      <w:r>
        <w:rPr>
          <w:rFonts w:hint="eastAsia" w:ascii="宋体" w:hAnsi="宋体" w:eastAsia="宋体" w:cs="宋体"/>
          <w:color w:val="auto"/>
          <w:sz w:val="24"/>
          <w:szCs w:val="24"/>
          <w:u w:val="single"/>
          <w:lang w:eastAsia="zh-CN"/>
        </w:rPr>
        <w:t xml:space="preserve">书面及电子文档 </w:t>
      </w:r>
      <w:r>
        <w:rPr>
          <w:rFonts w:hint="eastAsia" w:ascii="宋体" w:hAnsi="宋体" w:eastAsia="宋体" w:cs="宋体"/>
          <w:color w:val="auto"/>
          <w:sz w:val="24"/>
          <w:szCs w:val="24"/>
          <w:lang w:eastAsia="zh-CN"/>
        </w:rPr>
        <w:t>。</w:t>
      </w:r>
    </w:p>
    <w:p w14:paraId="7C079433">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承包人应履行的其他义务：</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089AE0A2">
      <w:pPr>
        <w:spacing w:after="0" w:line="360" w:lineRule="auto"/>
        <w:ind w:firstLine="480" w:firstLineChars="200"/>
        <w:rPr>
          <w:rFonts w:hint="eastAsia" w:ascii="宋体" w:hAnsi="宋体" w:eastAsia="宋体" w:cs="宋体"/>
          <w:color w:val="auto"/>
          <w:sz w:val="24"/>
          <w:szCs w:val="24"/>
          <w:u w:val="none"/>
          <w:lang w:eastAsia="zh-CN"/>
        </w:rPr>
      </w:pPr>
      <w:r>
        <w:rPr>
          <w:rFonts w:hint="eastAsia" w:ascii="宋体" w:hAnsi="宋体" w:eastAsia="宋体" w:cs="宋体"/>
          <w:color w:val="auto"/>
          <w:sz w:val="24"/>
          <w:szCs w:val="24"/>
          <w:u w:val="none"/>
          <w:lang w:eastAsia="zh-CN"/>
        </w:rPr>
        <w:t>承包人不能以任何理由拖欠国家、省、市规定的职工社会福利、工资和其他合作方的工程款项，特别是农民工工资及应为其缴纳的社会保险；</w:t>
      </w:r>
    </w:p>
    <w:p w14:paraId="38B86648">
      <w:pPr>
        <w:spacing w:after="0" w:line="360" w:lineRule="auto"/>
        <w:ind w:firstLine="480" w:firstLineChars="200"/>
        <w:rPr>
          <w:rFonts w:hint="eastAsia" w:ascii="宋体" w:hAnsi="宋体" w:eastAsia="宋体" w:cs="宋体"/>
          <w:color w:val="auto"/>
          <w:sz w:val="24"/>
          <w:szCs w:val="24"/>
          <w:u w:val="none"/>
          <w:lang w:eastAsia="zh-CN"/>
        </w:rPr>
      </w:pPr>
      <w:r>
        <w:rPr>
          <w:rFonts w:hint="eastAsia" w:ascii="宋体" w:hAnsi="宋体" w:eastAsia="宋体" w:cs="宋体"/>
          <w:color w:val="auto"/>
          <w:sz w:val="24"/>
          <w:szCs w:val="24"/>
          <w:u w:val="none"/>
          <w:lang w:eastAsia="zh-CN"/>
        </w:rPr>
        <w:t>由承包人负责项目实施中的安全生产、治污减霾、文明施工、环境保护等工作，并支付相关费用</w:t>
      </w:r>
      <w:r>
        <w:rPr>
          <w:rFonts w:hint="eastAsia" w:ascii="宋体" w:hAnsi="宋体" w:cs="宋体"/>
          <w:color w:val="auto"/>
          <w:sz w:val="24"/>
          <w:szCs w:val="24"/>
          <w:u w:val="none"/>
          <w:lang w:eastAsia="zh-CN"/>
        </w:rPr>
        <w:t>。</w:t>
      </w:r>
    </w:p>
    <w:p w14:paraId="4DC39A13">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3.2 项目经理</w:t>
      </w:r>
    </w:p>
    <w:p w14:paraId="0891C098">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3.2.1 项目经理：</w:t>
      </w:r>
    </w:p>
    <w:p w14:paraId="39E80EAC">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姓    名：</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06297A4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身份证号：</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lang w:eastAsia="zh-CN"/>
        </w:rPr>
        <w:t>；</w:t>
      </w:r>
    </w:p>
    <w:p w14:paraId="0680B2D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建造师执业资格等级：</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1E21063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建造师注册证书号：</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lang w:eastAsia="zh-CN"/>
        </w:rPr>
        <w:t>；</w:t>
      </w:r>
    </w:p>
    <w:p w14:paraId="7A9BE331">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建造师执业印章号：</w:t>
      </w:r>
      <w:r>
        <w:rPr>
          <w:rFonts w:hint="eastAsia" w:ascii="宋体" w:hAnsi="宋体" w:eastAsia="宋体" w:cs="宋体"/>
          <w:color w:val="auto"/>
          <w:sz w:val="24"/>
          <w:szCs w:val="24"/>
          <w:u w:val="single"/>
          <w:lang w:eastAsia="zh-CN"/>
        </w:rPr>
        <w:t>         </w:t>
      </w:r>
      <w:r>
        <w:rPr>
          <w:rFonts w:hint="eastAsia" w:ascii="宋体" w:hAnsi="宋体" w:eastAsia="宋体" w:cs="宋体"/>
          <w:color w:val="auto"/>
          <w:sz w:val="24"/>
          <w:szCs w:val="24"/>
          <w:lang w:eastAsia="zh-CN"/>
        </w:rPr>
        <w:t>；</w:t>
      </w:r>
    </w:p>
    <w:p w14:paraId="1705551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安全生产考核合格证书号：</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p>
    <w:p w14:paraId="5C93AFE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联系电话：</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76E7DA4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电子信箱：</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4D9D23E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通信地址：</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380C3B17">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承包人对项目经理的授权范围如下：</w:t>
      </w:r>
      <w:r>
        <w:rPr>
          <w:rFonts w:hint="eastAsia" w:ascii="宋体" w:hAnsi="宋体" w:eastAsia="宋体" w:cs="宋体"/>
          <w:color w:val="auto"/>
          <w:sz w:val="24"/>
          <w:szCs w:val="24"/>
          <w:u w:val="single"/>
          <w:lang w:eastAsia="zh-CN"/>
        </w:rPr>
        <w:t xml:space="preserve"> 1、项目经理负责工程施工全过程的管理、协调、并处理往来文件；2、全面管理工程施工过程的质量、安全、进度、造价（现场签证、索赔、工程进度款支付的协调工作），及时解决施工过程中的问题；3、必须参加监理例会及其他由监理单位或发包人组织的有关工程施工的会议</w:t>
      </w:r>
      <w:r>
        <w:rPr>
          <w:rFonts w:hint="eastAsia" w:ascii="宋体" w:hAnsi="宋体" w:eastAsia="宋体" w:cs="宋体"/>
          <w:color w:val="auto"/>
          <w:sz w:val="24"/>
          <w:szCs w:val="24"/>
          <w:lang w:eastAsia="zh-CN"/>
        </w:rPr>
        <w:t>。</w:t>
      </w:r>
    </w:p>
    <w:p w14:paraId="3B955C52">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关于项目经理每月在施工现场的时间要求：</w:t>
      </w:r>
      <w:r>
        <w:rPr>
          <w:rFonts w:hint="eastAsia" w:ascii="宋体" w:hAnsi="宋体" w:eastAsia="宋体" w:cs="宋体"/>
          <w:color w:val="auto"/>
          <w:sz w:val="24"/>
          <w:szCs w:val="24"/>
          <w:u w:val="single"/>
          <w:lang w:eastAsia="zh-CN"/>
        </w:rPr>
        <w:t>不少于24天，每天不少于8小时。</w:t>
      </w:r>
    </w:p>
    <w:p w14:paraId="1610D946">
      <w:pPr>
        <w:spacing w:after="0" w:line="360" w:lineRule="auto"/>
        <w:ind w:firstLine="480" w:firstLineChars="200"/>
        <w:rPr>
          <w:rFonts w:hint="eastAsia" w:ascii="仿宋" w:hAnsi="仿宋" w:eastAsia="仿宋" w:cs="仿宋"/>
          <w:color w:val="auto"/>
          <w:sz w:val="24"/>
          <w:szCs w:val="24"/>
          <w:u w:val="single"/>
          <w:lang w:eastAsia="zh-CN"/>
        </w:rPr>
      </w:pPr>
      <w:r>
        <w:rPr>
          <w:rFonts w:hint="eastAsia" w:ascii="宋体" w:hAnsi="宋体" w:cs="宋体"/>
          <w:color w:val="auto"/>
          <w:sz w:val="24"/>
          <w:szCs w:val="24"/>
          <w:highlight w:val="none"/>
          <w:lang w:eastAsia="zh-CN"/>
        </w:rPr>
        <w:t>承包人未提交项目经理</w:t>
      </w:r>
      <w:r>
        <w:rPr>
          <w:rFonts w:hint="eastAsia" w:ascii="宋体" w:hAnsi="宋体" w:cs="宋体"/>
          <w:bCs/>
          <w:color w:val="auto"/>
          <w:sz w:val="24"/>
          <w:szCs w:val="24"/>
          <w:highlight w:val="none"/>
          <w:lang w:val="zh-CN" w:eastAsia="zh-CN"/>
        </w:rPr>
        <w:t>、</w:t>
      </w:r>
      <w:r>
        <w:rPr>
          <w:rFonts w:hint="eastAsia" w:ascii="宋体" w:hAnsi="宋体" w:cs="宋体"/>
          <w:bCs/>
          <w:color w:val="auto"/>
          <w:sz w:val="24"/>
          <w:szCs w:val="24"/>
          <w:highlight w:val="none"/>
          <w:lang w:eastAsia="zh-CN"/>
        </w:rPr>
        <w:t>技术负责人</w:t>
      </w:r>
      <w:r>
        <w:rPr>
          <w:rFonts w:hint="eastAsia" w:ascii="宋体" w:hAnsi="宋体" w:cs="宋体"/>
          <w:bCs/>
          <w:color w:val="auto"/>
          <w:sz w:val="24"/>
          <w:szCs w:val="24"/>
          <w:highlight w:val="none"/>
          <w:lang w:val="zh-CN" w:eastAsia="zh-CN"/>
        </w:rPr>
        <w:t>、</w:t>
      </w:r>
      <w:r>
        <w:rPr>
          <w:rFonts w:hint="eastAsia" w:ascii="宋体" w:hAnsi="宋体" w:cs="宋体"/>
          <w:bCs/>
          <w:color w:val="auto"/>
          <w:sz w:val="24"/>
          <w:szCs w:val="24"/>
          <w:highlight w:val="none"/>
          <w:lang w:eastAsia="zh-CN"/>
        </w:rPr>
        <w:t>质量管理负责人</w:t>
      </w:r>
      <w:r>
        <w:rPr>
          <w:rFonts w:hint="eastAsia" w:ascii="宋体" w:hAnsi="宋体" w:cs="宋体"/>
          <w:bCs/>
          <w:color w:val="auto"/>
          <w:sz w:val="24"/>
          <w:szCs w:val="24"/>
          <w:highlight w:val="none"/>
          <w:lang w:val="zh-CN" w:eastAsia="zh-CN"/>
        </w:rPr>
        <w:t>、</w:t>
      </w:r>
      <w:r>
        <w:rPr>
          <w:rFonts w:hint="eastAsia" w:ascii="宋体" w:hAnsi="宋体" w:cs="宋体"/>
          <w:bCs/>
          <w:color w:val="auto"/>
          <w:sz w:val="24"/>
          <w:szCs w:val="24"/>
          <w:highlight w:val="none"/>
          <w:lang w:eastAsia="zh-CN"/>
        </w:rPr>
        <w:t>安全管理负责人</w:t>
      </w:r>
      <w:r>
        <w:rPr>
          <w:rFonts w:hint="eastAsia" w:ascii="宋体" w:hAnsi="宋体" w:cs="宋体"/>
          <w:color w:val="auto"/>
          <w:sz w:val="24"/>
          <w:szCs w:val="24"/>
          <w:highlight w:val="none"/>
          <w:lang w:eastAsia="zh-CN"/>
        </w:rPr>
        <w:t>劳动合同，或者没有为其缴纳社会保险证明的违约责任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承包人不提交上述文件</w:t>
      </w:r>
      <w:r>
        <w:rPr>
          <w:rFonts w:hint="eastAsia" w:ascii="宋体" w:hAnsi="宋体" w:eastAsia="宋体" w:cs="宋体"/>
          <w:color w:val="auto"/>
          <w:sz w:val="24"/>
          <w:szCs w:val="24"/>
          <w:u w:val="single"/>
          <w:lang w:val="en-US" w:eastAsia="zh-CN"/>
        </w:rPr>
        <w:t>或未给上述人员缴纳社保的</w:t>
      </w:r>
      <w:r>
        <w:rPr>
          <w:rFonts w:hint="eastAsia" w:ascii="宋体" w:hAnsi="宋体" w:eastAsia="宋体" w:cs="宋体"/>
          <w:color w:val="auto"/>
          <w:sz w:val="24"/>
          <w:szCs w:val="24"/>
          <w:u w:val="single"/>
          <w:lang w:eastAsia="zh-CN"/>
        </w:rPr>
        <w:t>，项目经理等</w:t>
      </w:r>
      <w:r>
        <w:rPr>
          <w:rFonts w:hint="eastAsia" w:ascii="宋体" w:hAnsi="宋体" w:eastAsia="宋体" w:cs="宋体"/>
          <w:color w:val="auto"/>
          <w:sz w:val="24"/>
          <w:szCs w:val="24"/>
          <w:u w:val="single"/>
          <w:lang w:val="en-US" w:eastAsia="zh-CN"/>
        </w:rPr>
        <w:t>人</w:t>
      </w:r>
      <w:r>
        <w:rPr>
          <w:rFonts w:hint="eastAsia" w:ascii="宋体" w:hAnsi="宋体" w:eastAsia="宋体" w:cs="宋体"/>
          <w:color w:val="auto"/>
          <w:sz w:val="24"/>
          <w:szCs w:val="24"/>
          <w:u w:val="single"/>
          <w:lang w:eastAsia="zh-CN"/>
        </w:rPr>
        <w:t>无权履行职责，发包人有权要求更换项目经理等</w:t>
      </w:r>
      <w:r>
        <w:rPr>
          <w:rFonts w:hint="eastAsia" w:ascii="宋体" w:hAnsi="宋体" w:eastAsia="宋体" w:cs="宋体"/>
          <w:color w:val="auto"/>
          <w:sz w:val="24"/>
          <w:szCs w:val="24"/>
          <w:u w:val="single"/>
          <w:lang w:val="en-US" w:eastAsia="zh-CN"/>
        </w:rPr>
        <w:t>相关人员</w:t>
      </w:r>
      <w:r>
        <w:rPr>
          <w:rFonts w:hint="eastAsia" w:ascii="宋体" w:hAnsi="宋体" w:eastAsia="宋体" w:cs="宋体"/>
          <w:color w:val="auto"/>
          <w:sz w:val="24"/>
          <w:szCs w:val="24"/>
          <w:u w:val="single"/>
          <w:lang w:eastAsia="zh-CN"/>
        </w:rPr>
        <w:t>，承包人承担上述违约给发包人造成的一切损失。</w:t>
      </w:r>
    </w:p>
    <w:p w14:paraId="2B5230BF">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项目经理未经批准，擅自离开施工现场的违约责任：</w:t>
      </w:r>
      <w:r>
        <w:rPr>
          <w:rFonts w:hint="eastAsia" w:ascii="宋体" w:hAnsi="宋体" w:cs="宋体"/>
          <w:color w:val="auto"/>
          <w:sz w:val="24"/>
          <w:szCs w:val="24"/>
          <w:highlight w:val="none"/>
          <w:u w:val="single"/>
          <w:lang w:eastAsia="zh-CN"/>
        </w:rPr>
        <w:t>项目经理应实行考勤制度，项目经理每月实际到岗天数每少一天，</w:t>
      </w:r>
      <w:r>
        <w:rPr>
          <w:rFonts w:hint="eastAsia" w:ascii="宋体" w:hAnsi="宋体" w:cs="宋体"/>
          <w:color w:val="auto"/>
          <w:sz w:val="24"/>
          <w:szCs w:val="24"/>
          <w:highlight w:val="none"/>
          <w:u w:val="single"/>
          <w:lang w:val="en-US" w:eastAsia="zh-CN"/>
        </w:rPr>
        <w:t>承包人应向发包人支付违约金</w:t>
      </w:r>
      <w:r>
        <w:rPr>
          <w:rFonts w:hint="eastAsia" w:ascii="宋体" w:hAnsi="宋体" w:cs="宋体"/>
          <w:color w:val="auto"/>
          <w:sz w:val="24"/>
          <w:szCs w:val="24"/>
          <w:highlight w:val="none"/>
          <w:u w:val="single"/>
          <w:lang w:eastAsia="zh-CN"/>
        </w:rPr>
        <w:t>100</w:t>
      </w:r>
      <w:r>
        <w:rPr>
          <w:rFonts w:hint="eastAsia" w:ascii="宋体" w:hAnsi="宋体" w:cs="宋体"/>
          <w:color w:val="auto"/>
          <w:sz w:val="24"/>
          <w:szCs w:val="24"/>
          <w:highlight w:val="none"/>
          <w:u w:val="single"/>
          <w:lang w:val="en-US" w:eastAsia="zh-CN"/>
        </w:rPr>
        <w:t>0</w:t>
      </w:r>
      <w:r>
        <w:rPr>
          <w:rFonts w:hint="eastAsia" w:ascii="宋体" w:hAnsi="宋体" w:cs="宋体"/>
          <w:color w:val="auto"/>
          <w:sz w:val="24"/>
          <w:szCs w:val="24"/>
          <w:highlight w:val="none"/>
          <w:u w:val="single"/>
          <w:lang w:eastAsia="zh-CN"/>
        </w:rPr>
        <w:t>0元，外出连续等于或超过三天以上时，必须事先取得总监理工程师或发包人的许可。</w:t>
      </w:r>
    </w:p>
    <w:p w14:paraId="02EE0E50">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3.2.3 承包人擅自更换项目经理的违约责任：</w:t>
      </w:r>
      <w:r>
        <w:rPr>
          <w:rFonts w:hint="eastAsia" w:ascii="宋体" w:hAnsi="宋体" w:eastAsia="宋体" w:cs="宋体"/>
          <w:color w:val="auto"/>
          <w:sz w:val="24"/>
          <w:szCs w:val="24"/>
          <w:u w:val="single"/>
          <w:lang w:eastAsia="zh-CN"/>
        </w:rPr>
        <w:t xml:space="preserve">承包人不得随意更换项目经理，如需要更换项目经理时，必须经招标人书面同意，后任继续行使合同文件约定前任的职权，履行前任的义务。承包人擅自更换项目经理的，应当向发包人支付违约金5万元/次（每更换一次）。承包人随意更换项目经理，发包人有权终止本合同，承包人应承担因此给发包人造成的损失。 </w:t>
      </w:r>
    </w:p>
    <w:p w14:paraId="10F298AF">
      <w:pPr>
        <w:spacing w:after="0" w:line="360" w:lineRule="auto"/>
        <w:ind w:firstLine="480" w:firstLineChars="200"/>
        <w:rPr>
          <w:rFonts w:hint="eastAsia" w:ascii="宋体" w:hAnsi="宋体" w:eastAsia="宋体" w:cs="宋体"/>
          <w:color w:val="auto"/>
          <w:sz w:val="24"/>
          <w:szCs w:val="24"/>
          <w:u w:val="single"/>
          <w:lang w:eastAsia="zh-CN"/>
        </w:rPr>
      </w:pPr>
      <w:bookmarkStart w:id="61" w:name="_Toc26187"/>
      <w:r>
        <w:rPr>
          <w:rFonts w:hint="eastAsia" w:ascii="宋体" w:hAnsi="宋体" w:eastAsia="宋体" w:cs="宋体"/>
          <w:color w:val="auto"/>
          <w:sz w:val="24"/>
          <w:szCs w:val="24"/>
          <w:lang w:eastAsia="zh-CN"/>
        </w:rPr>
        <w:t xml:space="preserve">3.2.4 </w:t>
      </w:r>
      <w:bookmarkEnd w:id="61"/>
      <w:bookmarkStart w:id="62" w:name="_Toc10093"/>
      <w:bookmarkStart w:id="63" w:name="_Toc20919"/>
      <w:r>
        <w:rPr>
          <w:rFonts w:hint="eastAsia" w:ascii="宋体" w:hAnsi="宋体" w:eastAsia="宋体" w:cs="宋体"/>
          <w:color w:val="auto"/>
          <w:sz w:val="24"/>
          <w:szCs w:val="24"/>
          <w:lang w:eastAsia="zh-CN"/>
        </w:rPr>
        <w:t>承包人无正当理由拒绝更换项目经理的违约责任：</w:t>
      </w:r>
      <w:r>
        <w:rPr>
          <w:rFonts w:hint="eastAsia" w:ascii="宋体" w:hAnsi="宋体" w:eastAsia="宋体" w:cs="宋体"/>
          <w:color w:val="auto"/>
          <w:sz w:val="24"/>
          <w:szCs w:val="24"/>
          <w:u w:val="single"/>
          <w:lang w:eastAsia="zh-CN"/>
        </w:rPr>
        <w:t>承包人承担违约责任，支付违约金50000元/日（次</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1BC043E0">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 承包人人员</w:t>
      </w:r>
    </w:p>
    <w:p w14:paraId="29DB8C2C">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3.3.1 承包人提交项目管理机构及施工现场管理人员安排报告的期限：</w:t>
      </w:r>
      <w:bookmarkEnd w:id="62"/>
      <w:bookmarkEnd w:id="63"/>
      <w:r>
        <w:rPr>
          <w:rFonts w:hint="eastAsia" w:ascii="宋体" w:hAnsi="宋体" w:eastAsia="宋体" w:cs="宋体"/>
          <w:color w:val="auto"/>
          <w:sz w:val="24"/>
          <w:szCs w:val="24"/>
          <w:u w:val="single"/>
          <w:lang w:eastAsia="zh-CN"/>
        </w:rPr>
        <w:t>合同签订后7日内</w:t>
      </w:r>
      <w:r>
        <w:rPr>
          <w:rFonts w:hint="eastAsia" w:ascii="宋体" w:hAnsi="宋体" w:eastAsia="宋体" w:cs="宋体"/>
          <w:color w:val="auto"/>
          <w:sz w:val="24"/>
          <w:szCs w:val="24"/>
          <w:lang w:eastAsia="zh-CN"/>
        </w:rPr>
        <w:t>。</w:t>
      </w:r>
    </w:p>
    <w:p w14:paraId="6D8E361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3.3.3 承包人无正当理由拒绝撤换主要施工管理人员的违约责任：</w:t>
      </w:r>
      <w:r>
        <w:rPr>
          <w:rFonts w:hint="eastAsia" w:ascii="宋体" w:hAnsi="宋体" w:cs="宋体"/>
          <w:color w:val="auto"/>
          <w:sz w:val="24"/>
          <w:szCs w:val="24"/>
          <w:highlight w:val="none"/>
          <w:u w:val="single"/>
          <w:lang w:eastAsia="zh-CN"/>
        </w:rPr>
        <w:t>发包人有权终止本合同，承包人应向发包人支付违约金</w:t>
      </w:r>
      <w:r>
        <w:rPr>
          <w:rFonts w:hint="eastAsia" w:ascii="宋体" w:hAnsi="宋体" w:cs="宋体"/>
          <w:color w:val="auto"/>
          <w:sz w:val="24"/>
          <w:szCs w:val="24"/>
          <w:highlight w:val="none"/>
          <w:u w:val="single"/>
          <w:lang w:val="en-US" w:eastAsia="zh-CN"/>
        </w:rPr>
        <w:t>30000元/人/次，并</w:t>
      </w:r>
      <w:r>
        <w:rPr>
          <w:rFonts w:hint="eastAsia" w:ascii="宋体" w:hAnsi="宋体" w:cs="宋体"/>
          <w:color w:val="auto"/>
          <w:sz w:val="24"/>
          <w:szCs w:val="24"/>
          <w:highlight w:val="none"/>
          <w:u w:val="single"/>
          <w:lang w:eastAsia="zh-CN"/>
        </w:rPr>
        <w:t>承担因此给发包人造成的损失</w:t>
      </w:r>
      <w:r>
        <w:rPr>
          <w:rFonts w:hint="eastAsia" w:ascii="宋体" w:hAnsi="宋体" w:cs="宋体"/>
          <w:color w:val="auto"/>
          <w:sz w:val="24"/>
          <w:szCs w:val="24"/>
          <w:highlight w:val="none"/>
          <w:lang w:eastAsia="zh-CN"/>
        </w:rPr>
        <w:t>。</w:t>
      </w:r>
    </w:p>
    <w:p w14:paraId="07513DA0">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3.3.4 承包人主要施工管理人员离开施工现场的批准要求：</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0D94B1C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3.3.5承包人擅自更换主要施工管理人员的违约责任：</w:t>
      </w:r>
      <w:r>
        <w:rPr>
          <w:rFonts w:hint="eastAsia" w:ascii="宋体" w:hAnsi="宋体" w:cs="宋体"/>
          <w:color w:val="auto"/>
          <w:sz w:val="24"/>
          <w:szCs w:val="24"/>
          <w:highlight w:val="none"/>
          <w:u w:val="single"/>
          <w:lang w:eastAsia="zh-CN"/>
        </w:rPr>
        <w:t>执行通用条款，确需更换必须经发包人同意，</w:t>
      </w:r>
      <w:r>
        <w:rPr>
          <w:rFonts w:hint="eastAsia" w:ascii="宋体" w:hAnsi="宋体" w:cs="宋体"/>
          <w:color w:val="auto"/>
          <w:sz w:val="24"/>
          <w:szCs w:val="24"/>
          <w:highlight w:val="none"/>
          <w:u w:val="single"/>
          <w:lang w:val="en-US" w:eastAsia="zh-CN"/>
        </w:rPr>
        <w:t>否则承包人应向发包人支付违约金30000元/人/次</w:t>
      </w:r>
      <w:r>
        <w:rPr>
          <w:rFonts w:hint="eastAsia" w:ascii="宋体" w:hAnsi="宋体" w:cs="宋体"/>
          <w:color w:val="auto"/>
          <w:sz w:val="24"/>
          <w:szCs w:val="24"/>
          <w:highlight w:val="none"/>
          <w:lang w:eastAsia="zh-CN"/>
        </w:rPr>
        <w:t>。</w:t>
      </w:r>
    </w:p>
    <w:p w14:paraId="4E907BB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承包人主要施工管理人员擅自离开施工现场的违约责任：</w:t>
      </w:r>
      <w:r>
        <w:rPr>
          <w:rFonts w:hint="eastAsia" w:ascii="宋体" w:hAnsi="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承包人应向发包人支付违约金10000元/人/天</w:t>
      </w:r>
      <w:r>
        <w:rPr>
          <w:rFonts w:hint="eastAsia" w:ascii="宋体" w:hAnsi="宋体" w:cs="宋体"/>
          <w:color w:val="auto"/>
          <w:sz w:val="24"/>
          <w:szCs w:val="24"/>
          <w:highlight w:val="none"/>
          <w:lang w:eastAsia="zh-CN"/>
        </w:rPr>
        <w:t>。</w:t>
      </w:r>
    </w:p>
    <w:p w14:paraId="47007EDF">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w:t>
      </w:r>
      <w:bookmarkStart w:id="64" w:name="_Toc292559869"/>
      <w:bookmarkStart w:id="65" w:name="_Toc312677988"/>
      <w:bookmarkStart w:id="66" w:name="_Toc292559364"/>
      <w:bookmarkStart w:id="67" w:name="_Toc296891199"/>
      <w:bookmarkStart w:id="68" w:name="_Toc300934945"/>
      <w:bookmarkStart w:id="69" w:name="_Toc303539102"/>
      <w:bookmarkStart w:id="70" w:name="_Toc304295523"/>
      <w:bookmarkStart w:id="71" w:name="_Toc296346660"/>
      <w:bookmarkStart w:id="72" w:name="_Toc296890987"/>
      <w:bookmarkStart w:id="73" w:name="_Toc297123492"/>
      <w:bookmarkStart w:id="74" w:name="_Toc297048345"/>
      <w:bookmarkStart w:id="75" w:name="_Toc297216151"/>
      <w:bookmarkStart w:id="76" w:name="_Toc297120459"/>
      <w:bookmarkStart w:id="77" w:name="_Toc296944498"/>
      <w:bookmarkStart w:id="78" w:name="_Toc296503159"/>
      <w:bookmarkStart w:id="79" w:name="_Toc296347158"/>
      <w:r>
        <w:rPr>
          <w:rFonts w:hint="eastAsia" w:ascii="宋体" w:hAnsi="宋体" w:eastAsia="宋体" w:cs="宋体"/>
          <w:color w:val="auto"/>
          <w:sz w:val="24"/>
          <w:szCs w:val="24"/>
          <w:lang w:eastAsia="zh-CN"/>
        </w:rPr>
        <w:t>.5 分包</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C25152F">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w:t>
      </w:r>
      <w:bookmarkStart w:id="80" w:name="_Toc296891200"/>
      <w:bookmarkStart w:id="81" w:name="_Toc297123493"/>
      <w:bookmarkStart w:id="82" w:name="_Toc296944499"/>
      <w:bookmarkStart w:id="83" w:name="_Toc292559365"/>
      <w:bookmarkStart w:id="84" w:name="_Toc296503160"/>
      <w:bookmarkStart w:id="85" w:name="_Toc296346661"/>
      <w:bookmarkStart w:id="86" w:name="_Toc304295524"/>
      <w:bookmarkStart w:id="87" w:name="_Toc297048346"/>
      <w:bookmarkStart w:id="88" w:name="_Toc303539103"/>
      <w:bookmarkStart w:id="89" w:name="_Toc292559870"/>
      <w:bookmarkStart w:id="90" w:name="_Toc297216152"/>
      <w:bookmarkStart w:id="91" w:name="_Toc297120460"/>
      <w:bookmarkStart w:id="92" w:name="_Toc300934946"/>
      <w:bookmarkStart w:id="93" w:name="_Toc296890988"/>
      <w:bookmarkStart w:id="94" w:name="_Toc296347159"/>
      <w:bookmarkStart w:id="95" w:name="_Toc312677989"/>
      <w:bookmarkStart w:id="96" w:name="_Toc318581158"/>
      <w:r>
        <w:rPr>
          <w:rFonts w:hint="eastAsia" w:ascii="宋体" w:hAnsi="宋体" w:eastAsia="宋体" w:cs="宋体"/>
          <w:color w:val="auto"/>
          <w:sz w:val="24"/>
          <w:szCs w:val="24"/>
          <w:lang w:eastAsia="zh-CN"/>
        </w:rPr>
        <w:t>.5.1 分包的一般约定</w:t>
      </w:r>
    </w:p>
    <w:p w14:paraId="2E346BCD">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禁止分包的工程包括：</w:t>
      </w:r>
      <w:r>
        <w:rPr>
          <w:rFonts w:hint="eastAsia" w:ascii="宋体" w:hAnsi="宋体" w:eastAsia="宋体" w:cs="宋体"/>
          <w:color w:val="auto"/>
          <w:sz w:val="24"/>
          <w:szCs w:val="24"/>
          <w:u w:val="single"/>
          <w:lang w:eastAsia="zh-CN"/>
        </w:rPr>
        <w:t>执行国家相关规定</w:t>
      </w:r>
      <w:r>
        <w:rPr>
          <w:rFonts w:hint="eastAsia" w:ascii="宋体" w:hAnsi="宋体" w:eastAsia="宋体" w:cs="宋体"/>
          <w:color w:val="auto"/>
          <w:sz w:val="24"/>
          <w:szCs w:val="24"/>
          <w:lang w:eastAsia="zh-CN"/>
        </w:rPr>
        <w:t>。</w:t>
      </w:r>
    </w:p>
    <w:p w14:paraId="68C9A411">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主体结构、关键性工作的范围：</w:t>
      </w:r>
      <w:r>
        <w:rPr>
          <w:rFonts w:hint="eastAsia" w:ascii="宋体" w:hAnsi="宋体" w:eastAsia="宋体" w:cs="宋体"/>
          <w:color w:val="auto"/>
          <w:sz w:val="24"/>
          <w:szCs w:val="24"/>
          <w:u w:val="single"/>
          <w:lang w:eastAsia="zh-CN"/>
        </w:rPr>
        <w:t>执行国家相关规定</w:t>
      </w:r>
      <w:r>
        <w:rPr>
          <w:rFonts w:hint="eastAsia" w:ascii="宋体" w:hAnsi="宋体" w:eastAsia="宋体" w:cs="宋体"/>
          <w:color w:val="auto"/>
          <w:sz w:val="24"/>
          <w:szCs w:val="24"/>
          <w:lang w:eastAsia="zh-CN"/>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7" w:name="_Toc304295525"/>
      <w:bookmarkStart w:id="98" w:name="_Toc297120461"/>
      <w:bookmarkStart w:id="99" w:name="_Toc296347160"/>
      <w:bookmarkStart w:id="100" w:name="_Toc297048347"/>
      <w:bookmarkStart w:id="101" w:name="_Toc296890989"/>
      <w:bookmarkStart w:id="102" w:name="_Toc303539104"/>
      <w:bookmarkStart w:id="103" w:name="_Toc297123494"/>
      <w:bookmarkStart w:id="104" w:name="_Toc296503161"/>
      <w:bookmarkStart w:id="105" w:name="_Toc297216153"/>
      <w:bookmarkStart w:id="106" w:name="_Toc296944500"/>
      <w:bookmarkStart w:id="107" w:name="_Toc300934947"/>
      <w:bookmarkStart w:id="108" w:name="_Toc296891201"/>
      <w:bookmarkStart w:id="109" w:name="_Toc296346662"/>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625EBE0">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w:t>
      </w:r>
      <w:bookmarkStart w:id="110" w:name="_Toc312677990"/>
      <w:bookmarkStart w:id="111" w:name="_Toc318581159"/>
      <w:r>
        <w:rPr>
          <w:rFonts w:hint="eastAsia" w:ascii="宋体" w:hAnsi="宋体" w:eastAsia="宋体" w:cs="宋体"/>
          <w:color w:val="auto"/>
          <w:sz w:val="24"/>
          <w:szCs w:val="24"/>
          <w:lang w:eastAsia="zh-CN"/>
        </w:rPr>
        <w:t>.5.2分包的确定</w:t>
      </w:r>
    </w:p>
    <w:p w14:paraId="2D3AED7C">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允许分包的专业工程包括：</w:t>
      </w:r>
      <w:r>
        <w:rPr>
          <w:rFonts w:hint="eastAsia" w:ascii="宋体" w:hAnsi="宋体" w:eastAsia="宋体" w:cs="宋体"/>
          <w:color w:val="auto"/>
          <w:sz w:val="24"/>
          <w:szCs w:val="24"/>
          <w:u w:val="single"/>
          <w:lang w:eastAsia="zh-CN"/>
        </w:rPr>
        <w:t>本项目主体、关键性工程施工不允许分包；其他非主体、非关键性工作，承包人按招标文件约定的方式选择分包供应商</w:t>
      </w:r>
      <w:r>
        <w:rPr>
          <w:rFonts w:hint="eastAsia" w:ascii="宋体" w:hAnsi="宋体" w:eastAsia="宋体" w:cs="宋体"/>
          <w:color w:val="auto"/>
          <w:sz w:val="24"/>
          <w:szCs w:val="24"/>
          <w:lang w:eastAsia="zh-CN"/>
        </w:rPr>
        <w:t>。</w:t>
      </w:r>
    </w:p>
    <w:p w14:paraId="0F26C3AA">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其他关于分包的约定：</w:t>
      </w:r>
      <w:r>
        <w:rPr>
          <w:rFonts w:hint="eastAsia" w:ascii="宋体" w:hAnsi="宋体" w:eastAsia="宋体" w:cs="宋体"/>
          <w:color w:val="auto"/>
          <w:sz w:val="24"/>
          <w:szCs w:val="24"/>
          <w:u w:val="single"/>
          <w:lang w:eastAsia="zh-CN"/>
        </w:rPr>
        <w:t>有发生分包时，承包人对分包人施工的分包工程承担连带责任，所有由发包人向承包人发出的与分包工程有关的指令，承包人须及时通知分包人，并督促分包人正确执行。同时，承包人须按照分包合同的约定，向分包人提供总承包服务。</w:t>
      </w:r>
    </w:p>
    <w:p w14:paraId="009EE513">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承包人非法转包、违法分包、无资质的实际施工人借用有资质的施工企业名义承包工程，分包合同无效，发包人有权单方解除本合同并追究承包人的相应的法律责任，给发包人造成的工期延误和经济损失由原承包人承担。</w:t>
      </w:r>
    </w:p>
    <w:p w14:paraId="5332E38D">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3.5.4 分包合同价款</w:t>
      </w:r>
    </w:p>
    <w:p w14:paraId="6048C3D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关于分包合同价款支付的约定：</w:t>
      </w:r>
      <w:r>
        <w:rPr>
          <w:rFonts w:hint="eastAsia" w:ascii="宋体" w:hAnsi="宋体" w:eastAsia="宋体" w:cs="宋体"/>
          <w:color w:val="auto"/>
          <w:sz w:val="24"/>
          <w:szCs w:val="24"/>
          <w:u w:val="single"/>
          <w:lang w:eastAsia="zh-CN"/>
        </w:rPr>
        <w:t>由承包人向分包人支付。</w:t>
      </w:r>
    </w:p>
    <w:bookmarkEnd w:id="110"/>
    <w:bookmarkEnd w:id="111"/>
    <w:p w14:paraId="3F333D48">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3.6 工程照管与成品、半成品保护</w:t>
      </w:r>
    </w:p>
    <w:p w14:paraId="5029B21F">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承包人负责照管工程及工程相关的材料、工程设备的起始时间：</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560610E9">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3.7 履约担保</w:t>
      </w:r>
    </w:p>
    <w:p w14:paraId="09861B7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承包人是否提供履约担保：</w:t>
      </w:r>
      <w:r>
        <w:rPr>
          <w:rFonts w:hint="eastAsia" w:ascii="宋体" w:hAnsi="宋体" w:eastAsia="宋体" w:cs="宋体"/>
          <w:color w:val="auto"/>
          <w:sz w:val="24"/>
          <w:szCs w:val="24"/>
          <w:u w:val="single"/>
          <w:lang w:eastAsia="zh-CN"/>
        </w:rPr>
        <w:t xml:space="preserve">  否  </w:t>
      </w:r>
      <w:r>
        <w:rPr>
          <w:rFonts w:hint="eastAsia" w:ascii="宋体" w:hAnsi="宋体" w:eastAsia="宋体" w:cs="宋体"/>
          <w:color w:val="auto"/>
          <w:sz w:val="24"/>
          <w:szCs w:val="24"/>
          <w:lang w:eastAsia="zh-CN"/>
        </w:rPr>
        <w:t>。</w:t>
      </w:r>
    </w:p>
    <w:p w14:paraId="611860FF">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承包人提供履约担保的形式、金额及期限的：</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242DE05F">
      <w:pPr>
        <w:spacing w:after="0" w:line="360" w:lineRule="auto"/>
        <w:ind w:firstLine="480" w:firstLineChars="200"/>
        <w:outlineLvl w:val="2"/>
        <w:rPr>
          <w:rFonts w:hint="eastAsia" w:ascii="宋体" w:hAnsi="宋体" w:eastAsia="宋体" w:cs="宋体"/>
          <w:color w:val="auto"/>
          <w:sz w:val="24"/>
          <w:szCs w:val="24"/>
          <w:lang w:eastAsia="zh-CN"/>
        </w:rPr>
      </w:pPr>
      <w:bookmarkStart w:id="112" w:name="_Toc351203636"/>
      <w:r>
        <w:rPr>
          <w:rFonts w:hint="eastAsia" w:ascii="宋体" w:hAnsi="宋体" w:eastAsia="宋体" w:cs="宋体"/>
          <w:color w:val="auto"/>
          <w:sz w:val="24"/>
          <w:szCs w:val="24"/>
          <w:lang w:eastAsia="zh-CN"/>
        </w:rPr>
        <w:t>4</w:t>
      </w:r>
      <w:bookmarkStart w:id="113" w:name="_Toc267251413"/>
      <w:bookmarkStart w:id="114" w:name="_Toc292559366"/>
      <w:bookmarkStart w:id="115" w:name="_Toc296944501"/>
      <w:bookmarkStart w:id="116" w:name="_Toc296890990"/>
      <w:bookmarkStart w:id="117" w:name="_Toc297048348"/>
      <w:bookmarkStart w:id="118" w:name="_Toc296503162"/>
      <w:bookmarkStart w:id="119" w:name="_Toc296347161"/>
      <w:bookmarkStart w:id="120" w:name="_Toc296891202"/>
      <w:bookmarkStart w:id="121" w:name="_Toc297120462"/>
      <w:bookmarkStart w:id="122" w:name="_Toc292559871"/>
      <w:bookmarkStart w:id="123" w:name="_Toc296346663"/>
      <w:r>
        <w:rPr>
          <w:rFonts w:hint="eastAsia" w:ascii="宋体" w:hAnsi="宋体" w:eastAsia="宋体" w:cs="宋体"/>
          <w:color w:val="auto"/>
          <w:sz w:val="24"/>
          <w:szCs w:val="24"/>
          <w:lang w:eastAsia="zh-CN"/>
        </w:rPr>
        <w:t>. 监</w:t>
      </w:r>
      <w:bookmarkEnd w:id="113"/>
      <w:bookmarkEnd w:id="114"/>
      <w:bookmarkEnd w:id="115"/>
      <w:bookmarkEnd w:id="116"/>
      <w:bookmarkEnd w:id="117"/>
      <w:bookmarkEnd w:id="118"/>
      <w:bookmarkEnd w:id="119"/>
      <w:bookmarkEnd w:id="120"/>
      <w:bookmarkEnd w:id="121"/>
      <w:bookmarkEnd w:id="122"/>
      <w:bookmarkEnd w:id="123"/>
      <w:r>
        <w:rPr>
          <w:rFonts w:hint="eastAsia" w:ascii="宋体" w:hAnsi="宋体" w:eastAsia="宋体" w:cs="宋体"/>
          <w:color w:val="auto"/>
          <w:sz w:val="24"/>
          <w:szCs w:val="24"/>
          <w:lang w:eastAsia="zh-CN"/>
        </w:rPr>
        <w:t>理人</w:t>
      </w:r>
      <w:bookmarkEnd w:id="112"/>
    </w:p>
    <w:p w14:paraId="179EE992">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4.1监理人的一般规定</w:t>
      </w:r>
    </w:p>
    <w:p w14:paraId="2076DD52">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关于监理人的监理内容：</w:t>
      </w:r>
      <w:r>
        <w:rPr>
          <w:rFonts w:hint="eastAsia" w:ascii="宋体" w:hAnsi="宋体" w:eastAsia="宋体" w:cs="宋体"/>
          <w:color w:val="auto"/>
          <w:sz w:val="24"/>
          <w:szCs w:val="24"/>
          <w:u w:val="single"/>
          <w:lang w:eastAsia="zh-CN"/>
        </w:rPr>
        <w:t>详见监理合同</w:t>
      </w:r>
      <w:r>
        <w:rPr>
          <w:rFonts w:hint="eastAsia" w:ascii="宋体" w:hAnsi="宋体" w:eastAsia="宋体" w:cs="宋体"/>
          <w:color w:val="auto"/>
          <w:sz w:val="24"/>
          <w:szCs w:val="24"/>
          <w:lang w:eastAsia="zh-CN"/>
        </w:rPr>
        <w:t>。</w:t>
      </w:r>
    </w:p>
    <w:p w14:paraId="63ED9CB9">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关于监理人的监理权限：</w:t>
      </w:r>
      <w:r>
        <w:rPr>
          <w:rFonts w:hint="eastAsia" w:ascii="宋体" w:hAnsi="宋体" w:eastAsia="宋体" w:cs="宋体"/>
          <w:color w:val="auto"/>
          <w:sz w:val="24"/>
          <w:szCs w:val="24"/>
          <w:u w:val="single"/>
          <w:lang w:eastAsia="zh-CN"/>
        </w:rPr>
        <w:t>(1)施工过程的质量、进度控制、合同管理和信息管理，施工中各种矛盾组织协调工作及全程监理；</w:t>
      </w:r>
    </w:p>
    <w:p w14:paraId="3DE1AACC">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(2)对工程建设有关事项包括工程规模、设计标准、规划设计、生产工艺设计和使用功能要求，向委托人的建议权；</w:t>
      </w:r>
    </w:p>
    <w:p w14:paraId="1B4ECE61">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设计合同约定的质量标准时，监理人应当书面报告发包人并要求设计人更正；</w:t>
      </w:r>
    </w:p>
    <w:p w14:paraId="1B137AB0">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(4)审批工程施工组织设计和技术方案，按照保质量、保工期和降低成本的原则，向承包人提出建议，并向发包人提出书面报告；主持工程建设有关协作单位的组织协调，重要协调事项应当事先向发包人报告。如在紧急情况下未能事先报告时，则应在24小时内向发包人作出书面报告；征得发包人书面同意，监理人有权发布开工令、停工令、复工令。</w:t>
      </w:r>
    </w:p>
    <w:p w14:paraId="5FFCF6F1">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(5)工程上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70A9D0D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u w:val="single"/>
          <w:lang w:eastAsia="zh-CN"/>
        </w:rPr>
        <w:t>(6)工程施工进度的检查、监督权，以及工程实际竣工日期提前或超过工程施工合同规定的竣工期限的签认权。</w:t>
      </w:r>
      <w:r>
        <w:rPr>
          <w:rFonts w:hint="eastAsia" w:ascii="宋体" w:hAnsi="宋体" w:eastAsia="宋体" w:cs="宋体"/>
          <w:color w:val="auto"/>
          <w:sz w:val="24"/>
          <w:szCs w:val="24"/>
          <w:lang w:eastAsia="zh-CN"/>
        </w:rPr>
        <w:t xml:space="preserve"> </w:t>
      </w:r>
    </w:p>
    <w:p w14:paraId="77AC5632">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关于监理人在施工现场的办公场所、生活场所的提供和费用承担的约定：</w:t>
      </w:r>
      <w:r>
        <w:rPr>
          <w:rFonts w:hint="eastAsia" w:ascii="宋体" w:hAnsi="宋体" w:eastAsia="宋体" w:cs="宋体"/>
          <w:color w:val="auto"/>
          <w:sz w:val="24"/>
          <w:szCs w:val="24"/>
          <w:u w:val="single"/>
          <w:lang w:eastAsia="zh-CN"/>
        </w:rPr>
        <w:t>监理人在施工现场的办公场所由承包人提供，并由承包人承担办公场所的相关费用</w:t>
      </w:r>
      <w:r>
        <w:rPr>
          <w:rFonts w:hint="eastAsia" w:ascii="宋体" w:hAnsi="宋体" w:eastAsia="宋体" w:cs="宋体"/>
          <w:color w:val="auto"/>
          <w:sz w:val="24"/>
          <w:szCs w:val="24"/>
          <w:lang w:eastAsia="zh-CN"/>
        </w:rPr>
        <w:t>。</w:t>
      </w:r>
    </w:p>
    <w:p w14:paraId="6BFA40FF">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4.2 监理人员</w:t>
      </w:r>
    </w:p>
    <w:p w14:paraId="6D54BCD3">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总监理工程师：</w:t>
      </w:r>
    </w:p>
    <w:p w14:paraId="7D6C10E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监理单位名称：</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p>
    <w:p w14:paraId="05922C2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姓    名：</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01C2D58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职    务：</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1313040C">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监理工程师执业资格证书号：</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p>
    <w:p w14:paraId="7498DBB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联系电话：</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kern w:val="2"/>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370E6D0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电子信箱：</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338EB25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通信地址：</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301EBB7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关于监理人的其他约定：</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3E1A92CC">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4.4 商定或确定</w:t>
      </w:r>
    </w:p>
    <w:p w14:paraId="4F840C13">
      <w:pPr>
        <w:spacing w:after="0" w:line="360" w:lineRule="auto"/>
        <w:ind w:firstLine="480" w:firstLineChars="200"/>
        <w:rPr>
          <w:rFonts w:hint="eastAsia" w:ascii="宋体" w:hAnsi="宋体" w:eastAsia="宋体" w:cs="宋体"/>
          <w:color w:val="auto"/>
          <w:sz w:val="24"/>
          <w:szCs w:val="24"/>
          <w:lang w:eastAsia="zh-CN"/>
        </w:rPr>
      </w:pPr>
      <w:bookmarkStart w:id="124" w:name="_Toc267251418"/>
      <w:r>
        <w:rPr>
          <w:rFonts w:hint="eastAsia" w:ascii="宋体" w:hAnsi="宋体" w:eastAsia="宋体" w:cs="宋体"/>
          <w:color w:val="auto"/>
          <w:sz w:val="24"/>
          <w:szCs w:val="24"/>
          <w:lang w:eastAsia="zh-CN"/>
        </w:rPr>
        <w:t>在发包人和承包人不能通过协商达成一致意见时，发包人授权监理人对以下事项进行确定：</w:t>
      </w:r>
    </w:p>
    <w:p w14:paraId="1757FABA">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bookmarkStart w:id="125" w:name="_Toc351203637"/>
      <w:r>
        <w:rPr>
          <w:rFonts w:hint="eastAsia" w:ascii="宋体" w:hAnsi="宋体" w:eastAsia="宋体" w:cs="宋体"/>
          <w:color w:val="auto"/>
          <w:sz w:val="24"/>
          <w:szCs w:val="24"/>
          <w:lang w:eastAsia="zh-CN"/>
        </w:rPr>
        <w:t>（1）</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43111678">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70DBB596">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47382ACE">
      <w:pPr>
        <w:spacing w:after="0" w:line="360" w:lineRule="auto"/>
        <w:ind w:firstLine="480" w:firstLineChars="200"/>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w:t>
      </w:r>
      <w:bookmarkEnd w:id="124"/>
      <w:bookmarkStart w:id="126" w:name="_Toc296944502"/>
      <w:bookmarkStart w:id="127" w:name="_Toc297120463"/>
      <w:bookmarkStart w:id="128" w:name="_Toc296346664"/>
      <w:bookmarkStart w:id="129" w:name="_Toc296347162"/>
      <w:bookmarkStart w:id="130" w:name="_Toc292559367"/>
      <w:bookmarkStart w:id="131" w:name="_Toc292559872"/>
      <w:bookmarkStart w:id="132" w:name="_Toc297048349"/>
      <w:bookmarkStart w:id="133" w:name="_Toc296890991"/>
      <w:bookmarkStart w:id="134" w:name="_Toc296891203"/>
      <w:bookmarkStart w:id="135" w:name="_Toc296503163"/>
      <w:r>
        <w:rPr>
          <w:rFonts w:hint="eastAsia" w:ascii="宋体" w:hAnsi="宋体" w:eastAsia="宋体" w:cs="宋体"/>
          <w:color w:val="auto"/>
          <w:sz w:val="24"/>
          <w:szCs w:val="24"/>
          <w:lang w:eastAsia="zh-CN"/>
        </w:rPr>
        <w:t>. 工程质量</w:t>
      </w:r>
      <w:bookmarkEnd w:id="125"/>
    </w:p>
    <w:p w14:paraId="5F634058">
      <w:pPr>
        <w:spacing w:after="0" w:line="360" w:lineRule="auto"/>
        <w:ind w:firstLine="480" w:firstLineChars="200"/>
        <w:outlineLvl w:val="3"/>
        <w:rPr>
          <w:rFonts w:hint="eastAsia" w:ascii="宋体" w:hAnsi="宋体" w:eastAsia="宋体" w:cs="宋体"/>
          <w:color w:val="auto"/>
          <w:sz w:val="24"/>
          <w:szCs w:val="24"/>
          <w:lang w:eastAsia="zh-CN"/>
        </w:rPr>
      </w:pPr>
      <w:bookmarkStart w:id="136" w:name="_Toc25644"/>
      <w:bookmarkStart w:id="137" w:name="_Toc11815"/>
      <w:bookmarkStart w:id="138" w:name="_Toc318581164"/>
      <w:bookmarkStart w:id="139" w:name="_Toc297123496"/>
      <w:bookmarkStart w:id="140" w:name="_Toc303539106"/>
      <w:bookmarkStart w:id="141" w:name="_Toc304295527"/>
      <w:bookmarkStart w:id="142" w:name="_Toc312677997"/>
      <w:bookmarkStart w:id="143" w:name="_Toc300934949"/>
      <w:bookmarkStart w:id="144" w:name="_Toc297216155"/>
      <w:r>
        <w:rPr>
          <w:rFonts w:hint="eastAsia" w:ascii="宋体" w:hAnsi="宋体" w:eastAsia="宋体" w:cs="宋体"/>
          <w:color w:val="auto"/>
          <w:sz w:val="24"/>
          <w:szCs w:val="24"/>
          <w:lang w:eastAsia="zh-CN"/>
        </w:rPr>
        <w:t>5.1 质量要求</w:t>
      </w:r>
      <w:bookmarkEnd w:id="136"/>
      <w:bookmarkEnd w:id="137"/>
    </w:p>
    <w:p w14:paraId="6BF89E58">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5.1.1 特殊质量标准和要求：</w:t>
      </w:r>
      <w:r>
        <w:rPr>
          <w:rFonts w:hint="eastAsia" w:ascii="宋体" w:hAnsi="宋体" w:eastAsia="宋体" w:cs="宋体"/>
          <w:color w:val="auto"/>
          <w:sz w:val="24"/>
          <w:szCs w:val="24"/>
          <w:u w:val="single"/>
          <w:lang w:eastAsia="zh-CN"/>
        </w:rPr>
        <w:t xml:space="preserve">  合格  </w:t>
      </w:r>
      <w:r>
        <w:rPr>
          <w:rFonts w:hint="eastAsia" w:ascii="宋体" w:hAnsi="宋体" w:eastAsia="宋体" w:cs="宋体"/>
          <w:color w:val="auto"/>
          <w:sz w:val="24"/>
          <w:szCs w:val="24"/>
          <w:lang w:eastAsia="zh-CN"/>
        </w:rPr>
        <w:t>。</w:t>
      </w:r>
    </w:p>
    <w:p w14:paraId="4CD580D7">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关于工程奖项的约定：</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399412CF">
      <w:pPr>
        <w:spacing w:after="0" w:line="360" w:lineRule="auto"/>
        <w:ind w:firstLine="480" w:firstLineChars="200"/>
        <w:outlineLvl w:val="3"/>
        <w:rPr>
          <w:rFonts w:hint="eastAsia" w:ascii="宋体" w:hAnsi="宋体" w:eastAsia="宋体" w:cs="宋体"/>
          <w:color w:val="auto"/>
          <w:sz w:val="24"/>
          <w:szCs w:val="24"/>
          <w:lang w:eastAsia="zh-CN"/>
        </w:rPr>
      </w:pPr>
      <w:bookmarkStart w:id="145" w:name="_Toc14478"/>
      <w:bookmarkStart w:id="146" w:name="_Toc19637"/>
      <w:r>
        <w:rPr>
          <w:rFonts w:hint="eastAsia" w:ascii="宋体" w:hAnsi="宋体" w:eastAsia="宋体" w:cs="宋体"/>
          <w:color w:val="auto"/>
          <w:sz w:val="24"/>
          <w:szCs w:val="24"/>
          <w:lang w:eastAsia="zh-CN"/>
        </w:rPr>
        <w:t>5.3 隐蔽工程检查</w:t>
      </w:r>
      <w:bookmarkEnd w:id="145"/>
      <w:bookmarkEnd w:id="146"/>
    </w:p>
    <w:p w14:paraId="2BC1ABD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5.3.2 承包人提前通知监理人隐蔽工程检查的期限的约定：</w:t>
      </w:r>
      <w:r>
        <w:rPr>
          <w:rFonts w:hint="eastAsia" w:ascii="宋体" w:hAnsi="宋体" w:eastAsia="宋体" w:cs="宋体"/>
          <w:color w:val="auto"/>
          <w:sz w:val="24"/>
          <w:szCs w:val="24"/>
          <w:u w:val="single"/>
          <w:lang w:eastAsia="zh-CN"/>
        </w:rPr>
        <w:t xml:space="preserve"> 共同检查前48小时书面通知监理人。 </w:t>
      </w:r>
    </w:p>
    <w:p w14:paraId="1C3FA9A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监理人不能按时进行检查时，应提前</w:t>
      </w:r>
      <w:r>
        <w:rPr>
          <w:rFonts w:hint="eastAsia" w:ascii="宋体" w:hAnsi="宋体" w:eastAsia="宋体" w:cs="宋体"/>
          <w:color w:val="auto"/>
          <w:sz w:val="24"/>
          <w:szCs w:val="24"/>
          <w:u w:val="single"/>
          <w:lang w:eastAsia="zh-CN"/>
        </w:rPr>
        <w:t xml:space="preserve"> 24 </w:t>
      </w:r>
      <w:r>
        <w:rPr>
          <w:rFonts w:hint="eastAsia" w:ascii="宋体" w:hAnsi="宋体" w:eastAsia="宋体" w:cs="宋体"/>
          <w:color w:val="auto"/>
          <w:sz w:val="24"/>
          <w:szCs w:val="24"/>
          <w:lang w:eastAsia="zh-CN"/>
        </w:rPr>
        <w:t>小时提交书面延期要求。</w:t>
      </w:r>
    </w:p>
    <w:p w14:paraId="7AB5BCF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关于延期最长不得超过：</w:t>
      </w:r>
      <w:r>
        <w:rPr>
          <w:rFonts w:hint="eastAsia" w:ascii="宋体" w:hAnsi="宋体" w:eastAsia="宋体" w:cs="宋体"/>
          <w:color w:val="auto"/>
          <w:sz w:val="24"/>
          <w:szCs w:val="24"/>
          <w:u w:val="single"/>
          <w:lang w:eastAsia="zh-CN"/>
        </w:rPr>
        <w:t xml:space="preserve"> 48 </w:t>
      </w:r>
      <w:r>
        <w:rPr>
          <w:rFonts w:hint="eastAsia" w:ascii="宋体" w:hAnsi="宋体" w:eastAsia="宋体" w:cs="宋体"/>
          <w:color w:val="auto"/>
          <w:sz w:val="24"/>
          <w:szCs w:val="24"/>
          <w:lang w:eastAsia="zh-CN"/>
        </w:rPr>
        <w:t>小时。</w:t>
      </w:r>
    </w:p>
    <w:p w14:paraId="35791D15">
      <w:pPr>
        <w:spacing w:after="0" w:line="360" w:lineRule="auto"/>
        <w:ind w:firstLine="480" w:firstLineChars="200"/>
        <w:outlineLvl w:val="2"/>
        <w:rPr>
          <w:rFonts w:hint="eastAsia" w:ascii="宋体" w:hAnsi="宋体" w:eastAsia="宋体" w:cs="宋体"/>
          <w:color w:val="auto"/>
          <w:sz w:val="24"/>
          <w:szCs w:val="24"/>
          <w:lang w:eastAsia="zh-CN"/>
        </w:rPr>
      </w:pPr>
      <w:bookmarkStart w:id="147" w:name="_Toc351203638"/>
      <w:r>
        <w:rPr>
          <w:rFonts w:hint="eastAsia" w:ascii="宋体" w:hAnsi="宋体" w:eastAsia="宋体" w:cs="宋体"/>
          <w:color w:val="auto"/>
          <w:sz w:val="24"/>
          <w:szCs w:val="24"/>
          <w:lang w:eastAsia="zh-CN"/>
        </w:rPr>
        <w:t>6. 安全文明施工与环境保护</w:t>
      </w:r>
      <w:bookmarkEnd w:id="147"/>
    </w:p>
    <w:bookmarkEnd w:id="138"/>
    <w:bookmarkEnd w:id="139"/>
    <w:bookmarkEnd w:id="140"/>
    <w:bookmarkEnd w:id="141"/>
    <w:bookmarkEnd w:id="142"/>
    <w:bookmarkEnd w:id="143"/>
    <w:bookmarkEnd w:id="144"/>
    <w:p w14:paraId="5C4922CD">
      <w:pPr>
        <w:spacing w:after="0" w:line="360" w:lineRule="auto"/>
        <w:ind w:firstLine="480" w:firstLineChars="200"/>
        <w:outlineLvl w:val="3"/>
        <w:rPr>
          <w:rFonts w:hint="eastAsia" w:ascii="宋体" w:hAnsi="宋体" w:eastAsia="宋体" w:cs="宋体"/>
          <w:color w:val="auto"/>
          <w:sz w:val="24"/>
          <w:szCs w:val="24"/>
          <w:lang w:eastAsia="zh-CN"/>
        </w:rPr>
      </w:pPr>
      <w:bookmarkStart w:id="148" w:name="_Toc351203639"/>
      <w:r>
        <w:rPr>
          <w:rFonts w:hint="eastAsia" w:ascii="宋体" w:hAnsi="宋体" w:eastAsia="宋体" w:cs="宋体"/>
          <w:color w:val="auto"/>
          <w:sz w:val="24"/>
          <w:szCs w:val="24"/>
          <w:lang w:eastAsia="zh-CN"/>
        </w:rPr>
        <w:t>6.1 安全文明施工</w:t>
      </w:r>
    </w:p>
    <w:p w14:paraId="7652744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6.1.1 项目安全生产的达标目标及相应事项的约定：</w:t>
      </w:r>
      <w:r>
        <w:rPr>
          <w:rFonts w:hint="eastAsia" w:ascii="宋体" w:hAnsi="宋体" w:eastAsia="宋体" w:cs="宋体"/>
          <w:color w:val="auto"/>
          <w:sz w:val="24"/>
          <w:szCs w:val="24"/>
          <w:u w:val="single"/>
          <w:lang w:eastAsia="zh-CN"/>
        </w:rPr>
        <w:t>要求达到《建筑施工安全检查标准》(JGJ59-2011)标准、本省市相关标准及要求</w:t>
      </w:r>
      <w:r>
        <w:rPr>
          <w:rFonts w:hint="eastAsia" w:ascii="宋体" w:hAnsi="宋体" w:eastAsia="宋体" w:cs="宋体"/>
          <w:color w:val="auto"/>
          <w:sz w:val="24"/>
          <w:szCs w:val="24"/>
          <w:lang w:eastAsia="zh-CN"/>
        </w:rPr>
        <w:t>。</w:t>
      </w:r>
    </w:p>
    <w:p w14:paraId="484751F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6.1.4 关于治安保卫的特别约定：</w:t>
      </w:r>
      <w:r>
        <w:rPr>
          <w:rFonts w:hint="eastAsia" w:ascii="宋体" w:hAnsi="宋体" w:eastAsia="宋体" w:cs="宋体"/>
          <w:color w:val="auto"/>
          <w:sz w:val="24"/>
          <w:szCs w:val="24"/>
          <w:u w:val="single"/>
          <w:lang w:eastAsia="zh-CN"/>
        </w:rPr>
        <w:t>按通用条款执行。承包人应提供施工场区的安全保卫及交通、巡查等必要的照明、危险物警示、围栏设施等，并负责施工现场内的防火、防盗及施工安全保卫工作，承担由此产生的费用</w:t>
      </w:r>
      <w:r>
        <w:rPr>
          <w:rFonts w:hint="eastAsia" w:ascii="宋体" w:hAnsi="宋体" w:eastAsia="宋体" w:cs="宋体"/>
          <w:color w:val="auto"/>
          <w:sz w:val="24"/>
          <w:szCs w:val="24"/>
          <w:lang w:eastAsia="zh-CN"/>
        </w:rPr>
        <w:t>。</w:t>
      </w:r>
    </w:p>
    <w:p w14:paraId="6CA4A44C">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关于编制施工场地治安管理计划的约定：</w:t>
      </w:r>
      <w:r>
        <w:rPr>
          <w:rFonts w:hint="eastAsia" w:ascii="宋体" w:hAnsi="宋体" w:eastAsia="宋体" w:cs="宋体"/>
          <w:color w:val="auto"/>
          <w:sz w:val="24"/>
          <w:szCs w:val="24"/>
          <w:u w:val="single"/>
          <w:lang w:eastAsia="zh-CN"/>
        </w:rPr>
        <w:t>开工前提供施工场地治安管理计划</w:t>
      </w:r>
      <w:r>
        <w:rPr>
          <w:rFonts w:hint="eastAsia" w:ascii="宋体" w:hAnsi="宋体" w:eastAsia="宋体" w:cs="宋体"/>
          <w:color w:val="auto"/>
          <w:sz w:val="24"/>
          <w:szCs w:val="24"/>
          <w:lang w:eastAsia="zh-CN"/>
        </w:rPr>
        <w:t>。</w:t>
      </w:r>
    </w:p>
    <w:p w14:paraId="3FAA5019">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6.1.5 文明施工</w:t>
      </w:r>
    </w:p>
    <w:p w14:paraId="2605AB8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合同当事人对文明施工的要求：</w:t>
      </w:r>
      <w:r>
        <w:rPr>
          <w:rFonts w:hint="eastAsia" w:ascii="宋体" w:hAnsi="宋体" w:eastAsia="宋体" w:cs="宋体"/>
          <w:color w:val="auto"/>
          <w:sz w:val="24"/>
          <w:szCs w:val="24"/>
          <w:u w:val="single"/>
          <w:lang w:eastAsia="zh-CN"/>
        </w:rPr>
        <w:t xml:space="preserve">达到《建设工程施工现场环境与卫生标准》（JGJ146-2013）。 </w:t>
      </w:r>
    </w:p>
    <w:p w14:paraId="0C0C39FA">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6.1.6 关于安全文明施工费支付比例和支付期限的约定：</w:t>
      </w:r>
      <w:bookmarkStart w:id="149" w:name="_Hlk69897865"/>
      <w:r>
        <w:rPr>
          <w:rFonts w:hint="eastAsia" w:ascii="宋体" w:hAnsi="宋体" w:eastAsia="宋体" w:cs="宋体"/>
          <w:color w:val="auto"/>
          <w:sz w:val="24"/>
          <w:szCs w:val="24"/>
          <w:u w:val="single"/>
          <w:lang w:eastAsia="zh-CN"/>
        </w:rPr>
        <w:t>本工程在承包人与发包人签订合同后7日内，发包人按国家相关规定全额支付安全文明施工措施费</w:t>
      </w:r>
      <w:bookmarkEnd w:id="149"/>
      <w:r>
        <w:rPr>
          <w:rFonts w:hint="eastAsia" w:ascii="宋体" w:hAnsi="宋体" w:eastAsia="宋体" w:cs="宋体"/>
          <w:color w:val="auto"/>
          <w:sz w:val="24"/>
          <w:szCs w:val="24"/>
          <w:u w:val="single"/>
          <w:lang w:eastAsia="zh-CN"/>
        </w:rPr>
        <w:t>，施工单位应当确保安全防护、文明施工措施费专款专用，不得挪用。</w:t>
      </w:r>
    </w:p>
    <w:p w14:paraId="7A12306D">
      <w:pPr>
        <w:spacing w:after="0" w:line="360" w:lineRule="auto"/>
        <w:ind w:firstLine="480" w:firstLineChars="200"/>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 工期和进度</w:t>
      </w:r>
      <w:bookmarkEnd w:id="148"/>
    </w:p>
    <w:p w14:paraId="59092BF1">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7.1 施工组织设计</w:t>
      </w:r>
    </w:p>
    <w:p w14:paraId="2A1EA842">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7.1.1 合同当事人约定的施工组织设计应包括的其他内容：</w:t>
      </w:r>
      <w:r>
        <w:rPr>
          <w:rFonts w:hint="eastAsia" w:ascii="宋体" w:hAnsi="宋体" w:eastAsia="宋体" w:cs="宋体"/>
          <w:color w:val="auto"/>
          <w:sz w:val="24"/>
          <w:szCs w:val="24"/>
          <w:u w:val="single"/>
          <w:lang w:eastAsia="zh-CN"/>
        </w:rPr>
        <w:t>按招标文件约定，招标文件无约定的按通用条款或双方另行约定。</w:t>
      </w:r>
    </w:p>
    <w:p w14:paraId="3BAB7895">
      <w:pPr>
        <w:autoSpaceDE w:val="0"/>
        <w:autoSpaceDN w:val="0"/>
        <w:adjustRightInd w:val="0"/>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7.1.2 施工组织设计的提交和修改</w:t>
      </w:r>
    </w:p>
    <w:p w14:paraId="22C9E8B4">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承包人提交详细施工组织设计的期限的约定：</w:t>
      </w:r>
      <w:r>
        <w:rPr>
          <w:rFonts w:hint="eastAsia" w:ascii="宋体" w:hAnsi="宋体" w:eastAsia="宋体" w:cs="宋体"/>
          <w:color w:val="auto"/>
          <w:sz w:val="24"/>
          <w:szCs w:val="24"/>
          <w:u w:val="single"/>
          <w:lang w:eastAsia="zh-CN"/>
        </w:rPr>
        <w:t xml:space="preserve"> 开工前7日 </w:t>
      </w:r>
      <w:r>
        <w:rPr>
          <w:rFonts w:hint="eastAsia" w:ascii="宋体" w:hAnsi="宋体" w:eastAsia="宋体" w:cs="宋体"/>
          <w:color w:val="auto"/>
          <w:sz w:val="24"/>
          <w:szCs w:val="24"/>
          <w:lang w:eastAsia="zh-CN"/>
        </w:rPr>
        <w:t>。</w:t>
      </w:r>
    </w:p>
    <w:p w14:paraId="6F67BCE1">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发包人和监理人在收到详细的施工组织设计后确认或提出修改意见的期限：</w:t>
      </w:r>
      <w:r>
        <w:rPr>
          <w:rFonts w:hint="eastAsia" w:ascii="宋体" w:hAnsi="宋体" w:eastAsia="宋体" w:cs="宋体"/>
          <w:color w:val="auto"/>
          <w:sz w:val="24"/>
          <w:szCs w:val="24"/>
          <w:u w:val="single"/>
          <w:lang w:eastAsia="zh-CN"/>
        </w:rPr>
        <w:t>收到后7日内</w:t>
      </w:r>
      <w:r>
        <w:rPr>
          <w:rFonts w:hint="eastAsia" w:ascii="宋体" w:hAnsi="宋体" w:eastAsia="宋体" w:cs="宋体"/>
          <w:color w:val="auto"/>
          <w:sz w:val="24"/>
          <w:szCs w:val="24"/>
          <w:lang w:eastAsia="zh-CN"/>
        </w:rPr>
        <w:t>。</w:t>
      </w:r>
    </w:p>
    <w:p w14:paraId="44E66E10">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w:t>
      </w:r>
      <w:bookmarkStart w:id="150" w:name="_Toc312677479"/>
      <w:bookmarkStart w:id="151" w:name="_Toc300934966"/>
      <w:bookmarkStart w:id="152" w:name="_Toc312678005"/>
      <w:bookmarkStart w:id="153" w:name="_Toc304295541"/>
      <w:bookmarkStart w:id="154" w:name="_Toc297216173"/>
      <w:bookmarkStart w:id="155" w:name="_Toc297123514"/>
      <w:bookmarkStart w:id="156" w:name="_Toc303539123"/>
      <w:r>
        <w:rPr>
          <w:rFonts w:hint="eastAsia" w:ascii="宋体" w:hAnsi="宋体" w:eastAsia="宋体" w:cs="宋体"/>
          <w:color w:val="auto"/>
          <w:sz w:val="24"/>
          <w:szCs w:val="24"/>
          <w:lang w:eastAsia="zh-CN"/>
        </w:rPr>
        <w:t>.2 施工进度计划</w:t>
      </w:r>
    </w:p>
    <w:p w14:paraId="0EB5B478">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7.2.2 施工进度计划的修订</w:t>
      </w:r>
    </w:p>
    <w:p w14:paraId="78F0A21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发包人和监理人在收到修订的施工进度计划后确认或提出修改意见的期限：</w:t>
      </w:r>
      <w:r>
        <w:rPr>
          <w:rFonts w:hint="eastAsia" w:ascii="宋体" w:hAnsi="宋体" w:eastAsia="宋体" w:cs="宋体"/>
          <w:color w:val="auto"/>
          <w:sz w:val="24"/>
          <w:szCs w:val="24"/>
          <w:u w:val="single"/>
          <w:lang w:eastAsia="zh-CN"/>
        </w:rPr>
        <w:t>收到后7日内</w:t>
      </w:r>
      <w:r>
        <w:rPr>
          <w:rFonts w:hint="eastAsia" w:ascii="宋体" w:hAnsi="宋体" w:eastAsia="宋体" w:cs="宋体"/>
          <w:color w:val="auto"/>
          <w:sz w:val="24"/>
          <w:szCs w:val="24"/>
          <w:lang w:eastAsia="zh-CN"/>
        </w:rPr>
        <w:t>。</w:t>
      </w:r>
    </w:p>
    <w:p w14:paraId="4AB556EB">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7.3 开工</w:t>
      </w:r>
    </w:p>
    <w:p w14:paraId="2918E410">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7.3.1 开工准备</w:t>
      </w:r>
    </w:p>
    <w:p w14:paraId="2B8FFBBB">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关于承包人提交工程开工报审表的期限：</w:t>
      </w:r>
      <w:r>
        <w:rPr>
          <w:rFonts w:hint="eastAsia" w:ascii="宋体" w:hAnsi="宋体" w:eastAsia="宋体" w:cs="宋体"/>
          <w:color w:val="auto"/>
          <w:sz w:val="24"/>
          <w:szCs w:val="24"/>
          <w:u w:val="single"/>
          <w:lang w:eastAsia="zh-CN"/>
        </w:rPr>
        <w:t>最迟不得晚于通用条款第7.3.2项〔开工通知〕载明的开工日期前7天</w:t>
      </w:r>
      <w:r>
        <w:rPr>
          <w:rFonts w:hint="eastAsia" w:ascii="宋体" w:hAnsi="宋体" w:eastAsia="宋体" w:cs="宋体"/>
          <w:color w:val="auto"/>
          <w:sz w:val="24"/>
          <w:szCs w:val="24"/>
          <w:lang w:eastAsia="zh-CN"/>
        </w:rPr>
        <w:t>。</w:t>
      </w:r>
    </w:p>
    <w:p w14:paraId="4FD184A1">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关于发包人应完成的其他开工准备工作及期限：</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0249A9F8">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关于承包人应完成的其他开工准备工作及期限：</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25258BF4">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7.3.2开工通知</w:t>
      </w:r>
    </w:p>
    <w:p w14:paraId="3ACF05A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因发包人原因造成监理人未能在计划开工日期之日起</w:t>
      </w:r>
      <w:r>
        <w:rPr>
          <w:rFonts w:hint="eastAsia" w:ascii="宋体" w:hAnsi="宋体" w:eastAsia="宋体" w:cs="宋体"/>
          <w:color w:val="auto"/>
          <w:sz w:val="24"/>
          <w:szCs w:val="24"/>
          <w:u w:val="single"/>
          <w:lang w:eastAsia="zh-CN"/>
        </w:rPr>
        <w:t xml:space="preserve"> 60 </w:t>
      </w:r>
      <w:r>
        <w:rPr>
          <w:rFonts w:hint="eastAsia" w:ascii="宋体" w:hAnsi="宋体" w:eastAsia="宋体" w:cs="宋体"/>
          <w:color w:val="auto"/>
          <w:sz w:val="24"/>
          <w:szCs w:val="24"/>
          <w:lang w:eastAsia="zh-CN"/>
        </w:rPr>
        <w:t>天内发出开工通知的，承包人有权解除合同。</w:t>
      </w:r>
    </w:p>
    <w:bookmarkEnd w:id="150"/>
    <w:bookmarkEnd w:id="151"/>
    <w:bookmarkEnd w:id="152"/>
    <w:bookmarkEnd w:id="153"/>
    <w:bookmarkEnd w:id="154"/>
    <w:bookmarkEnd w:id="155"/>
    <w:bookmarkEnd w:id="156"/>
    <w:p w14:paraId="5A53CC05">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7.4 测量放线</w:t>
      </w:r>
    </w:p>
    <w:p w14:paraId="18A42C4B">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7.4.1发包人通过监理人向承包人提供测量基准点、基准线和水准点及其书面资料的期限：</w:t>
      </w:r>
      <w:r>
        <w:rPr>
          <w:rFonts w:hint="eastAsia" w:ascii="宋体" w:hAnsi="宋体" w:eastAsia="宋体" w:cs="宋体"/>
          <w:color w:val="auto"/>
          <w:sz w:val="24"/>
          <w:szCs w:val="24"/>
          <w:u w:val="single"/>
          <w:lang w:eastAsia="zh-CN"/>
        </w:rPr>
        <w:t xml:space="preserve"> 开工前7日</w:t>
      </w:r>
      <w:r>
        <w:rPr>
          <w:rFonts w:hint="eastAsia" w:ascii="宋体" w:hAnsi="宋体" w:eastAsia="宋体" w:cs="宋体"/>
          <w:color w:val="auto"/>
          <w:sz w:val="24"/>
          <w:szCs w:val="24"/>
          <w:lang w:eastAsia="zh-CN"/>
        </w:rPr>
        <w:t>。</w:t>
      </w:r>
    </w:p>
    <w:p w14:paraId="4BB43BBD">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w:t>
      </w:r>
      <w:bookmarkStart w:id="157" w:name="_Toc312677484"/>
      <w:bookmarkStart w:id="158" w:name="_Toc303539125"/>
      <w:bookmarkStart w:id="159" w:name="_Toc312678010"/>
      <w:bookmarkStart w:id="160" w:name="_Toc297123516"/>
      <w:bookmarkStart w:id="161" w:name="_Toc304295546"/>
      <w:bookmarkStart w:id="162" w:name="_Toc297216175"/>
      <w:bookmarkStart w:id="163" w:name="_Toc300934968"/>
      <w:r>
        <w:rPr>
          <w:rFonts w:hint="eastAsia" w:ascii="宋体" w:hAnsi="宋体" w:eastAsia="宋体" w:cs="宋体"/>
          <w:color w:val="auto"/>
          <w:sz w:val="24"/>
          <w:szCs w:val="24"/>
          <w:lang w:eastAsia="zh-CN"/>
        </w:rPr>
        <w:t>.5 工期延误</w:t>
      </w:r>
    </w:p>
    <w:bookmarkEnd w:id="157"/>
    <w:bookmarkEnd w:id="158"/>
    <w:bookmarkEnd w:id="159"/>
    <w:bookmarkEnd w:id="160"/>
    <w:bookmarkEnd w:id="161"/>
    <w:bookmarkEnd w:id="162"/>
    <w:bookmarkEnd w:id="163"/>
    <w:p w14:paraId="424D8B05">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7.5.1 因发包人原因导致工期延误</w:t>
      </w:r>
    </w:p>
    <w:p w14:paraId="28617DF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因发包人原因导致工期延误的其他情形：</w:t>
      </w:r>
      <w:r>
        <w:rPr>
          <w:rFonts w:hint="eastAsia" w:ascii="宋体" w:hAnsi="宋体" w:eastAsia="宋体" w:cs="宋体"/>
          <w:color w:val="auto"/>
          <w:sz w:val="24"/>
          <w:szCs w:val="24"/>
          <w:u w:val="single"/>
          <w:lang w:eastAsia="zh-CN"/>
        </w:rPr>
        <w:t>①、连续停电、停水8小时以上并给承包人施工造成实质性延误（主要指塔吊不能正常运行，施工电梯不能正常运行）的可相应顺延工期；②、在施工过程中因设计变更引起承包人不能正常施工，因此造成的工期给予顺延；③、施工中遇到不可预见的障碍物或古墓、文物需处理；外部干扰无法施工，经发包人和监理单位确认后工期顺延；④异常恶劣的条件比如防尘治霾形势严峻的时期等。</w:t>
      </w:r>
    </w:p>
    <w:p w14:paraId="7CBD1B89">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w:t>
      </w:r>
      <w:bookmarkStart w:id="164" w:name="_Toc312677486"/>
      <w:bookmarkStart w:id="165" w:name="_Toc312678012"/>
      <w:bookmarkStart w:id="166" w:name="_Toc318581169"/>
      <w:bookmarkStart w:id="167" w:name="_Toc300934970"/>
      <w:bookmarkStart w:id="168" w:name="_Toc297216177"/>
      <w:bookmarkStart w:id="169" w:name="_Toc303539127"/>
      <w:bookmarkStart w:id="170" w:name="_Toc304295548"/>
      <w:bookmarkStart w:id="171" w:name="_Toc297123518"/>
      <w:r>
        <w:rPr>
          <w:rFonts w:hint="eastAsia" w:ascii="宋体" w:hAnsi="宋体" w:eastAsia="宋体" w:cs="宋体"/>
          <w:color w:val="auto"/>
          <w:sz w:val="24"/>
          <w:szCs w:val="24"/>
          <w:lang w:eastAsia="zh-CN"/>
        </w:rPr>
        <w:t>.5.2 因承包人原因导致工期延误</w:t>
      </w:r>
    </w:p>
    <w:bookmarkEnd w:id="164"/>
    <w:bookmarkEnd w:id="165"/>
    <w:bookmarkEnd w:id="166"/>
    <w:p w14:paraId="17272D6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因</w:t>
      </w:r>
      <w:bookmarkStart w:id="172" w:name="_Toc312677487"/>
      <w:bookmarkStart w:id="173" w:name="_Toc312678013"/>
      <w:bookmarkStart w:id="174" w:name="_Toc318581170"/>
      <w:r>
        <w:rPr>
          <w:rFonts w:hint="eastAsia" w:ascii="宋体" w:hAnsi="宋体" w:eastAsia="宋体" w:cs="宋体"/>
          <w:color w:val="auto"/>
          <w:sz w:val="24"/>
          <w:szCs w:val="24"/>
          <w:lang w:eastAsia="zh-CN"/>
        </w:rPr>
        <w:t>承包人原因造成工期延误，逾期竣工违约金的计算方法为：</w:t>
      </w:r>
      <w:r>
        <w:rPr>
          <w:rFonts w:hint="eastAsia" w:ascii="宋体" w:hAnsi="宋体" w:eastAsia="宋体" w:cs="宋体"/>
          <w:color w:val="auto"/>
          <w:sz w:val="24"/>
          <w:szCs w:val="24"/>
          <w:u w:val="single"/>
          <w:lang w:eastAsia="zh-CN"/>
        </w:rPr>
        <w:t>每延误一天向发包人支付10</w:t>
      </w:r>
      <w:r>
        <w:rPr>
          <w:rFonts w:hint="eastAsia" w:ascii="宋体" w:hAnsi="宋体" w:cs="宋体"/>
          <w:color w:val="auto"/>
          <w:sz w:val="24"/>
          <w:szCs w:val="24"/>
          <w:u w:val="single"/>
          <w:lang w:val="en-US" w:eastAsia="zh-CN"/>
        </w:rPr>
        <w:t>0</w:t>
      </w:r>
      <w:r>
        <w:rPr>
          <w:rFonts w:hint="eastAsia" w:ascii="宋体" w:hAnsi="宋体" w:eastAsia="宋体" w:cs="宋体"/>
          <w:color w:val="auto"/>
          <w:sz w:val="24"/>
          <w:szCs w:val="24"/>
          <w:u w:val="single"/>
          <w:lang w:eastAsia="zh-CN"/>
        </w:rPr>
        <w:t>00元的工期违约金</w:t>
      </w:r>
      <w:bookmarkEnd w:id="167"/>
      <w:bookmarkEnd w:id="168"/>
      <w:bookmarkEnd w:id="169"/>
      <w:bookmarkEnd w:id="170"/>
      <w:bookmarkEnd w:id="171"/>
      <w:bookmarkEnd w:id="172"/>
      <w:bookmarkEnd w:id="173"/>
      <w:bookmarkEnd w:id="174"/>
      <w:bookmarkStart w:id="175" w:name="_Toc312678014"/>
      <w:bookmarkStart w:id="176" w:name="_Toc318581171"/>
      <w:r>
        <w:rPr>
          <w:rFonts w:hint="eastAsia" w:ascii="宋体" w:hAnsi="宋体" w:eastAsia="宋体" w:cs="宋体"/>
          <w:color w:val="auto"/>
          <w:sz w:val="24"/>
          <w:szCs w:val="24"/>
          <w:lang w:eastAsia="zh-CN"/>
        </w:rPr>
        <w:t>。</w:t>
      </w:r>
    </w:p>
    <w:bookmarkEnd w:id="175"/>
    <w:bookmarkEnd w:id="176"/>
    <w:p w14:paraId="37B45F03">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w:t>
      </w:r>
      <w:bookmarkStart w:id="177" w:name="_Toc300934971"/>
      <w:bookmarkStart w:id="178" w:name="_Toc303539128"/>
      <w:bookmarkStart w:id="179" w:name="_Toc297216178"/>
      <w:bookmarkStart w:id="180" w:name="_Toc297123519"/>
      <w:bookmarkStart w:id="181" w:name="_Toc312678015"/>
      <w:bookmarkStart w:id="182" w:name="_Toc304295549"/>
      <w:r>
        <w:rPr>
          <w:rFonts w:hint="eastAsia" w:ascii="宋体" w:hAnsi="宋体" w:eastAsia="宋体" w:cs="宋体"/>
          <w:color w:val="auto"/>
          <w:sz w:val="24"/>
          <w:szCs w:val="24"/>
          <w:lang w:eastAsia="zh-CN"/>
        </w:rPr>
        <w:t>.6 不</w:t>
      </w:r>
      <w:bookmarkEnd w:id="177"/>
      <w:bookmarkEnd w:id="178"/>
      <w:bookmarkEnd w:id="179"/>
      <w:bookmarkEnd w:id="180"/>
      <w:bookmarkEnd w:id="181"/>
      <w:bookmarkEnd w:id="182"/>
      <w:r>
        <w:rPr>
          <w:rFonts w:hint="eastAsia" w:ascii="宋体" w:hAnsi="宋体" w:eastAsia="宋体" w:cs="宋体"/>
          <w:color w:val="auto"/>
          <w:sz w:val="24"/>
          <w:szCs w:val="24"/>
          <w:lang w:eastAsia="zh-CN"/>
        </w:rPr>
        <w:t>利物质条件</w:t>
      </w:r>
    </w:p>
    <w:p w14:paraId="54C6975D">
      <w:pPr>
        <w:spacing w:after="0" w:line="360" w:lineRule="auto"/>
        <w:ind w:firstLine="480" w:firstLineChars="200"/>
        <w:rPr>
          <w:rFonts w:hint="eastAsia" w:ascii="宋体" w:hAnsi="宋体" w:eastAsia="宋体" w:cs="宋体"/>
          <w:color w:val="auto"/>
          <w:sz w:val="24"/>
          <w:szCs w:val="24"/>
          <w:u w:val="single"/>
          <w:lang w:eastAsia="zh-CN"/>
        </w:rPr>
      </w:pPr>
      <w:bookmarkStart w:id="183" w:name="_Toc304295550"/>
      <w:bookmarkStart w:id="184" w:name="_Toc297123520"/>
      <w:bookmarkStart w:id="185" w:name="_Toc300934972"/>
      <w:bookmarkStart w:id="186" w:name="_Toc297216179"/>
      <w:bookmarkStart w:id="187" w:name="_Toc312678016"/>
      <w:bookmarkStart w:id="188" w:name="_Toc303539129"/>
      <w:bookmarkStart w:id="189" w:name="_Toc318581172"/>
      <w:r>
        <w:rPr>
          <w:rFonts w:hint="eastAsia" w:ascii="宋体" w:hAnsi="宋体" w:eastAsia="宋体" w:cs="宋体"/>
          <w:color w:val="auto"/>
          <w:sz w:val="24"/>
          <w:szCs w:val="24"/>
          <w:lang w:eastAsia="zh-CN"/>
        </w:rPr>
        <w:t>不利物质条件的其他情形和有关约定</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bookmarkEnd w:id="183"/>
    <w:bookmarkEnd w:id="184"/>
    <w:bookmarkEnd w:id="185"/>
    <w:bookmarkEnd w:id="186"/>
    <w:bookmarkEnd w:id="187"/>
    <w:bookmarkEnd w:id="188"/>
    <w:bookmarkEnd w:id="189"/>
    <w:p w14:paraId="5D99AE43">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w:t>
      </w:r>
      <w:bookmarkStart w:id="190" w:name="_Toc297216180"/>
      <w:bookmarkStart w:id="191" w:name="_Toc312678017"/>
      <w:bookmarkStart w:id="192" w:name="_Toc297123521"/>
      <w:bookmarkStart w:id="193" w:name="_Toc300934973"/>
      <w:bookmarkStart w:id="194" w:name="_Toc304295551"/>
      <w:bookmarkStart w:id="195" w:name="_Toc303539130"/>
      <w:r>
        <w:rPr>
          <w:rFonts w:hint="eastAsia" w:ascii="宋体" w:hAnsi="宋体" w:eastAsia="宋体" w:cs="宋体"/>
          <w:color w:val="auto"/>
          <w:sz w:val="24"/>
          <w:szCs w:val="24"/>
          <w:lang w:eastAsia="zh-CN"/>
        </w:rPr>
        <w:t>.7异常恶劣的气候条件</w:t>
      </w:r>
    </w:p>
    <w:bookmarkEnd w:id="190"/>
    <w:bookmarkEnd w:id="191"/>
    <w:bookmarkEnd w:id="192"/>
    <w:bookmarkEnd w:id="193"/>
    <w:bookmarkEnd w:id="194"/>
    <w:bookmarkEnd w:id="195"/>
    <w:p w14:paraId="49A84AD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发包人和承包人同意以下情形视为异常恶劣的气候条件：</w:t>
      </w:r>
    </w:p>
    <w:p w14:paraId="3E431548">
      <w:pPr>
        <w:pStyle w:val="4"/>
        <w:widowControl w:val="0"/>
        <w:spacing w:after="0" w:line="360" w:lineRule="auto"/>
        <w:ind w:firstLine="480"/>
        <w:outlineLvl w:val="4"/>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（1） 6级以上大风 ；</w:t>
      </w:r>
    </w:p>
    <w:p w14:paraId="30B6EADB">
      <w:pPr>
        <w:pStyle w:val="4"/>
        <w:widowControl w:val="0"/>
        <w:spacing w:after="0" w:line="360" w:lineRule="auto"/>
        <w:ind w:firstLine="48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（2） 4小时内降雨量将达50毫米以上，或者已达50毫米以上且降雨可能持续 ；</w:t>
      </w:r>
    </w:p>
    <w:p w14:paraId="11DF92E6">
      <w:pPr>
        <w:pStyle w:val="4"/>
        <w:widowControl w:val="0"/>
        <w:spacing w:after="0" w:line="360" w:lineRule="auto"/>
        <w:ind w:firstLine="48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（3） 38度以上高温天气  ；</w:t>
      </w:r>
    </w:p>
    <w:p w14:paraId="66444784">
      <w:pPr>
        <w:pStyle w:val="4"/>
        <w:widowControl w:val="0"/>
        <w:spacing w:after="0" w:line="360" w:lineRule="auto"/>
        <w:ind w:firstLine="48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 xml:space="preserve">（4）日气温低于-20 ℃的严寒大于2天； </w:t>
      </w:r>
    </w:p>
    <w:p w14:paraId="75AD9092">
      <w:pPr>
        <w:pStyle w:val="4"/>
        <w:widowControl w:val="0"/>
        <w:spacing w:after="0" w:line="360" w:lineRule="auto"/>
        <w:ind w:firstLine="48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 xml:space="preserve">（5）造成工程损坏的冰雹和大雪灾害：日降雪量10mm及以上； </w:t>
      </w:r>
    </w:p>
    <w:p w14:paraId="7E3AC833">
      <w:pPr>
        <w:pStyle w:val="4"/>
        <w:widowControl w:val="0"/>
        <w:spacing w:after="0" w:line="360" w:lineRule="auto"/>
        <w:ind w:firstLine="48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（6）雾霾橙色预警、雾霾红色预警政府因治污减霾造成强制停工；</w:t>
      </w:r>
    </w:p>
    <w:p w14:paraId="51F50F1C">
      <w:pPr>
        <w:pStyle w:val="4"/>
        <w:widowControl w:val="0"/>
        <w:spacing w:after="0" w:line="360" w:lineRule="auto"/>
        <w:ind w:firstLine="48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（7）其它异常恶劣气候灾害。</w:t>
      </w:r>
    </w:p>
    <w:p w14:paraId="091130B1">
      <w:pPr>
        <w:pStyle w:val="4"/>
        <w:widowControl w:val="0"/>
        <w:spacing w:after="0" w:line="360" w:lineRule="auto"/>
        <w:ind w:firstLine="480"/>
        <w:rPr>
          <w:rFonts w:hint="eastAsia" w:ascii="宋体" w:hAnsi="宋体" w:eastAsia="宋体" w:cs="宋体"/>
          <w:b/>
          <w:bCs/>
          <w:color w:val="auto"/>
          <w:sz w:val="24"/>
          <w:szCs w:val="24"/>
          <w:lang w:eastAsia="zh-CN"/>
        </w:rPr>
      </w:pPr>
      <w:r>
        <w:rPr>
          <w:rFonts w:hint="eastAsia" w:ascii="宋体" w:hAnsi="宋体" w:eastAsia="宋体" w:cs="宋体"/>
          <w:color w:val="auto"/>
          <w:sz w:val="24"/>
          <w:szCs w:val="24"/>
          <w:u w:val="single"/>
          <w:lang w:eastAsia="zh-CN"/>
        </w:rPr>
        <w:t>发生以上情况时，执行通用条款7.7条。</w:t>
      </w:r>
    </w:p>
    <w:p w14:paraId="7596A669">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7.9 提前竣工的奖励</w:t>
      </w:r>
    </w:p>
    <w:p w14:paraId="7615B8F1">
      <w:pPr>
        <w:spacing w:after="0" w:line="360" w:lineRule="auto"/>
        <w:ind w:firstLine="480" w:firstLineChars="200"/>
        <w:outlineLvl w:val="4"/>
        <w:rPr>
          <w:rFonts w:hint="eastAsia" w:ascii="宋体" w:hAnsi="宋体" w:eastAsia="宋体" w:cs="宋体"/>
          <w:b/>
          <w:bCs/>
          <w:color w:val="auto"/>
          <w:sz w:val="24"/>
          <w:szCs w:val="24"/>
          <w:lang w:eastAsia="zh-CN"/>
        </w:rPr>
      </w:pPr>
      <w:r>
        <w:rPr>
          <w:rFonts w:hint="eastAsia" w:ascii="宋体" w:hAnsi="宋体" w:eastAsia="宋体" w:cs="宋体"/>
          <w:color w:val="auto"/>
          <w:sz w:val="24"/>
          <w:szCs w:val="24"/>
          <w:lang w:eastAsia="zh-CN"/>
        </w:rPr>
        <w:t>7.9.2提前竣工的奖励：</w:t>
      </w:r>
      <w:r>
        <w:rPr>
          <w:rFonts w:hint="eastAsia" w:ascii="宋体" w:hAnsi="宋体" w:eastAsia="宋体" w:cs="宋体"/>
          <w:color w:val="auto"/>
          <w:sz w:val="24"/>
          <w:szCs w:val="24"/>
          <w:u w:val="single"/>
          <w:lang w:eastAsia="zh-CN"/>
        </w:rPr>
        <w:t>双方另行约定。</w:t>
      </w:r>
    </w:p>
    <w:p w14:paraId="0C86A077">
      <w:pPr>
        <w:spacing w:after="0" w:line="360" w:lineRule="auto"/>
        <w:ind w:firstLine="480" w:firstLineChars="200"/>
        <w:outlineLvl w:val="2"/>
        <w:rPr>
          <w:rFonts w:hint="eastAsia" w:ascii="宋体" w:hAnsi="宋体" w:eastAsia="宋体" w:cs="宋体"/>
          <w:color w:val="auto"/>
          <w:sz w:val="24"/>
          <w:szCs w:val="24"/>
          <w:lang w:eastAsia="zh-CN"/>
        </w:rPr>
      </w:pPr>
      <w:bookmarkStart w:id="196" w:name="_Toc351203640"/>
      <w:r>
        <w:rPr>
          <w:rFonts w:hint="eastAsia" w:ascii="宋体" w:hAnsi="宋体" w:eastAsia="宋体" w:cs="宋体"/>
          <w:color w:val="auto"/>
          <w:sz w:val="24"/>
          <w:szCs w:val="24"/>
          <w:lang w:eastAsia="zh-CN"/>
        </w:rPr>
        <w:t>8. 材料与设备</w:t>
      </w:r>
      <w:bookmarkEnd w:id="196"/>
    </w:p>
    <w:bookmarkEnd w:id="126"/>
    <w:bookmarkEnd w:id="127"/>
    <w:bookmarkEnd w:id="128"/>
    <w:bookmarkEnd w:id="129"/>
    <w:bookmarkEnd w:id="130"/>
    <w:bookmarkEnd w:id="131"/>
    <w:bookmarkEnd w:id="132"/>
    <w:bookmarkEnd w:id="133"/>
    <w:bookmarkEnd w:id="134"/>
    <w:bookmarkEnd w:id="135"/>
    <w:p w14:paraId="3E2E9395">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8</w:t>
      </w:r>
      <w:bookmarkStart w:id="197" w:name="_Toc297216186"/>
      <w:bookmarkStart w:id="198" w:name="_Toc296503167"/>
      <w:bookmarkStart w:id="199" w:name="_Toc296944506"/>
      <w:bookmarkStart w:id="200" w:name="_Toc297048353"/>
      <w:bookmarkStart w:id="201" w:name="_Toc292559877"/>
      <w:bookmarkStart w:id="202" w:name="_Toc312678019"/>
      <w:bookmarkStart w:id="203" w:name="_Toc296346668"/>
      <w:bookmarkStart w:id="204" w:name="_Toc292559372"/>
      <w:bookmarkStart w:id="205" w:name="_Toc297120467"/>
      <w:bookmarkStart w:id="206" w:name="_Toc280868654"/>
      <w:bookmarkStart w:id="207" w:name="_Toc300934979"/>
      <w:bookmarkStart w:id="208" w:name="_Toc296891207"/>
      <w:bookmarkStart w:id="209" w:name="_Toc303539136"/>
      <w:bookmarkStart w:id="210" w:name="_Toc296890995"/>
      <w:bookmarkStart w:id="211" w:name="_Toc312677493"/>
      <w:bookmarkStart w:id="212" w:name="_Toc297123527"/>
      <w:bookmarkStart w:id="213" w:name="_Toc304295556"/>
      <w:bookmarkStart w:id="214" w:name="_Toc296347166"/>
      <w:bookmarkStart w:id="215" w:name="_Toc280868655"/>
      <w:bookmarkStart w:id="216" w:name="_Toc280868656"/>
      <w:bookmarkStart w:id="217" w:name="_Toc267251424"/>
      <w:r>
        <w:rPr>
          <w:rFonts w:hint="eastAsia" w:ascii="宋体" w:hAnsi="宋体" w:eastAsia="宋体" w:cs="宋体"/>
          <w:color w:val="auto"/>
          <w:sz w:val="24"/>
          <w:szCs w:val="24"/>
          <w:lang w:eastAsia="zh-CN"/>
        </w:rPr>
        <w:t>.4材料与工程设备的保管与使用</w:t>
      </w: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14:paraId="779FC88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8</w:t>
      </w:r>
      <w:bookmarkStart w:id="218" w:name="_Toc292559878"/>
      <w:bookmarkStart w:id="219" w:name="_Toc292559373"/>
      <w:bookmarkStart w:id="220" w:name="_Toc296346669"/>
      <w:bookmarkStart w:id="221" w:name="_Toc312678020"/>
      <w:bookmarkStart w:id="222" w:name="_Toc303539137"/>
      <w:bookmarkStart w:id="223" w:name="_Toc300934980"/>
      <w:bookmarkStart w:id="224" w:name="_Toc297048354"/>
      <w:bookmarkStart w:id="225" w:name="_Toc318581173"/>
      <w:bookmarkStart w:id="226" w:name="_Toc296891208"/>
      <w:bookmarkStart w:id="227" w:name="_Toc304295557"/>
      <w:bookmarkStart w:id="228" w:name="_Toc296503168"/>
      <w:bookmarkStart w:id="229" w:name="_Toc312677494"/>
      <w:bookmarkStart w:id="230" w:name="_Toc296890996"/>
      <w:bookmarkStart w:id="231" w:name="_Toc296347167"/>
      <w:bookmarkStart w:id="232" w:name="_Toc296944507"/>
      <w:bookmarkStart w:id="233" w:name="_Toc297216187"/>
      <w:bookmarkStart w:id="234" w:name="_Toc297123528"/>
      <w:bookmarkStart w:id="235" w:name="_Toc297120468"/>
      <w:r>
        <w:rPr>
          <w:rFonts w:hint="eastAsia" w:ascii="宋体" w:hAnsi="宋体" w:eastAsia="宋体" w:cs="宋体"/>
          <w:color w:val="auto"/>
          <w:sz w:val="24"/>
          <w:szCs w:val="24"/>
          <w:lang w:eastAsia="zh-CN"/>
        </w:rPr>
        <w:t>.4.1发包人供应的材料设备的保管费用的承担：</w:t>
      </w:r>
      <w:r>
        <w:rPr>
          <w:rFonts w:hint="eastAsia" w:ascii="宋体" w:hAnsi="宋体" w:eastAsia="宋体" w:cs="宋体"/>
          <w:color w:val="auto"/>
          <w:sz w:val="24"/>
          <w:szCs w:val="24"/>
          <w:u w:val="single"/>
          <w:lang w:eastAsia="zh-CN"/>
        </w:rPr>
        <w:t>承包人</w:t>
      </w:r>
      <w:r>
        <w:rPr>
          <w:rFonts w:hint="eastAsia" w:ascii="宋体" w:hAnsi="宋体" w:eastAsia="宋体" w:cs="宋体"/>
          <w:color w:val="auto"/>
          <w:sz w:val="24"/>
          <w:szCs w:val="24"/>
          <w:u w:val="single"/>
          <w:lang w:val="en-US" w:eastAsia="zh-CN"/>
        </w:rPr>
        <w:t>承担，已包含在合同价款中</w:t>
      </w:r>
      <w:r>
        <w:rPr>
          <w:rFonts w:hint="eastAsia" w:ascii="宋体" w:hAnsi="宋体" w:eastAsia="宋体" w:cs="宋体"/>
          <w:color w:val="auto"/>
          <w:sz w:val="24"/>
          <w:szCs w:val="24"/>
          <w:u w:val="single"/>
          <w:lang w:eastAsia="zh-CN"/>
        </w:rPr>
        <w:t>。</w:t>
      </w:r>
      <w:bookmarkEnd w:id="218"/>
      <w:bookmarkEnd w:id="219"/>
    </w:p>
    <w:bookmarkEnd w:id="215"/>
    <w:bookmarkEnd w:id="216"/>
    <w:bookmarkEnd w:id="217"/>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14:paraId="6DB6C5D9">
      <w:pPr>
        <w:spacing w:after="0" w:line="360" w:lineRule="auto"/>
        <w:ind w:firstLine="480" w:firstLineChars="200"/>
        <w:outlineLvl w:val="3"/>
        <w:rPr>
          <w:rFonts w:hint="eastAsia" w:ascii="宋体" w:hAnsi="宋体" w:eastAsia="宋体" w:cs="宋体"/>
          <w:color w:val="auto"/>
          <w:sz w:val="24"/>
          <w:szCs w:val="24"/>
          <w:lang w:eastAsia="zh-CN"/>
        </w:rPr>
      </w:pPr>
      <w:bookmarkStart w:id="236" w:name="_Toc14928"/>
      <w:bookmarkStart w:id="237" w:name="_Toc27979"/>
      <w:bookmarkStart w:id="238" w:name="_Toc297120473"/>
      <w:bookmarkStart w:id="239" w:name="_Toc292559378"/>
      <w:bookmarkStart w:id="240" w:name="_Toc296503173"/>
      <w:bookmarkStart w:id="241" w:name="_Toc267251427"/>
      <w:bookmarkStart w:id="242" w:name="_Toc296346674"/>
      <w:bookmarkStart w:id="243" w:name="_Toc296944512"/>
      <w:bookmarkStart w:id="244" w:name="_Toc297048359"/>
      <w:bookmarkStart w:id="245" w:name="_Toc296891213"/>
      <w:bookmarkStart w:id="246" w:name="_Toc296891001"/>
      <w:bookmarkStart w:id="247" w:name="_Toc296347172"/>
      <w:bookmarkStart w:id="248" w:name="_Toc267251428"/>
      <w:bookmarkStart w:id="249" w:name="_Toc351203642"/>
      <w:bookmarkStart w:id="250" w:name="_Toc292559883"/>
      <w:r>
        <w:rPr>
          <w:rFonts w:hint="eastAsia" w:ascii="宋体" w:hAnsi="宋体" w:eastAsia="宋体" w:cs="宋体"/>
          <w:color w:val="auto"/>
          <w:sz w:val="24"/>
          <w:szCs w:val="24"/>
          <w:lang w:eastAsia="zh-CN"/>
        </w:rPr>
        <w:t>8.6 样品</w:t>
      </w:r>
      <w:bookmarkEnd w:id="236"/>
      <w:bookmarkEnd w:id="237"/>
    </w:p>
    <w:p w14:paraId="72B8C9FD">
      <w:pPr>
        <w:autoSpaceDE w:val="0"/>
        <w:autoSpaceDN w:val="0"/>
        <w:adjustRightInd w:val="0"/>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8.6.1</w:t>
      </w:r>
      <w:r>
        <w:rPr>
          <w:rFonts w:hint="eastAsia" w:ascii="宋体" w:hAnsi="宋体" w:eastAsia="宋体" w:cs="宋体"/>
          <w:color w:val="auto"/>
          <w:sz w:val="24"/>
          <w:szCs w:val="24"/>
          <w:lang w:eastAsia="zh-CN"/>
        </w:rPr>
        <w:tab/>
      </w:r>
      <w:r>
        <w:rPr>
          <w:rFonts w:hint="eastAsia" w:ascii="宋体" w:hAnsi="宋体" w:eastAsia="宋体" w:cs="宋体"/>
          <w:color w:val="auto"/>
          <w:sz w:val="24"/>
          <w:szCs w:val="24"/>
          <w:lang w:eastAsia="zh-CN"/>
        </w:rPr>
        <w:t>样品的报送与封存</w:t>
      </w:r>
    </w:p>
    <w:p w14:paraId="05AFDAF5">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需要承包人报送样品的材料或工程设备，样品的种类、名称、规格、数量要求：</w:t>
      </w:r>
      <w:r>
        <w:rPr>
          <w:rFonts w:hint="eastAsia" w:ascii="宋体" w:hAnsi="宋体" w:cs="宋体"/>
          <w:color w:val="auto"/>
          <w:sz w:val="24"/>
          <w:szCs w:val="24"/>
          <w:u w:val="single"/>
          <w:lang w:val="en-US" w:eastAsia="zh-CN"/>
        </w:rPr>
        <w:t>/</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2317A8B7">
      <w:pPr>
        <w:spacing w:after="0" w:line="360" w:lineRule="auto"/>
        <w:ind w:firstLine="480" w:firstLineChars="200"/>
        <w:outlineLvl w:val="3"/>
        <w:rPr>
          <w:rFonts w:hint="eastAsia" w:ascii="宋体" w:hAnsi="宋体" w:eastAsia="宋体" w:cs="宋体"/>
          <w:color w:val="auto"/>
          <w:sz w:val="24"/>
          <w:szCs w:val="24"/>
          <w:lang w:eastAsia="zh-CN"/>
        </w:rPr>
      </w:pPr>
      <w:bookmarkStart w:id="251" w:name="_Toc4548"/>
      <w:bookmarkStart w:id="252" w:name="_Toc6519"/>
      <w:r>
        <w:rPr>
          <w:rFonts w:hint="eastAsia" w:ascii="宋体" w:hAnsi="宋体" w:eastAsia="宋体" w:cs="宋体"/>
          <w:color w:val="auto"/>
          <w:sz w:val="24"/>
          <w:szCs w:val="24"/>
          <w:lang w:eastAsia="zh-CN"/>
        </w:rPr>
        <w:t>8.8 施工设备和临时设施</w:t>
      </w:r>
      <w:bookmarkEnd w:id="251"/>
      <w:bookmarkEnd w:id="252"/>
    </w:p>
    <w:p w14:paraId="11284EA1">
      <w:pPr>
        <w:autoSpaceDE w:val="0"/>
        <w:autoSpaceDN w:val="0"/>
        <w:adjustRightInd w:val="0"/>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8.8.1 承包人提供的施工设备和临时设施</w:t>
      </w:r>
    </w:p>
    <w:p w14:paraId="0D6A8CDD">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关于修建临时设施费用承担的约定：</w:t>
      </w:r>
      <w:r>
        <w:rPr>
          <w:rFonts w:hint="eastAsia" w:ascii="宋体" w:hAnsi="宋体" w:eastAsia="宋体" w:cs="宋体"/>
          <w:color w:val="auto"/>
          <w:sz w:val="24"/>
          <w:szCs w:val="24"/>
          <w:u w:val="single"/>
          <w:lang w:eastAsia="zh-CN"/>
        </w:rPr>
        <w:t xml:space="preserve">由承包人承担 </w:t>
      </w:r>
      <w:r>
        <w:rPr>
          <w:rFonts w:hint="eastAsia" w:ascii="宋体" w:hAnsi="宋体" w:eastAsia="宋体" w:cs="宋体"/>
          <w:color w:val="auto"/>
          <w:sz w:val="24"/>
          <w:szCs w:val="24"/>
          <w:lang w:eastAsia="zh-CN"/>
        </w:rPr>
        <w:t>。</w:t>
      </w:r>
    </w:p>
    <w:p w14:paraId="57723221">
      <w:pPr>
        <w:spacing w:after="0" w:line="360" w:lineRule="auto"/>
        <w:ind w:firstLine="480" w:firstLineChars="200"/>
        <w:outlineLvl w:val="2"/>
        <w:rPr>
          <w:rFonts w:hint="eastAsia" w:ascii="宋体" w:hAnsi="宋体" w:eastAsia="宋体" w:cs="宋体"/>
          <w:color w:val="auto"/>
          <w:sz w:val="24"/>
          <w:szCs w:val="24"/>
          <w:lang w:eastAsia="zh-CN"/>
        </w:rPr>
      </w:pPr>
      <w:bookmarkStart w:id="253" w:name="_Toc351203641"/>
      <w:r>
        <w:rPr>
          <w:rFonts w:hint="eastAsia" w:ascii="宋体" w:hAnsi="宋体" w:eastAsia="宋体" w:cs="宋体"/>
          <w:color w:val="auto"/>
          <w:sz w:val="24"/>
          <w:szCs w:val="24"/>
          <w:lang w:eastAsia="zh-CN"/>
        </w:rPr>
        <w:t>9</w:t>
      </w:r>
      <w:bookmarkStart w:id="254" w:name="_Toc312678021"/>
      <w:bookmarkStart w:id="255" w:name="_Toc297216192"/>
      <w:bookmarkStart w:id="256" w:name="_Toc303539139"/>
      <w:bookmarkStart w:id="257" w:name="_Toc312677495"/>
      <w:bookmarkStart w:id="258" w:name="_Toc297123533"/>
      <w:bookmarkStart w:id="259" w:name="_Toc300934982"/>
      <w:bookmarkStart w:id="260" w:name="_Toc304295559"/>
      <w:r>
        <w:rPr>
          <w:rFonts w:hint="eastAsia" w:ascii="宋体" w:hAnsi="宋体" w:eastAsia="宋体" w:cs="宋体"/>
          <w:color w:val="auto"/>
          <w:sz w:val="24"/>
          <w:szCs w:val="24"/>
          <w:lang w:eastAsia="zh-CN"/>
        </w:rPr>
        <w:t>. 试验与检验</w:t>
      </w:r>
      <w:bookmarkEnd w:id="253"/>
    </w:p>
    <w:bookmarkEnd w:id="254"/>
    <w:bookmarkEnd w:id="255"/>
    <w:bookmarkEnd w:id="256"/>
    <w:bookmarkEnd w:id="257"/>
    <w:bookmarkEnd w:id="258"/>
    <w:bookmarkEnd w:id="259"/>
    <w:bookmarkEnd w:id="260"/>
    <w:p w14:paraId="61FA1ACB">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9</w:t>
      </w:r>
      <w:bookmarkStart w:id="261" w:name="_Toc304295560"/>
      <w:bookmarkStart w:id="262" w:name="_Toc312677496"/>
      <w:bookmarkStart w:id="263" w:name="_Toc297123534"/>
      <w:bookmarkStart w:id="264" w:name="_Toc303539140"/>
      <w:bookmarkStart w:id="265" w:name="_Toc300934983"/>
      <w:bookmarkStart w:id="266" w:name="_Toc297216193"/>
      <w:bookmarkStart w:id="267" w:name="_Toc312678022"/>
      <w:r>
        <w:rPr>
          <w:rFonts w:hint="eastAsia" w:ascii="宋体" w:hAnsi="宋体" w:eastAsia="宋体" w:cs="宋体"/>
          <w:color w:val="auto"/>
          <w:sz w:val="24"/>
          <w:szCs w:val="24"/>
          <w:lang w:eastAsia="zh-CN"/>
        </w:rPr>
        <w:t>.1试验设备与试验人员</w:t>
      </w:r>
    </w:p>
    <w:bookmarkEnd w:id="261"/>
    <w:bookmarkEnd w:id="262"/>
    <w:bookmarkEnd w:id="263"/>
    <w:bookmarkEnd w:id="264"/>
    <w:bookmarkEnd w:id="265"/>
    <w:bookmarkEnd w:id="266"/>
    <w:bookmarkEnd w:id="267"/>
    <w:p w14:paraId="7023A5C7">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9</w:t>
      </w:r>
      <w:bookmarkStart w:id="268" w:name="_Toc303539141"/>
      <w:bookmarkStart w:id="269" w:name="_Toc312678023"/>
      <w:bookmarkStart w:id="270" w:name="_Toc304295561"/>
      <w:bookmarkStart w:id="271" w:name="_Toc312677497"/>
      <w:bookmarkStart w:id="272" w:name="_Toc300934984"/>
      <w:bookmarkStart w:id="273" w:name="_Toc297216194"/>
      <w:bookmarkStart w:id="274" w:name="_Toc297123535"/>
      <w:bookmarkStart w:id="275" w:name="_Toc318581174"/>
      <w:r>
        <w:rPr>
          <w:rFonts w:hint="eastAsia" w:ascii="宋体" w:hAnsi="宋体" w:eastAsia="宋体" w:cs="宋体"/>
          <w:color w:val="auto"/>
          <w:sz w:val="24"/>
          <w:szCs w:val="24"/>
          <w:lang w:eastAsia="zh-CN"/>
        </w:rPr>
        <w:t>.1.2 试验设备</w:t>
      </w:r>
    </w:p>
    <w:p w14:paraId="07E59B9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施工现场需要配置的试验场所：</w:t>
      </w:r>
      <w:bookmarkEnd w:id="268"/>
      <w:bookmarkEnd w:id="269"/>
      <w:bookmarkEnd w:id="270"/>
      <w:bookmarkEnd w:id="271"/>
      <w:bookmarkEnd w:id="272"/>
      <w:bookmarkEnd w:id="273"/>
      <w:bookmarkEnd w:id="274"/>
      <w:bookmarkStart w:id="276" w:name="_Toc297216195"/>
      <w:bookmarkStart w:id="277" w:name="_Toc312678024"/>
      <w:bookmarkStart w:id="278" w:name="_Toc297123536"/>
      <w:bookmarkStart w:id="279" w:name="_Toc304295562"/>
      <w:bookmarkStart w:id="280" w:name="_Toc312677498"/>
      <w:bookmarkStart w:id="281" w:name="_Toc303539142"/>
      <w:bookmarkStart w:id="282" w:name="_Toc300934985"/>
      <w:r>
        <w:rPr>
          <w:rFonts w:hint="eastAsia" w:ascii="宋体" w:hAnsi="宋体" w:eastAsia="宋体" w:cs="宋体"/>
          <w:color w:val="auto"/>
          <w:sz w:val="24"/>
          <w:szCs w:val="24"/>
          <w:u w:val="single"/>
          <w:lang w:eastAsia="zh-CN"/>
        </w:rPr>
        <w:t>由承包人自行考虑</w:t>
      </w:r>
      <w:r>
        <w:rPr>
          <w:rFonts w:hint="eastAsia" w:ascii="宋体" w:hAnsi="宋体" w:eastAsia="宋体" w:cs="宋体"/>
          <w:color w:val="auto"/>
          <w:sz w:val="24"/>
          <w:szCs w:val="24"/>
          <w:lang w:eastAsia="zh-CN"/>
        </w:rPr>
        <w:t xml:space="preserve">。 </w:t>
      </w:r>
    </w:p>
    <w:p w14:paraId="7D4FC63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施工现场需要配备的试验设备：</w:t>
      </w:r>
      <w:r>
        <w:rPr>
          <w:rFonts w:hint="eastAsia" w:ascii="宋体" w:hAnsi="宋体" w:eastAsia="宋体" w:cs="宋体"/>
          <w:color w:val="auto"/>
          <w:sz w:val="24"/>
          <w:szCs w:val="24"/>
          <w:u w:val="single"/>
          <w:lang w:eastAsia="zh-CN"/>
        </w:rPr>
        <w:t>由承包人自行考虑</w:t>
      </w:r>
      <w:r>
        <w:rPr>
          <w:rFonts w:hint="eastAsia" w:ascii="宋体" w:hAnsi="宋体" w:eastAsia="宋体" w:cs="宋体"/>
          <w:color w:val="auto"/>
          <w:sz w:val="24"/>
          <w:szCs w:val="24"/>
          <w:lang w:eastAsia="zh-CN"/>
        </w:rPr>
        <w:t xml:space="preserve">。 </w:t>
      </w:r>
    </w:p>
    <w:p w14:paraId="1460E39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施工现场需要具备的其他试验条件：</w:t>
      </w:r>
      <w:r>
        <w:rPr>
          <w:rFonts w:hint="eastAsia" w:ascii="宋体" w:hAnsi="宋体" w:eastAsia="宋体" w:cs="宋体"/>
          <w:color w:val="auto"/>
          <w:sz w:val="24"/>
          <w:szCs w:val="24"/>
          <w:u w:val="single"/>
          <w:lang w:eastAsia="zh-CN"/>
        </w:rPr>
        <w:t>由承包人自行考虑</w:t>
      </w:r>
      <w:r>
        <w:rPr>
          <w:rFonts w:hint="eastAsia" w:ascii="宋体" w:hAnsi="宋体" w:eastAsia="宋体" w:cs="宋体"/>
          <w:color w:val="auto"/>
          <w:sz w:val="24"/>
          <w:szCs w:val="24"/>
          <w:lang w:eastAsia="zh-CN"/>
        </w:rPr>
        <w:t xml:space="preserve">。 </w:t>
      </w:r>
    </w:p>
    <w:p w14:paraId="1833EDCA">
      <w:pPr>
        <w:spacing w:after="0" w:line="360" w:lineRule="auto"/>
        <w:ind w:firstLine="480" w:firstLineChars="200"/>
        <w:outlineLvl w:val="3"/>
        <w:rPr>
          <w:rFonts w:hint="eastAsia" w:ascii="宋体" w:hAnsi="宋体" w:eastAsia="宋体" w:cs="宋体"/>
          <w:color w:val="auto"/>
          <w:sz w:val="24"/>
          <w:szCs w:val="24"/>
          <w:lang w:eastAsia="zh-CN"/>
        </w:rPr>
      </w:pPr>
      <w:bookmarkStart w:id="283" w:name="_Toc8987"/>
      <w:bookmarkStart w:id="284" w:name="_Toc10476"/>
      <w:r>
        <w:rPr>
          <w:rFonts w:hint="eastAsia" w:ascii="宋体" w:hAnsi="宋体" w:eastAsia="宋体" w:cs="宋体"/>
          <w:color w:val="auto"/>
          <w:sz w:val="24"/>
          <w:szCs w:val="24"/>
          <w:lang w:eastAsia="zh-CN"/>
        </w:rPr>
        <w:t>9.4 现场工艺试验</w:t>
      </w:r>
      <w:bookmarkEnd w:id="283"/>
      <w:bookmarkEnd w:id="284"/>
    </w:p>
    <w:p w14:paraId="1EBF3AC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现场工艺试验的有关约定：</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bookmarkEnd w:id="238"/>
    <w:bookmarkEnd w:id="239"/>
    <w:bookmarkEnd w:id="240"/>
    <w:bookmarkEnd w:id="241"/>
    <w:bookmarkEnd w:id="242"/>
    <w:bookmarkEnd w:id="243"/>
    <w:bookmarkEnd w:id="244"/>
    <w:bookmarkEnd w:id="245"/>
    <w:bookmarkEnd w:id="246"/>
    <w:bookmarkEnd w:id="247"/>
    <w:bookmarkEnd w:id="248"/>
    <w:bookmarkEnd w:id="249"/>
    <w:bookmarkEnd w:id="250"/>
    <w:bookmarkEnd w:id="275"/>
    <w:bookmarkEnd w:id="276"/>
    <w:bookmarkEnd w:id="277"/>
    <w:bookmarkEnd w:id="278"/>
    <w:bookmarkEnd w:id="279"/>
    <w:bookmarkEnd w:id="280"/>
    <w:bookmarkEnd w:id="281"/>
    <w:bookmarkEnd w:id="282"/>
    <w:p w14:paraId="51A3E449">
      <w:pPr>
        <w:spacing w:after="0" w:line="360" w:lineRule="auto"/>
        <w:ind w:firstLine="480" w:firstLineChars="200"/>
        <w:outlineLvl w:val="2"/>
        <w:rPr>
          <w:rFonts w:hint="eastAsia" w:ascii="宋体" w:hAnsi="宋体" w:eastAsia="宋体" w:cs="宋体"/>
          <w:color w:val="auto"/>
          <w:sz w:val="24"/>
          <w:szCs w:val="24"/>
          <w:lang w:eastAsia="zh-CN"/>
        </w:rPr>
      </w:pPr>
      <w:bookmarkStart w:id="285" w:name="_Toc267251437"/>
      <w:bookmarkStart w:id="286" w:name="_Toc267251440"/>
      <w:bookmarkStart w:id="287" w:name="_Toc267251441"/>
      <w:bookmarkStart w:id="288" w:name="_Toc267251439"/>
      <w:bookmarkStart w:id="289" w:name="_Toc267251433"/>
      <w:bookmarkStart w:id="290" w:name="_Toc267251435"/>
      <w:bookmarkStart w:id="291" w:name="_Toc267251442"/>
      <w:r>
        <w:rPr>
          <w:rFonts w:hint="eastAsia" w:ascii="宋体" w:hAnsi="宋体" w:eastAsia="宋体" w:cs="宋体"/>
          <w:color w:val="auto"/>
          <w:sz w:val="24"/>
          <w:szCs w:val="24"/>
          <w:lang w:eastAsia="zh-CN"/>
        </w:rPr>
        <w:t>1</w:t>
      </w:r>
      <w:bookmarkStart w:id="292" w:name="_Toc292559903"/>
      <w:bookmarkStart w:id="293" w:name="_Toc296346694"/>
      <w:bookmarkStart w:id="294" w:name="_Toc292559398"/>
      <w:bookmarkStart w:id="295" w:name="_Toc297048379"/>
      <w:bookmarkStart w:id="296" w:name="_Toc296347192"/>
      <w:bookmarkStart w:id="297" w:name="_Toc296891021"/>
      <w:bookmarkStart w:id="298" w:name="_Toc304295566"/>
      <w:bookmarkStart w:id="299" w:name="_Toc300934989"/>
      <w:bookmarkStart w:id="300" w:name="_Toc296891233"/>
      <w:bookmarkStart w:id="301" w:name="_Toc297216199"/>
      <w:bookmarkStart w:id="302" w:name="_Toc297120493"/>
      <w:bookmarkStart w:id="303" w:name="_Toc296944532"/>
      <w:bookmarkStart w:id="304" w:name="_Toc303539146"/>
      <w:bookmarkStart w:id="305" w:name="_Toc297123540"/>
      <w:bookmarkStart w:id="306" w:name="_Toc296503193"/>
      <w:bookmarkStart w:id="307" w:name="_Toc312677499"/>
      <w:bookmarkStart w:id="308" w:name="_Toc312678025"/>
      <w:r>
        <w:rPr>
          <w:rFonts w:hint="eastAsia" w:ascii="宋体" w:hAnsi="宋体" w:eastAsia="宋体" w:cs="宋体"/>
          <w:color w:val="auto"/>
          <w:sz w:val="24"/>
          <w:szCs w:val="24"/>
          <w:lang w:eastAsia="zh-CN"/>
        </w:rPr>
        <w:t>0. 变更</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bookmarkEnd w:id="307"/>
    <w:bookmarkEnd w:id="308"/>
    <w:p w14:paraId="60FBAAAD">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bookmarkStart w:id="309" w:name="_Toc300934990"/>
      <w:bookmarkStart w:id="310" w:name="_Toc292559904"/>
      <w:bookmarkStart w:id="311" w:name="_Toc304295567"/>
      <w:bookmarkStart w:id="312" w:name="_Toc312677500"/>
      <w:bookmarkStart w:id="313" w:name="_Toc297120494"/>
      <w:bookmarkStart w:id="314" w:name="_Toc296347193"/>
      <w:bookmarkStart w:id="315" w:name="_Toc296346695"/>
      <w:bookmarkStart w:id="316" w:name="_Toc296891234"/>
      <w:bookmarkStart w:id="317" w:name="_Toc297048380"/>
      <w:bookmarkStart w:id="318" w:name="_Toc303539147"/>
      <w:bookmarkStart w:id="319" w:name="_Toc292559399"/>
      <w:bookmarkStart w:id="320" w:name="_Toc296944533"/>
      <w:bookmarkStart w:id="321" w:name="_Toc296891022"/>
      <w:bookmarkStart w:id="322" w:name="_Toc312678026"/>
      <w:bookmarkStart w:id="323" w:name="_Toc297216200"/>
      <w:bookmarkStart w:id="324" w:name="_Toc296503194"/>
      <w:bookmarkStart w:id="325" w:name="_Toc297123541"/>
      <w:r>
        <w:rPr>
          <w:rFonts w:hint="eastAsia" w:ascii="宋体" w:hAnsi="宋体" w:eastAsia="宋体" w:cs="宋体"/>
          <w:color w:val="auto"/>
          <w:sz w:val="24"/>
          <w:szCs w:val="24"/>
          <w:lang w:eastAsia="zh-CN"/>
        </w:rPr>
        <w:t>0.1变更的范围</w:t>
      </w:r>
    </w:p>
    <w:p w14:paraId="3A09AEE2">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关于变更的范围的约定：</w:t>
      </w:r>
      <w:r>
        <w:rPr>
          <w:rFonts w:hint="eastAsia" w:ascii="宋体" w:hAnsi="宋体" w:eastAsia="宋体" w:cs="宋体"/>
          <w:color w:val="auto"/>
          <w:sz w:val="24"/>
          <w:szCs w:val="24"/>
          <w:u w:val="single"/>
          <w:lang w:eastAsia="zh-CN"/>
        </w:rPr>
        <w:t>①增减合同中任何工作或追加额外的工作；②取消合同中任何工作；③改变工作的质量标准或其他特性；④改变工程的基线、标高、位置和尺寸；⑤改变工程时间安排或实施顺序等情形。</w:t>
      </w:r>
    </w:p>
    <w:p w14:paraId="68EEDBFD">
      <w:pPr>
        <w:spacing w:after="0" w:line="360" w:lineRule="auto"/>
        <w:ind w:firstLine="480" w:firstLineChars="200"/>
        <w:outlineLvl w:val="3"/>
        <w:rPr>
          <w:rFonts w:hint="eastAsia" w:ascii="宋体" w:hAnsi="宋体" w:eastAsia="宋体" w:cs="宋体"/>
          <w:color w:val="auto"/>
          <w:sz w:val="24"/>
          <w:szCs w:val="24"/>
          <w:lang w:eastAsia="zh-CN"/>
        </w:rPr>
      </w:pPr>
      <w:bookmarkStart w:id="326" w:name="_Toc12247"/>
      <w:bookmarkStart w:id="327" w:name="_Toc29669"/>
      <w:r>
        <w:rPr>
          <w:rFonts w:hint="eastAsia" w:ascii="宋体" w:hAnsi="宋体" w:eastAsia="宋体" w:cs="宋体"/>
          <w:color w:val="auto"/>
          <w:sz w:val="24"/>
          <w:szCs w:val="24"/>
          <w:lang w:eastAsia="zh-CN"/>
        </w:rPr>
        <w:t>10.4 变更估价</w:t>
      </w:r>
      <w:bookmarkEnd w:id="326"/>
      <w:bookmarkEnd w:id="327"/>
    </w:p>
    <w:p w14:paraId="0121E395">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10.4.1 变更估价原则</w:t>
      </w:r>
    </w:p>
    <w:p w14:paraId="5430BCA3">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 xml:space="preserve">关于变更估价的约定: </w:t>
      </w:r>
      <w:r>
        <w:rPr>
          <w:rFonts w:hint="eastAsia" w:ascii="宋体" w:hAnsi="宋体" w:eastAsia="宋体" w:cs="宋体"/>
          <w:color w:val="auto"/>
          <w:sz w:val="24"/>
          <w:szCs w:val="24"/>
          <w:u w:val="single"/>
          <w:lang w:eastAsia="zh-CN"/>
        </w:rPr>
        <w:t>（1）在本工程施工过程中，若发生设计变更及签证、新增变更项目等非承包人原因引起工程项目、工程量变化，其工程量按变更图纸量及实际发生量据实调整。所发生的工程量按合同授予时双方确认的综合单价进行结算；由于非承包人原因导致变更的，变更价款按以下原则进行调整；</w:t>
      </w:r>
    </w:p>
    <w:p w14:paraId="26DDE3DB">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（2）变更合同价款其对应的综合单价按下列方法进行调整：</w:t>
      </w:r>
    </w:p>
    <w:p w14:paraId="1516023D">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 xml:space="preserve">A、投标价工程量清单中适用于变更工程的子目的，采用该子目的单价； </w:t>
      </w:r>
    </w:p>
    <w:p w14:paraId="25C4DADC">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B、合同中只有类似于变更工程的价格，只调整相应的主材费，主材单价按施工当期《陕西省工程造价信息》主材价格计算，差价计取规费、安全文明施工费及税金，在类似工程价格的基础上组成新的单价，按新的单价办理结算；</w:t>
      </w:r>
    </w:p>
    <w:p w14:paraId="7EC29F89">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C、经发包人、承包人核对确认的施工图预算中，没有适用于变更工作的子目也无类似子目的，按投标报价水平相一致的原则确定综合单价，综合单价由承包人申报，经发包人审核确认后综合单价直接进入预算，作为结算价格。</w:t>
      </w:r>
    </w:p>
    <w:p w14:paraId="505CBFAF">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u w:val="single"/>
          <w:lang w:eastAsia="zh-CN"/>
        </w:rPr>
        <w:t>（3）新增工程量相应措施项目费按以下办法调整：承包人原中标价以综合单价计算的措施项目按上述第（2）条综合单价调整方法办理；承包人原中标价以系数计算的措施项目，按原中标系数计算。</w:t>
      </w:r>
    </w:p>
    <w:p w14:paraId="307D5CBB">
      <w:pPr>
        <w:pStyle w:val="4"/>
        <w:spacing w:after="0" w:line="360" w:lineRule="auto"/>
        <w:ind w:firstLine="480"/>
        <w:rPr>
          <w:rFonts w:hint="eastAsia" w:ascii="宋体" w:hAnsi="宋体" w:eastAsia="宋体" w:cs="宋体"/>
          <w:color w:val="auto"/>
          <w:sz w:val="24"/>
          <w:szCs w:val="24"/>
          <w:lang w:eastAsia="zh-CN"/>
        </w:rPr>
      </w:pPr>
      <w:r>
        <w:rPr>
          <w:rFonts w:hint="eastAsia" w:ascii="宋体" w:hAnsi="宋体" w:eastAsia="宋体" w:cs="宋体"/>
          <w:color w:val="auto"/>
          <w:sz w:val="24"/>
          <w:szCs w:val="24"/>
          <w:u w:val="single"/>
          <w:lang w:eastAsia="zh-CN"/>
        </w:rPr>
        <w:t>（4）承包人原因导致的变更，不作调整。</w:t>
      </w:r>
    </w:p>
    <w:p w14:paraId="02060FB4">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Start w:id="328" w:name="_Toc296503197"/>
      <w:bookmarkStart w:id="329" w:name="_Toc296347196"/>
      <w:bookmarkStart w:id="330" w:name="_Toc292559907"/>
      <w:bookmarkStart w:id="331" w:name="_Toc303539150"/>
      <w:bookmarkStart w:id="332" w:name="_Toc297123544"/>
      <w:bookmarkStart w:id="333" w:name="_Toc300934993"/>
      <w:bookmarkStart w:id="334" w:name="_Toc296891237"/>
      <w:bookmarkStart w:id="335" w:name="_Toc297048383"/>
      <w:bookmarkStart w:id="336" w:name="_Toc296944536"/>
      <w:bookmarkStart w:id="337" w:name="_Toc296891025"/>
      <w:bookmarkStart w:id="338" w:name="_Toc297216203"/>
      <w:bookmarkStart w:id="339" w:name="_Toc296346698"/>
      <w:bookmarkStart w:id="340" w:name="_Toc292559402"/>
      <w:bookmarkStart w:id="341" w:name="_Toc297120497"/>
      <w:bookmarkStart w:id="342" w:name="_Toc312678029"/>
      <w:bookmarkStart w:id="343" w:name="_Toc304295570"/>
      <w:bookmarkStart w:id="344" w:name="_Toc312677503"/>
      <w:r>
        <w:rPr>
          <w:rFonts w:hint="eastAsia" w:ascii="宋体" w:hAnsi="宋体" w:eastAsia="宋体" w:cs="宋体"/>
          <w:color w:val="auto"/>
          <w:sz w:val="24"/>
          <w:szCs w:val="24"/>
          <w:lang w:eastAsia="zh-CN"/>
        </w:rPr>
        <w:t>0.5承</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Start w:id="345" w:name="_Toc292559408"/>
      <w:bookmarkStart w:id="346" w:name="_Toc296503203"/>
      <w:bookmarkStart w:id="347" w:name="_Toc303539151"/>
      <w:bookmarkStart w:id="348" w:name="_Toc296944542"/>
      <w:bookmarkStart w:id="349" w:name="_Toc297123545"/>
      <w:bookmarkStart w:id="350" w:name="_Toc296891031"/>
      <w:bookmarkStart w:id="351" w:name="_Toc297048389"/>
      <w:bookmarkStart w:id="352" w:name="_Toc296347202"/>
      <w:bookmarkStart w:id="353" w:name="_Toc296346704"/>
      <w:bookmarkStart w:id="354" w:name="_Toc300934994"/>
      <w:bookmarkStart w:id="355" w:name="_Toc292559913"/>
      <w:bookmarkStart w:id="356" w:name="_Toc297120503"/>
      <w:bookmarkStart w:id="357" w:name="_Toc296891243"/>
      <w:bookmarkStart w:id="358" w:name="_Toc297216204"/>
      <w:r>
        <w:rPr>
          <w:rFonts w:hint="eastAsia" w:ascii="宋体" w:hAnsi="宋体" w:eastAsia="宋体" w:cs="宋体"/>
          <w:color w:val="auto"/>
          <w:sz w:val="24"/>
          <w:szCs w:val="24"/>
          <w:lang w:eastAsia="zh-CN"/>
        </w:rPr>
        <w:t>包人的合理化建议</w:t>
      </w:r>
    </w:p>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14:paraId="161B363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监理人审查承包人合理化建议的期限：</w:t>
      </w:r>
      <w:r>
        <w:rPr>
          <w:rFonts w:hint="eastAsia" w:ascii="宋体" w:hAnsi="宋体" w:eastAsia="宋体" w:cs="宋体"/>
          <w:color w:val="auto"/>
          <w:sz w:val="24"/>
          <w:szCs w:val="24"/>
          <w:u w:val="single"/>
          <w:lang w:eastAsia="zh-CN"/>
        </w:rPr>
        <w:t xml:space="preserve"> 7日内  </w:t>
      </w:r>
      <w:r>
        <w:rPr>
          <w:rFonts w:hint="eastAsia" w:ascii="宋体" w:hAnsi="宋体" w:eastAsia="宋体" w:cs="宋体"/>
          <w:color w:val="auto"/>
          <w:sz w:val="24"/>
          <w:szCs w:val="24"/>
          <w:lang w:eastAsia="zh-CN"/>
        </w:rPr>
        <w:t>。</w:t>
      </w:r>
    </w:p>
    <w:p w14:paraId="1E3F409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发包人审批承包人合理化建议的期限：</w:t>
      </w:r>
      <w:r>
        <w:rPr>
          <w:rFonts w:hint="eastAsia" w:ascii="宋体" w:hAnsi="宋体" w:eastAsia="宋体" w:cs="宋体"/>
          <w:color w:val="auto"/>
          <w:sz w:val="24"/>
          <w:szCs w:val="24"/>
          <w:u w:val="single"/>
          <w:lang w:eastAsia="zh-CN"/>
        </w:rPr>
        <w:t xml:space="preserve"> 7日内 </w:t>
      </w:r>
      <w:r>
        <w:rPr>
          <w:rFonts w:hint="eastAsia" w:ascii="宋体" w:hAnsi="宋体" w:eastAsia="宋体" w:cs="宋体"/>
          <w:color w:val="auto"/>
          <w:sz w:val="24"/>
          <w:szCs w:val="24"/>
          <w:lang w:eastAsia="zh-CN"/>
        </w:rPr>
        <w:t>。</w:t>
      </w:r>
    </w:p>
    <w:p w14:paraId="1A84FEC1">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承</w:t>
      </w:r>
      <w:bookmarkStart w:id="359" w:name="_Toc304295571"/>
      <w:bookmarkStart w:id="360" w:name="_Toc297048390"/>
      <w:bookmarkStart w:id="361" w:name="_Toc296944543"/>
      <w:bookmarkStart w:id="362" w:name="_Toc297216205"/>
      <w:bookmarkStart w:id="363" w:name="_Toc296347203"/>
      <w:bookmarkStart w:id="364" w:name="_Toc296891244"/>
      <w:bookmarkStart w:id="365" w:name="_Toc312678030"/>
      <w:bookmarkStart w:id="366" w:name="_Toc300934995"/>
      <w:bookmarkStart w:id="367" w:name="_Toc292559914"/>
      <w:bookmarkStart w:id="368" w:name="_Toc296891032"/>
      <w:bookmarkStart w:id="369" w:name="_Toc292559409"/>
      <w:bookmarkStart w:id="370" w:name="_Toc312677504"/>
      <w:bookmarkStart w:id="371" w:name="_Toc296346705"/>
      <w:bookmarkStart w:id="372" w:name="_Toc303539152"/>
      <w:bookmarkStart w:id="373" w:name="_Toc297123546"/>
      <w:bookmarkStart w:id="374" w:name="_Toc318581175"/>
      <w:bookmarkStart w:id="375" w:name="_Toc296503204"/>
      <w:bookmarkStart w:id="376" w:name="_Toc297120504"/>
      <w:r>
        <w:rPr>
          <w:rFonts w:hint="eastAsia" w:ascii="宋体" w:hAnsi="宋体" w:eastAsia="宋体" w:cs="宋体"/>
          <w:color w:val="auto"/>
          <w:sz w:val="24"/>
          <w:szCs w:val="24"/>
          <w:lang w:eastAsia="zh-CN"/>
        </w:rPr>
        <w:t>包人提出的合理化建议降低了合同价格或者提高了工程经济效益的奖励的方法和金额为：</w:t>
      </w:r>
      <w:r>
        <w:rPr>
          <w:rFonts w:hint="eastAsia" w:ascii="宋体" w:hAnsi="宋体" w:eastAsia="宋体" w:cs="宋体"/>
          <w:color w:val="auto"/>
          <w:sz w:val="24"/>
          <w:szCs w:val="24"/>
          <w:u w:val="single"/>
          <w:lang w:eastAsia="zh-CN"/>
        </w:rPr>
        <w:t>双方另行约定。</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14:paraId="68CD22F0">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bookmarkStart w:id="377" w:name="_Toc297123548"/>
      <w:bookmarkStart w:id="378" w:name="_Toc292559909"/>
      <w:bookmarkStart w:id="379" w:name="_Toc296346700"/>
      <w:bookmarkStart w:id="380" w:name="_Toc297216207"/>
      <w:bookmarkStart w:id="381" w:name="_Toc300934997"/>
      <w:bookmarkStart w:id="382" w:name="_Toc296891027"/>
      <w:bookmarkStart w:id="383" w:name="_Toc296503199"/>
      <w:bookmarkStart w:id="384" w:name="_Toc296944538"/>
      <w:bookmarkStart w:id="385" w:name="_Toc297120499"/>
      <w:bookmarkStart w:id="386" w:name="_Toc292559404"/>
      <w:bookmarkStart w:id="387" w:name="_Toc303539154"/>
      <w:bookmarkStart w:id="388" w:name="_Toc312677507"/>
      <w:bookmarkStart w:id="389" w:name="_Toc304295574"/>
      <w:bookmarkStart w:id="390" w:name="_Toc296891239"/>
      <w:bookmarkStart w:id="391" w:name="_Toc296347198"/>
      <w:bookmarkStart w:id="392" w:name="_Toc312678033"/>
      <w:bookmarkStart w:id="393" w:name="_Toc297048385"/>
      <w:r>
        <w:rPr>
          <w:rFonts w:hint="eastAsia" w:ascii="宋体" w:hAnsi="宋体" w:eastAsia="宋体" w:cs="宋体"/>
          <w:color w:val="auto"/>
          <w:sz w:val="24"/>
          <w:szCs w:val="24"/>
          <w:lang w:eastAsia="zh-CN"/>
        </w:rPr>
        <w:t>0.7 暂估价</w:t>
      </w:r>
    </w:p>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14:paraId="75D54D83">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暂</w:t>
      </w:r>
      <w:bookmarkStart w:id="394" w:name="_Toc312678034"/>
      <w:bookmarkStart w:id="395" w:name="_Toc318581176"/>
      <w:bookmarkStart w:id="396" w:name="_Toc312677508"/>
      <w:r>
        <w:rPr>
          <w:rFonts w:hint="eastAsia" w:ascii="宋体" w:hAnsi="宋体" w:eastAsia="宋体" w:cs="宋体"/>
          <w:color w:val="auto"/>
          <w:sz w:val="24"/>
          <w:szCs w:val="24"/>
          <w:lang w:eastAsia="zh-CN"/>
        </w:rPr>
        <w:t>估价材料和工程设备的明细详见附件11：《暂估价一览表》。</w:t>
      </w:r>
    </w:p>
    <w:bookmarkEnd w:id="394"/>
    <w:bookmarkEnd w:id="395"/>
    <w:bookmarkEnd w:id="396"/>
    <w:p w14:paraId="03D1F34A">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bookmarkStart w:id="397" w:name="_Toc312677509"/>
      <w:bookmarkStart w:id="398" w:name="_Toc312678035"/>
      <w:bookmarkStart w:id="399" w:name="_Toc318581177"/>
      <w:r>
        <w:rPr>
          <w:rFonts w:hint="eastAsia" w:ascii="宋体" w:hAnsi="宋体" w:eastAsia="宋体" w:cs="宋体"/>
          <w:color w:val="auto"/>
          <w:sz w:val="24"/>
          <w:szCs w:val="24"/>
          <w:lang w:eastAsia="zh-CN"/>
        </w:rPr>
        <w:t>0.7.1 依法必须招标的暂估价项目</w:t>
      </w:r>
    </w:p>
    <w:bookmarkEnd w:id="397"/>
    <w:bookmarkEnd w:id="398"/>
    <w:bookmarkEnd w:id="399"/>
    <w:p w14:paraId="785E8EF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对于依法必须招标的暂估价项目的确认和批准采取按通用条款10.7.1的第</w:t>
      </w:r>
      <w:r>
        <w:rPr>
          <w:rFonts w:hint="eastAsia" w:ascii="宋体" w:hAnsi="宋体" w:eastAsia="宋体" w:cs="宋体"/>
          <w:color w:val="auto"/>
          <w:sz w:val="24"/>
          <w:szCs w:val="24"/>
          <w:u w:val="single"/>
          <w:lang w:eastAsia="zh-CN"/>
        </w:rPr>
        <w:t xml:space="preserve"> 1 </w:t>
      </w:r>
      <w:r>
        <w:rPr>
          <w:rFonts w:hint="eastAsia" w:ascii="宋体" w:hAnsi="宋体" w:eastAsia="宋体" w:cs="宋体"/>
          <w:color w:val="auto"/>
          <w:sz w:val="24"/>
          <w:szCs w:val="24"/>
          <w:lang w:eastAsia="zh-CN"/>
        </w:rPr>
        <w:t>种方式确定。</w:t>
      </w:r>
    </w:p>
    <w:p w14:paraId="1107EE8E">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10.7.2 不属于依法必须招标的暂估价项目</w:t>
      </w:r>
    </w:p>
    <w:p w14:paraId="0A22BE2A">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对于不属于依法必须招标的暂估价项目的确认和批准采取按通用条款10.7.2的第</w:t>
      </w:r>
      <w:r>
        <w:rPr>
          <w:rFonts w:hint="eastAsia" w:ascii="宋体" w:hAnsi="宋体" w:eastAsia="宋体" w:cs="宋体"/>
          <w:color w:val="auto"/>
          <w:sz w:val="24"/>
          <w:szCs w:val="24"/>
          <w:u w:val="single"/>
          <w:lang w:eastAsia="zh-CN"/>
        </w:rPr>
        <w:t xml:space="preserve"> 1 </w:t>
      </w:r>
      <w:r>
        <w:rPr>
          <w:rFonts w:hint="eastAsia" w:ascii="宋体" w:hAnsi="宋体" w:eastAsia="宋体" w:cs="宋体"/>
          <w:color w:val="auto"/>
          <w:sz w:val="24"/>
          <w:szCs w:val="24"/>
          <w:lang w:eastAsia="zh-CN"/>
        </w:rPr>
        <w:t>种方式确定。</w:t>
      </w:r>
    </w:p>
    <w:p w14:paraId="414B538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第3种方式：承包人直接实施的暂估价项目</w:t>
      </w:r>
    </w:p>
    <w:p w14:paraId="62FC46F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承包人直接实施的暂估价项目的约定：</w:t>
      </w:r>
      <w:r>
        <w:rPr>
          <w:rFonts w:hint="eastAsia" w:ascii="宋体" w:hAnsi="宋体" w:eastAsia="宋体" w:cs="宋体"/>
          <w:color w:val="auto"/>
          <w:sz w:val="24"/>
          <w:szCs w:val="24"/>
          <w:u w:val="single"/>
          <w:lang w:eastAsia="zh-CN"/>
        </w:rPr>
        <w:t xml:space="preserve">          </w:t>
      </w:r>
      <w:r>
        <w:rPr>
          <w:rFonts w:hint="eastAsia" w:ascii="宋体" w:hAnsi="宋体" w:cs="宋体"/>
          <w:color w:val="auto"/>
          <w:sz w:val="24"/>
          <w:szCs w:val="24"/>
          <w:u w:val="single"/>
          <w:lang w:val="en-US" w:eastAsia="zh-CN"/>
        </w:rPr>
        <w:t>/</w:t>
      </w:r>
      <w:r>
        <w:rPr>
          <w:rFonts w:hint="eastAsia" w:ascii="宋体" w:hAnsi="宋体" w:eastAsia="宋体" w:cs="宋体"/>
          <w:color w:val="auto"/>
          <w:sz w:val="24"/>
          <w:szCs w:val="24"/>
          <w:u w:val="single"/>
          <w:lang w:eastAsia="zh-CN"/>
        </w:rPr>
        <w:t xml:space="preserve">          </w:t>
      </w:r>
    </w:p>
    <w:p w14:paraId="7840D959">
      <w:pPr>
        <w:spacing w:after="0" w:line="360" w:lineRule="auto"/>
        <w:ind w:firstLine="480" w:firstLineChars="200"/>
        <w:outlineLvl w:val="3"/>
        <w:rPr>
          <w:rFonts w:hint="eastAsia" w:ascii="宋体" w:hAnsi="宋体" w:eastAsia="宋体" w:cs="宋体"/>
          <w:color w:val="auto"/>
          <w:sz w:val="24"/>
          <w:szCs w:val="24"/>
          <w:lang w:eastAsia="zh-CN"/>
        </w:rPr>
      </w:pPr>
      <w:bookmarkStart w:id="400" w:name="_Toc351203643"/>
      <w:r>
        <w:rPr>
          <w:rFonts w:hint="eastAsia" w:ascii="宋体" w:hAnsi="宋体" w:eastAsia="宋体" w:cs="宋体"/>
          <w:color w:val="auto"/>
          <w:sz w:val="24"/>
          <w:szCs w:val="24"/>
          <w:lang w:eastAsia="zh-CN"/>
        </w:rPr>
        <w:t xml:space="preserve">10.8 暂列金额 </w:t>
      </w:r>
    </w:p>
    <w:p w14:paraId="6DAB3712">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合同当事人关于暂列金额使用的约定：</w:t>
      </w:r>
      <w:r>
        <w:rPr>
          <w:rFonts w:hint="eastAsia" w:ascii="宋体" w:hAnsi="宋体" w:eastAsia="宋体" w:cs="宋体"/>
          <w:color w:val="auto"/>
          <w:sz w:val="24"/>
          <w:szCs w:val="24"/>
          <w:u w:val="single"/>
          <w:lang w:eastAsia="zh-CN"/>
        </w:rPr>
        <w:t>暂列金是指发包人为可能发生工程变更而暂列的金额。此费用按实际发生时经发包人签证后确定全部使用、部分使用或不使用。</w:t>
      </w:r>
    </w:p>
    <w:p w14:paraId="173D77D3">
      <w:pPr>
        <w:spacing w:after="0" w:line="360" w:lineRule="auto"/>
        <w:ind w:firstLine="480" w:firstLineChars="200"/>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 价格调整</w:t>
      </w:r>
      <w:bookmarkEnd w:id="400"/>
    </w:p>
    <w:p w14:paraId="0EA5782F">
      <w:pPr>
        <w:spacing w:after="0" w:line="360" w:lineRule="auto"/>
        <w:ind w:firstLine="480" w:firstLineChars="200"/>
        <w:rPr>
          <w:rFonts w:hint="eastAsia" w:ascii="宋体" w:hAnsi="宋体" w:eastAsia="宋体" w:cs="宋体"/>
          <w:color w:val="auto"/>
          <w:sz w:val="24"/>
          <w:szCs w:val="24"/>
          <w:lang w:eastAsia="zh-CN"/>
        </w:rPr>
      </w:pPr>
      <w:bookmarkStart w:id="401" w:name="_Toc297216209"/>
      <w:bookmarkStart w:id="402" w:name="_Toc297120501"/>
      <w:bookmarkStart w:id="403" w:name="_Toc296346702"/>
      <w:bookmarkStart w:id="404" w:name="_Toc296503201"/>
      <w:bookmarkStart w:id="405" w:name="_Toc296347200"/>
      <w:bookmarkStart w:id="406" w:name="_Toc296891029"/>
      <w:bookmarkStart w:id="407" w:name="_Toc296944540"/>
      <w:bookmarkStart w:id="408" w:name="_Toc297048387"/>
      <w:bookmarkStart w:id="409" w:name="_Toc303539157"/>
      <w:bookmarkStart w:id="410" w:name="_Toc292559406"/>
      <w:bookmarkStart w:id="411" w:name="_Toc296891241"/>
      <w:bookmarkStart w:id="412" w:name="_Toc297123550"/>
      <w:bookmarkStart w:id="413" w:name="_Toc292559911"/>
      <w:bookmarkStart w:id="414" w:name="_Toc304295577"/>
      <w:bookmarkStart w:id="415" w:name="_Toc312678039"/>
      <w:bookmarkStart w:id="416" w:name="_Toc300935000"/>
      <w:r>
        <w:rPr>
          <w:rFonts w:hint="eastAsia" w:ascii="宋体" w:hAnsi="宋体" w:eastAsia="宋体" w:cs="宋体"/>
          <w:color w:val="auto"/>
          <w:sz w:val="24"/>
          <w:szCs w:val="24"/>
          <w:lang w:eastAsia="zh-CN"/>
        </w:rPr>
        <w:t>11.1 市场价格波动引起的调整</w:t>
      </w:r>
    </w:p>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14:paraId="7B6BFE41">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市场价格波动是否调整合同价格的约定：</w:t>
      </w:r>
      <w:r>
        <w:rPr>
          <w:rFonts w:hint="eastAsia" w:ascii="宋体" w:hAnsi="宋体" w:eastAsia="宋体" w:cs="宋体"/>
          <w:color w:val="auto"/>
          <w:sz w:val="24"/>
          <w:szCs w:val="24"/>
          <w:u w:val="single"/>
          <w:lang w:eastAsia="zh-CN"/>
        </w:rPr>
        <w:t>执行政府部门及造价主管相关部门下发的价格调整配套文件，当投标当期《陕西省工程造价信息》（以下简称基准价）比施工当期《陕西省工程造价信息》材料价高或低于</w:t>
      </w:r>
      <w:r>
        <w:rPr>
          <w:rFonts w:hint="eastAsia" w:ascii="宋体" w:hAnsi="宋体" w:cs="宋体"/>
          <w:color w:val="auto"/>
          <w:sz w:val="24"/>
          <w:szCs w:val="24"/>
          <w:u w:val="single"/>
          <w:lang w:val="en-US" w:eastAsia="zh-CN"/>
        </w:rPr>
        <w:t>10</w:t>
      </w:r>
      <w:r>
        <w:rPr>
          <w:rFonts w:hint="eastAsia" w:ascii="宋体" w:hAnsi="宋体" w:eastAsia="宋体" w:cs="宋体"/>
          <w:color w:val="auto"/>
          <w:sz w:val="24"/>
          <w:szCs w:val="24"/>
          <w:u w:val="single"/>
          <w:lang w:eastAsia="zh-CN"/>
        </w:rPr>
        <w:t>%（不包括</w:t>
      </w:r>
      <w:r>
        <w:rPr>
          <w:rFonts w:hint="eastAsia" w:ascii="宋体" w:hAnsi="宋体" w:cs="宋体"/>
          <w:color w:val="auto"/>
          <w:sz w:val="24"/>
          <w:szCs w:val="24"/>
          <w:u w:val="single"/>
          <w:lang w:val="en-US" w:eastAsia="zh-CN"/>
        </w:rPr>
        <w:t>10</w:t>
      </w:r>
      <w:r>
        <w:rPr>
          <w:rFonts w:hint="eastAsia" w:ascii="宋体" w:hAnsi="宋体" w:eastAsia="宋体" w:cs="宋体"/>
          <w:color w:val="auto"/>
          <w:sz w:val="24"/>
          <w:szCs w:val="24"/>
          <w:u w:val="single"/>
          <w:lang w:eastAsia="zh-CN"/>
        </w:rPr>
        <w:t>%）时,调整超过基准价±</w:t>
      </w:r>
      <w:r>
        <w:rPr>
          <w:rFonts w:hint="eastAsia" w:ascii="宋体" w:hAnsi="宋体" w:cs="宋体"/>
          <w:color w:val="auto"/>
          <w:sz w:val="24"/>
          <w:szCs w:val="24"/>
          <w:u w:val="single"/>
          <w:lang w:val="en-US" w:eastAsia="zh-CN"/>
        </w:rPr>
        <w:t>10</w:t>
      </w:r>
      <w:r>
        <w:rPr>
          <w:rFonts w:hint="eastAsia" w:ascii="宋体" w:hAnsi="宋体" w:eastAsia="宋体" w:cs="宋体"/>
          <w:color w:val="auto"/>
          <w:sz w:val="24"/>
          <w:szCs w:val="24"/>
          <w:u w:val="single"/>
          <w:lang w:eastAsia="zh-CN"/>
        </w:rPr>
        <w:t>%的部分，差价据实调整，在结算时计入分部分项费用中，计取规费、安全文明施工费及税金（增值税销项税额)。如果材料信息价中没有的或材料价格不适用的（如不理性涨价或跌价，信息价发布跟不上市场变化等），材料价格按照双方考察市场价格进行认质认价确定。差价</w:t>
      </w:r>
      <w:r>
        <w:rPr>
          <w:rFonts w:hint="eastAsia" w:ascii="宋体" w:hAnsi="宋体" w:cs="宋体"/>
          <w:color w:val="auto"/>
          <w:sz w:val="24"/>
          <w:szCs w:val="24"/>
          <w:highlight w:val="none"/>
          <w:u w:val="single"/>
          <w:lang w:val="en-US" w:eastAsia="zh-CN"/>
        </w:rPr>
        <w:t>计</w:t>
      </w:r>
      <w:r>
        <w:rPr>
          <w:rFonts w:hint="eastAsia" w:ascii="宋体" w:hAnsi="宋体" w:eastAsia="宋体" w:cs="宋体"/>
          <w:color w:val="auto"/>
          <w:sz w:val="24"/>
          <w:szCs w:val="24"/>
          <w:u w:val="single"/>
          <w:lang w:eastAsia="zh-CN"/>
        </w:rPr>
        <w:t>取安全文明施工措施费、规费、税金（增值税销项税额)</w:t>
      </w:r>
      <w:r>
        <w:rPr>
          <w:rFonts w:hint="eastAsia" w:ascii="宋体" w:hAnsi="宋体" w:eastAsia="宋体" w:cs="宋体"/>
          <w:color w:val="auto"/>
          <w:sz w:val="24"/>
          <w:szCs w:val="24"/>
          <w:lang w:eastAsia="zh-CN"/>
        </w:rPr>
        <w:t>。</w:t>
      </w:r>
    </w:p>
    <w:p w14:paraId="5E48E603">
      <w:pPr>
        <w:spacing w:after="0" w:line="360" w:lineRule="auto"/>
        <w:ind w:firstLine="480" w:firstLineChars="200"/>
        <w:rPr>
          <w:rFonts w:hint="eastAsia" w:ascii="宋体" w:hAnsi="宋体" w:eastAsia="宋体" w:cs="宋体"/>
          <w:color w:val="auto"/>
          <w:sz w:val="24"/>
          <w:szCs w:val="24"/>
          <w:lang w:eastAsia="zh-CN"/>
        </w:rPr>
      </w:pPr>
      <w:bookmarkStart w:id="417" w:name="_Hlk69896002"/>
      <w:r>
        <w:rPr>
          <w:rFonts w:hint="eastAsia" w:ascii="宋体" w:hAnsi="宋体" w:eastAsia="宋体" w:cs="宋体"/>
          <w:color w:val="auto"/>
          <w:sz w:val="24"/>
          <w:szCs w:val="24"/>
          <w:lang w:eastAsia="zh-CN"/>
        </w:rPr>
        <w:t>因市场价格波动调整合同价格，采用以下第</w:t>
      </w:r>
      <w:r>
        <w:rPr>
          <w:rFonts w:hint="eastAsia" w:ascii="宋体" w:hAnsi="宋体" w:eastAsia="宋体" w:cs="宋体"/>
          <w:color w:val="auto"/>
          <w:sz w:val="24"/>
          <w:szCs w:val="24"/>
          <w:u w:val="single"/>
          <w:lang w:eastAsia="zh-CN"/>
        </w:rPr>
        <w:t xml:space="preserve"> 2 </w:t>
      </w:r>
      <w:r>
        <w:rPr>
          <w:rFonts w:hint="eastAsia" w:ascii="宋体" w:hAnsi="宋体" w:eastAsia="宋体" w:cs="宋体"/>
          <w:color w:val="auto"/>
          <w:sz w:val="24"/>
          <w:szCs w:val="24"/>
          <w:lang w:eastAsia="zh-CN"/>
        </w:rPr>
        <w:t>种方式对合同价格进行调整：</w:t>
      </w:r>
    </w:p>
    <w:bookmarkEnd w:id="417"/>
    <w:p w14:paraId="1D85831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第1种方式：采用价格指数进行价格调整。</w:t>
      </w:r>
    </w:p>
    <w:p w14:paraId="3A3E9AA2">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关于各可调因子、定值和变值权重，以及基本价格指数及其来源的约定：</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0B7A3D9D">
      <w:pPr>
        <w:spacing w:after="0" w:line="360" w:lineRule="auto"/>
        <w:ind w:firstLine="480" w:firstLineChars="200"/>
        <w:rPr>
          <w:rFonts w:hint="eastAsia" w:ascii="宋体" w:hAnsi="宋体" w:eastAsia="宋体" w:cs="宋体"/>
          <w:color w:val="auto"/>
          <w:sz w:val="24"/>
          <w:szCs w:val="24"/>
          <w:lang w:eastAsia="zh-CN"/>
        </w:rPr>
      </w:pPr>
      <w:bookmarkStart w:id="418" w:name="_Hlk69896021"/>
      <w:r>
        <w:rPr>
          <w:rFonts w:hint="eastAsia" w:ascii="宋体" w:hAnsi="宋体" w:eastAsia="宋体" w:cs="宋体"/>
          <w:color w:val="auto"/>
          <w:sz w:val="24"/>
          <w:szCs w:val="24"/>
          <w:lang w:eastAsia="zh-CN"/>
        </w:rPr>
        <w:t>第2种方式：采用造价信息进行价格调整。</w:t>
      </w:r>
    </w:p>
    <w:p w14:paraId="0AE2242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（2）关于基准价格的约定：</w:t>
      </w:r>
      <w:r>
        <w:rPr>
          <w:rFonts w:hint="eastAsia" w:ascii="宋体" w:hAnsi="宋体" w:eastAsia="宋体" w:cs="宋体"/>
          <w:color w:val="auto"/>
          <w:sz w:val="24"/>
          <w:szCs w:val="24"/>
          <w:highlight w:val="none"/>
          <w:u w:val="single"/>
          <w:lang w:eastAsia="zh-CN"/>
        </w:rPr>
        <w:t>《陕西工程造价信息》2026年第5期</w:t>
      </w:r>
      <w:r>
        <w:rPr>
          <w:rFonts w:hint="eastAsia" w:ascii="宋体" w:hAnsi="宋体" w:cs="宋体"/>
          <w:color w:val="auto"/>
          <w:sz w:val="24"/>
          <w:szCs w:val="24"/>
          <w:highlight w:val="none"/>
          <w:u w:val="single"/>
          <w:lang w:eastAsia="zh-CN"/>
        </w:rPr>
        <w:t>，</w:t>
      </w:r>
      <w:bookmarkStart w:id="595" w:name="_GoBack"/>
      <w:bookmarkEnd w:id="595"/>
      <w:r>
        <w:rPr>
          <w:rFonts w:hint="eastAsia" w:ascii="宋体" w:hAnsi="宋体" w:eastAsia="宋体" w:cs="宋体"/>
          <w:color w:val="auto"/>
          <w:sz w:val="24"/>
          <w:szCs w:val="24"/>
          <w:highlight w:val="none"/>
          <w:lang w:eastAsia="zh-CN"/>
        </w:rPr>
        <w:t>。</w:t>
      </w:r>
    </w:p>
    <w:bookmarkEnd w:id="418"/>
    <w:p w14:paraId="304E50A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10</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%时，或材料单价跌幅以已标价工程量清单或预算书中载明材料单价为基础超过</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10</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%时，其超过部分据实调整。</w:t>
      </w:r>
    </w:p>
    <w:p w14:paraId="1784AF4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10</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%时，材料单价涨幅以已标价工程量清单或预算书中载明材料单价为基础超过</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10</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%时，其超过部分据实调整。</w:t>
      </w:r>
    </w:p>
    <w:p w14:paraId="71F9635C">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10</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lang w:eastAsia="zh-CN"/>
        </w:rPr>
        <w:t>时，其超过部分据实调整。</w:t>
      </w:r>
    </w:p>
    <w:p w14:paraId="47786DB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第3种方式：其他价格调整方式：</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bookmarkEnd w:id="285"/>
    <w:bookmarkEnd w:id="286"/>
    <w:bookmarkEnd w:id="287"/>
    <w:bookmarkEnd w:id="288"/>
    <w:bookmarkEnd w:id="289"/>
    <w:bookmarkEnd w:id="290"/>
    <w:p w14:paraId="515003A0">
      <w:pPr>
        <w:spacing w:after="0" w:line="360" w:lineRule="auto"/>
        <w:ind w:firstLine="480" w:firstLineChars="200"/>
        <w:outlineLvl w:val="2"/>
        <w:rPr>
          <w:rFonts w:hint="eastAsia" w:ascii="宋体" w:hAnsi="宋体" w:eastAsia="宋体" w:cs="宋体"/>
          <w:color w:val="auto"/>
          <w:sz w:val="24"/>
          <w:szCs w:val="24"/>
          <w:lang w:eastAsia="zh-CN"/>
        </w:rPr>
      </w:pPr>
      <w:bookmarkStart w:id="419" w:name="_Toc297120505"/>
      <w:bookmarkStart w:id="420" w:name="_Toc292559410"/>
      <w:bookmarkStart w:id="421" w:name="_Toc296346706"/>
      <w:bookmarkStart w:id="422" w:name="_Toc296891245"/>
      <w:bookmarkStart w:id="423" w:name="_Toc296944544"/>
      <w:bookmarkStart w:id="424" w:name="_Toc296503205"/>
      <w:bookmarkStart w:id="425" w:name="_Toc292559915"/>
      <w:bookmarkStart w:id="426" w:name="_Toc297048391"/>
      <w:bookmarkStart w:id="427" w:name="_Toc296891033"/>
      <w:bookmarkStart w:id="428" w:name="_Toc296347204"/>
      <w:bookmarkStart w:id="429" w:name="_Toc351203644"/>
      <w:bookmarkStart w:id="430" w:name="_Toc303539159"/>
      <w:bookmarkStart w:id="431" w:name="_Toc312678040"/>
      <w:bookmarkStart w:id="432" w:name="_Toc297216211"/>
      <w:bookmarkStart w:id="433" w:name="_Toc304295579"/>
      <w:bookmarkStart w:id="434" w:name="_Toc297123552"/>
      <w:bookmarkStart w:id="435" w:name="_Toc300935002"/>
      <w:r>
        <w:rPr>
          <w:rFonts w:hint="eastAsia" w:ascii="宋体" w:hAnsi="宋体" w:eastAsia="宋体" w:cs="宋体"/>
          <w:color w:val="auto"/>
          <w:sz w:val="24"/>
          <w:szCs w:val="24"/>
          <w:lang w:eastAsia="zh-CN"/>
        </w:rPr>
        <w:t xml:space="preserve">12. </w:t>
      </w:r>
      <w:bookmarkEnd w:id="419"/>
      <w:bookmarkEnd w:id="420"/>
      <w:bookmarkEnd w:id="421"/>
      <w:bookmarkEnd w:id="422"/>
      <w:bookmarkEnd w:id="423"/>
      <w:bookmarkEnd w:id="424"/>
      <w:bookmarkEnd w:id="425"/>
      <w:bookmarkEnd w:id="426"/>
      <w:bookmarkEnd w:id="427"/>
      <w:bookmarkEnd w:id="428"/>
      <w:r>
        <w:rPr>
          <w:rFonts w:hint="eastAsia" w:ascii="宋体" w:hAnsi="宋体" w:eastAsia="宋体" w:cs="宋体"/>
          <w:color w:val="auto"/>
          <w:sz w:val="24"/>
          <w:szCs w:val="24"/>
          <w:lang w:eastAsia="zh-CN"/>
        </w:rPr>
        <w:t>合同价格、计量与支付</w:t>
      </w:r>
      <w:bookmarkEnd w:id="429"/>
    </w:p>
    <w:bookmarkEnd w:id="430"/>
    <w:bookmarkEnd w:id="431"/>
    <w:bookmarkEnd w:id="432"/>
    <w:bookmarkEnd w:id="433"/>
    <w:bookmarkEnd w:id="434"/>
    <w:bookmarkEnd w:id="435"/>
    <w:p w14:paraId="38BB3D33">
      <w:pPr>
        <w:spacing w:after="0" w:line="360" w:lineRule="auto"/>
        <w:ind w:firstLine="480" w:firstLineChars="200"/>
        <w:outlineLvl w:val="3"/>
        <w:rPr>
          <w:rFonts w:hint="eastAsia" w:ascii="宋体" w:hAnsi="宋体" w:eastAsia="宋体" w:cs="宋体"/>
          <w:color w:val="auto"/>
          <w:sz w:val="24"/>
          <w:szCs w:val="24"/>
          <w:lang w:eastAsia="zh-CN"/>
        </w:rPr>
      </w:pPr>
      <w:bookmarkStart w:id="436" w:name="_Toc292559916"/>
      <w:bookmarkStart w:id="437" w:name="_Toc267251461"/>
      <w:bookmarkStart w:id="438" w:name="_Toc292559411"/>
      <w:bookmarkStart w:id="439" w:name="_Toc297048392"/>
      <w:bookmarkStart w:id="440" w:name="_Toc296503206"/>
      <w:bookmarkStart w:id="441" w:name="_Toc296944545"/>
      <w:bookmarkStart w:id="442" w:name="_Toc297120506"/>
      <w:bookmarkStart w:id="443" w:name="_Toc296346707"/>
      <w:bookmarkStart w:id="444" w:name="_Toc296347205"/>
      <w:bookmarkStart w:id="445" w:name="_Toc296891034"/>
      <w:bookmarkStart w:id="446" w:name="_Toc296891246"/>
      <w:bookmarkStart w:id="447" w:name="_Toc312678041"/>
      <w:bookmarkStart w:id="448" w:name="_Toc297123553"/>
      <w:bookmarkStart w:id="449" w:name="_Toc300935003"/>
      <w:bookmarkStart w:id="450" w:name="_Toc303539160"/>
      <w:bookmarkStart w:id="451" w:name="_Toc304295580"/>
      <w:bookmarkStart w:id="452" w:name="_Toc297216212"/>
      <w:r>
        <w:rPr>
          <w:rFonts w:hint="eastAsia" w:ascii="宋体" w:hAnsi="宋体" w:eastAsia="宋体" w:cs="宋体"/>
          <w:color w:val="auto"/>
          <w:sz w:val="24"/>
          <w:szCs w:val="24"/>
          <w:lang w:eastAsia="zh-CN"/>
        </w:rPr>
        <w:t>12.1 合</w:t>
      </w:r>
      <w:bookmarkEnd w:id="436"/>
      <w:bookmarkEnd w:id="437"/>
      <w:bookmarkEnd w:id="438"/>
      <w:r>
        <w:rPr>
          <w:rFonts w:hint="eastAsia" w:ascii="宋体" w:hAnsi="宋体" w:eastAsia="宋体" w:cs="宋体"/>
          <w:color w:val="auto"/>
          <w:sz w:val="24"/>
          <w:szCs w:val="24"/>
          <w:lang w:eastAsia="zh-CN"/>
        </w:rPr>
        <w:t>同价</w:t>
      </w:r>
      <w:bookmarkEnd w:id="439"/>
      <w:bookmarkEnd w:id="440"/>
      <w:bookmarkEnd w:id="441"/>
      <w:bookmarkEnd w:id="442"/>
      <w:bookmarkEnd w:id="443"/>
      <w:bookmarkEnd w:id="444"/>
      <w:bookmarkEnd w:id="445"/>
      <w:bookmarkEnd w:id="446"/>
      <w:r>
        <w:rPr>
          <w:rFonts w:hint="eastAsia" w:ascii="宋体" w:hAnsi="宋体" w:eastAsia="宋体" w:cs="宋体"/>
          <w:color w:val="auto"/>
          <w:sz w:val="24"/>
          <w:szCs w:val="24"/>
          <w:lang w:eastAsia="zh-CN"/>
        </w:rPr>
        <w:t>格形式</w:t>
      </w:r>
    </w:p>
    <w:bookmarkEnd w:id="447"/>
    <w:bookmarkEnd w:id="448"/>
    <w:bookmarkEnd w:id="449"/>
    <w:bookmarkEnd w:id="450"/>
    <w:bookmarkEnd w:id="451"/>
    <w:bookmarkEnd w:id="452"/>
    <w:p w14:paraId="7712159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1、单价合同。</w:t>
      </w:r>
    </w:p>
    <w:p w14:paraId="25A537C3">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综合单价包含的风险范围：</w:t>
      </w:r>
      <w:r>
        <w:rPr>
          <w:rFonts w:hint="eastAsia" w:ascii="宋体" w:hAnsi="宋体" w:eastAsia="宋体" w:cs="宋体"/>
          <w:color w:val="auto"/>
          <w:sz w:val="24"/>
          <w:szCs w:val="24"/>
          <w:u w:val="single"/>
          <w:lang w:eastAsia="zh-CN"/>
        </w:rPr>
        <w:t>1.材料单价涨幅</w:t>
      </w:r>
      <w:r>
        <w:rPr>
          <w:rFonts w:hint="eastAsia" w:ascii="宋体" w:hAnsi="宋体" w:cs="宋体"/>
          <w:color w:val="auto"/>
          <w:sz w:val="24"/>
          <w:szCs w:val="24"/>
          <w:u w:val="single"/>
          <w:lang w:val="en-US" w:eastAsia="zh-CN"/>
        </w:rPr>
        <w:t>10</w:t>
      </w:r>
      <w:r>
        <w:rPr>
          <w:rFonts w:hint="eastAsia" w:ascii="宋体" w:hAnsi="宋体" w:eastAsia="宋体" w:cs="宋体"/>
          <w:color w:val="auto"/>
          <w:sz w:val="24"/>
          <w:szCs w:val="24"/>
          <w:u w:val="single"/>
          <w:lang w:eastAsia="zh-CN"/>
        </w:rPr>
        <w:t>%以内（除暂估材料价格外）；2.本合同专用条款第17.1条规定以外的自然灾害费用；以上风险承包人自主考虑，风险费用包含在投标报价中，工程结算时不再调整。</w:t>
      </w:r>
    </w:p>
    <w:p w14:paraId="7987D40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风险范围以外合同价格的调整方法：</w:t>
      </w:r>
    </w:p>
    <w:p w14:paraId="5AB451A0">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1、材料暂估价（基准价）比施工当期《陕西省工程造价信息》高或低时,调整超过基准价的部分，差价据实调整，在结算时计入分部分项费用中，计取规费、安全文明施工费及税金；</w:t>
      </w:r>
    </w:p>
    <w:p w14:paraId="12FBA1C1">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u w:val="single"/>
          <w:lang w:eastAsia="zh-CN"/>
        </w:rPr>
        <w:t>2、本合同实施期间因设计变更及相关签证等非承包人原因引起工程项目、工程量变化，其工程量按实际发生据实调整，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重新组价进行计价，并报发包人审核，经承、发包双方确认后执行；（d）施工中发生零星用工时，以签证数量计入结算，单价由承包人按招标最高限价计算办法重新组价进行计价</w:t>
      </w:r>
      <w:r>
        <w:rPr>
          <w:rFonts w:hint="eastAsia" w:ascii="宋体" w:hAnsi="宋体" w:eastAsia="宋体" w:cs="宋体"/>
          <w:color w:val="auto"/>
          <w:sz w:val="24"/>
          <w:szCs w:val="24"/>
          <w:lang w:eastAsia="zh-CN"/>
        </w:rPr>
        <w:t>。</w:t>
      </w:r>
    </w:p>
    <w:p w14:paraId="26B52E49">
      <w:pPr>
        <w:spacing w:after="0" w:line="360" w:lineRule="auto"/>
        <w:ind w:firstLine="480" w:firstLineChars="200"/>
        <w:rPr>
          <w:rFonts w:hint="eastAsia" w:ascii="宋体" w:hAnsi="宋体" w:eastAsia="宋体" w:cs="宋体"/>
          <w:color w:val="auto"/>
          <w:sz w:val="24"/>
          <w:szCs w:val="24"/>
          <w:lang w:eastAsia="zh-CN"/>
        </w:rPr>
      </w:pPr>
      <w:bookmarkStart w:id="453" w:name="_Toc300935004"/>
      <w:bookmarkStart w:id="454" w:name="_Toc297216213"/>
      <w:bookmarkStart w:id="455" w:name="_Toc296891035"/>
      <w:bookmarkStart w:id="456" w:name="_Toc297120507"/>
      <w:bookmarkStart w:id="457" w:name="_Toc297123554"/>
      <w:bookmarkStart w:id="458" w:name="_Toc296347206"/>
      <w:bookmarkStart w:id="459" w:name="_Toc304295581"/>
      <w:bookmarkStart w:id="460" w:name="_Toc292559917"/>
      <w:bookmarkStart w:id="461" w:name="_Toc296503207"/>
      <w:bookmarkStart w:id="462" w:name="_Toc296944546"/>
      <w:bookmarkStart w:id="463" w:name="_Toc297048393"/>
      <w:bookmarkStart w:id="464" w:name="_Toc312678042"/>
      <w:bookmarkStart w:id="465" w:name="_Toc292559412"/>
      <w:bookmarkStart w:id="466" w:name="_Toc296891247"/>
      <w:bookmarkStart w:id="467" w:name="_Toc296346708"/>
      <w:bookmarkStart w:id="468" w:name="_Toc303539161"/>
      <w:r>
        <w:rPr>
          <w:rFonts w:hint="eastAsia" w:ascii="宋体" w:hAnsi="宋体" w:eastAsia="宋体" w:cs="宋体"/>
          <w:color w:val="auto"/>
          <w:sz w:val="24"/>
          <w:szCs w:val="24"/>
          <w:lang w:eastAsia="zh-CN"/>
        </w:rPr>
        <w:t>2、总价合同。</w:t>
      </w:r>
    </w:p>
    <w:p w14:paraId="58410891">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总价包含的风险范围：</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3CE285F7">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风险费用的计算方法：</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72E0781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风险范围以外合同价格的调整方法：</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2533C20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3、其他价格方式：</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502B9057">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12.2 预付款</w:t>
      </w:r>
    </w:p>
    <w:p w14:paraId="63037260">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12.2.1 预付款的支付</w:t>
      </w:r>
    </w:p>
    <w:p w14:paraId="3C39ECCD">
      <w:pPr>
        <w:shd w:val="clea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预付款支付比例或金额：</w:t>
      </w:r>
      <w:r>
        <w:rPr>
          <w:rFonts w:hint="eastAsia" w:ascii="宋体" w:hAnsi="宋体" w:cs="宋体"/>
          <w:color w:val="auto"/>
          <w:sz w:val="24"/>
          <w:szCs w:val="24"/>
          <w:u w:val="single"/>
          <w:shd w:val="clear"/>
          <w:lang w:eastAsia="zh-CN"/>
        </w:rPr>
        <w:t>合同金额的</w:t>
      </w:r>
      <w:r>
        <w:rPr>
          <w:rFonts w:hint="eastAsia" w:ascii="宋体" w:hAnsi="宋体" w:eastAsia="宋体" w:cs="宋体"/>
          <w:color w:val="auto"/>
          <w:sz w:val="24"/>
          <w:szCs w:val="24"/>
          <w:u w:val="single"/>
          <w:shd w:val="clear"/>
          <w:lang w:eastAsia="zh-CN"/>
        </w:rPr>
        <w:t>40％</w:t>
      </w:r>
      <w:r>
        <w:rPr>
          <w:rFonts w:hint="eastAsia" w:ascii="宋体" w:hAnsi="宋体" w:eastAsia="宋体" w:cs="宋体"/>
          <w:color w:val="auto"/>
          <w:sz w:val="24"/>
          <w:szCs w:val="24"/>
          <w:shd w:val="clear"/>
          <w:lang w:eastAsia="zh-CN"/>
        </w:rPr>
        <w:t>。</w:t>
      </w:r>
    </w:p>
    <w:p w14:paraId="49767305">
      <w:pPr>
        <w:shd w:val="clea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预付款支付期限：</w:t>
      </w:r>
      <w:r>
        <w:rPr>
          <w:rFonts w:hint="eastAsia" w:ascii="宋体" w:hAnsi="宋体" w:cs="宋体"/>
          <w:color w:val="auto"/>
          <w:sz w:val="24"/>
          <w:szCs w:val="24"/>
          <w:u w:val="single"/>
          <w:shd w:val="clear"/>
          <w:lang w:eastAsia="zh-CN"/>
        </w:rPr>
        <w:t>签订合同后</w:t>
      </w:r>
      <w:r>
        <w:rPr>
          <w:rFonts w:hint="eastAsia" w:ascii="宋体" w:hAnsi="宋体" w:cs="宋体"/>
          <w:color w:val="auto"/>
          <w:sz w:val="24"/>
          <w:szCs w:val="24"/>
          <w:u w:val="single"/>
          <w:shd w:val="clear"/>
          <w:lang w:val="en-US" w:eastAsia="zh-CN"/>
        </w:rPr>
        <w:t>5个工作日内</w:t>
      </w:r>
      <w:r>
        <w:rPr>
          <w:rFonts w:hint="eastAsia" w:ascii="宋体" w:hAnsi="宋体" w:eastAsia="宋体" w:cs="宋体"/>
          <w:color w:val="auto"/>
          <w:sz w:val="24"/>
          <w:szCs w:val="24"/>
          <w:lang w:eastAsia="zh-CN"/>
        </w:rPr>
        <w:t>。</w:t>
      </w:r>
    </w:p>
    <w:p w14:paraId="1217D603">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预付款扣回的方式：</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52F5CA50">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12.2.2 预付款担保</w:t>
      </w:r>
    </w:p>
    <w:p w14:paraId="59BBFEAA">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承包人提交预付款担保的期限：</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3A27C04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预付款担保的形式为：</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14:paraId="374EB244">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12.3 计量</w:t>
      </w:r>
    </w:p>
    <w:p w14:paraId="2624AFAE">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12.3.1 计量原则</w:t>
      </w:r>
    </w:p>
    <w:p w14:paraId="4E5BCB03">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工程量计算规则：</w:t>
      </w:r>
      <w:r>
        <w:rPr>
          <w:rFonts w:hint="eastAsia" w:ascii="宋体" w:hAnsi="宋体" w:eastAsia="宋体" w:cs="宋体"/>
          <w:color w:val="auto"/>
          <w:sz w:val="24"/>
          <w:szCs w:val="24"/>
          <w:u w:val="single"/>
          <w:lang w:eastAsia="zh-CN"/>
        </w:rPr>
        <w:t>（1）根据施工图和施工组织设计(施工方案)套用《建设工程工程量清单计价规范》(GB50500-2013)、2009《陕西省建设工程工程量清单计价规则》、《陕西省建筑、装饰工程消耗量定额》（2004）、《陕西省安装工程消耗量定额》（2004）、《陕西省建设工程消耗量定额补充定额》(2004)、《陕西省建筑装饰工程价目表》（2009）、《陕西省安装工程价目表》（2009）、《陕西省建设工程消耗量定额勘误及补充定额》（2009）、《陕西省建设工程工程量清单计价费率》（2009）及其他</w:t>
      </w:r>
      <w:r>
        <w:rPr>
          <w:rFonts w:hint="eastAsia" w:ascii="宋体" w:hAnsi="宋体" w:cs="宋体"/>
          <w:color w:val="auto"/>
          <w:sz w:val="24"/>
          <w:szCs w:val="24"/>
          <w:u w:val="single"/>
          <w:lang w:val="en-US" w:eastAsia="zh-CN"/>
        </w:rPr>
        <w:t>相关文件，有最新的文件按照最新规定执行</w:t>
      </w:r>
      <w:r>
        <w:rPr>
          <w:rFonts w:hint="eastAsia" w:ascii="宋体" w:hAnsi="宋体" w:eastAsia="宋体" w:cs="宋体"/>
          <w:color w:val="auto"/>
          <w:sz w:val="24"/>
          <w:szCs w:val="24"/>
          <w:u w:val="single"/>
          <w:lang w:eastAsia="zh-CN"/>
        </w:rPr>
        <w:t>。</w:t>
      </w:r>
    </w:p>
    <w:p w14:paraId="6AE085EC">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2）营改增执行陕建发【2019】45号文执行，安全文明施工措施费执行陕建发【2019】1246号文、实名制按陕建发【2019】1246号文，治污减霾执行陕建发【2017】270号文，人工费执行陕建发【2018】2019号文，人工费执行市场价取费模式，新冠肺炎防疫执行陕建发【2020】34号文及【2020】1027号文执行，劳保统筹费用按陕建发2021【1021】号文及陕建发2021【61】执行，同时执行政府部门及造价主管相关部门下发的价格调整配套文件</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有最新的文件按照最新规定执行</w:t>
      </w:r>
      <w:r>
        <w:rPr>
          <w:rFonts w:hint="eastAsia" w:ascii="宋体" w:hAnsi="宋体" w:eastAsia="宋体" w:cs="宋体"/>
          <w:color w:val="auto"/>
          <w:sz w:val="24"/>
          <w:szCs w:val="24"/>
          <w:u w:val="single"/>
          <w:lang w:eastAsia="zh-CN"/>
        </w:rPr>
        <w:t>。</w:t>
      </w:r>
    </w:p>
    <w:p w14:paraId="7CD183F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u w:val="single"/>
          <w:lang w:eastAsia="zh-CN"/>
        </w:rPr>
        <w:t>（3）施工期间发生的变更、签证、认质认价单、工程联系单、工程量报表等在监理人与发包方签字后生效</w:t>
      </w:r>
      <w:r>
        <w:rPr>
          <w:rFonts w:hint="eastAsia" w:ascii="宋体" w:hAnsi="宋体" w:eastAsia="宋体" w:cs="宋体"/>
          <w:color w:val="auto"/>
          <w:sz w:val="24"/>
          <w:szCs w:val="24"/>
          <w:lang w:eastAsia="zh-CN"/>
        </w:rPr>
        <w:t>。</w:t>
      </w:r>
    </w:p>
    <w:p w14:paraId="06E7CF8B">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12.3.2 计量周期</w:t>
      </w:r>
    </w:p>
    <w:p w14:paraId="5563851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关于计量周期的约定：</w:t>
      </w:r>
      <w:r>
        <w:rPr>
          <w:rFonts w:hint="eastAsia" w:ascii="宋体" w:hAnsi="宋体" w:eastAsia="宋体" w:cs="宋体"/>
          <w:color w:val="auto"/>
          <w:sz w:val="24"/>
          <w:szCs w:val="24"/>
          <w:u w:val="single"/>
          <w:lang w:eastAsia="zh-CN"/>
        </w:rPr>
        <w:t>按月计量</w:t>
      </w:r>
      <w:r>
        <w:rPr>
          <w:rFonts w:hint="eastAsia" w:ascii="宋体" w:hAnsi="宋体" w:eastAsia="宋体" w:cs="宋体"/>
          <w:color w:val="auto"/>
          <w:sz w:val="24"/>
          <w:szCs w:val="24"/>
          <w:lang w:eastAsia="zh-CN"/>
        </w:rPr>
        <w:t>。</w:t>
      </w:r>
    </w:p>
    <w:p w14:paraId="6B0EC0ED">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12.3.3 单价合同的计量</w:t>
      </w:r>
    </w:p>
    <w:p w14:paraId="31BAF64A">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关于单价合同计量的约定：</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02089499">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12.3.4 总价合同的计量</w:t>
      </w:r>
    </w:p>
    <w:p w14:paraId="14150C8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关于总价合同计量的约定：</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28ABB00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12.3.5总价合同采用支付分解表计量支付的，是否适用第12.3.4 项〔总价合同的计量〕约定进行计量：</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644FBBA0">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12.3.6 其他价格形式合同的计量</w:t>
      </w:r>
    </w:p>
    <w:p w14:paraId="5E7FB18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其他价格形式的计量方式和程序：</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bookmarkEnd w:id="291"/>
    <w:p w14:paraId="29F69452">
      <w:pPr>
        <w:spacing w:after="0" w:line="360" w:lineRule="auto"/>
        <w:ind w:firstLine="480" w:firstLineChars="200"/>
        <w:outlineLvl w:val="3"/>
        <w:rPr>
          <w:rFonts w:hint="eastAsia" w:ascii="宋体" w:hAnsi="宋体" w:eastAsia="宋体" w:cs="宋体"/>
          <w:color w:val="auto"/>
          <w:sz w:val="24"/>
          <w:szCs w:val="24"/>
          <w:lang w:eastAsia="zh-CN"/>
        </w:rPr>
      </w:pPr>
      <w:bookmarkStart w:id="469" w:name="_Toc297123564"/>
      <w:bookmarkStart w:id="470" w:name="_Toc296347218"/>
      <w:bookmarkStart w:id="471" w:name="_Toc296891259"/>
      <w:bookmarkStart w:id="472" w:name="_Toc303539172"/>
      <w:bookmarkStart w:id="473" w:name="_Toc292559929"/>
      <w:bookmarkStart w:id="474" w:name="_Toc297216223"/>
      <w:bookmarkStart w:id="475" w:name="_Toc292559424"/>
      <w:bookmarkStart w:id="476" w:name="_Toc304295593"/>
      <w:bookmarkStart w:id="477" w:name="_Toc296503219"/>
      <w:bookmarkStart w:id="478" w:name="_Toc296944558"/>
      <w:bookmarkStart w:id="479" w:name="_Toc312678053"/>
      <w:bookmarkStart w:id="480" w:name="_Toc297120519"/>
      <w:bookmarkStart w:id="481" w:name="_Toc296891047"/>
      <w:bookmarkStart w:id="482" w:name="_Toc297048405"/>
      <w:bookmarkStart w:id="483" w:name="_Toc296346720"/>
      <w:bookmarkStart w:id="484" w:name="_Toc351203645"/>
      <w:bookmarkStart w:id="485" w:name="_Toc300935015"/>
      <w:r>
        <w:rPr>
          <w:rFonts w:hint="eastAsia" w:ascii="宋体" w:hAnsi="宋体" w:eastAsia="宋体" w:cs="宋体"/>
          <w:color w:val="auto"/>
          <w:sz w:val="24"/>
          <w:szCs w:val="24"/>
          <w:lang w:eastAsia="zh-CN"/>
        </w:rPr>
        <w:t>12.4 工程进度款支付</w:t>
      </w:r>
    </w:p>
    <w:p w14:paraId="276DF2CE">
      <w:pPr>
        <w:spacing w:after="0" w:line="360" w:lineRule="auto"/>
        <w:ind w:firstLine="480" w:firstLineChars="200"/>
        <w:outlineLvl w:val="4"/>
        <w:rPr>
          <w:rFonts w:hint="eastAsia" w:ascii="宋体" w:hAnsi="宋体" w:eastAsia="宋体" w:cs="宋体"/>
          <w:color w:val="auto"/>
          <w:sz w:val="24"/>
          <w:szCs w:val="24"/>
          <w:lang w:eastAsia="zh-CN"/>
        </w:rPr>
      </w:pPr>
      <w:bookmarkStart w:id="486" w:name="_Toc296503211"/>
      <w:bookmarkStart w:id="487" w:name="_Toc296944550"/>
      <w:bookmarkStart w:id="488" w:name="_Toc296347210"/>
      <w:bookmarkStart w:id="489" w:name="_Toc297120511"/>
      <w:bookmarkStart w:id="490" w:name="_Toc296891251"/>
      <w:bookmarkStart w:id="491" w:name="_Toc297048397"/>
      <w:bookmarkStart w:id="492" w:name="_Toc292559416"/>
      <w:bookmarkStart w:id="493" w:name="_Toc303539163"/>
      <w:bookmarkStart w:id="494" w:name="_Toc296346712"/>
      <w:bookmarkStart w:id="495" w:name="_Toc300935006"/>
      <w:bookmarkStart w:id="496" w:name="_Toc296891039"/>
      <w:bookmarkStart w:id="497" w:name="_Toc297123556"/>
      <w:bookmarkStart w:id="498" w:name="_Toc292559921"/>
      <w:bookmarkStart w:id="499" w:name="_Toc297216215"/>
      <w:r>
        <w:rPr>
          <w:rFonts w:hint="eastAsia" w:ascii="宋体" w:hAnsi="宋体" w:eastAsia="宋体" w:cs="宋体"/>
          <w:color w:val="auto"/>
          <w:sz w:val="24"/>
          <w:szCs w:val="24"/>
          <w:lang w:eastAsia="zh-CN"/>
        </w:rPr>
        <w:t>12.4.1 付款周期</w:t>
      </w:r>
    </w:p>
    <w:p w14:paraId="42BE7A35">
      <w:pPr>
        <w:spacing w:after="0" w:line="360" w:lineRule="auto"/>
        <w:ind w:firstLine="480" w:firstLineChars="200"/>
        <w:rPr>
          <w:rFonts w:hint="eastAsia" w:ascii="宋体" w:hAnsi="宋体" w:cs="宋体"/>
          <w:color w:val="auto"/>
          <w:sz w:val="24"/>
          <w:szCs w:val="24"/>
          <w:highlight w:val="none"/>
          <w:u w:val="single"/>
          <w:shd w:val="clear"/>
          <w:lang w:eastAsia="zh-CN"/>
        </w:rPr>
      </w:pPr>
      <w:r>
        <w:rPr>
          <w:rFonts w:hint="eastAsia" w:ascii="宋体" w:hAnsi="宋体" w:eastAsia="宋体" w:cs="宋体"/>
          <w:color w:val="auto"/>
          <w:sz w:val="24"/>
          <w:szCs w:val="24"/>
          <w:lang w:eastAsia="zh-CN"/>
        </w:rPr>
        <w:t>关于付款周期的约定：</w:t>
      </w:r>
      <w:r>
        <w:rPr>
          <w:rFonts w:hint="eastAsia" w:ascii="宋体" w:hAnsi="宋体" w:cs="宋体"/>
          <w:color w:val="auto"/>
          <w:sz w:val="24"/>
          <w:szCs w:val="24"/>
          <w:highlight w:val="none"/>
          <w:u w:val="single"/>
          <w:shd w:val="clear"/>
          <w:lang w:val="en-US" w:eastAsia="zh-CN"/>
        </w:rPr>
        <w:t>合同签订后5个工作日内</w:t>
      </w:r>
      <w:r>
        <w:rPr>
          <w:rFonts w:hint="eastAsia" w:ascii="宋体" w:hAnsi="宋体" w:eastAsia="宋体" w:cs="宋体"/>
          <w:color w:val="auto"/>
          <w:sz w:val="24"/>
          <w:szCs w:val="24"/>
          <w:highlight w:val="none"/>
          <w:u w:val="single"/>
          <w:shd w:val="clear"/>
          <w:lang w:eastAsia="zh-CN"/>
        </w:rPr>
        <w:t>预付</w:t>
      </w:r>
      <w:r>
        <w:rPr>
          <w:rFonts w:hint="eastAsia" w:ascii="宋体" w:hAnsi="宋体" w:cs="宋体"/>
          <w:color w:val="auto"/>
          <w:sz w:val="24"/>
          <w:szCs w:val="24"/>
          <w:highlight w:val="none"/>
          <w:u w:val="single"/>
          <w:shd w:val="clear"/>
          <w:lang w:val="en-US" w:eastAsia="zh-CN"/>
        </w:rPr>
        <w:t>合同金额的</w:t>
      </w:r>
      <w:r>
        <w:rPr>
          <w:rFonts w:hint="eastAsia" w:ascii="宋体" w:hAnsi="宋体" w:eastAsia="宋体" w:cs="宋体"/>
          <w:color w:val="auto"/>
          <w:sz w:val="24"/>
          <w:szCs w:val="24"/>
          <w:highlight w:val="none"/>
          <w:u w:val="single"/>
          <w:shd w:val="clear"/>
          <w:lang w:eastAsia="zh-CN"/>
        </w:rPr>
        <w:t>40％</w:t>
      </w:r>
      <w:r>
        <w:rPr>
          <w:rFonts w:hint="eastAsia" w:ascii="宋体" w:hAnsi="宋体" w:cs="宋体"/>
          <w:color w:val="auto"/>
          <w:sz w:val="24"/>
          <w:szCs w:val="24"/>
          <w:highlight w:val="none"/>
          <w:u w:val="single"/>
          <w:shd w:val="clear"/>
          <w:lang w:eastAsia="zh-CN"/>
        </w:rPr>
        <w:t>作为</w:t>
      </w:r>
      <w:r>
        <w:rPr>
          <w:rFonts w:hint="eastAsia" w:ascii="宋体" w:hAnsi="宋体" w:cs="宋体"/>
          <w:color w:val="auto"/>
          <w:sz w:val="24"/>
          <w:szCs w:val="24"/>
          <w:highlight w:val="none"/>
          <w:u w:val="single"/>
          <w:shd w:val="clear"/>
          <w:lang w:val="en-US" w:eastAsia="zh-CN"/>
        </w:rPr>
        <w:t>预付款</w:t>
      </w:r>
      <w:r>
        <w:rPr>
          <w:rFonts w:hint="eastAsia" w:ascii="宋体" w:hAnsi="宋体" w:eastAsia="宋体" w:cs="宋体"/>
          <w:color w:val="auto"/>
          <w:sz w:val="24"/>
          <w:szCs w:val="24"/>
          <w:highlight w:val="none"/>
          <w:u w:val="single"/>
          <w:shd w:val="clear"/>
          <w:lang w:eastAsia="zh-CN"/>
        </w:rPr>
        <w:t>，工程竣工验收合格后按照</w:t>
      </w:r>
      <w:r>
        <w:rPr>
          <w:rFonts w:hint="eastAsia" w:ascii="宋体" w:hAnsi="宋体" w:cs="宋体"/>
          <w:color w:val="auto"/>
          <w:sz w:val="24"/>
          <w:szCs w:val="24"/>
          <w:highlight w:val="none"/>
          <w:u w:val="single"/>
          <w:shd w:val="clear"/>
          <w:lang w:eastAsia="zh-CN"/>
        </w:rPr>
        <w:t>结</w:t>
      </w:r>
      <w:r>
        <w:rPr>
          <w:rFonts w:hint="eastAsia" w:ascii="宋体" w:hAnsi="宋体" w:eastAsia="宋体" w:cs="宋体"/>
          <w:color w:val="auto"/>
          <w:sz w:val="24"/>
          <w:szCs w:val="24"/>
          <w:highlight w:val="none"/>
          <w:u w:val="single"/>
          <w:shd w:val="clear"/>
          <w:lang w:eastAsia="zh-CN"/>
        </w:rPr>
        <w:t>算审计报告付至97％</w:t>
      </w:r>
      <w:r>
        <w:rPr>
          <w:rFonts w:hint="eastAsia" w:ascii="宋体" w:hAnsi="宋体" w:cs="宋体"/>
          <w:color w:val="auto"/>
          <w:sz w:val="24"/>
          <w:szCs w:val="24"/>
          <w:highlight w:val="none"/>
          <w:u w:val="single"/>
          <w:shd w:val="clear"/>
          <w:lang w:eastAsia="zh-CN"/>
        </w:rPr>
        <w:t>，扣除3％作为质保金</w:t>
      </w:r>
      <w:r>
        <w:rPr>
          <w:rFonts w:hint="eastAsia" w:ascii="宋体" w:hAnsi="宋体" w:cs="宋体"/>
          <w:color w:val="auto"/>
          <w:sz w:val="24"/>
          <w:szCs w:val="24"/>
          <w:highlight w:val="none"/>
          <w:u w:val="single"/>
          <w:shd w:val="clear"/>
          <w:lang w:eastAsia="zh-CN"/>
        </w:rPr>
        <w:t>或保函</w:t>
      </w:r>
      <w:r>
        <w:rPr>
          <w:rFonts w:hint="eastAsia" w:ascii="宋体" w:hAnsi="宋体" w:cs="宋体"/>
          <w:color w:val="auto"/>
          <w:sz w:val="24"/>
          <w:szCs w:val="24"/>
          <w:highlight w:val="none"/>
          <w:u w:val="single"/>
          <w:shd w:val="clear"/>
          <w:lang w:eastAsia="zh-CN"/>
        </w:rPr>
        <w:t>，质保期结束验收合格后付给乙方。</w:t>
      </w:r>
    </w:p>
    <w:p w14:paraId="4C7D1E52">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12.4.2 进度付款申请单的编制</w:t>
      </w:r>
    </w:p>
    <w:p w14:paraId="0BCBAC01">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关于进度付款申请单编制的约定：</w:t>
      </w:r>
      <w:r>
        <w:rPr>
          <w:rFonts w:hint="eastAsia" w:ascii="宋体" w:hAnsi="宋体" w:eastAsia="宋体" w:cs="宋体"/>
          <w:color w:val="auto"/>
          <w:sz w:val="24"/>
          <w:szCs w:val="24"/>
          <w:u w:val="single"/>
          <w:lang w:eastAsia="zh-CN"/>
        </w:rPr>
        <w:t>执行《通用条款》。</w:t>
      </w:r>
    </w:p>
    <w:p w14:paraId="3083AD1B">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Pr>
          <w:rFonts w:hint="eastAsia" w:ascii="宋体" w:hAnsi="宋体" w:eastAsia="宋体" w:cs="宋体"/>
          <w:color w:val="auto"/>
          <w:sz w:val="24"/>
          <w:szCs w:val="24"/>
          <w:lang w:eastAsia="zh-CN"/>
        </w:rPr>
        <w:t>2.4.3 进度付款申请单的提交</w:t>
      </w:r>
    </w:p>
    <w:p w14:paraId="341938C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（1）单价合同进度付款申请单提交的约定：</w:t>
      </w:r>
      <w:r>
        <w:rPr>
          <w:rFonts w:hint="eastAsia" w:ascii="宋体" w:hAnsi="宋体" w:eastAsia="宋体" w:cs="宋体"/>
          <w:color w:val="auto"/>
          <w:sz w:val="24"/>
          <w:szCs w:val="24"/>
          <w:u w:val="single"/>
          <w:lang w:eastAsia="zh-CN"/>
        </w:rPr>
        <w:t xml:space="preserve"> 执行《通用条款》。</w:t>
      </w:r>
    </w:p>
    <w:p w14:paraId="0BFC043D">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（2）总价合同进度付款申请单提交的约定：</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64831C2F">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（3）其他价格形式合同进度付款申请单提交的约定：</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14B99A05">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12.4.4 进度款审核和支付</w:t>
      </w:r>
    </w:p>
    <w:p w14:paraId="7EF4E4F3">
      <w:pPr>
        <w:spacing w:after="0" w:line="360" w:lineRule="auto"/>
        <w:ind w:firstLine="480" w:firstLineChars="200"/>
        <w:outlineLvl w:val="5"/>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（1）监理人审查并报送发包人的期限：</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1B7EEF72">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发包人完成审批并签发进度款支付证书的期限：</w:t>
      </w:r>
      <w:r>
        <w:rPr>
          <w:rFonts w:hint="eastAsia" w:ascii="宋体" w:hAnsi="宋体" w:eastAsia="宋体" w:cs="宋体"/>
          <w:color w:val="auto"/>
          <w:sz w:val="24"/>
          <w:szCs w:val="24"/>
          <w:u w:val="single"/>
          <w:lang w:eastAsia="zh-CN"/>
        </w:rPr>
        <w:t>7日</w:t>
      </w:r>
      <w:r>
        <w:rPr>
          <w:rFonts w:hint="eastAsia" w:ascii="宋体" w:hAnsi="宋体" w:eastAsia="宋体" w:cs="宋体"/>
          <w:color w:val="auto"/>
          <w:sz w:val="24"/>
          <w:szCs w:val="24"/>
          <w:lang w:eastAsia="zh-CN"/>
        </w:rPr>
        <w:t xml:space="preserve">。 </w:t>
      </w:r>
    </w:p>
    <w:p w14:paraId="55EDBC72">
      <w:pPr>
        <w:pStyle w:val="10"/>
        <w:numPr>
          <w:ilvl w:val="0"/>
          <w:numId w:val="3"/>
        </w:numPr>
        <w:spacing w:after="0" w:line="360" w:lineRule="auto"/>
        <w:ind w:left="0"/>
        <w:outlineLvl w:val="5"/>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发包人支付进度款的期限：</w:t>
      </w:r>
      <w:r>
        <w:rPr>
          <w:rFonts w:hint="eastAsia" w:ascii="宋体" w:hAnsi="宋体" w:eastAsia="宋体" w:cs="宋体"/>
          <w:color w:val="auto"/>
          <w:sz w:val="24"/>
          <w:szCs w:val="24"/>
          <w:u w:val="single"/>
          <w:lang w:eastAsia="zh-CN"/>
        </w:rPr>
        <w:t xml:space="preserve"> 执行《通用条款》</w:t>
      </w:r>
      <w:r>
        <w:rPr>
          <w:rFonts w:hint="eastAsia" w:ascii="宋体" w:hAnsi="宋体" w:eastAsia="宋体" w:cs="宋体"/>
          <w:color w:val="auto"/>
          <w:sz w:val="24"/>
          <w:szCs w:val="24"/>
          <w:lang w:eastAsia="zh-CN"/>
        </w:rPr>
        <w:t>。</w:t>
      </w:r>
    </w:p>
    <w:p w14:paraId="416BC3AF">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发包人逾期支付进度款的违约金的计算方式：</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0CF764D1">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12.4.6 支付分解表的编制</w:t>
      </w:r>
    </w:p>
    <w:p w14:paraId="583E287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2、总价合同支付分解表的编制与审批：</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529B7DE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3、单价合同的总价项目支付分解表的编制与审批：</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14:paraId="02CC0F3D">
      <w:pPr>
        <w:spacing w:after="0" w:line="360" w:lineRule="auto"/>
        <w:ind w:firstLine="480" w:firstLineChars="200"/>
        <w:rPr>
          <w:rFonts w:hint="eastAsia" w:ascii="宋体" w:hAnsi="宋体" w:eastAsia="宋体" w:cs="宋体"/>
          <w:color w:val="auto"/>
          <w:sz w:val="24"/>
          <w:szCs w:val="24"/>
          <w:lang w:eastAsia="zh-CN"/>
        </w:rPr>
      </w:pPr>
      <w:bookmarkStart w:id="500" w:name="_Toc280868709"/>
      <w:bookmarkStart w:id="501" w:name="_Toc267251472"/>
      <w:bookmarkStart w:id="502" w:name="_Toc267251470"/>
      <w:bookmarkStart w:id="503" w:name="_Toc267251475"/>
      <w:bookmarkStart w:id="504" w:name="_Toc267251474"/>
      <w:bookmarkStart w:id="505" w:name="_Toc267251473"/>
      <w:bookmarkStart w:id="506" w:name="_Toc267251476"/>
      <w:bookmarkStart w:id="507" w:name="_Toc267251471"/>
      <w:r>
        <w:rPr>
          <w:rFonts w:hint="eastAsia" w:ascii="宋体" w:hAnsi="宋体" w:eastAsia="宋体" w:cs="宋体"/>
          <w:color w:val="auto"/>
          <w:sz w:val="24"/>
          <w:szCs w:val="24"/>
          <w:lang w:eastAsia="zh-CN"/>
        </w:rPr>
        <w:t>13. 验收和工程试车</w:t>
      </w:r>
    </w:p>
    <w:p w14:paraId="11D5E529">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13.1 分部分项工程验收</w:t>
      </w:r>
    </w:p>
    <w:p w14:paraId="74EBE503">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13.1.2监理人不能按时进行验收时，应提前</w:t>
      </w:r>
      <w:r>
        <w:rPr>
          <w:rFonts w:hint="eastAsia" w:ascii="宋体" w:hAnsi="宋体" w:eastAsia="宋体" w:cs="宋体"/>
          <w:color w:val="auto"/>
          <w:sz w:val="24"/>
          <w:szCs w:val="24"/>
          <w:u w:val="single"/>
          <w:lang w:eastAsia="zh-CN"/>
        </w:rPr>
        <w:t xml:space="preserve"> 24 </w:t>
      </w:r>
      <w:r>
        <w:rPr>
          <w:rFonts w:hint="eastAsia" w:ascii="宋体" w:hAnsi="宋体" w:eastAsia="宋体" w:cs="宋体"/>
          <w:color w:val="auto"/>
          <w:sz w:val="24"/>
          <w:szCs w:val="24"/>
          <w:lang w:eastAsia="zh-CN"/>
        </w:rPr>
        <w:t>小时提交书面延期要求。</w:t>
      </w:r>
    </w:p>
    <w:p w14:paraId="29B3E1BC">
      <w:pPr>
        <w:spacing w:after="0" w:line="360" w:lineRule="auto"/>
        <w:ind w:firstLine="480" w:firstLineChars="200"/>
        <w:rPr>
          <w:rFonts w:hint="eastAsia" w:ascii="宋体" w:hAnsi="宋体" w:eastAsia="宋体" w:cs="宋体"/>
          <w:b/>
          <w:color w:val="auto"/>
          <w:sz w:val="24"/>
          <w:szCs w:val="24"/>
          <w:lang w:eastAsia="zh-CN"/>
        </w:rPr>
      </w:pPr>
      <w:r>
        <w:rPr>
          <w:rFonts w:hint="eastAsia" w:ascii="宋体" w:hAnsi="宋体" w:eastAsia="宋体" w:cs="宋体"/>
          <w:color w:val="auto"/>
          <w:sz w:val="24"/>
          <w:szCs w:val="24"/>
          <w:lang w:eastAsia="zh-CN"/>
        </w:rPr>
        <w:t>关于延期最长不得超过：</w:t>
      </w:r>
      <w:r>
        <w:rPr>
          <w:rFonts w:hint="eastAsia" w:ascii="宋体" w:hAnsi="宋体" w:eastAsia="宋体" w:cs="宋体"/>
          <w:color w:val="auto"/>
          <w:sz w:val="24"/>
          <w:szCs w:val="24"/>
          <w:u w:val="single"/>
          <w:lang w:eastAsia="zh-CN"/>
        </w:rPr>
        <w:t xml:space="preserve"> 48 </w:t>
      </w:r>
      <w:r>
        <w:rPr>
          <w:rFonts w:hint="eastAsia" w:ascii="宋体" w:hAnsi="宋体" w:eastAsia="宋体" w:cs="宋体"/>
          <w:color w:val="auto"/>
          <w:sz w:val="24"/>
          <w:szCs w:val="24"/>
          <w:lang w:eastAsia="zh-CN"/>
        </w:rPr>
        <w:t>小时。</w:t>
      </w:r>
    </w:p>
    <w:p w14:paraId="0B3ED6AB">
      <w:pPr>
        <w:spacing w:after="0" w:line="360" w:lineRule="auto"/>
        <w:ind w:firstLine="480" w:firstLineChars="200"/>
        <w:outlineLvl w:val="3"/>
        <w:rPr>
          <w:rFonts w:hint="eastAsia" w:ascii="宋体" w:hAnsi="宋体" w:eastAsia="宋体" w:cs="宋体"/>
          <w:color w:val="auto"/>
          <w:sz w:val="24"/>
          <w:szCs w:val="24"/>
          <w:lang w:eastAsia="zh-CN"/>
        </w:rPr>
      </w:pPr>
      <w:bookmarkStart w:id="508" w:name="_Toc303539173"/>
      <w:bookmarkStart w:id="509" w:name="_Toc300935016"/>
      <w:bookmarkStart w:id="510" w:name="_Toc296503223"/>
      <w:bookmarkStart w:id="511" w:name="_Toc296346724"/>
      <w:bookmarkStart w:id="512" w:name="_Toc297120523"/>
      <w:bookmarkStart w:id="513" w:name="_Toc296944562"/>
      <w:bookmarkStart w:id="514" w:name="_Toc292559428"/>
      <w:bookmarkStart w:id="515" w:name="_Toc292559933"/>
      <w:bookmarkStart w:id="516" w:name="_Toc312678056"/>
      <w:bookmarkStart w:id="517" w:name="_Toc297216224"/>
      <w:bookmarkStart w:id="518" w:name="_Toc297048409"/>
      <w:bookmarkStart w:id="519" w:name="_Toc296347222"/>
      <w:bookmarkStart w:id="520" w:name="_Toc297123565"/>
      <w:bookmarkStart w:id="521" w:name="_Toc304295596"/>
      <w:bookmarkStart w:id="522" w:name="_Toc296891051"/>
      <w:bookmarkStart w:id="523" w:name="_Toc296891263"/>
      <w:r>
        <w:rPr>
          <w:rFonts w:hint="eastAsia" w:ascii="宋体" w:hAnsi="宋体" w:eastAsia="宋体" w:cs="宋体"/>
          <w:color w:val="auto"/>
          <w:sz w:val="24"/>
          <w:szCs w:val="24"/>
          <w:lang w:eastAsia="zh-CN"/>
        </w:rPr>
        <w:t>13.2 竣工验收</w:t>
      </w:r>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14:paraId="629870C7">
      <w:pPr>
        <w:spacing w:after="0" w:line="360" w:lineRule="auto"/>
        <w:ind w:firstLine="480" w:firstLineChars="200"/>
        <w:outlineLvl w:val="4"/>
        <w:rPr>
          <w:rFonts w:hint="eastAsia" w:ascii="宋体" w:hAnsi="宋体" w:eastAsia="宋体" w:cs="宋体"/>
          <w:color w:val="auto"/>
          <w:sz w:val="24"/>
          <w:szCs w:val="24"/>
          <w:lang w:eastAsia="zh-CN"/>
        </w:rPr>
      </w:pPr>
      <w:bookmarkStart w:id="524" w:name="_Toc280868704"/>
      <w:bookmarkStart w:id="525" w:name="_Toc280868705"/>
      <w:bookmarkStart w:id="526" w:name="_Toc280868706"/>
      <w:bookmarkStart w:id="527" w:name="_Toc280868707"/>
      <w:bookmarkStart w:id="528" w:name="_Toc280868708"/>
      <w:r>
        <w:rPr>
          <w:rFonts w:hint="eastAsia" w:ascii="宋体" w:hAnsi="宋体" w:eastAsia="宋体" w:cs="宋体"/>
          <w:color w:val="auto"/>
          <w:sz w:val="24"/>
          <w:szCs w:val="24"/>
          <w:lang w:eastAsia="zh-CN"/>
        </w:rPr>
        <w:t>13.2.2竣工验收程序</w:t>
      </w:r>
    </w:p>
    <w:bookmarkEnd w:id="524"/>
    <w:p w14:paraId="2C78386C">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关于竣工验收程序的约定：</w:t>
      </w:r>
      <w:r>
        <w:rPr>
          <w:rFonts w:hint="eastAsia" w:ascii="宋体" w:hAnsi="宋体" w:eastAsia="宋体" w:cs="宋体"/>
          <w:color w:val="auto"/>
          <w:sz w:val="24"/>
          <w:szCs w:val="24"/>
          <w:u w:val="single"/>
          <w:lang w:eastAsia="zh-CN"/>
        </w:rPr>
        <w:t>承包人按国家、陕西省、西安市相关规定，完成所有单项验收后，进行工程竣工验收。竣工验收后30天内，提交竣工图及完整资料文件四套，所有资料文件必须符合质检站和档案馆备案要求。发包人分包工程的竣工图纸和资料由分包单位提供总包单位整理，并在竣工验收后15天内完成</w:t>
      </w:r>
      <w:r>
        <w:rPr>
          <w:rFonts w:hint="eastAsia" w:ascii="宋体" w:hAnsi="宋体" w:eastAsia="宋体" w:cs="宋体"/>
          <w:color w:val="auto"/>
          <w:sz w:val="24"/>
          <w:szCs w:val="24"/>
          <w:lang w:eastAsia="zh-CN"/>
        </w:rPr>
        <w:t>。</w:t>
      </w:r>
    </w:p>
    <w:p w14:paraId="7EBC310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发包人不按照本项约定组织竣工验收、颁发工程接收证书的违约金的计算方法：</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bookmarkEnd w:id="525"/>
    <w:p w14:paraId="102AF152">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13.2.5移交、接收全部与部分工程</w:t>
      </w:r>
    </w:p>
    <w:bookmarkEnd w:id="526"/>
    <w:p w14:paraId="5E552C8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承包人向发包人移交工程的期限：</w:t>
      </w:r>
      <w:r>
        <w:rPr>
          <w:rFonts w:hint="eastAsia" w:ascii="宋体" w:hAnsi="宋体" w:eastAsia="宋体" w:cs="宋体"/>
          <w:color w:val="auto"/>
          <w:sz w:val="24"/>
          <w:szCs w:val="24"/>
          <w:u w:val="single"/>
          <w:lang w:eastAsia="zh-CN"/>
        </w:rPr>
        <w:t>颁发工程接收证书后15天，移交给发包人或发包人指定的单位</w:t>
      </w:r>
      <w:r>
        <w:rPr>
          <w:rFonts w:hint="eastAsia" w:ascii="宋体" w:hAnsi="宋体" w:eastAsia="宋体" w:cs="宋体"/>
          <w:color w:val="auto"/>
          <w:sz w:val="24"/>
          <w:szCs w:val="24"/>
          <w:lang w:eastAsia="zh-CN"/>
        </w:rPr>
        <w:t>。</w:t>
      </w:r>
    </w:p>
    <w:p w14:paraId="2068865A">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发包人未按本合同约定接收全部或部分工程的，违约金的计算方法为：</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bookmarkEnd w:id="527"/>
    <w:p w14:paraId="6AF93B1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承包人未按时移交工程的，违约金的计算方法为：</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4872B91F">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13.3 工程试车</w:t>
      </w:r>
    </w:p>
    <w:bookmarkEnd w:id="528"/>
    <w:p w14:paraId="04061F85">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13.3.1 试车程序</w:t>
      </w:r>
    </w:p>
    <w:p w14:paraId="230C9F9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工程试车内容：</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578541D3">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（1）单机无负荷试车费用由</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承担；</w:t>
      </w:r>
    </w:p>
    <w:p w14:paraId="1629624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（2）无负荷联动试车费用由</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承担。</w:t>
      </w:r>
    </w:p>
    <w:p w14:paraId="3DBA109A">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13.3.3 投料试车</w:t>
      </w:r>
    </w:p>
    <w:p w14:paraId="31F1A13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关于投料试车相关事项的约定：</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54E88520">
      <w:pPr>
        <w:spacing w:after="0" w:line="360" w:lineRule="auto"/>
        <w:ind w:firstLine="480" w:firstLineChars="200"/>
        <w:outlineLvl w:val="3"/>
        <w:rPr>
          <w:rFonts w:hint="eastAsia" w:ascii="宋体" w:hAnsi="宋体" w:eastAsia="宋体" w:cs="宋体"/>
          <w:color w:val="auto"/>
          <w:sz w:val="24"/>
          <w:szCs w:val="24"/>
          <w:lang w:eastAsia="zh-CN"/>
        </w:rPr>
      </w:pPr>
      <w:bookmarkStart w:id="529" w:name="_Toc12242"/>
      <w:bookmarkStart w:id="530" w:name="_Toc1822"/>
      <w:r>
        <w:rPr>
          <w:rFonts w:hint="eastAsia" w:ascii="宋体" w:hAnsi="宋体" w:eastAsia="宋体" w:cs="宋体"/>
          <w:color w:val="auto"/>
          <w:sz w:val="24"/>
          <w:szCs w:val="24"/>
          <w:lang w:eastAsia="zh-CN"/>
        </w:rPr>
        <w:t>13.6 竣工退场</w:t>
      </w:r>
      <w:bookmarkEnd w:id="529"/>
      <w:bookmarkEnd w:id="530"/>
    </w:p>
    <w:p w14:paraId="2A24B0D5">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13.6.1 竣工退场</w:t>
      </w:r>
    </w:p>
    <w:p w14:paraId="06D3E792">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承包人完成竣工退场的期限：</w:t>
      </w:r>
      <w:r>
        <w:rPr>
          <w:rFonts w:hint="eastAsia" w:ascii="宋体" w:hAnsi="宋体" w:eastAsia="宋体" w:cs="宋体"/>
          <w:color w:val="auto"/>
          <w:sz w:val="24"/>
          <w:szCs w:val="24"/>
          <w:u w:val="single"/>
          <w:lang w:eastAsia="zh-CN"/>
        </w:rPr>
        <w:t>颁发工程接收证书或发包人接收工程之日起后15日内</w:t>
      </w:r>
      <w:r>
        <w:rPr>
          <w:rFonts w:hint="eastAsia" w:ascii="宋体" w:hAnsi="宋体" w:eastAsia="宋体" w:cs="宋体"/>
          <w:color w:val="auto"/>
          <w:sz w:val="24"/>
          <w:szCs w:val="24"/>
          <w:lang w:eastAsia="zh-CN"/>
        </w:rPr>
        <w:t>。</w:t>
      </w:r>
    </w:p>
    <w:p w14:paraId="5B574A3A">
      <w:pPr>
        <w:spacing w:after="0" w:line="360" w:lineRule="auto"/>
        <w:ind w:firstLine="480" w:firstLineChars="200"/>
        <w:outlineLvl w:val="2"/>
        <w:rPr>
          <w:rFonts w:hint="eastAsia" w:ascii="宋体" w:hAnsi="宋体" w:eastAsia="宋体" w:cs="宋体"/>
          <w:color w:val="auto"/>
          <w:sz w:val="24"/>
          <w:szCs w:val="24"/>
          <w:lang w:eastAsia="zh-CN"/>
        </w:rPr>
      </w:pPr>
      <w:bookmarkStart w:id="531" w:name="_Toc351203646"/>
      <w:r>
        <w:rPr>
          <w:rFonts w:hint="eastAsia" w:ascii="宋体" w:hAnsi="宋体" w:eastAsia="宋体" w:cs="宋体"/>
          <w:color w:val="auto"/>
          <w:sz w:val="24"/>
          <w:szCs w:val="24"/>
          <w:lang w:eastAsia="zh-CN"/>
        </w:rPr>
        <w:t>14. 竣工结算</w:t>
      </w:r>
      <w:bookmarkEnd w:id="531"/>
    </w:p>
    <w:bookmarkEnd w:id="500"/>
    <w:bookmarkEnd w:id="501"/>
    <w:bookmarkEnd w:id="502"/>
    <w:bookmarkEnd w:id="503"/>
    <w:bookmarkEnd w:id="504"/>
    <w:bookmarkEnd w:id="505"/>
    <w:bookmarkEnd w:id="506"/>
    <w:bookmarkEnd w:id="507"/>
    <w:p w14:paraId="6F881853">
      <w:pPr>
        <w:spacing w:after="0" w:line="360" w:lineRule="auto"/>
        <w:ind w:firstLine="480" w:firstLineChars="200"/>
        <w:outlineLvl w:val="3"/>
        <w:rPr>
          <w:rFonts w:hint="eastAsia" w:ascii="宋体" w:hAnsi="宋体" w:eastAsia="宋体" w:cs="宋体"/>
          <w:color w:val="auto"/>
          <w:sz w:val="24"/>
          <w:szCs w:val="24"/>
          <w:lang w:eastAsia="zh-CN"/>
        </w:rPr>
      </w:pPr>
      <w:bookmarkStart w:id="532" w:name="_Toc267251489"/>
      <w:bookmarkStart w:id="533" w:name="_Toc267251482"/>
      <w:bookmarkStart w:id="534" w:name="_Toc267251486"/>
      <w:bookmarkStart w:id="535" w:name="_Toc267251485"/>
      <w:bookmarkStart w:id="536" w:name="_Toc267251488"/>
      <w:bookmarkStart w:id="537" w:name="_Toc267251484"/>
      <w:bookmarkStart w:id="538" w:name="_Toc351203647"/>
      <w:bookmarkStart w:id="539" w:name="_Toc267251483"/>
      <w:bookmarkStart w:id="540" w:name="_Toc267251490"/>
      <w:bookmarkStart w:id="541" w:name="_Toc267251491"/>
      <w:bookmarkStart w:id="542" w:name="_Toc267251498"/>
      <w:bookmarkStart w:id="543" w:name="_Toc267251514"/>
      <w:bookmarkStart w:id="544" w:name="_Toc267251492"/>
      <w:bookmarkStart w:id="545" w:name="_Toc267251513"/>
      <w:bookmarkStart w:id="546" w:name="_Toc267251497"/>
      <w:bookmarkStart w:id="547" w:name="_Toc267251501"/>
      <w:bookmarkStart w:id="548" w:name="_Toc267251493"/>
      <w:bookmarkStart w:id="549" w:name="_Toc267251499"/>
      <w:bookmarkStart w:id="550" w:name="_Toc267251506"/>
      <w:bookmarkStart w:id="551" w:name="_Toc267251507"/>
      <w:bookmarkStart w:id="552" w:name="_Toc267251508"/>
      <w:bookmarkStart w:id="553" w:name="_Toc267251494"/>
      <w:bookmarkStart w:id="554" w:name="_Toc267251496"/>
      <w:bookmarkStart w:id="555" w:name="_Toc267251511"/>
      <w:bookmarkStart w:id="556" w:name="_Toc267251503"/>
      <w:bookmarkStart w:id="557" w:name="_Toc267251515"/>
      <w:bookmarkStart w:id="558" w:name="_Toc267251510"/>
      <w:bookmarkStart w:id="559" w:name="_Toc267251495"/>
      <w:bookmarkStart w:id="560" w:name="_Toc267251504"/>
      <w:bookmarkStart w:id="561" w:name="_Toc267251502"/>
      <w:bookmarkStart w:id="562" w:name="_Toc267251509"/>
      <w:r>
        <w:rPr>
          <w:rFonts w:hint="eastAsia" w:ascii="宋体" w:hAnsi="宋体" w:eastAsia="宋体" w:cs="宋体"/>
          <w:color w:val="auto"/>
          <w:sz w:val="24"/>
          <w:szCs w:val="24"/>
          <w:lang w:eastAsia="zh-CN"/>
        </w:rPr>
        <w:t>14.1 竣工结算申请</w:t>
      </w:r>
    </w:p>
    <w:p w14:paraId="21305FC3">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承包人提交竣工结算申请单的期限：</w:t>
      </w:r>
      <w:r>
        <w:rPr>
          <w:rFonts w:hint="eastAsia" w:ascii="宋体" w:hAnsi="宋体" w:eastAsia="宋体" w:cs="宋体"/>
          <w:color w:val="auto"/>
          <w:sz w:val="24"/>
          <w:szCs w:val="24"/>
          <w:u w:val="single"/>
          <w:lang w:eastAsia="zh-CN"/>
        </w:rPr>
        <w:t>执行《通用条款》。</w:t>
      </w:r>
    </w:p>
    <w:p w14:paraId="404CADC1">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竣工结算申请单应包括的内容：</w:t>
      </w:r>
      <w:r>
        <w:rPr>
          <w:rFonts w:hint="eastAsia" w:ascii="宋体" w:hAnsi="宋体" w:eastAsia="宋体" w:cs="宋体"/>
          <w:color w:val="auto"/>
          <w:sz w:val="24"/>
          <w:szCs w:val="24"/>
          <w:u w:val="single"/>
          <w:lang w:eastAsia="zh-CN"/>
        </w:rPr>
        <w:t xml:space="preserve"> 执行《通用条款》 </w:t>
      </w:r>
      <w:r>
        <w:rPr>
          <w:rFonts w:hint="eastAsia" w:ascii="宋体" w:hAnsi="宋体" w:eastAsia="宋体" w:cs="宋体"/>
          <w:color w:val="auto"/>
          <w:sz w:val="24"/>
          <w:szCs w:val="24"/>
          <w:lang w:eastAsia="zh-CN"/>
        </w:rPr>
        <w:t>。</w:t>
      </w:r>
    </w:p>
    <w:p w14:paraId="620FCDF4">
      <w:pPr>
        <w:spacing w:after="0" w:line="360" w:lineRule="auto"/>
        <w:ind w:firstLine="480" w:firstLineChars="200"/>
        <w:outlineLvl w:val="3"/>
        <w:rPr>
          <w:rFonts w:hint="eastAsia" w:ascii="宋体" w:hAnsi="宋体" w:eastAsia="宋体" w:cs="宋体"/>
          <w:color w:val="auto"/>
          <w:sz w:val="24"/>
          <w:szCs w:val="24"/>
          <w:lang w:eastAsia="zh-CN"/>
        </w:rPr>
      </w:pPr>
      <w:bookmarkStart w:id="563" w:name="_Toc19163"/>
      <w:bookmarkStart w:id="564" w:name="_Toc2465"/>
      <w:r>
        <w:rPr>
          <w:rFonts w:hint="eastAsia" w:ascii="宋体" w:hAnsi="宋体" w:eastAsia="宋体" w:cs="宋体"/>
          <w:color w:val="auto"/>
          <w:sz w:val="24"/>
          <w:szCs w:val="24"/>
          <w:lang w:eastAsia="zh-CN"/>
        </w:rPr>
        <w:t>14.2 竣工结算审核</w:t>
      </w:r>
      <w:bookmarkEnd w:id="563"/>
      <w:bookmarkEnd w:id="564"/>
    </w:p>
    <w:p w14:paraId="2C3495A1">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发包人审批竣工付款申请单的期限：</w:t>
      </w:r>
      <w:r>
        <w:rPr>
          <w:rFonts w:hint="eastAsia" w:ascii="宋体" w:hAnsi="宋体" w:eastAsia="宋体" w:cs="宋体"/>
          <w:color w:val="auto"/>
          <w:sz w:val="24"/>
          <w:szCs w:val="24"/>
          <w:u w:val="single"/>
          <w:lang w:eastAsia="zh-CN"/>
        </w:rPr>
        <w:t>发包人在收到结算后90日内审核完毕并定案。</w:t>
      </w:r>
    </w:p>
    <w:p w14:paraId="5D8D4F0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发包人完成竣工付款的期限：</w:t>
      </w:r>
      <w:r>
        <w:rPr>
          <w:rFonts w:hint="eastAsia" w:ascii="宋体" w:hAnsi="宋体" w:eastAsia="宋体" w:cs="宋体"/>
          <w:color w:val="auto"/>
          <w:sz w:val="24"/>
          <w:szCs w:val="24"/>
          <w:u w:val="single"/>
          <w:lang w:eastAsia="zh-CN"/>
        </w:rPr>
        <w:t>发包人应在签发竣工付款证书后的14日内，完成对承包人的竣工付款，发包人逾期支付的，按照中国人民银行发布的</w:t>
      </w:r>
      <w:r>
        <w:rPr>
          <w:rFonts w:hint="eastAsia" w:ascii="宋体" w:hAnsi="宋体" w:eastAsia="宋体" w:cs="宋体"/>
          <w:color w:val="auto"/>
          <w:sz w:val="24"/>
          <w:szCs w:val="24"/>
          <w:u w:val="single"/>
          <w:lang w:val="en-US" w:eastAsia="zh-CN"/>
        </w:rPr>
        <w:t>贷款市场报价</w:t>
      </w:r>
      <w:r>
        <w:rPr>
          <w:rFonts w:hint="eastAsia" w:ascii="宋体" w:hAnsi="宋体" w:eastAsia="宋体" w:cs="宋体"/>
          <w:color w:val="auto"/>
          <w:sz w:val="24"/>
          <w:szCs w:val="24"/>
          <w:u w:val="single"/>
          <w:lang w:eastAsia="zh-CN"/>
        </w:rPr>
        <w:t>利率</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LPR</w:t>
      </w:r>
      <w:r>
        <w:rPr>
          <w:rFonts w:hint="eastAsia" w:ascii="宋体" w:hAnsi="宋体" w:cs="宋体"/>
          <w:color w:val="auto"/>
          <w:sz w:val="24"/>
          <w:szCs w:val="24"/>
          <w:u w:val="single"/>
          <w:lang w:eastAsia="zh-CN"/>
        </w:rPr>
        <w:t>）</w:t>
      </w:r>
      <w:r>
        <w:rPr>
          <w:rFonts w:hint="eastAsia" w:ascii="宋体" w:hAnsi="宋体" w:eastAsia="宋体" w:cs="宋体"/>
          <w:color w:val="auto"/>
          <w:sz w:val="24"/>
          <w:szCs w:val="24"/>
          <w:u w:val="single"/>
          <w:lang w:eastAsia="zh-CN"/>
        </w:rPr>
        <w:t>支付</w:t>
      </w:r>
      <w:r>
        <w:rPr>
          <w:rFonts w:hint="eastAsia" w:ascii="宋体" w:hAnsi="宋体" w:cs="宋体"/>
          <w:color w:val="auto"/>
          <w:sz w:val="24"/>
          <w:szCs w:val="24"/>
          <w:u w:val="single"/>
          <w:lang w:eastAsia="zh-CN"/>
        </w:rPr>
        <w:t>利息</w:t>
      </w:r>
      <w:r>
        <w:rPr>
          <w:rFonts w:hint="eastAsia" w:ascii="宋体" w:hAnsi="宋体" w:eastAsia="宋体" w:cs="宋体"/>
          <w:color w:val="auto"/>
          <w:sz w:val="24"/>
          <w:szCs w:val="24"/>
          <w:u w:val="single"/>
          <w:lang w:eastAsia="zh-CN"/>
        </w:rPr>
        <w:t>。</w:t>
      </w:r>
    </w:p>
    <w:p w14:paraId="2AF3856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关于竣工付款证书异议部分复核的方式和程序：</w:t>
      </w:r>
      <w:r>
        <w:rPr>
          <w:rFonts w:hint="eastAsia" w:ascii="宋体" w:hAnsi="宋体" w:eastAsia="宋体" w:cs="宋体"/>
          <w:color w:val="auto"/>
          <w:sz w:val="24"/>
          <w:szCs w:val="24"/>
          <w:u w:val="single"/>
          <w:lang w:eastAsia="zh-CN"/>
        </w:rPr>
        <w:t xml:space="preserve"> 执行《通用条款》 </w:t>
      </w:r>
      <w:r>
        <w:rPr>
          <w:rFonts w:hint="eastAsia" w:ascii="宋体" w:hAnsi="宋体" w:eastAsia="宋体" w:cs="宋体"/>
          <w:color w:val="auto"/>
          <w:sz w:val="24"/>
          <w:szCs w:val="24"/>
          <w:lang w:eastAsia="zh-CN"/>
        </w:rPr>
        <w:t>。</w:t>
      </w:r>
    </w:p>
    <w:p w14:paraId="73BB306C">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14.4 最终结清</w:t>
      </w:r>
    </w:p>
    <w:p w14:paraId="48843771">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14.4.1 最终结清申请单</w:t>
      </w:r>
    </w:p>
    <w:p w14:paraId="3DDC4FB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承包人提交最终结清申请单的份数：</w:t>
      </w:r>
      <w:r>
        <w:rPr>
          <w:rFonts w:hint="eastAsia" w:ascii="宋体" w:hAnsi="宋体" w:eastAsia="宋体" w:cs="宋体"/>
          <w:color w:val="auto"/>
          <w:sz w:val="24"/>
          <w:szCs w:val="24"/>
          <w:u w:val="single"/>
          <w:lang w:eastAsia="zh-CN"/>
        </w:rPr>
        <w:t>双方协商确定</w:t>
      </w:r>
      <w:r>
        <w:rPr>
          <w:rFonts w:hint="eastAsia" w:ascii="宋体" w:hAnsi="宋体" w:eastAsia="宋体" w:cs="宋体"/>
          <w:color w:val="auto"/>
          <w:sz w:val="24"/>
          <w:szCs w:val="24"/>
          <w:lang w:eastAsia="zh-CN"/>
        </w:rPr>
        <w:t>。</w:t>
      </w:r>
    </w:p>
    <w:p w14:paraId="2C25573D">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承包人提交最终结算申请单的期限：</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49E2E8E2">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14.4.2 最终结清证书和支付</w:t>
      </w:r>
    </w:p>
    <w:p w14:paraId="4EE8295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（1）发包人完成最终结清申请单的审批并颁发最终结清证书的期限：</w:t>
      </w:r>
      <w:r>
        <w:rPr>
          <w:rFonts w:hint="eastAsia" w:ascii="宋体" w:hAnsi="宋体" w:eastAsia="宋体" w:cs="宋体"/>
          <w:color w:val="auto"/>
          <w:sz w:val="24"/>
          <w:szCs w:val="24"/>
          <w:u w:val="single"/>
          <w:lang w:eastAsia="zh-CN"/>
        </w:rPr>
        <w:t xml:space="preserve"> 执行《通用条款》</w:t>
      </w:r>
      <w:r>
        <w:rPr>
          <w:rFonts w:hint="eastAsia" w:ascii="宋体" w:hAnsi="宋体" w:eastAsia="宋体" w:cs="宋体"/>
          <w:color w:val="auto"/>
          <w:sz w:val="24"/>
          <w:szCs w:val="24"/>
          <w:lang w:eastAsia="zh-CN"/>
        </w:rPr>
        <w:t>。</w:t>
      </w:r>
    </w:p>
    <w:p w14:paraId="4DA6103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（2）发包人完成支付的期限：</w:t>
      </w:r>
      <w:r>
        <w:rPr>
          <w:rFonts w:hint="eastAsia" w:ascii="宋体" w:hAnsi="宋体" w:eastAsia="宋体" w:cs="宋体"/>
          <w:color w:val="auto"/>
          <w:sz w:val="24"/>
          <w:szCs w:val="24"/>
          <w:u w:val="single"/>
          <w:lang w:eastAsia="zh-CN"/>
        </w:rPr>
        <w:t xml:space="preserve"> 执行《通用条款》</w:t>
      </w:r>
      <w:r>
        <w:rPr>
          <w:rFonts w:hint="eastAsia" w:ascii="宋体" w:hAnsi="宋体" w:eastAsia="宋体" w:cs="宋体"/>
          <w:color w:val="auto"/>
          <w:sz w:val="24"/>
          <w:szCs w:val="24"/>
          <w:lang w:eastAsia="zh-CN"/>
        </w:rPr>
        <w:t>。</w:t>
      </w:r>
    </w:p>
    <w:p w14:paraId="04FA10C1">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14.5</w:t>
      </w:r>
      <w:r>
        <w:rPr>
          <w:rFonts w:hint="eastAsia" w:ascii="宋体" w:hAnsi="宋体" w:eastAsia="宋体" w:cs="宋体"/>
          <w:color w:val="auto"/>
          <w:sz w:val="24"/>
          <w:szCs w:val="24"/>
          <w:lang w:eastAsia="zh-CN"/>
        </w:rPr>
        <w:t>竣工结算审核费用：</w:t>
      </w:r>
    </w:p>
    <w:p w14:paraId="6C1AFAD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14.5.</w:t>
      </w:r>
      <w:r>
        <w:rPr>
          <w:rFonts w:hint="eastAsia" w:ascii="宋体" w:hAnsi="宋体" w:eastAsia="宋体" w:cs="宋体"/>
          <w:color w:val="auto"/>
          <w:sz w:val="24"/>
          <w:szCs w:val="24"/>
          <w:lang w:eastAsia="zh-CN"/>
        </w:rPr>
        <w:t>1双方确认，建设单位为完成本工程竣工结算而委托第三方造价咨询机构进行审核所发生的服务费(以下简称“结算审核费”)，其承担方式如下:</w:t>
      </w:r>
    </w:p>
    <w:p w14:paraId="36A9B217">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（1）以施工单位报送的结算总价为基数，对应的全部结算审核费用均由施工单位承担。</w:t>
      </w:r>
    </w:p>
    <w:p w14:paraId="45669C7D">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（2）结算审核费的计算标准，依据《陕西省物价局陕西省住房和城乡建设厅关于我省工程造价咨询服务收费标准有关问题的通知》(陕价行发(2014)88号)文件规定的收费标准计取，低于2000的按2000元计取。</w:t>
      </w:r>
    </w:p>
    <w:bookmarkEnd w:id="532"/>
    <w:bookmarkEnd w:id="533"/>
    <w:bookmarkEnd w:id="534"/>
    <w:bookmarkEnd w:id="535"/>
    <w:bookmarkEnd w:id="536"/>
    <w:bookmarkEnd w:id="537"/>
    <w:bookmarkEnd w:id="538"/>
    <w:bookmarkEnd w:id="539"/>
    <w:bookmarkEnd w:id="540"/>
    <w:p w14:paraId="66D07FD9">
      <w:pPr>
        <w:spacing w:after="0" w:line="360" w:lineRule="auto"/>
        <w:ind w:firstLine="480" w:firstLineChars="200"/>
        <w:outlineLvl w:val="2"/>
        <w:rPr>
          <w:rFonts w:hint="eastAsia" w:ascii="宋体" w:hAnsi="宋体" w:eastAsia="宋体" w:cs="宋体"/>
          <w:color w:val="auto"/>
          <w:sz w:val="24"/>
          <w:szCs w:val="24"/>
          <w:lang w:eastAsia="zh-CN"/>
        </w:rPr>
      </w:pPr>
      <w:bookmarkStart w:id="565" w:name="_Toc280868717"/>
      <w:bookmarkStart w:id="566" w:name="_Toc280868718"/>
      <w:bookmarkStart w:id="567" w:name="_Toc351203649"/>
      <w:r>
        <w:rPr>
          <w:rFonts w:hint="eastAsia" w:ascii="宋体" w:hAnsi="宋体" w:eastAsia="宋体" w:cs="宋体"/>
          <w:color w:val="auto"/>
          <w:sz w:val="24"/>
          <w:szCs w:val="24"/>
          <w:lang w:eastAsia="zh-CN"/>
        </w:rPr>
        <w:t>15. 缺陷责任期与保修</w:t>
      </w:r>
    </w:p>
    <w:p w14:paraId="1021C17B">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15.2缺陷责任期</w:t>
      </w:r>
    </w:p>
    <w:p w14:paraId="3EFE4F5D">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缺陷责任期的具体期限：</w:t>
      </w:r>
      <w:r>
        <w:rPr>
          <w:rFonts w:hint="eastAsia" w:ascii="宋体" w:hAnsi="宋体" w:cs="宋体"/>
          <w:color w:val="auto"/>
          <w:sz w:val="24"/>
          <w:szCs w:val="24"/>
          <w:u w:val="single"/>
          <w:shd w:val="clear" w:fill="FFFF00"/>
          <w:lang w:val="en-US" w:eastAsia="zh-CN"/>
        </w:rPr>
        <w:t>12</w:t>
      </w:r>
      <w:r>
        <w:rPr>
          <w:rFonts w:hint="eastAsia" w:ascii="宋体" w:hAnsi="宋体" w:eastAsia="宋体" w:cs="宋体"/>
          <w:color w:val="auto"/>
          <w:sz w:val="24"/>
          <w:szCs w:val="24"/>
          <w:u w:val="single"/>
          <w:shd w:val="clear" w:fill="FFFF00"/>
          <w:lang w:eastAsia="zh-CN"/>
        </w:rPr>
        <w:t>个月</w:t>
      </w:r>
      <w:r>
        <w:rPr>
          <w:rFonts w:hint="eastAsia" w:ascii="宋体" w:hAnsi="宋体" w:eastAsia="宋体" w:cs="宋体"/>
          <w:color w:val="auto"/>
          <w:sz w:val="24"/>
          <w:szCs w:val="24"/>
          <w:shd w:val="clear" w:fill="FFFF00"/>
          <w:lang w:eastAsia="zh-CN"/>
        </w:rPr>
        <w:t>。</w:t>
      </w:r>
    </w:p>
    <w:p w14:paraId="45103493">
      <w:pPr>
        <w:spacing w:after="0" w:line="360" w:lineRule="auto"/>
        <w:ind w:firstLine="480" w:firstLineChars="200"/>
        <w:outlineLvl w:val="3"/>
        <w:rPr>
          <w:rFonts w:hint="eastAsia" w:ascii="宋体" w:hAnsi="宋体" w:eastAsia="宋体" w:cs="宋体"/>
          <w:color w:val="auto"/>
          <w:sz w:val="24"/>
          <w:szCs w:val="24"/>
          <w:lang w:eastAsia="zh-CN"/>
        </w:rPr>
      </w:pPr>
      <w:bookmarkStart w:id="568" w:name="_Toc17346"/>
      <w:bookmarkStart w:id="569" w:name="_Toc16449"/>
      <w:r>
        <w:rPr>
          <w:rFonts w:hint="eastAsia" w:ascii="宋体" w:hAnsi="宋体" w:eastAsia="宋体" w:cs="宋体"/>
          <w:color w:val="auto"/>
          <w:sz w:val="24"/>
          <w:szCs w:val="24"/>
          <w:lang w:eastAsia="zh-CN"/>
        </w:rPr>
        <w:t>15.3 质量保证金</w:t>
      </w:r>
      <w:bookmarkEnd w:id="568"/>
      <w:bookmarkEnd w:id="569"/>
    </w:p>
    <w:p w14:paraId="68AF98CD">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关于是否扣留质量保证金的约定：</w:t>
      </w:r>
      <w:r>
        <w:rPr>
          <w:rFonts w:hint="eastAsia" w:ascii="宋体" w:hAnsi="宋体" w:eastAsia="宋体" w:cs="宋体"/>
          <w:color w:val="auto"/>
          <w:sz w:val="24"/>
          <w:szCs w:val="24"/>
          <w:u w:val="single"/>
          <w:shd w:val="clear" w:fill="FFFF00"/>
          <w:lang w:eastAsia="zh-CN"/>
        </w:rPr>
        <w:t xml:space="preserve"> </w:t>
      </w:r>
      <w:r>
        <w:rPr>
          <w:rFonts w:hint="eastAsia" w:ascii="宋体" w:hAnsi="宋体" w:cs="宋体"/>
          <w:color w:val="auto"/>
          <w:sz w:val="24"/>
          <w:szCs w:val="24"/>
          <w:u w:val="single"/>
          <w:shd w:val="clear" w:fill="FFFF00"/>
          <w:lang w:eastAsia="zh-CN"/>
        </w:rPr>
        <w:t>现金或保函</w:t>
      </w:r>
      <w:r>
        <w:rPr>
          <w:rFonts w:hint="eastAsia" w:ascii="宋体" w:hAnsi="宋体" w:eastAsia="宋体" w:cs="宋体"/>
          <w:color w:val="auto"/>
          <w:sz w:val="24"/>
          <w:szCs w:val="24"/>
          <w:shd w:val="clear" w:fill="FFFF00"/>
          <w:lang w:eastAsia="zh-CN"/>
        </w:rPr>
        <w:t>。</w:t>
      </w:r>
    </w:p>
    <w:p w14:paraId="52C72C78">
      <w:pPr>
        <w:spacing w:after="0" w:line="360" w:lineRule="auto"/>
        <w:ind w:firstLine="480" w:firstLineChars="200"/>
        <w:outlineLvl w:val="4"/>
        <w:rPr>
          <w:rFonts w:hint="eastAsia" w:ascii="宋体" w:hAnsi="宋体" w:eastAsia="宋体" w:cs="宋体"/>
          <w:color w:val="auto"/>
          <w:sz w:val="24"/>
          <w:szCs w:val="24"/>
          <w:lang w:eastAsia="zh-CN"/>
        </w:rPr>
      </w:pPr>
      <w:bookmarkStart w:id="570" w:name="_Toc13247"/>
      <w:bookmarkStart w:id="571" w:name="_Toc79"/>
      <w:r>
        <w:rPr>
          <w:rFonts w:hint="eastAsia" w:ascii="宋体" w:hAnsi="宋体" w:eastAsia="宋体" w:cs="宋体"/>
          <w:color w:val="auto"/>
          <w:sz w:val="24"/>
          <w:szCs w:val="24"/>
          <w:lang w:eastAsia="zh-CN"/>
        </w:rPr>
        <w:t>15.3.1 承包人提供质量保证金的方式</w:t>
      </w:r>
      <w:bookmarkEnd w:id="570"/>
      <w:bookmarkEnd w:id="571"/>
    </w:p>
    <w:p w14:paraId="5560415B">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质量保证金采用以下第</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highlight w:val="none"/>
          <w:u w:val="single"/>
          <w:shd w:val="clear" w:fill="FFFF00"/>
          <w:lang w:val="en-US" w:eastAsia="zh-CN"/>
        </w:rPr>
        <w:t xml:space="preserve"> （2）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种方式：</w:t>
      </w:r>
    </w:p>
    <w:p w14:paraId="63059541">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（1）质量保证金保函，保证金额为：</w:t>
      </w:r>
      <w:r>
        <w:rPr>
          <w:rFonts w:hint="eastAsia" w:ascii="宋体" w:hAnsi="宋体" w:eastAsia="宋体" w:cs="宋体"/>
          <w:color w:val="auto"/>
          <w:sz w:val="24"/>
          <w:szCs w:val="24"/>
          <w:u w:val="single"/>
          <w:shd w:val="clear" w:fill="FFFF00"/>
          <w:lang w:eastAsia="zh-CN"/>
        </w:rPr>
        <w:t xml:space="preserve"> </w:t>
      </w:r>
      <w:r>
        <w:rPr>
          <w:rFonts w:hint="eastAsia" w:ascii="宋体" w:hAnsi="宋体" w:cs="宋体"/>
          <w:color w:val="auto"/>
          <w:sz w:val="24"/>
          <w:szCs w:val="24"/>
          <w:u w:val="single"/>
          <w:shd w:val="clear" w:fill="FFFF00"/>
          <w:lang w:eastAsia="zh-CN"/>
        </w:rPr>
        <w:t>结算金额的</w:t>
      </w:r>
      <w:r>
        <w:rPr>
          <w:rFonts w:hint="eastAsia" w:ascii="宋体" w:hAnsi="宋体" w:cs="宋体"/>
          <w:color w:val="auto"/>
          <w:sz w:val="24"/>
          <w:szCs w:val="24"/>
          <w:u w:val="single"/>
          <w:shd w:val="clear" w:fill="FFFF00"/>
          <w:lang w:val="en-US" w:eastAsia="zh-CN"/>
        </w:rPr>
        <w:t>3%</w:t>
      </w:r>
      <w:r>
        <w:rPr>
          <w:rFonts w:hint="eastAsia" w:ascii="宋体" w:hAnsi="宋体" w:eastAsia="宋体" w:cs="宋体"/>
          <w:color w:val="auto"/>
          <w:sz w:val="24"/>
          <w:szCs w:val="24"/>
          <w:lang w:eastAsia="zh-CN"/>
        </w:rPr>
        <w:t>；</w:t>
      </w:r>
    </w:p>
    <w:p w14:paraId="252CF0DE">
      <w:pPr>
        <w:autoSpaceDE w:val="0"/>
        <w:autoSpaceDN w:val="0"/>
        <w:adjustRightInd w:val="0"/>
        <w:spacing w:after="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3</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cs="宋体"/>
          <w:color w:val="auto"/>
          <w:sz w:val="24"/>
          <w:szCs w:val="24"/>
          <w:lang w:eastAsia="zh-CN"/>
        </w:rPr>
        <w:t>的工程款</w:t>
      </w:r>
      <w:r>
        <w:rPr>
          <w:rFonts w:hint="eastAsia" w:ascii="宋体" w:hAnsi="宋体" w:eastAsia="宋体" w:cs="宋体"/>
          <w:color w:val="auto"/>
          <w:sz w:val="24"/>
          <w:szCs w:val="24"/>
        </w:rPr>
        <w:t>；</w:t>
      </w:r>
    </w:p>
    <w:p w14:paraId="6D3FECE3">
      <w:pPr>
        <w:autoSpaceDE w:val="0"/>
        <w:autoSpaceDN w:val="0"/>
        <w:adjustRightInd w:val="0"/>
        <w:spacing w:after="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（3）其他方式: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AC2881E">
      <w:pPr>
        <w:spacing w:after="0" w:line="360" w:lineRule="auto"/>
        <w:ind w:firstLine="720" w:firstLineChars="300"/>
        <w:outlineLvl w:val="4"/>
        <w:rPr>
          <w:rFonts w:hint="eastAsia" w:ascii="宋体" w:hAnsi="宋体" w:eastAsia="宋体" w:cs="宋体"/>
          <w:color w:val="auto"/>
          <w:sz w:val="24"/>
          <w:szCs w:val="24"/>
          <w:lang w:eastAsia="zh-CN"/>
        </w:rPr>
      </w:pPr>
      <w:bookmarkStart w:id="572" w:name="_Toc14861"/>
      <w:bookmarkStart w:id="573" w:name="_Toc10406"/>
      <w:r>
        <w:rPr>
          <w:rFonts w:hint="eastAsia" w:ascii="宋体" w:hAnsi="宋体" w:eastAsia="宋体" w:cs="宋体"/>
          <w:color w:val="auto"/>
          <w:sz w:val="24"/>
          <w:szCs w:val="24"/>
          <w:lang w:eastAsia="zh-CN"/>
        </w:rPr>
        <w:t>15.3.2 质量保证金的扣留</w:t>
      </w:r>
      <w:bookmarkEnd w:id="572"/>
      <w:bookmarkEnd w:id="573"/>
    </w:p>
    <w:p w14:paraId="31EC8FDA">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质量保证金的扣留采取以下第</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（3）</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种方式：</w:t>
      </w:r>
    </w:p>
    <w:p w14:paraId="1D57962A">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（1）在支付工程进度款时逐次扣留，在此情形下，质量保证金的计算基数不包括预付款的支付、扣回以及价格调整的金额；</w:t>
      </w:r>
    </w:p>
    <w:p w14:paraId="4E1E4F9F">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bookmarkStart w:id="574" w:name="_Toc28179"/>
      <w:bookmarkStart w:id="575" w:name="_Toc15486"/>
      <w:r>
        <w:rPr>
          <w:rFonts w:hint="eastAsia" w:ascii="宋体" w:hAnsi="宋体" w:eastAsia="宋体" w:cs="宋体"/>
          <w:color w:val="auto"/>
          <w:sz w:val="24"/>
          <w:szCs w:val="24"/>
          <w:lang w:eastAsia="zh-CN"/>
        </w:rPr>
        <w:t>（2）工程竣工</w:t>
      </w:r>
      <w:r>
        <w:rPr>
          <w:rFonts w:hint="eastAsia" w:ascii="宋体" w:hAnsi="宋体" w:cs="宋体"/>
          <w:color w:val="auto"/>
          <w:sz w:val="24"/>
          <w:szCs w:val="24"/>
          <w:lang w:eastAsia="zh-CN"/>
        </w:rPr>
        <w:t>验收</w:t>
      </w:r>
      <w:r>
        <w:rPr>
          <w:rFonts w:hint="eastAsia" w:ascii="宋体" w:hAnsi="宋体" w:cs="宋体"/>
          <w:color w:val="auto"/>
          <w:sz w:val="24"/>
          <w:szCs w:val="24"/>
          <w:highlight w:val="none"/>
          <w:lang w:val="en-US" w:eastAsia="zh-CN"/>
        </w:rPr>
        <w:t>付款时</w:t>
      </w:r>
      <w:r>
        <w:rPr>
          <w:rFonts w:hint="eastAsia" w:ascii="宋体" w:hAnsi="宋体" w:eastAsia="宋体" w:cs="宋体"/>
          <w:color w:val="auto"/>
          <w:sz w:val="24"/>
          <w:szCs w:val="24"/>
          <w:lang w:eastAsia="zh-CN"/>
        </w:rPr>
        <w:t>一次性扣留质量保证金；</w:t>
      </w:r>
      <w:bookmarkEnd w:id="574"/>
      <w:bookmarkEnd w:id="575"/>
    </w:p>
    <w:p w14:paraId="288A549C">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（3）其他扣留方式</w:t>
      </w:r>
      <w:r>
        <w:rPr>
          <w:rFonts w:hint="eastAsia" w:ascii="宋体" w:hAnsi="宋体" w:cs="宋体"/>
          <w:color w:val="auto"/>
          <w:sz w:val="24"/>
          <w:szCs w:val="24"/>
          <w:lang w:eastAsia="zh-CN"/>
        </w:rPr>
        <w:t>：</w:t>
      </w:r>
      <w:r>
        <w:rPr>
          <w:rFonts w:hint="eastAsia" w:ascii="宋体" w:hAnsi="宋体" w:eastAsia="宋体" w:cs="宋体"/>
          <w:color w:val="auto"/>
          <w:sz w:val="24"/>
          <w:szCs w:val="24"/>
          <w:u w:val="single"/>
          <w:lang w:eastAsia="zh-CN"/>
        </w:rPr>
        <w:t>工程竣工验收提供</w:t>
      </w:r>
      <w:r>
        <w:rPr>
          <w:rFonts w:hint="eastAsia" w:ascii="宋体" w:hAnsi="宋体" w:cs="宋体"/>
          <w:color w:val="auto"/>
          <w:sz w:val="24"/>
          <w:szCs w:val="24"/>
          <w:u w:val="single"/>
          <w:shd w:val="clear" w:fill="FFFF00"/>
          <w:lang w:eastAsia="zh-CN"/>
        </w:rPr>
        <w:t>结</w:t>
      </w:r>
      <w:r>
        <w:rPr>
          <w:rFonts w:hint="eastAsia" w:ascii="宋体" w:hAnsi="宋体" w:eastAsia="宋体" w:cs="宋体"/>
          <w:color w:val="auto"/>
          <w:sz w:val="24"/>
          <w:szCs w:val="24"/>
          <w:u w:val="single"/>
          <w:lang w:eastAsia="zh-CN"/>
        </w:rPr>
        <w:t>算审计报告，向甲方支付3％质保金后，甲方根据审计金额付清剩余款项</w:t>
      </w:r>
      <w:r>
        <w:rPr>
          <w:rFonts w:hint="eastAsia" w:ascii="宋体" w:hAnsi="宋体" w:cs="宋体"/>
          <w:color w:val="auto"/>
          <w:sz w:val="24"/>
          <w:szCs w:val="24"/>
          <w:u w:val="single"/>
          <w:lang w:eastAsia="zh-CN"/>
        </w:rPr>
        <w:t>。</w:t>
      </w:r>
      <w:r>
        <w:rPr>
          <w:rFonts w:hint="eastAsia" w:ascii="宋体" w:hAnsi="宋体" w:eastAsia="宋体" w:cs="宋体"/>
          <w:color w:val="auto"/>
          <w:sz w:val="24"/>
          <w:szCs w:val="24"/>
          <w:lang w:eastAsia="zh-CN"/>
        </w:rPr>
        <w:t>。</w:t>
      </w:r>
    </w:p>
    <w:p w14:paraId="3FF61BEB">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15.4保修</w:t>
      </w:r>
    </w:p>
    <w:p w14:paraId="37AE8233">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15.4.1 保修责任</w:t>
      </w:r>
    </w:p>
    <w:p w14:paraId="79304003">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工程保修期为：</w:t>
      </w:r>
      <w:r>
        <w:rPr>
          <w:rFonts w:hint="eastAsia" w:ascii="宋体" w:hAnsi="宋体" w:eastAsia="宋体" w:cs="宋体"/>
          <w:color w:val="auto"/>
          <w:sz w:val="24"/>
          <w:szCs w:val="24"/>
          <w:u w:val="single"/>
          <w:lang w:eastAsia="zh-CN"/>
        </w:rPr>
        <w:t xml:space="preserve"> 见工程质量保修书 </w:t>
      </w:r>
      <w:r>
        <w:rPr>
          <w:rFonts w:hint="eastAsia" w:ascii="宋体" w:hAnsi="宋体" w:eastAsia="宋体" w:cs="宋体"/>
          <w:color w:val="auto"/>
          <w:sz w:val="24"/>
          <w:szCs w:val="24"/>
          <w:lang w:eastAsia="zh-CN"/>
        </w:rPr>
        <w:t>。</w:t>
      </w:r>
    </w:p>
    <w:p w14:paraId="424BCA4B">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15.4.3 修复通知</w:t>
      </w:r>
    </w:p>
    <w:p w14:paraId="25A4AEFC">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承包人收到保修通知并到达工程现场的合理时间：</w:t>
      </w:r>
      <w:r>
        <w:rPr>
          <w:rFonts w:hint="eastAsia" w:ascii="宋体" w:hAnsi="宋体" w:eastAsia="宋体" w:cs="宋体"/>
          <w:color w:val="auto"/>
          <w:sz w:val="24"/>
          <w:szCs w:val="24"/>
          <w:u w:val="single"/>
          <w:lang w:eastAsia="zh-CN"/>
        </w:rPr>
        <w:t>收到通知后24小时内</w:t>
      </w:r>
      <w:r>
        <w:rPr>
          <w:rFonts w:hint="eastAsia" w:ascii="宋体" w:hAnsi="宋体" w:eastAsia="宋体" w:cs="宋体"/>
          <w:color w:val="auto"/>
          <w:sz w:val="24"/>
          <w:szCs w:val="24"/>
          <w:lang w:eastAsia="zh-CN"/>
        </w:rPr>
        <w:t>。</w:t>
      </w:r>
    </w:p>
    <w:p w14:paraId="11F91E73">
      <w:pPr>
        <w:spacing w:after="0" w:line="360" w:lineRule="auto"/>
        <w:ind w:firstLine="480" w:firstLineChars="200"/>
        <w:outlineLvl w:val="2"/>
        <w:rPr>
          <w:rFonts w:hint="eastAsia" w:ascii="宋体" w:hAnsi="宋体" w:eastAsia="宋体" w:cs="宋体"/>
          <w:color w:val="auto"/>
          <w:sz w:val="24"/>
          <w:szCs w:val="24"/>
          <w:lang w:eastAsia="zh-CN"/>
        </w:rPr>
      </w:pPr>
      <w:bookmarkStart w:id="576" w:name="_Toc351203648"/>
      <w:r>
        <w:rPr>
          <w:rFonts w:hint="eastAsia" w:ascii="宋体" w:hAnsi="宋体" w:eastAsia="宋体" w:cs="宋体"/>
          <w:color w:val="auto"/>
          <w:sz w:val="24"/>
          <w:szCs w:val="24"/>
          <w:lang w:eastAsia="zh-CN"/>
        </w:rPr>
        <w:t>16. 违约</w:t>
      </w:r>
      <w:bookmarkEnd w:id="576"/>
    </w:p>
    <w:p w14:paraId="18AB252E">
      <w:pPr>
        <w:spacing w:after="0" w:line="360" w:lineRule="auto"/>
        <w:ind w:firstLine="480" w:firstLineChars="200"/>
        <w:outlineLvl w:val="3"/>
        <w:rPr>
          <w:rFonts w:hint="eastAsia" w:ascii="宋体" w:hAnsi="宋体" w:eastAsia="宋体" w:cs="宋体"/>
          <w:color w:val="auto"/>
          <w:sz w:val="24"/>
          <w:szCs w:val="24"/>
          <w:lang w:eastAsia="zh-CN"/>
        </w:rPr>
      </w:pPr>
      <w:bookmarkStart w:id="577" w:name="_Toc18233"/>
      <w:bookmarkStart w:id="578" w:name="_Toc24558"/>
      <w:r>
        <w:rPr>
          <w:rFonts w:hint="eastAsia" w:ascii="宋体" w:hAnsi="宋体" w:eastAsia="宋体" w:cs="宋体"/>
          <w:color w:val="auto"/>
          <w:sz w:val="24"/>
          <w:szCs w:val="24"/>
          <w:lang w:eastAsia="zh-CN"/>
        </w:rPr>
        <w:t>16.1 发包人违约</w:t>
      </w:r>
      <w:bookmarkEnd w:id="577"/>
      <w:bookmarkEnd w:id="578"/>
    </w:p>
    <w:p w14:paraId="44B224C5">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16.1.1发包人违约的情形</w:t>
      </w:r>
    </w:p>
    <w:p w14:paraId="4E91D782">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发包人违约的其他情形：</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15EC4E54">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16.1.2 发包人违约的责任</w:t>
      </w:r>
    </w:p>
    <w:p w14:paraId="58C0044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发包人违约责任的承担方式和计算方法：</w:t>
      </w:r>
    </w:p>
    <w:p w14:paraId="71DF5D1D">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（1）因发包人原因未能在计划开工日期前7天内下达开工通知的违约责任：</w:t>
      </w:r>
      <w:r>
        <w:rPr>
          <w:rFonts w:hint="eastAsia" w:ascii="宋体" w:hAnsi="宋体" w:eastAsia="宋体" w:cs="宋体"/>
          <w:color w:val="auto"/>
          <w:sz w:val="24"/>
          <w:szCs w:val="24"/>
          <w:u w:val="single"/>
          <w:lang w:eastAsia="zh-CN"/>
        </w:rPr>
        <w:t xml:space="preserve"> 工期顺延 </w:t>
      </w:r>
      <w:r>
        <w:rPr>
          <w:rFonts w:hint="eastAsia" w:ascii="宋体" w:hAnsi="宋体" w:eastAsia="宋体" w:cs="宋体"/>
          <w:color w:val="auto"/>
          <w:sz w:val="24"/>
          <w:szCs w:val="24"/>
          <w:lang w:eastAsia="zh-CN"/>
        </w:rPr>
        <w:t>。</w:t>
      </w:r>
    </w:p>
    <w:p w14:paraId="1470D377">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（2）因发包人原因未能按合同约定支付合同价款的违约责任：</w:t>
      </w:r>
      <w:r>
        <w:rPr>
          <w:rFonts w:hint="eastAsia" w:ascii="宋体" w:hAnsi="宋体" w:cs="宋体"/>
          <w:color w:val="auto"/>
          <w:sz w:val="24"/>
          <w:szCs w:val="24"/>
          <w:highlight w:val="none"/>
          <w:u w:val="single"/>
          <w:lang w:eastAsia="zh-CN"/>
        </w:rPr>
        <w:t>自应付未付之日起按照中国人民银行发布的贷款市场报价利率支付利息</w:t>
      </w:r>
      <w:r>
        <w:rPr>
          <w:rFonts w:hint="eastAsia" w:ascii="宋体" w:hAnsi="宋体" w:cs="宋体"/>
          <w:color w:val="auto"/>
          <w:sz w:val="24"/>
          <w:szCs w:val="24"/>
          <w:highlight w:val="none"/>
          <w:lang w:eastAsia="zh-CN"/>
        </w:rPr>
        <w:t>。</w:t>
      </w:r>
    </w:p>
    <w:p w14:paraId="14737C3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（3）发包人违反第10.1款〔变更的范围〕第（2）项约定，自行实施被取消的工作或转由他人实施的违约责任：</w:t>
      </w:r>
      <w:r>
        <w:rPr>
          <w:rFonts w:hint="eastAsia" w:ascii="宋体" w:hAnsi="宋体" w:eastAsia="宋体" w:cs="宋体"/>
          <w:color w:val="auto"/>
          <w:sz w:val="24"/>
          <w:szCs w:val="24"/>
          <w:u w:val="single"/>
          <w:lang w:eastAsia="zh-CN"/>
        </w:rPr>
        <w:t>无</w:t>
      </w:r>
      <w:r>
        <w:rPr>
          <w:rFonts w:hint="eastAsia" w:ascii="宋体" w:hAnsi="宋体" w:eastAsia="宋体" w:cs="宋体"/>
          <w:color w:val="auto"/>
          <w:sz w:val="24"/>
          <w:szCs w:val="24"/>
          <w:lang w:eastAsia="zh-CN"/>
        </w:rPr>
        <w:t>。</w:t>
      </w:r>
    </w:p>
    <w:p w14:paraId="798C6F6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4"/>
          <w:szCs w:val="24"/>
          <w:u w:val="single"/>
          <w:lang w:eastAsia="zh-CN"/>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发包人负责倒运或发包人委托承包人倒运，因以上原因导致承包人工期延误的，工期予以顺延，导致承包人由此发生的损失由发包人承担</w:t>
      </w:r>
      <w:r>
        <w:rPr>
          <w:rFonts w:hint="eastAsia" w:ascii="宋体" w:hAnsi="宋体" w:eastAsia="宋体" w:cs="宋体"/>
          <w:color w:val="auto"/>
          <w:sz w:val="24"/>
          <w:szCs w:val="24"/>
          <w:lang w:eastAsia="zh-CN"/>
        </w:rPr>
        <w:t>。</w:t>
      </w:r>
    </w:p>
    <w:p w14:paraId="5168BFB5">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（5）因发包人违反合同约定造成暂停施工的违约责任：</w:t>
      </w:r>
      <w:r>
        <w:rPr>
          <w:rFonts w:hint="eastAsia" w:ascii="宋体" w:hAnsi="宋体" w:eastAsia="宋体" w:cs="宋体"/>
          <w:color w:val="auto"/>
          <w:sz w:val="24"/>
          <w:szCs w:val="24"/>
          <w:u w:val="single"/>
          <w:lang w:eastAsia="zh-CN"/>
        </w:rPr>
        <w:t>发包人应承担因其违约给承包人延误的工期，承包人应采取适当措施防止避免损失扩大。</w:t>
      </w:r>
    </w:p>
    <w:p w14:paraId="5B7728BA">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（6）发包人无正当理由没有在约定期限内发出复工指示，导致承包人无法复工的违约责任：</w:t>
      </w:r>
      <w:r>
        <w:rPr>
          <w:rFonts w:hint="eastAsia" w:ascii="宋体" w:hAnsi="宋体" w:eastAsia="宋体" w:cs="宋体"/>
          <w:color w:val="auto"/>
          <w:sz w:val="24"/>
          <w:szCs w:val="24"/>
          <w:u w:val="single"/>
          <w:lang w:eastAsia="zh-CN"/>
        </w:rPr>
        <w:t xml:space="preserve">  根据双方协商结果约定  </w:t>
      </w:r>
      <w:r>
        <w:rPr>
          <w:rFonts w:hint="eastAsia" w:ascii="宋体" w:hAnsi="宋体" w:eastAsia="宋体" w:cs="宋体"/>
          <w:color w:val="auto"/>
          <w:sz w:val="24"/>
          <w:szCs w:val="24"/>
          <w:lang w:eastAsia="zh-CN"/>
        </w:rPr>
        <w:t>。</w:t>
      </w:r>
    </w:p>
    <w:p w14:paraId="7F82C778">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（7）其他：</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643E502A">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16.1.3 因发包人违约解除合同</w:t>
      </w:r>
    </w:p>
    <w:p w14:paraId="217AA007">
      <w:pPr>
        <w:autoSpaceDE w:val="0"/>
        <w:autoSpaceDN w:val="0"/>
        <w:adjustRightInd w:val="0"/>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承包人按16.1.1项〔发包人违约的情形〕约定暂停施工满</w:t>
      </w:r>
      <w:r>
        <w:rPr>
          <w:rFonts w:hint="eastAsia" w:ascii="宋体" w:hAnsi="宋体" w:eastAsia="宋体" w:cs="宋体"/>
          <w:color w:val="auto"/>
          <w:sz w:val="24"/>
          <w:szCs w:val="24"/>
          <w:u w:val="single"/>
          <w:lang w:eastAsia="zh-CN"/>
        </w:rPr>
        <w:t xml:space="preserve"> 60 </w:t>
      </w:r>
      <w:r>
        <w:rPr>
          <w:rFonts w:hint="eastAsia" w:ascii="宋体" w:hAnsi="宋体" w:eastAsia="宋体" w:cs="宋体"/>
          <w:color w:val="auto"/>
          <w:sz w:val="24"/>
          <w:szCs w:val="24"/>
          <w:lang w:eastAsia="zh-CN"/>
        </w:rPr>
        <w:t>天后发包人仍不纠正其违约行为并致使合同目的不能实现的，承包人有权解除合同。</w:t>
      </w:r>
    </w:p>
    <w:p w14:paraId="341E99BC">
      <w:pPr>
        <w:spacing w:after="0" w:line="360" w:lineRule="auto"/>
        <w:ind w:firstLine="480" w:firstLineChars="200"/>
        <w:outlineLvl w:val="3"/>
        <w:rPr>
          <w:rFonts w:hint="eastAsia" w:ascii="宋体" w:hAnsi="宋体" w:eastAsia="宋体" w:cs="宋体"/>
          <w:color w:val="auto"/>
          <w:sz w:val="24"/>
          <w:szCs w:val="24"/>
          <w:lang w:eastAsia="zh-CN"/>
        </w:rPr>
      </w:pPr>
      <w:bookmarkStart w:id="579" w:name="_Toc14957"/>
      <w:bookmarkStart w:id="580" w:name="_Toc2947"/>
      <w:r>
        <w:rPr>
          <w:rFonts w:hint="eastAsia" w:ascii="宋体" w:hAnsi="宋体" w:eastAsia="宋体" w:cs="宋体"/>
          <w:color w:val="auto"/>
          <w:sz w:val="24"/>
          <w:szCs w:val="24"/>
          <w:lang w:eastAsia="zh-CN"/>
        </w:rPr>
        <w:t>16.2 承包人违约</w:t>
      </w:r>
      <w:bookmarkEnd w:id="579"/>
      <w:bookmarkEnd w:id="580"/>
    </w:p>
    <w:p w14:paraId="7A958B9C">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16.2.1 承包人违约的情形</w:t>
      </w:r>
    </w:p>
    <w:p w14:paraId="59628A8F">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承包人违约的其他情形：</w:t>
      </w:r>
      <w:r>
        <w:rPr>
          <w:rFonts w:hint="eastAsia" w:ascii="宋体" w:hAnsi="宋体" w:eastAsia="宋体" w:cs="宋体"/>
          <w:color w:val="auto"/>
          <w:sz w:val="24"/>
          <w:szCs w:val="24"/>
          <w:u w:val="single"/>
          <w:lang w:eastAsia="zh-CN"/>
        </w:rPr>
        <w:t xml:space="preserve"> 其他与本合同（含协议书、通用条款、专用条款）约定不相符的行为 </w:t>
      </w:r>
      <w:r>
        <w:rPr>
          <w:rFonts w:hint="eastAsia" w:ascii="宋体" w:hAnsi="宋体" w:eastAsia="宋体" w:cs="宋体"/>
          <w:color w:val="auto"/>
          <w:sz w:val="24"/>
          <w:szCs w:val="24"/>
          <w:lang w:eastAsia="zh-CN"/>
        </w:rPr>
        <w:t>。</w:t>
      </w:r>
    </w:p>
    <w:p w14:paraId="0520B45B">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16.2.2承包人违约的责任</w:t>
      </w:r>
    </w:p>
    <w:p w14:paraId="2A002A41">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承包人违约责任的承担方式和计算方法：</w:t>
      </w:r>
    </w:p>
    <w:p w14:paraId="7EB93E9B">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lang w:eastAsia="zh-CN"/>
        </w:rPr>
        <w:t>如果工程竣工验收质量未能达到合同约定的质量标准，承包方应无条件维修确保达到验收标准，并且由承包人承担因工程质量达不到本合同书约定的质量等级所造成检测、返工、加固等所有质量补救措施的全部费用，若承包人不履行维修责任发包人有权聘请第三方进行维修，所有费用由承包人承担。由于承包人自身原因导致工期延误，每延迟一天，承包人向发包人支付10</w:t>
      </w:r>
      <w:r>
        <w:rPr>
          <w:rFonts w:hint="eastAsia" w:ascii="宋体" w:hAnsi="宋体" w:cs="宋体"/>
          <w:color w:val="auto"/>
          <w:sz w:val="24"/>
          <w:szCs w:val="24"/>
          <w:u w:val="single"/>
          <w:lang w:val="en-US" w:eastAsia="zh-CN"/>
        </w:rPr>
        <w:t>0</w:t>
      </w:r>
      <w:r>
        <w:rPr>
          <w:rFonts w:hint="eastAsia" w:ascii="宋体" w:hAnsi="宋体" w:eastAsia="宋体" w:cs="宋体"/>
          <w:color w:val="auto"/>
          <w:sz w:val="24"/>
          <w:szCs w:val="24"/>
          <w:u w:val="single"/>
          <w:lang w:eastAsia="zh-CN"/>
        </w:rPr>
        <w:t>00元作为违约金</w:t>
      </w:r>
      <w:r>
        <w:rPr>
          <w:rFonts w:hint="eastAsia" w:ascii="宋体" w:hAnsi="宋体" w:eastAsia="宋体" w:cs="宋体"/>
          <w:color w:val="auto"/>
          <w:sz w:val="24"/>
          <w:szCs w:val="24"/>
          <w:lang w:eastAsia="zh-CN"/>
        </w:rPr>
        <w:t>。</w:t>
      </w:r>
    </w:p>
    <w:p w14:paraId="3767CB7B">
      <w:pPr>
        <w:spacing w:after="0" w:line="360" w:lineRule="auto"/>
        <w:ind w:firstLine="480" w:firstLineChars="200"/>
        <w:outlineLvl w:val="4"/>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16.2.3 因承包人违约解除合同</w:t>
      </w:r>
    </w:p>
    <w:p w14:paraId="3CB152B6">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关于承包人违约解除合同的特别约定：</w:t>
      </w:r>
      <w:r>
        <w:rPr>
          <w:rFonts w:hint="eastAsia" w:ascii="宋体" w:hAnsi="宋体" w:eastAsia="宋体" w:cs="宋体"/>
          <w:color w:val="auto"/>
          <w:sz w:val="24"/>
          <w:szCs w:val="24"/>
          <w:u w:val="single"/>
          <w:lang w:eastAsia="zh-CN"/>
        </w:rPr>
        <w:t>出现第16.2.1项约定的违约情况，或监理人发出整改通知后，承包人在指定的合理期限内仍不纠正违约行为的，发包人有权解除合同。</w:t>
      </w:r>
      <w:r>
        <w:rPr>
          <w:rFonts w:hint="eastAsia" w:ascii="宋体" w:hAnsi="宋体" w:eastAsia="宋体" w:cs="宋体"/>
          <w:color w:val="auto"/>
          <w:sz w:val="24"/>
          <w:szCs w:val="24"/>
          <w:u w:val="single"/>
          <w:lang w:val="en-US" w:eastAsia="zh-CN"/>
        </w:rPr>
        <w:t>发包人因此解除合同的，承包人须按照合同约定总价的20%向发包人支付违约金。</w:t>
      </w:r>
      <w:r>
        <w:rPr>
          <w:rFonts w:hint="eastAsia" w:ascii="宋体" w:hAnsi="宋体" w:eastAsia="宋体" w:cs="宋体"/>
          <w:color w:val="auto"/>
          <w:sz w:val="24"/>
          <w:szCs w:val="24"/>
          <w:u w:val="single"/>
          <w:lang w:eastAsia="zh-CN"/>
        </w:rPr>
        <w:t>合同解除后，因继续完成工程的需要，发包人有权使用承包人在施工现场的材料、设备、临时工程、承包人文件和由承包人或以其名义编制的其他文件。发包人继续使用的行为不免除或减轻承包人应承担的违约责任。</w:t>
      </w:r>
    </w:p>
    <w:p w14:paraId="65BC6D11">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发包人继续使用承包人在施工现场的材料、设备、临时工程、承包人文件和由承包人或以其名义编制的其他文件的费用承担方式：</w:t>
      </w:r>
      <w:r>
        <w:rPr>
          <w:rFonts w:hint="eastAsia" w:ascii="宋体" w:hAnsi="宋体" w:eastAsia="宋体" w:cs="宋体"/>
          <w:color w:val="auto"/>
          <w:sz w:val="24"/>
          <w:szCs w:val="24"/>
          <w:u w:val="single"/>
          <w:lang w:eastAsia="zh-CN"/>
        </w:rPr>
        <w:t xml:space="preserve"> 双方另行协商</w:t>
      </w:r>
      <w:r>
        <w:rPr>
          <w:rFonts w:hint="eastAsia" w:ascii="宋体" w:hAnsi="宋体" w:eastAsia="宋体" w:cs="宋体"/>
          <w:color w:val="auto"/>
          <w:sz w:val="24"/>
          <w:szCs w:val="24"/>
          <w:lang w:eastAsia="zh-CN"/>
        </w:rPr>
        <w:t>。</w:t>
      </w:r>
    </w:p>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5"/>
    <w:bookmarkEnd w:id="566"/>
    <w:bookmarkEnd w:id="567"/>
    <w:p w14:paraId="1B616095">
      <w:pPr>
        <w:spacing w:after="0" w:line="360" w:lineRule="auto"/>
        <w:ind w:firstLine="480" w:firstLineChars="200"/>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17. 不可抗力 </w:t>
      </w:r>
    </w:p>
    <w:p w14:paraId="2083C099">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17.1 不可抗力的确认</w:t>
      </w:r>
    </w:p>
    <w:p w14:paraId="08D04BA9">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除通用合同条款约定的不可抗力事件之外，视为不可抗力的其他情形：</w:t>
      </w:r>
      <w:r>
        <w:rPr>
          <w:rFonts w:hint="eastAsia" w:ascii="宋体" w:hAnsi="宋体" w:eastAsia="宋体" w:cs="宋体"/>
          <w:color w:val="auto"/>
          <w:sz w:val="24"/>
          <w:szCs w:val="24"/>
          <w:u w:val="single"/>
          <w:lang w:eastAsia="zh-CN"/>
        </w:rPr>
        <w:t>指战争、动乱、空中飞行物体坠落或其它非发包人或承包人双方责任造成的爆炸、火灾；执行当地政府禁止施工的文件、通知等相关规定；以及对工程造成损害的合同条款约定的风、雨、雪、地震等自然灾害（六级以上的地震、八级以上持续大风、24小时降雨量在50mm以上的持续大雨、连续三天高温天气 、严重雾霾天气）</w:t>
      </w:r>
      <w:r>
        <w:rPr>
          <w:rFonts w:hint="eastAsia" w:ascii="宋体" w:hAnsi="宋体" w:eastAsia="宋体" w:cs="宋体"/>
          <w:color w:val="auto"/>
          <w:sz w:val="24"/>
          <w:szCs w:val="24"/>
          <w:lang w:eastAsia="zh-CN"/>
        </w:rPr>
        <w:t>。</w:t>
      </w:r>
    </w:p>
    <w:p w14:paraId="519A184D">
      <w:pPr>
        <w:spacing w:after="0" w:line="360" w:lineRule="auto"/>
        <w:ind w:firstLine="480" w:firstLineChars="200"/>
        <w:outlineLvl w:val="3"/>
        <w:rPr>
          <w:rFonts w:hint="eastAsia" w:ascii="宋体" w:hAnsi="宋体" w:eastAsia="宋体" w:cs="宋体"/>
          <w:color w:val="auto"/>
          <w:sz w:val="24"/>
          <w:szCs w:val="24"/>
          <w:lang w:eastAsia="zh-CN"/>
        </w:rPr>
      </w:pPr>
      <w:bookmarkStart w:id="581" w:name="_Toc13332"/>
      <w:bookmarkStart w:id="582" w:name="_Toc17539"/>
      <w:r>
        <w:rPr>
          <w:rFonts w:hint="eastAsia" w:ascii="宋体" w:hAnsi="宋体" w:eastAsia="宋体" w:cs="宋体"/>
          <w:color w:val="auto"/>
          <w:sz w:val="24"/>
          <w:szCs w:val="24"/>
          <w:lang w:eastAsia="zh-CN"/>
        </w:rPr>
        <w:t>17.4 因不可抗力解除合同</w:t>
      </w:r>
      <w:bookmarkEnd w:id="581"/>
      <w:bookmarkEnd w:id="582"/>
    </w:p>
    <w:p w14:paraId="4D15221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合同解除后，发包人应在商定或确定发包人应支付款项后</w:t>
      </w:r>
      <w:r>
        <w:rPr>
          <w:rFonts w:hint="eastAsia" w:ascii="宋体" w:hAnsi="宋体" w:eastAsia="宋体" w:cs="宋体"/>
          <w:color w:val="auto"/>
          <w:sz w:val="24"/>
          <w:szCs w:val="24"/>
          <w:u w:val="single"/>
          <w:lang w:eastAsia="zh-CN"/>
        </w:rPr>
        <w:t xml:space="preserve"> 30 </w:t>
      </w:r>
      <w:r>
        <w:rPr>
          <w:rFonts w:hint="eastAsia" w:ascii="宋体" w:hAnsi="宋体" w:eastAsia="宋体" w:cs="宋体"/>
          <w:color w:val="auto"/>
          <w:sz w:val="24"/>
          <w:szCs w:val="24"/>
          <w:lang w:eastAsia="zh-CN"/>
        </w:rPr>
        <w:t>天内完成款项的支付。</w:t>
      </w:r>
    </w:p>
    <w:p w14:paraId="5EE8AED8">
      <w:pPr>
        <w:spacing w:after="0" w:line="360" w:lineRule="auto"/>
        <w:ind w:firstLine="480" w:firstLineChars="200"/>
        <w:outlineLvl w:val="2"/>
        <w:rPr>
          <w:rFonts w:hint="eastAsia" w:ascii="宋体" w:hAnsi="宋体" w:eastAsia="宋体" w:cs="宋体"/>
          <w:color w:val="auto"/>
          <w:sz w:val="24"/>
          <w:szCs w:val="24"/>
          <w:lang w:eastAsia="zh-CN"/>
        </w:rPr>
      </w:pPr>
      <w:bookmarkStart w:id="583" w:name="_Toc351203650"/>
      <w:r>
        <w:rPr>
          <w:rFonts w:hint="eastAsia" w:ascii="宋体" w:hAnsi="宋体" w:eastAsia="宋体" w:cs="宋体"/>
          <w:color w:val="auto"/>
          <w:sz w:val="24"/>
          <w:szCs w:val="24"/>
          <w:lang w:eastAsia="zh-CN"/>
        </w:rPr>
        <w:t>18. 保险</w:t>
      </w:r>
      <w:bookmarkEnd w:id="583"/>
    </w:p>
    <w:p w14:paraId="38749988">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18.1 工程保险</w:t>
      </w:r>
    </w:p>
    <w:p w14:paraId="6F54F74A">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关于工程保险的特别约定：</w:t>
      </w:r>
      <w:r>
        <w:rPr>
          <w:rFonts w:hint="eastAsia" w:ascii="宋体" w:hAnsi="宋体" w:eastAsia="宋体" w:cs="宋体"/>
          <w:color w:val="auto"/>
          <w:sz w:val="24"/>
          <w:szCs w:val="24"/>
          <w:u w:val="single"/>
          <w:lang w:eastAsia="zh-CN"/>
        </w:rPr>
        <w:t>承包人负责投保人身意外伤害保险、建筑施工安全生产责任险</w:t>
      </w:r>
      <w:r>
        <w:rPr>
          <w:rFonts w:hint="eastAsia" w:ascii="宋体" w:hAnsi="宋体" w:eastAsia="宋体" w:cs="宋体"/>
          <w:color w:val="auto"/>
          <w:sz w:val="24"/>
          <w:szCs w:val="24"/>
          <w:lang w:eastAsia="zh-CN"/>
        </w:rPr>
        <w:t>。</w:t>
      </w:r>
    </w:p>
    <w:p w14:paraId="35581D39">
      <w:pPr>
        <w:spacing w:after="0" w:line="360" w:lineRule="auto"/>
        <w:ind w:firstLine="480" w:firstLineChars="200"/>
        <w:outlineLvl w:val="3"/>
        <w:rPr>
          <w:rFonts w:hint="eastAsia" w:ascii="宋体" w:hAnsi="宋体" w:eastAsia="宋体" w:cs="宋体"/>
          <w:color w:val="auto"/>
          <w:sz w:val="24"/>
          <w:szCs w:val="24"/>
          <w:lang w:eastAsia="zh-CN"/>
        </w:rPr>
      </w:pPr>
      <w:bookmarkStart w:id="584" w:name="_Toc25864"/>
      <w:bookmarkStart w:id="585" w:name="_Toc26810"/>
      <w:r>
        <w:rPr>
          <w:rFonts w:hint="eastAsia" w:ascii="宋体" w:hAnsi="宋体" w:eastAsia="宋体" w:cs="宋体"/>
          <w:color w:val="auto"/>
          <w:sz w:val="24"/>
          <w:szCs w:val="24"/>
          <w:lang w:eastAsia="zh-CN"/>
        </w:rPr>
        <w:t>18.3 其他保险</w:t>
      </w:r>
      <w:bookmarkEnd w:id="584"/>
      <w:bookmarkEnd w:id="585"/>
    </w:p>
    <w:p w14:paraId="1DB9A381">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关于其他保险的约定：</w:t>
      </w:r>
      <w:r>
        <w:rPr>
          <w:rFonts w:hint="eastAsia" w:ascii="宋体" w:hAnsi="宋体" w:eastAsia="宋体" w:cs="宋体"/>
          <w:color w:val="auto"/>
          <w:sz w:val="24"/>
          <w:szCs w:val="24"/>
          <w:u w:val="single"/>
          <w:lang w:eastAsia="zh-CN"/>
        </w:rPr>
        <w:t xml:space="preserve"> 执行《通用条款》</w:t>
      </w:r>
      <w:r>
        <w:rPr>
          <w:rFonts w:hint="eastAsia" w:ascii="宋体" w:hAnsi="宋体" w:eastAsia="宋体" w:cs="宋体"/>
          <w:color w:val="auto"/>
          <w:sz w:val="24"/>
          <w:szCs w:val="24"/>
          <w:lang w:eastAsia="zh-CN"/>
        </w:rPr>
        <w:t>。</w:t>
      </w:r>
    </w:p>
    <w:p w14:paraId="2964F8F2">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承包人是否应为其施工设备等办理财产保险：</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51AC09FA">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18.7 通知义务</w:t>
      </w:r>
    </w:p>
    <w:p w14:paraId="332AA837">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关于变更保险合同时的通知义务的约定：</w:t>
      </w:r>
      <w:r>
        <w:rPr>
          <w:rFonts w:hint="eastAsia" w:ascii="宋体" w:hAnsi="宋体" w:eastAsia="宋体" w:cs="宋体"/>
          <w:color w:val="auto"/>
          <w:sz w:val="24"/>
          <w:szCs w:val="24"/>
          <w:u w:val="single"/>
          <w:lang w:eastAsia="zh-CN"/>
        </w:rPr>
        <w:t>执行《通用条款》</w:t>
      </w:r>
      <w:r>
        <w:rPr>
          <w:rFonts w:hint="eastAsia" w:ascii="宋体" w:hAnsi="宋体" w:eastAsia="宋体" w:cs="宋体"/>
          <w:color w:val="auto"/>
          <w:sz w:val="24"/>
          <w:szCs w:val="24"/>
          <w:lang w:eastAsia="zh-CN"/>
        </w:rPr>
        <w:t>。</w:t>
      </w:r>
    </w:p>
    <w:p w14:paraId="409C24EE">
      <w:pPr>
        <w:spacing w:after="0" w:line="360" w:lineRule="auto"/>
        <w:ind w:firstLine="480" w:firstLineChars="200"/>
        <w:outlineLvl w:val="2"/>
        <w:rPr>
          <w:rFonts w:hint="eastAsia" w:ascii="宋体" w:hAnsi="宋体" w:eastAsia="宋体" w:cs="宋体"/>
          <w:color w:val="auto"/>
          <w:sz w:val="24"/>
          <w:szCs w:val="24"/>
          <w:lang w:eastAsia="zh-CN"/>
        </w:rPr>
      </w:pPr>
      <w:bookmarkStart w:id="586" w:name="_Toc351203651"/>
      <w:r>
        <w:rPr>
          <w:rFonts w:hint="eastAsia" w:ascii="宋体" w:hAnsi="宋体" w:eastAsia="宋体" w:cs="宋体"/>
          <w:color w:val="auto"/>
          <w:sz w:val="24"/>
          <w:szCs w:val="24"/>
          <w:lang w:eastAsia="zh-CN"/>
        </w:rPr>
        <w:t>20. 争议解决</w:t>
      </w:r>
      <w:bookmarkEnd w:id="586"/>
    </w:p>
    <w:p w14:paraId="66422BF5">
      <w:pPr>
        <w:spacing w:after="0" w:line="360" w:lineRule="auto"/>
        <w:ind w:firstLine="480" w:firstLineChars="200"/>
        <w:outlineLvl w:val="3"/>
        <w:rPr>
          <w:rFonts w:hint="eastAsia" w:ascii="宋体" w:hAnsi="宋体" w:eastAsia="宋体" w:cs="宋体"/>
          <w:color w:val="auto"/>
          <w:sz w:val="24"/>
          <w:szCs w:val="24"/>
          <w:lang w:eastAsia="zh-CN"/>
        </w:rPr>
      </w:pPr>
      <w:bookmarkStart w:id="587" w:name="_Toc29023"/>
      <w:bookmarkStart w:id="588" w:name="_Toc18208"/>
      <w:r>
        <w:rPr>
          <w:rFonts w:hint="eastAsia" w:ascii="宋体" w:hAnsi="宋体" w:eastAsia="宋体" w:cs="宋体"/>
          <w:color w:val="auto"/>
          <w:sz w:val="24"/>
          <w:szCs w:val="24"/>
          <w:lang w:eastAsia="zh-CN"/>
        </w:rPr>
        <w:t>20.3 争议评审</w:t>
      </w:r>
      <w:bookmarkEnd w:id="587"/>
      <w:bookmarkEnd w:id="588"/>
    </w:p>
    <w:p w14:paraId="436CC0D1">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合同当事人是否同意将工程争议提交争议评审小组决定：</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 xml:space="preserve">。  </w:t>
      </w:r>
    </w:p>
    <w:p w14:paraId="78EB43B3">
      <w:pPr>
        <w:spacing w:after="0" w:line="360" w:lineRule="auto"/>
        <w:ind w:firstLine="480" w:firstLineChars="200"/>
        <w:outlineLvl w:val="4"/>
        <w:rPr>
          <w:rFonts w:hint="eastAsia" w:ascii="宋体" w:hAnsi="宋体" w:eastAsia="宋体" w:cs="宋体"/>
          <w:color w:val="auto"/>
          <w:sz w:val="24"/>
          <w:szCs w:val="24"/>
          <w:lang w:eastAsia="zh-CN"/>
        </w:rPr>
      </w:pPr>
      <w:bookmarkStart w:id="589" w:name="_Toc24760"/>
      <w:bookmarkStart w:id="590" w:name="_Toc17392"/>
      <w:r>
        <w:rPr>
          <w:rFonts w:hint="eastAsia" w:ascii="宋体" w:hAnsi="宋体" w:eastAsia="宋体" w:cs="宋体"/>
          <w:color w:val="auto"/>
          <w:sz w:val="24"/>
          <w:szCs w:val="24"/>
          <w:lang w:eastAsia="zh-CN"/>
        </w:rPr>
        <w:t>20.3.1 争议评审小组的确定</w:t>
      </w:r>
      <w:bookmarkEnd w:id="589"/>
      <w:bookmarkEnd w:id="590"/>
    </w:p>
    <w:p w14:paraId="7FA5398D">
      <w:pPr>
        <w:spacing w:after="0"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争议评审小组成员的确定：</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p>
    <w:p w14:paraId="648518C0">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选定争议评审员的期限：</w:t>
      </w:r>
      <w:r>
        <w:rPr>
          <w:rFonts w:hint="eastAsia" w:ascii="宋体" w:hAnsi="宋体" w:eastAsia="宋体" w:cs="宋体"/>
          <w:color w:val="auto"/>
          <w:sz w:val="24"/>
          <w:szCs w:val="24"/>
          <w:u w:val="single"/>
          <w:lang w:eastAsia="zh-CN"/>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p>
    <w:p w14:paraId="21D0AF3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争议评审小组成员的报酬承担方式：</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p>
    <w:p w14:paraId="708459EF">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其他事项的约定：</w:t>
      </w:r>
      <w:r>
        <w:rPr>
          <w:rFonts w:hint="eastAsia" w:ascii="宋体" w:hAnsi="宋体" w:eastAsia="宋体" w:cs="宋体"/>
          <w:color w:val="auto"/>
          <w:sz w:val="24"/>
          <w:szCs w:val="24"/>
          <w:u w:val="single"/>
          <w:lang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16923610">
      <w:pPr>
        <w:autoSpaceDE w:val="0"/>
        <w:autoSpaceDN w:val="0"/>
        <w:adjustRightInd w:val="0"/>
        <w:spacing w:after="0" w:line="360" w:lineRule="auto"/>
        <w:ind w:firstLine="480" w:firstLineChars="200"/>
        <w:outlineLvl w:val="4"/>
        <w:rPr>
          <w:rFonts w:hint="eastAsia" w:ascii="宋体" w:hAnsi="宋体" w:eastAsia="宋体" w:cs="宋体"/>
          <w:color w:val="auto"/>
          <w:sz w:val="24"/>
          <w:szCs w:val="24"/>
          <w:lang w:eastAsia="zh-CN"/>
        </w:rPr>
      </w:pPr>
      <w:bookmarkStart w:id="591" w:name="_Toc29637"/>
      <w:bookmarkStart w:id="592" w:name="_Toc9709"/>
      <w:r>
        <w:rPr>
          <w:rFonts w:hint="eastAsia" w:ascii="宋体" w:hAnsi="宋体" w:eastAsia="宋体" w:cs="宋体"/>
          <w:color w:val="auto"/>
          <w:sz w:val="24"/>
          <w:szCs w:val="24"/>
          <w:lang w:eastAsia="zh-CN"/>
        </w:rPr>
        <w:t>20.3.2 争议评审小组的决定</w:t>
      </w:r>
      <w:bookmarkEnd w:id="591"/>
      <w:bookmarkEnd w:id="592"/>
    </w:p>
    <w:p w14:paraId="7505E607">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合同当事人关于本项的约定：</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w:t>
      </w:r>
    </w:p>
    <w:p w14:paraId="1FF6C677">
      <w:pPr>
        <w:spacing w:after="0" w:line="360" w:lineRule="auto"/>
        <w:ind w:firstLine="480" w:firstLineChars="200"/>
        <w:outlineLvl w:val="3"/>
        <w:rPr>
          <w:rFonts w:hint="eastAsia" w:ascii="宋体" w:hAnsi="宋体" w:eastAsia="宋体" w:cs="宋体"/>
          <w:color w:val="auto"/>
          <w:sz w:val="24"/>
          <w:szCs w:val="24"/>
          <w:lang w:eastAsia="zh-CN"/>
        </w:rPr>
      </w:pPr>
      <w:bookmarkStart w:id="593" w:name="_Toc24726"/>
      <w:bookmarkStart w:id="594" w:name="_Toc29078"/>
      <w:r>
        <w:rPr>
          <w:rFonts w:hint="eastAsia" w:ascii="宋体" w:hAnsi="宋体" w:eastAsia="宋体" w:cs="宋体"/>
          <w:color w:val="auto"/>
          <w:sz w:val="24"/>
          <w:szCs w:val="24"/>
          <w:lang w:eastAsia="zh-CN"/>
        </w:rPr>
        <w:t>20.4仲裁或诉讼</w:t>
      </w:r>
      <w:bookmarkEnd w:id="593"/>
      <w:bookmarkEnd w:id="594"/>
    </w:p>
    <w:p w14:paraId="636E0999">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因合同及合同有关事项发生的争议，可以协商和解或者要求有关主管部门调解。当事人不愿和解、调解或者和解、调解不成的，双方约定采取第二种方式解决争议。</w:t>
      </w:r>
    </w:p>
    <w:p w14:paraId="205AB9D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（1）向</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仲裁委员会申请仲裁；</w:t>
      </w:r>
    </w:p>
    <w:p w14:paraId="0F63A06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（2）向</w:t>
      </w:r>
      <w:r>
        <w:rPr>
          <w:rFonts w:hint="eastAsia" w:ascii="宋体" w:hAnsi="宋体" w:eastAsia="宋体" w:cs="宋体"/>
          <w:color w:val="auto"/>
          <w:sz w:val="24"/>
          <w:szCs w:val="24"/>
          <w:u w:val="single"/>
          <w:lang w:eastAsia="zh-CN"/>
        </w:rPr>
        <w:t xml:space="preserve">  工程所在地 </w:t>
      </w:r>
      <w:r>
        <w:rPr>
          <w:rFonts w:hint="eastAsia" w:ascii="宋体" w:hAnsi="宋体" w:eastAsia="宋体" w:cs="宋体"/>
          <w:color w:val="auto"/>
          <w:sz w:val="24"/>
          <w:szCs w:val="24"/>
          <w:lang w:eastAsia="zh-CN"/>
        </w:rPr>
        <w:t>人民法院起诉。</w:t>
      </w:r>
    </w:p>
    <w:p w14:paraId="06787D4D">
      <w:pPr>
        <w:spacing w:after="0" w:line="360" w:lineRule="auto"/>
        <w:ind w:firstLine="480" w:firstLineChars="200"/>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21.补充条款</w:t>
      </w:r>
    </w:p>
    <w:p w14:paraId="6FE0A4AE">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21.1 监理人、发包人对工程现场进行检查，发现工程质量及安全隐患的，责令整改。</w:t>
      </w:r>
    </w:p>
    <w:p w14:paraId="2B6E670C">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21.2</w:t>
      </w:r>
      <w:r>
        <w:rPr>
          <w:rFonts w:hint="eastAsia" w:ascii="宋体" w:hAnsi="宋体" w:cs="宋体"/>
          <w:color w:val="auto"/>
          <w:sz w:val="24"/>
          <w:szCs w:val="24"/>
          <w:highlight w:val="none"/>
          <w:lang w:eastAsia="zh-CN"/>
        </w:rPr>
        <w:t>施工期间发生的变更、签证、认质认价单、工程联系单、工程量报表等需监理部门与发包方</w:t>
      </w:r>
      <w:r>
        <w:rPr>
          <w:rFonts w:hint="eastAsia" w:ascii="宋体" w:hAnsi="宋体" w:cs="宋体"/>
          <w:color w:val="auto"/>
          <w:sz w:val="24"/>
          <w:szCs w:val="24"/>
          <w:highlight w:val="none"/>
          <w:lang w:val="en-US" w:eastAsia="zh-CN"/>
        </w:rPr>
        <w:t>均</w:t>
      </w:r>
      <w:r>
        <w:rPr>
          <w:rFonts w:hint="eastAsia" w:ascii="宋体" w:hAnsi="宋体" w:cs="宋体"/>
          <w:color w:val="auto"/>
          <w:sz w:val="24"/>
          <w:szCs w:val="24"/>
          <w:highlight w:val="none"/>
          <w:lang w:eastAsia="zh-CN"/>
        </w:rPr>
        <w:t>签字</w:t>
      </w:r>
      <w:r>
        <w:rPr>
          <w:rFonts w:hint="eastAsia" w:ascii="宋体" w:hAnsi="宋体" w:cs="宋体"/>
          <w:color w:val="auto"/>
          <w:sz w:val="24"/>
          <w:szCs w:val="24"/>
          <w:highlight w:val="none"/>
          <w:lang w:val="en-US" w:eastAsia="zh-CN"/>
        </w:rPr>
        <w:t>盖章后方可</w:t>
      </w:r>
      <w:r>
        <w:rPr>
          <w:rFonts w:hint="eastAsia" w:ascii="宋体" w:hAnsi="宋体" w:cs="宋体"/>
          <w:color w:val="auto"/>
          <w:sz w:val="24"/>
          <w:szCs w:val="24"/>
          <w:highlight w:val="none"/>
          <w:lang w:eastAsia="zh-CN"/>
        </w:rPr>
        <w:t>生效。</w:t>
      </w:r>
    </w:p>
    <w:p w14:paraId="4BAE76DE">
      <w:pPr>
        <w:spacing w:after="0" w:line="360" w:lineRule="auto"/>
        <w:ind w:firstLine="480" w:firstLineChars="200"/>
        <w:outlineLvl w:val="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21.3 综合验收后，承包人不得以任何借口为由延缓交工。</w:t>
      </w:r>
    </w:p>
    <w:p w14:paraId="37D64BD4">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21.4 承包人对报送的“工程竣工结算书”及“工程结算资料”的真实性、完整性及有效性负责。</w:t>
      </w:r>
    </w:p>
    <w:p w14:paraId="54FD087C">
      <w:pPr>
        <w:spacing w:after="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21.5承包人应按时发放农民工工资，</w:t>
      </w:r>
      <w:r>
        <w:rPr>
          <w:rFonts w:hint="eastAsia" w:ascii="宋体" w:hAnsi="宋体" w:eastAsia="宋体" w:cs="宋体"/>
          <w:color w:val="auto"/>
          <w:sz w:val="24"/>
          <w:szCs w:val="24"/>
          <w:lang w:val="en-US" w:eastAsia="zh-CN"/>
        </w:rPr>
        <w:t>发包人</w:t>
      </w:r>
      <w:r>
        <w:rPr>
          <w:rFonts w:hint="eastAsia" w:ascii="宋体" w:hAnsi="宋体" w:eastAsia="宋体" w:cs="宋体"/>
          <w:color w:val="auto"/>
          <w:sz w:val="24"/>
          <w:szCs w:val="24"/>
          <w:lang w:eastAsia="zh-CN"/>
        </w:rPr>
        <w:t>有权监督承包人足额发放农民工工资，如有拖欠行为发生时，</w:t>
      </w:r>
      <w:r>
        <w:rPr>
          <w:rFonts w:hint="eastAsia" w:ascii="宋体" w:hAnsi="宋体" w:eastAsia="宋体" w:cs="宋体"/>
          <w:color w:val="auto"/>
          <w:sz w:val="24"/>
          <w:szCs w:val="24"/>
          <w:lang w:val="en-US" w:eastAsia="zh-CN"/>
        </w:rPr>
        <w:t>发包人</w:t>
      </w:r>
      <w:r>
        <w:rPr>
          <w:rFonts w:hint="eastAsia" w:ascii="宋体" w:hAnsi="宋体" w:eastAsia="宋体" w:cs="宋体"/>
          <w:color w:val="auto"/>
          <w:sz w:val="24"/>
          <w:szCs w:val="24"/>
          <w:lang w:eastAsia="zh-CN"/>
        </w:rPr>
        <w:t>有权从工程款中扣除代发，且每发生一次承包人需向发包人支付违约金10万元。因承包人原因引起的任何经济和劳动纠纷由承包人全权负责解决。</w:t>
      </w:r>
    </w:p>
    <w:p w14:paraId="605CDA91">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21.6施工过程中的资金筹措、安全生产、文明施工、环境保护全部由承包人负责；施工中涉及的内部组织，对外关系协调工作，应由承包人负责，发包人协助。</w:t>
      </w:r>
    </w:p>
    <w:p w14:paraId="5DFB5C46">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21.7承包人必须为其施工人员购买人身意外伤害保险及工伤保险。承包人需承担施工过程中的防火、防盗、防止事故发生及施工现场全部人员的安全等责任。承包人履行合同过程中发生的安全生产事故或造成的人员伤亡、财产损失（包括</w:t>
      </w:r>
      <w:r>
        <w:rPr>
          <w:rFonts w:hint="eastAsia" w:ascii="宋体" w:hAnsi="宋体" w:eastAsia="宋体" w:cs="宋体"/>
          <w:color w:val="auto"/>
          <w:sz w:val="24"/>
          <w:szCs w:val="24"/>
          <w:lang w:val="en-US" w:eastAsia="zh-CN"/>
        </w:rPr>
        <w:t>发包人、承包</w:t>
      </w:r>
      <w:r>
        <w:rPr>
          <w:rFonts w:hint="eastAsia" w:ascii="宋体" w:hAnsi="宋体" w:eastAsia="宋体" w:cs="宋体"/>
          <w:color w:val="auto"/>
          <w:sz w:val="24"/>
          <w:szCs w:val="24"/>
          <w:lang w:eastAsia="zh-CN"/>
        </w:rPr>
        <w:t>人和第三人及其财产），其经济及法律责任均由承包人自行承担。</w:t>
      </w:r>
    </w:p>
    <w:p w14:paraId="434E2CBB">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D1A55">
    <w:pPr>
      <w:pStyle w:val="5"/>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4FC8B">
    <w:pPr>
      <w:snapToGrid w:val="0"/>
      <w:spacing w:before="120" w:beforeLines="50"/>
      <w:rPr>
        <w:rFonts w:hint="default"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00000019"/>
    <w:multiLevelType w:val="singleLevel"/>
    <w:tmpl w:val="00000019"/>
    <w:lvl w:ilvl="0" w:tentative="0">
      <w:start w:val="1"/>
      <w:numFmt w:val="upperLetter"/>
      <w:pStyle w:val="2"/>
      <w:lvlText w:val="%1."/>
      <w:lvlJc w:val="left"/>
      <w:pPr>
        <w:tabs>
          <w:tab w:val="left" w:pos="2085"/>
        </w:tabs>
        <w:ind w:left="2085" w:hanging="285"/>
      </w:pPr>
      <w:rPr>
        <w:rFonts w:hint="eastAsia"/>
      </w:rPr>
    </w:lvl>
  </w:abstractNum>
  <w:abstractNum w:abstractNumId="2">
    <w:nsid w:val="331DEE4F"/>
    <w:multiLevelType w:val="singleLevel"/>
    <w:tmpl w:val="331DEE4F"/>
    <w:lvl w:ilvl="0" w:tentative="0">
      <w:start w:val="1"/>
      <w:numFmt w:val="chineseCounting"/>
      <w:suff w:val="space"/>
      <w:lvlText w:val="第%1部分"/>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708F6"/>
    <w:rsid w:val="038C185D"/>
    <w:rsid w:val="03E74946"/>
    <w:rsid w:val="049708F6"/>
    <w:rsid w:val="0B0577DC"/>
    <w:rsid w:val="19FB2A6A"/>
    <w:rsid w:val="1CC21DD9"/>
    <w:rsid w:val="2C5D4207"/>
    <w:rsid w:val="37492B35"/>
    <w:rsid w:val="4DA67F85"/>
    <w:rsid w:val="4E9D2590"/>
    <w:rsid w:val="4F0835F8"/>
    <w:rsid w:val="55B94094"/>
    <w:rsid w:val="561E35DE"/>
    <w:rsid w:val="60504E32"/>
    <w:rsid w:val="608825A0"/>
    <w:rsid w:val="61FD68D2"/>
    <w:rsid w:val="67E22141"/>
    <w:rsid w:val="684D3A5E"/>
    <w:rsid w:val="74B8489F"/>
    <w:rsid w:val="75297601"/>
    <w:rsid w:val="78381F26"/>
    <w:rsid w:val="7CAF2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2"/>
    <w:basedOn w:val="1"/>
    <w:next w:val="1"/>
    <w:qFormat/>
    <w:uiPriority w:val="0"/>
    <w:pPr>
      <w:keepNext/>
      <w:widowControl w:val="0"/>
      <w:numPr>
        <w:ilvl w:val="0"/>
        <w:numId w:val="1"/>
      </w:numPr>
      <w:jc w:val="both"/>
      <w:outlineLvl w:val="1"/>
    </w:pPr>
    <w:rPr>
      <w:kern w:val="2"/>
      <w:sz w:val="28"/>
    </w:rPr>
  </w:style>
  <w:style w:type="paragraph" w:styleId="3">
    <w:name w:val="heading 4"/>
    <w:basedOn w:val="1"/>
    <w:next w:val="1"/>
    <w:qFormat/>
    <w:uiPriority w:val="0"/>
    <w:pPr>
      <w:keepNext/>
      <w:keepLines/>
      <w:spacing w:before="280" w:beforeLines="0" w:after="290" w:afterLines="0" w:line="372" w:lineRule="auto"/>
      <w:outlineLvl w:val="3"/>
    </w:pPr>
    <w:rPr>
      <w:rFonts w:ascii="Arial" w:hAnsi="Arial" w:eastAsia="黑体" w:cs="Times New Roman"/>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ind w:firstLine="420"/>
      <w:jc w:val="both"/>
    </w:pPr>
    <w:rPr>
      <w:rFonts w:ascii="Times New Roman" w:hAnsi="Times New Roman" w:eastAsia="宋体" w:cs="Times New Roman"/>
      <w:kern w:val="2"/>
      <w:sz w:val="21"/>
    </w:rPr>
  </w:style>
  <w:style w:type="paragraph" w:styleId="5">
    <w:name w:val="Body Text"/>
    <w:basedOn w:val="1"/>
    <w:next w:val="1"/>
    <w:qFormat/>
    <w:uiPriority w:val="0"/>
    <w:rPr>
      <w:rFonts w:ascii="Times New Roman" w:hAnsi="Times New Roman" w:eastAsia="宋体" w:cs="Times New Roman"/>
      <w:sz w:val="24"/>
    </w:rPr>
  </w:style>
  <w:style w:type="paragraph" w:styleId="6">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customStyle="1" w:styleId="9">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0">
    <w:name w:val="List Paragraph"/>
    <w:basedOn w:val="1"/>
    <w:qFormat/>
    <w:uiPriority w:val="0"/>
    <w:pPr>
      <w:widowControl w:val="0"/>
      <w:ind w:firstLine="420" w:firstLineChars="200"/>
      <w:jc w:val="both"/>
    </w:pPr>
    <w:rPr>
      <w:rFonts w:ascii="Calibri" w:hAnsi="Calibri" w:eastAsia="宋体" w:cs="Times New Roman"/>
      <w:kern w:val="2"/>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1600</Words>
  <Characters>1675</Characters>
  <Lines>0</Lines>
  <Paragraphs>0</Paragraphs>
  <TotalTime>17</TotalTime>
  <ScaleCrop>false</ScaleCrop>
  <LinksUpToDate>false</LinksUpToDate>
  <CharactersWithSpaces>2736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2025-07-28T03:20:00Z</dcterms:created>
  <dc:creator>You fire¥no  fire</dc:creator>
  <cp:lastModifiedBy>招标代理</cp:lastModifiedBy>
  <dcterms:modified xsi:type="dcterms:W3CDTF">2026-07-03T04:00:19Z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C02844EC54A643B085F4D6299C6E9B2E_13</vt:lpwstr>
  </property>
  <property fmtid="{D5CDD505-2E9C-101B-9397-08002B2CF9AE}" pid="4" name="KSOTemplateDocerSaveRecord">
    <vt:lpwstr>eyJoZGlkIjoiMGU1YmEzNzRhNzU2NzEyYjcyMGUxMGNiNThmNjIzNjUiLCJ1c2VySWQiOiIzODIzMTExOTIifQ==</vt:lpwstr>
  </property>
</Properties>
</file>