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2693A2">
      <w:pPr>
        <w:spacing w:before="80" w:line="219" w:lineRule="auto"/>
        <w:ind w:left="23"/>
        <w:rPr>
          <w:rFonts w:hint="eastAsia" w:ascii="宋体" w:hAnsi="宋体" w:eastAsia="宋体" w:cs="宋体"/>
          <w:sz w:val="28"/>
          <w:szCs w:val="28"/>
          <w:lang w:eastAsia="zh-CN"/>
        </w:rPr>
      </w:pPr>
      <w:r>
        <w:rPr>
          <w:rFonts w:ascii="宋体" w:hAnsi="宋体" w:eastAsia="宋体" w:cs="宋体"/>
          <w:b/>
          <w:bCs/>
          <w:spacing w:val="-1"/>
          <w:sz w:val="28"/>
          <w:szCs w:val="28"/>
        </w:rPr>
        <w:t>采购项目编号：</w:t>
      </w:r>
      <w:r>
        <w:rPr>
          <w:rFonts w:hint="eastAsia" w:ascii="宋体" w:hAnsi="宋体" w:eastAsia="宋体" w:cs="宋体"/>
          <w:b/>
          <w:bCs/>
          <w:spacing w:val="-1"/>
          <w:sz w:val="28"/>
          <w:szCs w:val="28"/>
          <w:lang w:eastAsia="zh-CN"/>
        </w:rPr>
        <w:t>SXCC - [2026]-ZB137</w:t>
      </w:r>
    </w:p>
    <w:p w14:paraId="72BA76B5">
      <w:pPr>
        <w:pStyle w:val="3"/>
        <w:spacing w:line="263" w:lineRule="auto"/>
      </w:pPr>
    </w:p>
    <w:p w14:paraId="20B2ADA0">
      <w:pPr>
        <w:pStyle w:val="3"/>
        <w:spacing w:line="264" w:lineRule="auto"/>
      </w:pPr>
    </w:p>
    <w:p w14:paraId="302EE5BB">
      <w:pPr>
        <w:pStyle w:val="3"/>
        <w:spacing w:line="264" w:lineRule="auto"/>
      </w:pPr>
    </w:p>
    <w:p w14:paraId="61547038">
      <w:pPr>
        <w:pStyle w:val="3"/>
        <w:spacing w:line="264" w:lineRule="auto"/>
      </w:pPr>
    </w:p>
    <w:p w14:paraId="578EEA71">
      <w:pPr>
        <w:pStyle w:val="3"/>
        <w:spacing w:line="264" w:lineRule="auto"/>
      </w:pPr>
    </w:p>
    <w:p w14:paraId="52CA8CB3">
      <w:pPr>
        <w:pStyle w:val="3"/>
        <w:spacing w:line="264" w:lineRule="auto"/>
      </w:pPr>
    </w:p>
    <w:p w14:paraId="208C7A50">
      <w:pPr>
        <w:pStyle w:val="3"/>
        <w:spacing w:line="264" w:lineRule="auto"/>
      </w:pPr>
    </w:p>
    <w:p w14:paraId="0B33D99D">
      <w:pPr>
        <w:pStyle w:val="3"/>
        <w:spacing w:line="264" w:lineRule="auto"/>
      </w:pPr>
    </w:p>
    <w:p w14:paraId="4CE3A256">
      <w:pPr>
        <w:pStyle w:val="3"/>
        <w:spacing w:line="259" w:lineRule="auto"/>
        <w:jc w:val="center"/>
        <w:rPr>
          <w:rFonts w:hint="eastAsia" w:ascii="宋体" w:hAnsi="宋体" w:eastAsia="宋体" w:cs="宋体"/>
          <w:b/>
          <w:bCs/>
          <w:spacing w:val="2"/>
          <w:sz w:val="59"/>
          <w:szCs w:val="59"/>
          <w:lang w:eastAsia="zh-CN"/>
        </w:rPr>
      </w:pPr>
      <w:r>
        <w:rPr>
          <w:rFonts w:hint="eastAsia" w:ascii="宋体" w:hAnsi="宋体" w:eastAsia="宋体" w:cs="宋体"/>
          <w:b/>
          <w:bCs/>
          <w:spacing w:val="2"/>
          <w:sz w:val="59"/>
          <w:szCs w:val="59"/>
          <w:lang w:eastAsia="zh-CN"/>
        </w:rPr>
        <w:t>魅力休闲乡村，旅游线路</w:t>
      </w:r>
    </w:p>
    <w:p w14:paraId="7738FAA0">
      <w:pPr>
        <w:pStyle w:val="3"/>
        <w:spacing w:line="259" w:lineRule="auto"/>
        <w:jc w:val="center"/>
      </w:pPr>
      <w:r>
        <w:rPr>
          <w:rFonts w:hint="eastAsia" w:ascii="宋体" w:hAnsi="宋体" w:eastAsia="宋体" w:cs="宋体"/>
          <w:b/>
          <w:bCs/>
          <w:spacing w:val="2"/>
          <w:sz w:val="59"/>
          <w:szCs w:val="59"/>
          <w:lang w:eastAsia="zh-CN"/>
        </w:rPr>
        <w:t>推介照片视频</w:t>
      </w:r>
    </w:p>
    <w:p w14:paraId="716DD426">
      <w:pPr>
        <w:pStyle w:val="3"/>
        <w:spacing w:line="259" w:lineRule="auto"/>
      </w:pPr>
    </w:p>
    <w:p w14:paraId="5A14267C">
      <w:pPr>
        <w:pStyle w:val="3"/>
        <w:spacing w:line="260" w:lineRule="auto"/>
      </w:pPr>
    </w:p>
    <w:p w14:paraId="531B24B3">
      <w:pPr>
        <w:pStyle w:val="3"/>
        <w:spacing w:line="260" w:lineRule="auto"/>
      </w:pPr>
    </w:p>
    <w:p w14:paraId="0ACAC263">
      <w:pPr>
        <w:pStyle w:val="3"/>
        <w:spacing w:line="260" w:lineRule="auto"/>
      </w:pPr>
    </w:p>
    <w:p w14:paraId="7038FE5F">
      <w:pPr>
        <w:pStyle w:val="3"/>
        <w:spacing w:line="260" w:lineRule="auto"/>
      </w:pPr>
    </w:p>
    <w:p w14:paraId="64692F31">
      <w:pPr>
        <w:pStyle w:val="3"/>
        <w:spacing w:line="260" w:lineRule="auto"/>
      </w:pPr>
    </w:p>
    <w:p w14:paraId="522D9710">
      <w:pPr>
        <w:pStyle w:val="3"/>
        <w:spacing w:line="260" w:lineRule="auto"/>
      </w:pPr>
    </w:p>
    <w:p w14:paraId="39D2BF32">
      <w:pPr>
        <w:spacing w:before="227" w:line="222" w:lineRule="auto"/>
        <w:ind w:left="1711"/>
        <w:rPr>
          <w:rFonts w:ascii="宋体" w:hAnsi="宋体" w:eastAsia="宋体" w:cs="宋体"/>
          <w:sz w:val="70"/>
          <w:szCs w:val="70"/>
        </w:rPr>
      </w:pPr>
      <w:r>
        <w:rPr>
          <w:rFonts w:ascii="宋体" w:hAnsi="宋体" w:eastAsia="宋体" w:cs="宋体"/>
          <w:b/>
          <w:bCs/>
          <w:spacing w:val="-2"/>
          <w:sz w:val="70"/>
          <w:szCs w:val="70"/>
        </w:rPr>
        <w:t>竞争性磋商文件</w:t>
      </w:r>
    </w:p>
    <w:p w14:paraId="45B909ED">
      <w:pPr>
        <w:pStyle w:val="3"/>
        <w:spacing w:line="255" w:lineRule="auto"/>
      </w:pPr>
    </w:p>
    <w:p w14:paraId="5B06BC69">
      <w:pPr>
        <w:pStyle w:val="3"/>
        <w:spacing w:line="255" w:lineRule="auto"/>
      </w:pPr>
    </w:p>
    <w:p w14:paraId="3B200AF6">
      <w:pPr>
        <w:pStyle w:val="3"/>
        <w:spacing w:line="255" w:lineRule="auto"/>
      </w:pPr>
    </w:p>
    <w:p w14:paraId="0D88B529">
      <w:pPr>
        <w:pStyle w:val="3"/>
        <w:spacing w:line="255" w:lineRule="auto"/>
      </w:pPr>
    </w:p>
    <w:p w14:paraId="4FE55AB0">
      <w:pPr>
        <w:pStyle w:val="3"/>
        <w:spacing w:line="255" w:lineRule="auto"/>
      </w:pPr>
    </w:p>
    <w:p w14:paraId="1ED339F1">
      <w:pPr>
        <w:pStyle w:val="3"/>
        <w:spacing w:line="255" w:lineRule="auto"/>
      </w:pPr>
    </w:p>
    <w:p w14:paraId="12C83180">
      <w:pPr>
        <w:pStyle w:val="3"/>
        <w:spacing w:line="255" w:lineRule="auto"/>
      </w:pPr>
    </w:p>
    <w:p w14:paraId="6DFAC3F4">
      <w:pPr>
        <w:pStyle w:val="3"/>
        <w:spacing w:line="255" w:lineRule="auto"/>
      </w:pPr>
    </w:p>
    <w:p w14:paraId="3CB5F3FB">
      <w:pPr>
        <w:pStyle w:val="3"/>
        <w:spacing w:line="255" w:lineRule="auto"/>
      </w:pPr>
    </w:p>
    <w:p w14:paraId="5FA9FB75">
      <w:pPr>
        <w:pStyle w:val="3"/>
        <w:spacing w:line="255" w:lineRule="auto"/>
      </w:pPr>
    </w:p>
    <w:p w14:paraId="76453536">
      <w:pPr>
        <w:pStyle w:val="3"/>
        <w:spacing w:line="255" w:lineRule="auto"/>
      </w:pPr>
    </w:p>
    <w:p w14:paraId="3672061A">
      <w:pPr>
        <w:pStyle w:val="3"/>
        <w:spacing w:line="256" w:lineRule="auto"/>
      </w:pPr>
    </w:p>
    <w:p w14:paraId="7F462FCE">
      <w:pPr>
        <w:pStyle w:val="3"/>
        <w:spacing w:line="256" w:lineRule="auto"/>
      </w:pPr>
    </w:p>
    <w:p w14:paraId="2EC57889">
      <w:pPr>
        <w:pStyle w:val="3"/>
        <w:spacing w:line="256" w:lineRule="auto"/>
      </w:pPr>
    </w:p>
    <w:p w14:paraId="6B98021B">
      <w:pPr>
        <w:spacing w:before="101" w:line="224" w:lineRule="auto"/>
        <w:jc w:val="center"/>
        <w:outlineLvl w:val="0"/>
        <w:rPr>
          <w:rFonts w:hint="eastAsia" w:ascii="宋体" w:hAnsi="宋体" w:eastAsia="宋体" w:cs="宋体"/>
          <w:sz w:val="31"/>
          <w:szCs w:val="31"/>
          <w:lang w:eastAsia="zh-CN"/>
        </w:rPr>
      </w:pPr>
      <w:r>
        <w:rPr>
          <w:rFonts w:ascii="宋体" w:hAnsi="宋体" w:eastAsia="宋体" w:cs="宋体"/>
          <w:b/>
          <w:bCs/>
          <w:spacing w:val="7"/>
          <w:sz w:val="31"/>
          <w:szCs w:val="31"/>
        </w:rPr>
        <w:t>采购人：</w:t>
      </w:r>
      <w:r>
        <w:rPr>
          <w:rFonts w:hint="eastAsia" w:ascii="宋体" w:hAnsi="宋体" w:eastAsia="宋体" w:cs="宋体"/>
          <w:b/>
          <w:bCs/>
          <w:spacing w:val="7"/>
          <w:sz w:val="31"/>
          <w:szCs w:val="31"/>
          <w:lang w:eastAsia="zh-CN"/>
        </w:rPr>
        <w:t xml:space="preserve"> 蓝田县农业产业发展服务中心</w:t>
      </w:r>
    </w:p>
    <w:p w14:paraId="113AD44B">
      <w:pPr>
        <w:pStyle w:val="3"/>
        <w:spacing w:line="247" w:lineRule="auto"/>
      </w:pPr>
    </w:p>
    <w:p w14:paraId="36CEFF5E">
      <w:pPr>
        <w:pStyle w:val="3"/>
        <w:spacing w:line="247" w:lineRule="auto"/>
      </w:pPr>
    </w:p>
    <w:p w14:paraId="1CD59310">
      <w:pPr>
        <w:spacing w:before="102" w:line="223" w:lineRule="auto"/>
        <w:ind w:left="162"/>
        <w:outlineLvl w:val="0"/>
        <w:rPr>
          <w:rFonts w:ascii="宋体" w:hAnsi="宋体" w:eastAsia="宋体" w:cs="宋体"/>
          <w:sz w:val="31"/>
          <w:szCs w:val="31"/>
        </w:rPr>
      </w:pPr>
      <w:r>
        <w:rPr>
          <w:rFonts w:ascii="宋体" w:hAnsi="宋体" w:eastAsia="宋体" w:cs="宋体"/>
          <w:b/>
          <w:bCs/>
          <w:spacing w:val="7"/>
          <w:sz w:val="31"/>
          <w:szCs w:val="31"/>
        </w:rPr>
        <w:t>采购代理机构：陕西长城工程造价师事务所有限责任公司</w:t>
      </w:r>
    </w:p>
    <w:p w14:paraId="0F32034C">
      <w:pPr>
        <w:pStyle w:val="3"/>
        <w:spacing w:line="247" w:lineRule="auto"/>
      </w:pPr>
    </w:p>
    <w:p w14:paraId="3D00E38B">
      <w:pPr>
        <w:pStyle w:val="3"/>
        <w:spacing w:line="248" w:lineRule="auto"/>
      </w:pPr>
    </w:p>
    <w:p w14:paraId="59828313">
      <w:pPr>
        <w:spacing w:before="101" w:line="225" w:lineRule="auto"/>
        <w:ind w:left="3060"/>
        <w:outlineLvl w:val="0"/>
        <w:rPr>
          <w:rFonts w:ascii="宋体" w:hAnsi="宋体" w:eastAsia="宋体" w:cs="宋体"/>
          <w:sz w:val="31"/>
          <w:szCs w:val="31"/>
        </w:rPr>
      </w:pPr>
      <w:r>
        <w:rPr>
          <w:rFonts w:ascii="宋体" w:hAnsi="宋体" w:eastAsia="宋体" w:cs="宋体"/>
          <w:b/>
          <w:bCs/>
          <w:spacing w:val="5"/>
          <w:sz w:val="31"/>
          <w:szCs w:val="31"/>
        </w:rPr>
        <w:t>二零二</w:t>
      </w:r>
      <w:r>
        <w:rPr>
          <w:rFonts w:hint="eastAsia" w:ascii="宋体" w:hAnsi="宋体" w:eastAsia="宋体" w:cs="宋体"/>
          <w:b/>
          <w:bCs/>
          <w:spacing w:val="5"/>
          <w:sz w:val="31"/>
          <w:szCs w:val="31"/>
          <w:lang w:val="en-US" w:eastAsia="zh-CN"/>
        </w:rPr>
        <w:t>六</w:t>
      </w:r>
      <w:r>
        <w:rPr>
          <w:rFonts w:ascii="宋体" w:hAnsi="宋体" w:eastAsia="宋体" w:cs="宋体"/>
          <w:b/>
          <w:bCs/>
          <w:spacing w:val="5"/>
          <w:sz w:val="31"/>
          <w:szCs w:val="31"/>
        </w:rPr>
        <w:t>年</w:t>
      </w:r>
      <w:r>
        <w:rPr>
          <w:rFonts w:hint="eastAsia" w:ascii="宋体" w:hAnsi="宋体" w:eastAsia="宋体" w:cs="宋体"/>
          <w:b/>
          <w:bCs/>
          <w:spacing w:val="5"/>
          <w:sz w:val="31"/>
          <w:szCs w:val="31"/>
          <w:lang w:val="en-US" w:eastAsia="zh-CN"/>
        </w:rPr>
        <w:t>九</w:t>
      </w:r>
      <w:r>
        <w:rPr>
          <w:rFonts w:ascii="宋体" w:hAnsi="宋体" w:eastAsia="宋体" w:cs="宋体"/>
          <w:b/>
          <w:bCs/>
          <w:spacing w:val="5"/>
          <w:sz w:val="31"/>
          <w:szCs w:val="31"/>
        </w:rPr>
        <w:t>月</w:t>
      </w:r>
    </w:p>
    <w:p w14:paraId="6B59A417">
      <w:pPr>
        <w:spacing w:line="225" w:lineRule="auto"/>
        <w:rPr>
          <w:rFonts w:ascii="宋体" w:hAnsi="宋体" w:eastAsia="宋体" w:cs="宋体"/>
          <w:sz w:val="31"/>
          <w:szCs w:val="31"/>
        </w:rPr>
        <w:sectPr>
          <w:pgSz w:w="11906" w:h="16840"/>
          <w:pgMar w:top="1431" w:right="1785" w:bottom="0" w:left="1785" w:header="0" w:footer="0" w:gutter="0"/>
          <w:cols w:space="720" w:num="1"/>
        </w:sectPr>
      </w:pPr>
    </w:p>
    <w:p w14:paraId="4103EB44">
      <w:pPr>
        <w:pStyle w:val="3"/>
        <w:spacing w:line="375" w:lineRule="auto"/>
      </w:pPr>
    </w:p>
    <w:sdt>
      <w:sdtPr>
        <w:rPr>
          <w:rFonts w:ascii="宋体" w:hAnsi="宋体" w:eastAsia="宋体" w:cs="宋体"/>
          <w:sz w:val="28"/>
          <w:szCs w:val="28"/>
        </w:rPr>
        <w:id w:val="147458766"/>
        <w:docPartObj>
          <w:docPartGallery w:val="Table of Contents"/>
          <w:docPartUnique/>
        </w:docPartObj>
      </w:sdtPr>
      <w:sdtEndPr>
        <w:rPr>
          <w:rFonts w:ascii="宋体" w:hAnsi="宋体" w:eastAsia="宋体" w:cs="宋体"/>
          <w:sz w:val="24"/>
          <w:szCs w:val="24"/>
        </w:rPr>
      </w:sdtEndPr>
      <w:sdtContent>
        <w:p w14:paraId="17660D7B">
          <w:pPr>
            <w:spacing w:before="91" w:line="212" w:lineRule="auto"/>
            <w:ind w:left="3882"/>
            <w:rPr>
              <w:rFonts w:ascii="宋体" w:hAnsi="宋体" w:eastAsia="宋体" w:cs="宋体"/>
              <w:sz w:val="28"/>
              <w:szCs w:val="28"/>
            </w:rPr>
          </w:pPr>
          <w:r>
            <w:rPr>
              <w:rFonts w:ascii="宋体" w:hAnsi="宋体" w:eastAsia="宋体" w:cs="宋体"/>
              <w:spacing w:val="-32"/>
              <w:sz w:val="28"/>
              <w:szCs w:val="28"/>
            </w:rPr>
            <w:t>目</w:t>
          </w:r>
          <w:r>
            <w:rPr>
              <w:rFonts w:ascii="宋体" w:hAnsi="宋体" w:eastAsia="宋体" w:cs="宋体"/>
              <w:spacing w:val="11"/>
              <w:sz w:val="28"/>
              <w:szCs w:val="28"/>
            </w:rPr>
            <w:t xml:space="preserve"> </w:t>
          </w:r>
          <w:r>
            <w:rPr>
              <w:rFonts w:ascii="宋体" w:hAnsi="宋体" w:eastAsia="宋体" w:cs="宋体"/>
              <w:spacing w:val="-32"/>
              <w:sz w:val="28"/>
              <w:szCs w:val="28"/>
            </w:rPr>
            <w:t>录</w:t>
          </w:r>
        </w:p>
        <w:p w14:paraId="66E8FAE3">
          <w:pPr>
            <w:tabs>
              <w:tab w:val="right" w:leader="dot" w:pos="8320"/>
            </w:tabs>
            <w:spacing w:before="35" w:line="184" w:lineRule="auto"/>
            <w:ind w:left="23"/>
            <w:rPr>
              <w:rFonts w:ascii="宋体" w:hAnsi="宋体" w:eastAsia="宋体" w:cs="宋体"/>
              <w:sz w:val="24"/>
              <w:szCs w:val="24"/>
            </w:rPr>
          </w:pPr>
          <w:r>
            <w:fldChar w:fldCharType="begin"/>
          </w:r>
          <w:r>
            <w:instrText xml:space="preserve"> HYPERLINK \l "bookmark1" </w:instrText>
          </w:r>
          <w:r>
            <w:fldChar w:fldCharType="separate"/>
          </w:r>
          <w:r>
            <w:rPr>
              <w:rFonts w:ascii="宋体" w:hAnsi="宋体" w:eastAsia="宋体" w:cs="宋体"/>
              <w:spacing w:val="-4"/>
              <w:sz w:val="24"/>
              <w:szCs w:val="24"/>
            </w:rPr>
            <w:t>第一章 竞争性磋商公告</w:t>
          </w:r>
          <w:r>
            <w:rPr>
              <w:rFonts w:ascii="宋体" w:hAnsi="宋体" w:eastAsia="宋体" w:cs="宋体"/>
              <w:spacing w:val="-45"/>
              <w:sz w:val="24"/>
              <w:szCs w:val="24"/>
            </w:rPr>
            <w:t xml:space="preserve"> </w:t>
          </w:r>
          <w:r>
            <w:rPr>
              <w:rFonts w:ascii="宋体" w:hAnsi="宋体" w:eastAsia="宋体" w:cs="宋体"/>
              <w:sz w:val="24"/>
              <w:szCs w:val="24"/>
            </w:rPr>
            <w:tab/>
          </w:r>
          <w:r>
            <w:rPr>
              <w:rFonts w:ascii="宋体" w:hAnsi="宋体" w:eastAsia="宋体" w:cs="宋体"/>
              <w:spacing w:val="27"/>
              <w:sz w:val="24"/>
              <w:szCs w:val="24"/>
            </w:rPr>
            <w:t xml:space="preserve"> </w:t>
          </w:r>
          <w:r>
            <w:rPr>
              <w:rFonts w:ascii="宋体" w:hAnsi="宋体" w:eastAsia="宋体" w:cs="宋体"/>
              <w:spacing w:val="-28"/>
              <w:sz w:val="24"/>
              <w:szCs w:val="24"/>
            </w:rPr>
            <w:t>1</w:t>
          </w:r>
          <w:r>
            <w:rPr>
              <w:rFonts w:ascii="宋体" w:hAnsi="宋体" w:eastAsia="宋体" w:cs="宋体"/>
              <w:spacing w:val="-28"/>
              <w:sz w:val="24"/>
              <w:szCs w:val="24"/>
            </w:rPr>
            <w:fldChar w:fldCharType="end"/>
          </w:r>
        </w:p>
        <w:p w14:paraId="428AA9B1">
          <w:pPr>
            <w:pStyle w:val="3"/>
            <w:spacing w:line="302" w:lineRule="auto"/>
          </w:pPr>
        </w:p>
        <w:p w14:paraId="40FCF653">
          <w:pPr>
            <w:tabs>
              <w:tab w:val="right" w:leader="dot" w:pos="8320"/>
            </w:tabs>
            <w:spacing w:before="78" w:line="185" w:lineRule="auto"/>
            <w:ind w:left="23"/>
            <w:rPr>
              <w:rFonts w:ascii="宋体" w:hAnsi="宋体" w:eastAsia="宋体" w:cs="宋体"/>
              <w:sz w:val="24"/>
              <w:szCs w:val="24"/>
            </w:rPr>
          </w:pPr>
          <w:r>
            <w:fldChar w:fldCharType="begin"/>
          </w:r>
          <w:r>
            <w:instrText xml:space="preserve"> HYPERLINK \l "bookmark2" </w:instrText>
          </w:r>
          <w:r>
            <w:fldChar w:fldCharType="separate"/>
          </w:r>
          <w:r>
            <w:rPr>
              <w:rFonts w:ascii="宋体" w:hAnsi="宋体" w:eastAsia="宋体" w:cs="宋体"/>
              <w:spacing w:val="-5"/>
              <w:sz w:val="24"/>
              <w:szCs w:val="24"/>
            </w:rPr>
            <w:t>第二章 供应商须知</w:t>
          </w:r>
          <w:r>
            <w:rPr>
              <w:rFonts w:ascii="宋体" w:hAnsi="宋体" w:eastAsia="宋体" w:cs="宋体"/>
              <w:spacing w:val="-46"/>
              <w:sz w:val="24"/>
              <w:szCs w:val="24"/>
            </w:rPr>
            <w:t xml:space="preserve"> </w:t>
          </w:r>
          <w:r>
            <w:rPr>
              <w:rFonts w:ascii="宋体" w:hAnsi="宋体" w:eastAsia="宋体" w:cs="宋体"/>
              <w:sz w:val="24"/>
              <w:szCs w:val="24"/>
            </w:rPr>
            <w:tab/>
          </w:r>
          <w:r>
            <w:rPr>
              <w:rFonts w:ascii="宋体" w:hAnsi="宋体" w:eastAsia="宋体" w:cs="宋体"/>
              <w:spacing w:val="2"/>
              <w:sz w:val="24"/>
              <w:szCs w:val="24"/>
            </w:rPr>
            <w:t>5</w:t>
          </w:r>
          <w:r>
            <w:rPr>
              <w:rFonts w:ascii="宋体" w:hAnsi="宋体" w:eastAsia="宋体" w:cs="宋体"/>
              <w:spacing w:val="2"/>
              <w:sz w:val="24"/>
              <w:szCs w:val="24"/>
            </w:rPr>
            <w:fldChar w:fldCharType="end"/>
          </w:r>
        </w:p>
        <w:p w14:paraId="4A88B578">
          <w:pPr>
            <w:pStyle w:val="3"/>
            <w:spacing w:line="303" w:lineRule="auto"/>
          </w:pPr>
        </w:p>
        <w:p w14:paraId="752D191D">
          <w:pPr>
            <w:tabs>
              <w:tab w:val="right" w:leader="dot" w:pos="8320"/>
            </w:tabs>
            <w:spacing w:before="78" w:line="184" w:lineRule="auto"/>
            <w:ind w:left="23"/>
            <w:rPr>
              <w:rFonts w:ascii="宋体" w:hAnsi="宋体" w:eastAsia="宋体" w:cs="宋体"/>
              <w:sz w:val="24"/>
              <w:szCs w:val="24"/>
            </w:rPr>
          </w:pPr>
          <w:r>
            <w:fldChar w:fldCharType="begin"/>
          </w:r>
          <w:r>
            <w:instrText xml:space="preserve"> HYPERLINK \l "bookmark3" </w:instrText>
          </w:r>
          <w:r>
            <w:fldChar w:fldCharType="separate"/>
          </w:r>
          <w:r>
            <w:rPr>
              <w:rFonts w:ascii="宋体" w:hAnsi="宋体" w:eastAsia="宋体" w:cs="宋体"/>
              <w:spacing w:val="-5"/>
              <w:sz w:val="24"/>
              <w:szCs w:val="24"/>
            </w:rPr>
            <w:t>第三章 评审办法</w:t>
          </w:r>
          <w:r>
            <w:rPr>
              <w:rFonts w:ascii="宋体" w:hAnsi="宋体" w:eastAsia="宋体" w:cs="宋体"/>
              <w:spacing w:val="-46"/>
              <w:sz w:val="24"/>
              <w:szCs w:val="24"/>
            </w:rPr>
            <w:t xml:space="preserve"> </w:t>
          </w:r>
          <w:r>
            <w:rPr>
              <w:rFonts w:ascii="宋体" w:hAnsi="宋体" w:eastAsia="宋体" w:cs="宋体"/>
              <w:sz w:val="24"/>
              <w:szCs w:val="24"/>
            </w:rPr>
            <w:tab/>
          </w:r>
          <w:r>
            <w:rPr>
              <w:rFonts w:ascii="宋体" w:hAnsi="宋体" w:eastAsia="宋体" w:cs="宋体"/>
              <w:spacing w:val="25"/>
              <w:sz w:val="24"/>
              <w:szCs w:val="24"/>
            </w:rPr>
            <w:t xml:space="preserve"> </w:t>
          </w:r>
          <w:r>
            <w:rPr>
              <w:rFonts w:ascii="宋体" w:hAnsi="宋体" w:eastAsia="宋体" w:cs="宋体"/>
              <w:spacing w:val="-14"/>
              <w:sz w:val="24"/>
              <w:szCs w:val="24"/>
            </w:rPr>
            <w:t>18</w:t>
          </w:r>
          <w:r>
            <w:rPr>
              <w:rFonts w:ascii="宋体" w:hAnsi="宋体" w:eastAsia="宋体" w:cs="宋体"/>
              <w:spacing w:val="-14"/>
              <w:sz w:val="24"/>
              <w:szCs w:val="24"/>
            </w:rPr>
            <w:fldChar w:fldCharType="end"/>
          </w:r>
        </w:p>
        <w:p w14:paraId="481EB132">
          <w:pPr>
            <w:pStyle w:val="3"/>
            <w:spacing w:line="303" w:lineRule="auto"/>
          </w:pPr>
        </w:p>
        <w:p w14:paraId="34DCB9E3">
          <w:pPr>
            <w:tabs>
              <w:tab w:val="right" w:leader="dot" w:pos="8320"/>
            </w:tabs>
            <w:spacing w:before="78" w:line="184" w:lineRule="auto"/>
            <w:ind w:left="23"/>
            <w:rPr>
              <w:rFonts w:ascii="宋体" w:hAnsi="宋体" w:eastAsia="宋体" w:cs="宋体"/>
              <w:sz w:val="24"/>
              <w:szCs w:val="24"/>
            </w:rPr>
          </w:pPr>
          <w:r>
            <w:fldChar w:fldCharType="begin"/>
          </w:r>
          <w:r>
            <w:instrText xml:space="preserve"> HYPERLINK \l "bookmark5" </w:instrText>
          </w:r>
          <w:r>
            <w:fldChar w:fldCharType="separate"/>
          </w:r>
          <w:r>
            <w:rPr>
              <w:rFonts w:ascii="宋体" w:hAnsi="宋体" w:eastAsia="宋体" w:cs="宋体"/>
              <w:spacing w:val="-4"/>
              <w:sz w:val="24"/>
              <w:szCs w:val="24"/>
            </w:rPr>
            <w:t>第</w:t>
          </w:r>
          <w:r>
            <w:rPr>
              <w:rFonts w:hint="eastAsia" w:ascii="宋体" w:hAnsi="宋体" w:eastAsia="宋体" w:cs="宋体"/>
              <w:spacing w:val="-4"/>
              <w:sz w:val="24"/>
              <w:szCs w:val="24"/>
              <w:lang w:val="en-US" w:eastAsia="zh-CN"/>
            </w:rPr>
            <w:t>四</w:t>
          </w:r>
          <w:r>
            <w:rPr>
              <w:rFonts w:ascii="宋体" w:hAnsi="宋体" w:eastAsia="宋体" w:cs="宋体"/>
              <w:spacing w:val="-4"/>
              <w:sz w:val="24"/>
              <w:szCs w:val="24"/>
            </w:rPr>
            <w:t>章 采购内容及要求</w:t>
          </w:r>
          <w:r>
            <w:rPr>
              <w:rFonts w:ascii="宋体" w:hAnsi="宋体" w:eastAsia="宋体" w:cs="宋体"/>
              <w:spacing w:val="-45"/>
              <w:sz w:val="24"/>
              <w:szCs w:val="24"/>
            </w:rPr>
            <w:t xml:space="preserve"> </w:t>
          </w:r>
          <w:r>
            <w:rPr>
              <w:rFonts w:ascii="宋体" w:hAnsi="宋体" w:eastAsia="宋体" w:cs="宋体"/>
              <w:sz w:val="24"/>
              <w:szCs w:val="24"/>
            </w:rPr>
            <w:tab/>
          </w:r>
          <w:r>
            <w:rPr>
              <w:rFonts w:ascii="宋体" w:hAnsi="宋体" w:eastAsia="宋体" w:cs="宋体"/>
              <w:spacing w:val="15"/>
              <w:sz w:val="24"/>
              <w:szCs w:val="24"/>
            </w:rPr>
            <w:t xml:space="preserve"> </w:t>
          </w:r>
          <w:r>
            <w:rPr>
              <w:rFonts w:ascii="宋体" w:hAnsi="宋体" w:eastAsia="宋体" w:cs="宋体"/>
              <w:spacing w:val="-8"/>
              <w:sz w:val="24"/>
              <w:szCs w:val="24"/>
            </w:rPr>
            <w:t>31</w:t>
          </w:r>
          <w:r>
            <w:rPr>
              <w:rFonts w:ascii="宋体" w:hAnsi="宋体" w:eastAsia="宋体" w:cs="宋体"/>
              <w:spacing w:val="-8"/>
              <w:sz w:val="24"/>
              <w:szCs w:val="24"/>
            </w:rPr>
            <w:fldChar w:fldCharType="end"/>
          </w:r>
        </w:p>
        <w:p w14:paraId="75F933BD">
          <w:pPr>
            <w:pStyle w:val="3"/>
            <w:spacing w:line="302" w:lineRule="auto"/>
          </w:pPr>
        </w:p>
        <w:p w14:paraId="46FE3737">
          <w:pPr>
            <w:tabs>
              <w:tab w:val="right" w:leader="dot" w:pos="8320"/>
            </w:tabs>
            <w:spacing w:before="79" w:line="185" w:lineRule="auto"/>
            <w:ind w:left="23"/>
            <w:rPr>
              <w:rFonts w:ascii="宋体" w:hAnsi="宋体" w:eastAsia="宋体" w:cs="宋体"/>
              <w:sz w:val="24"/>
              <w:szCs w:val="24"/>
            </w:rPr>
          </w:pPr>
          <w:r>
            <w:fldChar w:fldCharType="begin"/>
          </w:r>
          <w:r>
            <w:instrText xml:space="preserve"> HYPERLINK \l "bookmark6" </w:instrText>
          </w:r>
          <w:r>
            <w:fldChar w:fldCharType="separate"/>
          </w:r>
          <w:r>
            <w:rPr>
              <w:rFonts w:ascii="宋体" w:hAnsi="宋体" w:eastAsia="宋体" w:cs="宋体"/>
              <w:spacing w:val="-4"/>
              <w:sz w:val="24"/>
              <w:szCs w:val="24"/>
            </w:rPr>
            <w:t>第</w:t>
          </w:r>
          <w:r>
            <w:rPr>
              <w:rFonts w:hint="eastAsia" w:ascii="宋体" w:hAnsi="宋体" w:eastAsia="宋体" w:cs="宋体"/>
              <w:spacing w:val="-4"/>
              <w:sz w:val="24"/>
              <w:szCs w:val="24"/>
              <w:lang w:val="en-US" w:eastAsia="zh-CN"/>
            </w:rPr>
            <w:t>五</w:t>
          </w:r>
          <w:r>
            <w:rPr>
              <w:rFonts w:ascii="宋体" w:hAnsi="宋体" w:eastAsia="宋体" w:cs="宋体"/>
              <w:spacing w:val="-4"/>
              <w:sz w:val="24"/>
              <w:szCs w:val="24"/>
            </w:rPr>
            <w:t>章 合同主要条款</w:t>
          </w:r>
          <w:r>
            <w:rPr>
              <w:rFonts w:ascii="宋体" w:hAnsi="宋体" w:eastAsia="宋体" w:cs="宋体"/>
              <w:spacing w:val="-46"/>
              <w:sz w:val="24"/>
              <w:szCs w:val="24"/>
            </w:rPr>
            <w:t xml:space="preserve"> </w:t>
          </w:r>
          <w:r>
            <w:rPr>
              <w:rFonts w:ascii="宋体" w:hAnsi="宋体" w:eastAsia="宋体" w:cs="宋体"/>
              <w:sz w:val="24"/>
              <w:szCs w:val="24"/>
            </w:rPr>
            <w:tab/>
          </w:r>
          <w:r>
            <w:rPr>
              <w:rFonts w:ascii="宋体" w:hAnsi="宋体" w:eastAsia="宋体" w:cs="宋体"/>
              <w:spacing w:val="13"/>
              <w:sz w:val="24"/>
              <w:szCs w:val="24"/>
            </w:rPr>
            <w:t xml:space="preserve"> </w:t>
          </w:r>
          <w:r>
            <w:rPr>
              <w:rFonts w:ascii="宋体" w:hAnsi="宋体" w:eastAsia="宋体" w:cs="宋体"/>
              <w:spacing w:val="-8"/>
              <w:sz w:val="24"/>
              <w:szCs w:val="24"/>
            </w:rPr>
            <w:t>32</w:t>
          </w:r>
          <w:r>
            <w:rPr>
              <w:rFonts w:ascii="宋体" w:hAnsi="宋体" w:eastAsia="宋体" w:cs="宋体"/>
              <w:spacing w:val="-8"/>
              <w:sz w:val="24"/>
              <w:szCs w:val="24"/>
            </w:rPr>
            <w:fldChar w:fldCharType="end"/>
          </w:r>
        </w:p>
        <w:p w14:paraId="503ECBFC">
          <w:pPr>
            <w:pStyle w:val="3"/>
            <w:spacing w:line="300" w:lineRule="auto"/>
          </w:pPr>
        </w:p>
        <w:p w14:paraId="653C7EBF">
          <w:pPr>
            <w:tabs>
              <w:tab w:val="right" w:leader="dot" w:pos="8320"/>
            </w:tabs>
            <w:spacing w:before="78" w:line="219" w:lineRule="auto"/>
            <w:ind w:left="23"/>
            <w:rPr>
              <w:rFonts w:hint="eastAsia" w:ascii="宋体" w:hAnsi="宋体" w:eastAsia="宋体" w:cs="宋体"/>
              <w:spacing w:val="-8"/>
              <w:sz w:val="24"/>
              <w:szCs w:val="24"/>
              <w:lang w:val="en-US" w:eastAsia="zh-CN"/>
            </w:rPr>
          </w:pPr>
          <w:r>
            <w:fldChar w:fldCharType="begin"/>
          </w:r>
          <w:r>
            <w:instrText xml:space="preserve"> HYPERLINK \l "bookmark7" </w:instrText>
          </w:r>
          <w:r>
            <w:fldChar w:fldCharType="separate"/>
          </w:r>
          <w:r>
            <w:rPr>
              <w:rFonts w:ascii="宋体" w:hAnsi="宋体" w:eastAsia="宋体" w:cs="宋体"/>
              <w:spacing w:val="-4"/>
              <w:sz w:val="24"/>
              <w:szCs w:val="24"/>
            </w:rPr>
            <w:t>第</w:t>
          </w:r>
          <w:r>
            <w:rPr>
              <w:rFonts w:hint="eastAsia" w:ascii="宋体" w:hAnsi="宋体" w:eastAsia="宋体" w:cs="宋体"/>
              <w:spacing w:val="-4"/>
              <w:sz w:val="24"/>
              <w:szCs w:val="24"/>
              <w:lang w:val="en-US" w:eastAsia="zh-CN"/>
            </w:rPr>
            <w:t>六</w:t>
          </w:r>
          <w:r>
            <w:rPr>
              <w:rFonts w:ascii="宋体" w:hAnsi="宋体" w:eastAsia="宋体" w:cs="宋体"/>
              <w:spacing w:val="-4"/>
              <w:sz w:val="24"/>
              <w:szCs w:val="24"/>
            </w:rPr>
            <w:t>章 响应文件格式</w:t>
          </w:r>
          <w:r>
            <w:rPr>
              <w:rFonts w:ascii="宋体" w:hAnsi="宋体" w:eastAsia="宋体" w:cs="宋体"/>
              <w:spacing w:val="-46"/>
              <w:sz w:val="24"/>
              <w:szCs w:val="24"/>
            </w:rPr>
            <w:t xml:space="preserve"> </w:t>
          </w:r>
          <w:r>
            <w:rPr>
              <w:rFonts w:ascii="宋体" w:hAnsi="宋体" w:eastAsia="宋体" w:cs="宋体"/>
              <w:sz w:val="24"/>
              <w:szCs w:val="24"/>
            </w:rPr>
            <w:tab/>
          </w:r>
          <w:r>
            <w:rPr>
              <w:rFonts w:ascii="宋体" w:hAnsi="宋体" w:eastAsia="宋体" w:cs="宋体"/>
              <w:spacing w:val="13"/>
              <w:sz w:val="24"/>
              <w:szCs w:val="24"/>
            </w:rPr>
            <w:t xml:space="preserve"> </w:t>
          </w:r>
          <w:r>
            <w:rPr>
              <w:rFonts w:hint="eastAsia" w:ascii="宋体" w:hAnsi="宋体" w:eastAsia="宋体" w:cs="宋体"/>
              <w:spacing w:val="-8"/>
              <w:sz w:val="24"/>
              <w:szCs w:val="24"/>
              <w:lang w:val="en-US" w:eastAsia="zh-CN"/>
            </w:rPr>
            <w:t>3</w:t>
          </w:r>
          <w:r>
            <w:rPr>
              <w:rFonts w:ascii="宋体" w:hAnsi="宋体" w:eastAsia="宋体" w:cs="宋体"/>
              <w:spacing w:val="-8"/>
              <w:sz w:val="24"/>
              <w:szCs w:val="24"/>
            </w:rPr>
            <w:fldChar w:fldCharType="end"/>
          </w:r>
          <w:r>
            <w:rPr>
              <w:rFonts w:hint="eastAsia" w:ascii="宋体" w:hAnsi="宋体" w:eastAsia="宋体" w:cs="宋体"/>
              <w:spacing w:val="-8"/>
              <w:sz w:val="24"/>
              <w:szCs w:val="24"/>
              <w:lang w:val="en-US" w:eastAsia="zh-CN"/>
            </w:rPr>
            <w:t>7</w:t>
          </w:r>
        </w:p>
        <w:p w14:paraId="7094C97C">
          <w:pPr>
            <w:pStyle w:val="11"/>
            <w:rPr>
              <w:rFonts w:hint="eastAsia"/>
              <w:lang w:val="en-US" w:eastAsia="zh-CN"/>
            </w:rPr>
          </w:pPr>
        </w:p>
        <w:p w14:paraId="489A79F5">
          <w:pPr>
            <w:spacing w:line="219" w:lineRule="auto"/>
            <w:rPr>
              <w:rFonts w:ascii="宋体" w:hAnsi="宋体" w:eastAsia="宋体" w:cs="宋体"/>
              <w:sz w:val="24"/>
              <w:szCs w:val="24"/>
            </w:rPr>
            <w:sectPr>
              <w:pgSz w:w="11906" w:h="16840"/>
              <w:pgMar w:top="1431" w:right="1785" w:bottom="0" w:left="1785" w:header="0" w:footer="0" w:gutter="0"/>
              <w:cols w:space="720" w:num="1"/>
            </w:sectPr>
          </w:pPr>
        </w:p>
      </w:sdtContent>
    </w:sdt>
    <w:p w14:paraId="7851F90C">
      <w:pPr>
        <w:spacing w:before="55" w:line="219" w:lineRule="auto"/>
        <w:ind w:left="3279"/>
        <w:outlineLvl w:val="0"/>
        <w:rPr>
          <w:rFonts w:ascii="宋体" w:hAnsi="宋体" w:eastAsia="宋体" w:cs="宋体"/>
          <w:sz w:val="28"/>
          <w:szCs w:val="28"/>
        </w:rPr>
      </w:pPr>
      <w:bookmarkStart w:id="0" w:name="bookmark1"/>
      <w:bookmarkEnd w:id="0"/>
      <w:r>
        <w:rPr>
          <w:rFonts w:ascii="宋体" w:hAnsi="宋体" w:eastAsia="宋体" w:cs="宋体"/>
          <w:b/>
          <w:bCs/>
          <w:spacing w:val="-6"/>
          <w:sz w:val="28"/>
          <w:szCs w:val="28"/>
        </w:rPr>
        <w:t>第一章</w:t>
      </w:r>
      <w:r>
        <w:rPr>
          <w:rFonts w:ascii="宋体" w:hAnsi="宋体" w:eastAsia="宋体" w:cs="宋体"/>
          <w:spacing w:val="-6"/>
          <w:sz w:val="28"/>
          <w:szCs w:val="28"/>
        </w:rPr>
        <w:t xml:space="preserve"> </w:t>
      </w:r>
      <w:r>
        <w:rPr>
          <w:rFonts w:ascii="宋体" w:hAnsi="宋体" w:eastAsia="宋体" w:cs="宋体"/>
          <w:b/>
          <w:bCs/>
          <w:spacing w:val="-6"/>
          <w:sz w:val="28"/>
          <w:szCs w:val="28"/>
        </w:rPr>
        <w:t>竞争性磋商公告</w:t>
      </w:r>
    </w:p>
    <w:p w14:paraId="64B248A7">
      <w:pPr>
        <w:spacing w:line="164" w:lineRule="exact"/>
      </w:pPr>
    </w:p>
    <w:tbl>
      <w:tblPr>
        <w:tblStyle w:val="12"/>
        <w:tblW w:w="9517"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517"/>
      </w:tblGrid>
      <w:tr w14:paraId="60C1B1C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848" w:hRule="atLeast"/>
        </w:trPr>
        <w:tc>
          <w:tcPr>
            <w:tcW w:w="9517" w:type="dxa"/>
            <w:vAlign w:val="top"/>
          </w:tcPr>
          <w:p w14:paraId="6A251494">
            <w:pPr>
              <w:pStyle w:val="13"/>
              <w:spacing w:before="182" w:line="219" w:lineRule="auto"/>
              <w:ind w:left="132"/>
            </w:pPr>
            <w:r>
              <w:rPr>
                <w:b/>
                <w:bCs/>
                <w:spacing w:val="-9"/>
              </w:rPr>
              <w:t>项目概况</w:t>
            </w:r>
          </w:p>
          <w:p w14:paraId="55D49FB9">
            <w:pPr>
              <w:pStyle w:val="13"/>
              <w:spacing w:before="197" w:line="301" w:lineRule="auto"/>
              <w:ind w:left="136" w:right="104" w:firstLine="472"/>
              <w:jc w:val="both"/>
            </w:pPr>
            <w:r>
              <w:rPr>
                <w:rFonts w:hint="eastAsia"/>
                <w:spacing w:val="4"/>
                <w:lang w:eastAsia="zh-CN"/>
              </w:rPr>
              <w:t>魅力休闲乡村，旅游线路推介照片视频</w:t>
            </w:r>
            <w:r>
              <w:rPr>
                <w:spacing w:val="4"/>
              </w:rPr>
              <w:t>的潜在供应商应在西安市蓝田县青灞路白鹿</w:t>
            </w:r>
            <w:r>
              <w:rPr>
                <w:spacing w:val="3"/>
              </w:rPr>
              <w:t>原管委会对面三楼获取采购文件，并于</w:t>
            </w:r>
            <w:r>
              <w:rPr>
                <w:rFonts w:hint="eastAsia"/>
                <w:spacing w:val="3"/>
                <w:lang w:eastAsia="zh-CN"/>
              </w:rPr>
              <w:t>2026年09月24日09时30分</w:t>
            </w:r>
            <w:r>
              <w:rPr>
                <w:spacing w:val="3"/>
              </w:rPr>
              <w:t>（北京时间）前提交响</w:t>
            </w:r>
            <w:r>
              <w:rPr>
                <w:spacing w:val="-3"/>
              </w:rPr>
              <w:t>应文件。</w:t>
            </w:r>
          </w:p>
        </w:tc>
      </w:tr>
    </w:tbl>
    <w:p w14:paraId="30384405">
      <w:pPr>
        <w:spacing w:before="177" w:line="219" w:lineRule="auto"/>
        <w:ind w:left="137"/>
        <w:rPr>
          <w:rFonts w:ascii="宋体" w:hAnsi="宋体" w:eastAsia="宋体" w:cs="宋体"/>
          <w:sz w:val="24"/>
          <w:szCs w:val="24"/>
        </w:rPr>
      </w:pPr>
      <w:r>
        <w:rPr>
          <w:rFonts w:ascii="宋体" w:hAnsi="宋体" w:eastAsia="宋体" w:cs="宋体"/>
          <w:b/>
          <w:bCs/>
          <w:spacing w:val="-7"/>
          <w:sz w:val="24"/>
          <w:szCs w:val="24"/>
        </w:rPr>
        <w:t>一、项目基本情况：</w:t>
      </w:r>
    </w:p>
    <w:p w14:paraId="456BBA00">
      <w:pPr>
        <w:spacing w:before="172" w:line="219" w:lineRule="auto"/>
        <w:ind w:left="13"/>
        <w:rPr>
          <w:rFonts w:hint="eastAsia" w:ascii="宋体" w:hAnsi="宋体" w:eastAsia="宋体" w:cs="宋体"/>
          <w:sz w:val="24"/>
          <w:szCs w:val="24"/>
          <w:lang w:eastAsia="zh-CN"/>
        </w:rPr>
      </w:pPr>
      <w:r>
        <w:rPr>
          <w:rFonts w:ascii="宋体" w:hAnsi="宋体" w:eastAsia="宋体" w:cs="宋体"/>
          <w:spacing w:val="3"/>
          <w:sz w:val="24"/>
          <w:szCs w:val="24"/>
        </w:rPr>
        <w:t>项目编号：</w:t>
      </w:r>
      <w:r>
        <w:rPr>
          <w:rFonts w:hint="eastAsia" w:ascii="宋体" w:hAnsi="宋体" w:eastAsia="宋体" w:cs="宋体"/>
          <w:sz w:val="24"/>
          <w:szCs w:val="24"/>
          <w:lang w:eastAsia="zh-CN"/>
        </w:rPr>
        <w:t>SXCC - [2026]-ZB137</w:t>
      </w:r>
    </w:p>
    <w:p w14:paraId="3CF70947">
      <w:pPr>
        <w:spacing w:before="176" w:line="219" w:lineRule="auto"/>
        <w:ind w:left="8"/>
        <w:rPr>
          <w:rFonts w:hint="eastAsia" w:ascii="宋体" w:hAnsi="宋体" w:eastAsia="宋体" w:cs="宋体"/>
          <w:spacing w:val="-3"/>
          <w:sz w:val="24"/>
          <w:szCs w:val="24"/>
          <w:lang w:eastAsia="zh-CN"/>
        </w:rPr>
      </w:pPr>
      <w:r>
        <w:rPr>
          <w:rFonts w:ascii="宋体" w:hAnsi="宋体" w:eastAsia="宋体" w:cs="宋体"/>
          <w:spacing w:val="-3"/>
          <w:sz w:val="24"/>
          <w:szCs w:val="24"/>
        </w:rPr>
        <w:t>项目名称：</w:t>
      </w:r>
      <w:r>
        <w:rPr>
          <w:rFonts w:hint="eastAsia" w:ascii="宋体" w:hAnsi="宋体" w:eastAsia="宋体" w:cs="宋体"/>
          <w:spacing w:val="-3"/>
          <w:sz w:val="24"/>
          <w:szCs w:val="24"/>
          <w:lang w:eastAsia="zh-CN"/>
        </w:rPr>
        <w:t>魅力休闲乡村，旅游线路推介照片视频</w:t>
      </w:r>
    </w:p>
    <w:p w14:paraId="27DF35E2">
      <w:pPr>
        <w:spacing w:before="176" w:line="219" w:lineRule="auto"/>
        <w:ind w:left="8"/>
        <w:rPr>
          <w:rFonts w:ascii="宋体" w:hAnsi="宋体" w:eastAsia="宋体" w:cs="宋体"/>
          <w:sz w:val="24"/>
          <w:szCs w:val="24"/>
        </w:rPr>
      </w:pPr>
      <w:r>
        <w:rPr>
          <w:rFonts w:ascii="宋体" w:hAnsi="宋体" w:eastAsia="宋体" w:cs="宋体"/>
          <w:spacing w:val="-2"/>
          <w:sz w:val="24"/>
          <w:szCs w:val="24"/>
        </w:rPr>
        <w:t>采购方式：竞争性磋商</w:t>
      </w:r>
    </w:p>
    <w:p w14:paraId="3516CA6C">
      <w:pPr>
        <w:spacing w:before="194" w:line="216" w:lineRule="auto"/>
        <w:ind w:left="11"/>
        <w:rPr>
          <w:rFonts w:ascii="宋体" w:hAnsi="宋体" w:eastAsia="宋体" w:cs="宋体"/>
          <w:sz w:val="24"/>
          <w:szCs w:val="24"/>
        </w:rPr>
      </w:pPr>
      <w:r>
        <w:rPr>
          <w:rFonts w:ascii="宋体" w:hAnsi="宋体" w:eastAsia="宋体" w:cs="宋体"/>
          <w:spacing w:val="-3"/>
          <w:sz w:val="24"/>
          <w:szCs w:val="24"/>
        </w:rPr>
        <w:t>预算金额：</w:t>
      </w:r>
      <w:r>
        <w:rPr>
          <w:rFonts w:hint="eastAsia" w:ascii="宋体" w:hAnsi="宋体" w:eastAsia="宋体" w:cs="宋体"/>
          <w:spacing w:val="-3"/>
          <w:sz w:val="24"/>
          <w:szCs w:val="24"/>
          <w:lang w:val="en-US" w:eastAsia="zh-CN"/>
        </w:rPr>
        <w:t>110</w:t>
      </w:r>
      <w:r>
        <w:rPr>
          <w:rFonts w:ascii="宋体" w:hAnsi="宋体" w:eastAsia="宋体" w:cs="宋体"/>
          <w:spacing w:val="-3"/>
          <w:sz w:val="24"/>
          <w:szCs w:val="24"/>
        </w:rPr>
        <w:t>,000.00</w:t>
      </w:r>
      <w:r>
        <w:rPr>
          <w:rFonts w:ascii="宋体" w:hAnsi="宋体" w:eastAsia="宋体" w:cs="宋体"/>
          <w:spacing w:val="-23"/>
          <w:sz w:val="24"/>
          <w:szCs w:val="24"/>
        </w:rPr>
        <w:t xml:space="preserve"> </w:t>
      </w:r>
      <w:r>
        <w:rPr>
          <w:rFonts w:ascii="宋体" w:hAnsi="宋体" w:eastAsia="宋体" w:cs="宋体"/>
          <w:spacing w:val="-3"/>
          <w:sz w:val="24"/>
          <w:szCs w:val="24"/>
        </w:rPr>
        <w:t>元</w:t>
      </w:r>
    </w:p>
    <w:p w14:paraId="66776055">
      <w:pPr>
        <w:spacing w:before="160" w:line="219" w:lineRule="auto"/>
        <w:ind w:left="8"/>
        <w:rPr>
          <w:rFonts w:ascii="宋体" w:hAnsi="宋体" w:eastAsia="宋体" w:cs="宋体"/>
          <w:sz w:val="24"/>
          <w:szCs w:val="24"/>
        </w:rPr>
      </w:pPr>
      <w:r>
        <w:rPr>
          <w:rFonts w:ascii="宋体" w:hAnsi="宋体" w:eastAsia="宋体" w:cs="宋体"/>
          <w:spacing w:val="-4"/>
          <w:sz w:val="24"/>
          <w:szCs w:val="24"/>
        </w:rPr>
        <w:t>采购需求：</w:t>
      </w:r>
    </w:p>
    <w:p w14:paraId="4812E208">
      <w:pPr>
        <w:spacing w:before="169" w:line="219" w:lineRule="auto"/>
        <w:ind w:left="478"/>
        <w:rPr>
          <w:rFonts w:ascii="宋体" w:hAnsi="宋体" w:eastAsia="宋体" w:cs="宋体"/>
          <w:sz w:val="24"/>
          <w:szCs w:val="24"/>
        </w:rPr>
      </w:pPr>
      <w:r>
        <w:rPr>
          <w:rFonts w:ascii="宋体" w:hAnsi="宋体" w:eastAsia="宋体" w:cs="宋体"/>
          <w:spacing w:val="-5"/>
          <w:sz w:val="24"/>
          <w:szCs w:val="24"/>
        </w:rPr>
        <w:t>合同包 1（</w:t>
      </w:r>
      <w:r>
        <w:rPr>
          <w:rFonts w:hint="eastAsia" w:ascii="宋体" w:hAnsi="宋体" w:eastAsia="宋体" w:cs="宋体"/>
          <w:spacing w:val="-5"/>
          <w:sz w:val="24"/>
          <w:szCs w:val="24"/>
          <w:lang w:eastAsia="zh-CN"/>
        </w:rPr>
        <w:t>魅力休闲乡村，旅游线路推介照片视频</w:t>
      </w:r>
      <w:r>
        <w:rPr>
          <w:rFonts w:ascii="宋体" w:hAnsi="宋体" w:eastAsia="宋体" w:cs="宋体"/>
          <w:spacing w:val="-5"/>
          <w:sz w:val="24"/>
          <w:szCs w:val="24"/>
        </w:rPr>
        <w:t>）</w:t>
      </w:r>
    </w:p>
    <w:p w14:paraId="7CE1E8C7">
      <w:pPr>
        <w:spacing w:before="196" w:line="216" w:lineRule="auto"/>
        <w:ind w:left="490"/>
        <w:rPr>
          <w:rFonts w:ascii="宋体" w:hAnsi="宋体" w:eastAsia="宋体" w:cs="宋体"/>
          <w:sz w:val="24"/>
          <w:szCs w:val="24"/>
        </w:rPr>
      </w:pPr>
      <w:r>
        <w:rPr>
          <w:rFonts w:ascii="宋体" w:hAnsi="宋体" w:eastAsia="宋体" w:cs="宋体"/>
          <w:spacing w:val="-3"/>
          <w:sz w:val="24"/>
          <w:szCs w:val="24"/>
        </w:rPr>
        <w:t>合同包预算金额：</w:t>
      </w:r>
      <w:r>
        <w:rPr>
          <w:rFonts w:hint="eastAsia" w:ascii="宋体" w:hAnsi="宋体" w:eastAsia="宋体" w:cs="宋体"/>
          <w:spacing w:val="-3"/>
          <w:sz w:val="24"/>
          <w:szCs w:val="24"/>
          <w:lang w:eastAsia="zh-CN"/>
        </w:rPr>
        <w:t>1</w:t>
      </w:r>
      <w:r>
        <w:rPr>
          <w:rFonts w:hint="eastAsia" w:ascii="宋体" w:hAnsi="宋体" w:eastAsia="宋体" w:cs="宋体"/>
          <w:spacing w:val="-3"/>
          <w:sz w:val="24"/>
          <w:szCs w:val="24"/>
          <w:lang w:val="en-US" w:eastAsia="zh-CN"/>
        </w:rPr>
        <w:t>10</w:t>
      </w:r>
      <w:r>
        <w:rPr>
          <w:rFonts w:hint="eastAsia" w:ascii="宋体" w:hAnsi="宋体" w:eastAsia="宋体" w:cs="宋体"/>
          <w:spacing w:val="-3"/>
          <w:sz w:val="24"/>
          <w:szCs w:val="24"/>
          <w:lang w:eastAsia="zh-CN"/>
        </w:rPr>
        <w:t>,000.00</w:t>
      </w:r>
      <w:r>
        <w:rPr>
          <w:rFonts w:ascii="宋体" w:hAnsi="宋体" w:eastAsia="宋体" w:cs="宋体"/>
          <w:spacing w:val="-13"/>
          <w:sz w:val="24"/>
          <w:szCs w:val="24"/>
        </w:rPr>
        <w:t xml:space="preserve"> </w:t>
      </w:r>
      <w:r>
        <w:rPr>
          <w:rFonts w:ascii="宋体" w:hAnsi="宋体" w:eastAsia="宋体" w:cs="宋体"/>
          <w:spacing w:val="-3"/>
          <w:sz w:val="24"/>
          <w:szCs w:val="24"/>
        </w:rPr>
        <w:t>元</w:t>
      </w:r>
    </w:p>
    <w:p w14:paraId="189E1006">
      <w:pPr>
        <w:spacing w:before="99" w:line="216" w:lineRule="auto"/>
        <w:ind w:left="490"/>
        <w:rPr>
          <w:rFonts w:ascii="宋体" w:hAnsi="宋体" w:eastAsia="宋体" w:cs="宋体"/>
          <w:sz w:val="24"/>
          <w:szCs w:val="24"/>
        </w:rPr>
      </w:pPr>
      <w:r>
        <w:rPr>
          <w:rFonts w:ascii="宋体" w:hAnsi="宋体" w:eastAsia="宋体" w:cs="宋体"/>
          <w:spacing w:val="-3"/>
          <w:sz w:val="24"/>
          <w:szCs w:val="24"/>
        </w:rPr>
        <w:t>合同包最高限价：</w:t>
      </w:r>
      <w:r>
        <w:rPr>
          <w:rFonts w:hint="eastAsia" w:ascii="宋体" w:hAnsi="宋体" w:eastAsia="宋体" w:cs="宋体"/>
          <w:spacing w:val="-3"/>
          <w:sz w:val="24"/>
          <w:szCs w:val="24"/>
          <w:lang w:eastAsia="zh-CN"/>
        </w:rPr>
        <w:t>1</w:t>
      </w:r>
      <w:r>
        <w:rPr>
          <w:rFonts w:hint="eastAsia" w:ascii="宋体" w:hAnsi="宋体" w:eastAsia="宋体" w:cs="宋体"/>
          <w:spacing w:val="-3"/>
          <w:sz w:val="24"/>
          <w:szCs w:val="24"/>
          <w:lang w:val="en-US" w:eastAsia="zh-CN"/>
        </w:rPr>
        <w:t>10</w:t>
      </w:r>
      <w:r>
        <w:rPr>
          <w:rFonts w:hint="eastAsia" w:ascii="宋体" w:hAnsi="宋体" w:eastAsia="宋体" w:cs="宋体"/>
          <w:spacing w:val="-3"/>
          <w:sz w:val="24"/>
          <w:szCs w:val="24"/>
          <w:lang w:eastAsia="zh-CN"/>
        </w:rPr>
        <w:t>,000.00</w:t>
      </w:r>
      <w:r>
        <w:rPr>
          <w:rFonts w:ascii="宋体" w:hAnsi="宋体" w:eastAsia="宋体" w:cs="宋体"/>
          <w:spacing w:val="-3"/>
          <w:sz w:val="24"/>
          <w:szCs w:val="24"/>
        </w:rPr>
        <w:t>元</w:t>
      </w:r>
    </w:p>
    <w:p w14:paraId="6F487E75">
      <w:pPr>
        <w:spacing w:line="61" w:lineRule="exact"/>
      </w:pPr>
    </w:p>
    <w:tbl>
      <w:tblPr>
        <w:tblStyle w:val="12"/>
        <w:tblW w:w="93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2"/>
        <w:gridCol w:w="1187"/>
        <w:gridCol w:w="1533"/>
        <w:gridCol w:w="1381"/>
        <w:gridCol w:w="1465"/>
        <w:gridCol w:w="1431"/>
        <w:gridCol w:w="1523"/>
      </w:tblGrid>
      <w:tr w14:paraId="7ECF8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832" w:type="dxa"/>
            <w:vAlign w:val="top"/>
          </w:tcPr>
          <w:p w14:paraId="1962D720">
            <w:pPr>
              <w:pStyle w:val="13"/>
              <w:spacing w:before="203" w:line="274" w:lineRule="auto"/>
              <w:ind w:left="319" w:right="162" w:hanging="91"/>
            </w:pPr>
            <w:r>
              <w:rPr>
                <w:spacing w:val="-22"/>
              </w:rPr>
              <w:t>品目</w:t>
            </w:r>
            <w:r>
              <w:t xml:space="preserve"> 号</w:t>
            </w:r>
          </w:p>
        </w:tc>
        <w:tc>
          <w:tcPr>
            <w:tcW w:w="1187" w:type="dxa"/>
            <w:vAlign w:val="top"/>
          </w:tcPr>
          <w:p w14:paraId="2B634CD7">
            <w:pPr>
              <w:spacing w:line="333" w:lineRule="auto"/>
              <w:rPr>
                <w:rFonts w:ascii="Arial"/>
                <w:sz w:val="21"/>
              </w:rPr>
            </w:pPr>
          </w:p>
          <w:p w14:paraId="3E3DFE47">
            <w:pPr>
              <w:pStyle w:val="13"/>
              <w:spacing w:before="78" w:line="221" w:lineRule="auto"/>
              <w:ind w:left="214"/>
            </w:pPr>
            <w:r>
              <w:rPr>
                <w:spacing w:val="-12"/>
              </w:rPr>
              <w:t>品目名称</w:t>
            </w:r>
          </w:p>
        </w:tc>
        <w:tc>
          <w:tcPr>
            <w:tcW w:w="1533" w:type="dxa"/>
            <w:vAlign w:val="top"/>
          </w:tcPr>
          <w:p w14:paraId="31102D39">
            <w:pPr>
              <w:spacing w:line="329" w:lineRule="auto"/>
              <w:rPr>
                <w:rFonts w:ascii="Arial"/>
                <w:sz w:val="21"/>
              </w:rPr>
            </w:pPr>
          </w:p>
          <w:p w14:paraId="0EA2449A">
            <w:pPr>
              <w:pStyle w:val="13"/>
              <w:spacing w:before="78" w:line="219" w:lineRule="auto"/>
              <w:ind w:left="247"/>
            </w:pPr>
            <w:r>
              <w:rPr>
                <w:spacing w:val="-4"/>
              </w:rPr>
              <w:t>采购标的</w:t>
            </w:r>
          </w:p>
        </w:tc>
        <w:tc>
          <w:tcPr>
            <w:tcW w:w="1381" w:type="dxa"/>
            <w:vAlign w:val="top"/>
          </w:tcPr>
          <w:p w14:paraId="5B921B31">
            <w:pPr>
              <w:pStyle w:val="13"/>
              <w:spacing w:before="203" w:line="274" w:lineRule="auto"/>
              <w:ind w:left="464" w:right="207" w:hanging="235"/>
            </w:pPr>
            <w:r>
              <w:rPr>
                <w:spacing w:val="-6"/>
              </w:rPr>
              <w:t>数量（单</w:t>
            </w:r>
            <w:r>
              <w:rPr>
                <w:spacing w:val="2"/>
              </w:rPr>
              <w:t xml:space="preserve"> </w:t>
            </w:r>
            <w:r>
              <w:rPr>
                <w:spacing w:val="-5"/>
              </w:rPr>
              <w:t>位）</w:t>
            </w:r>
          </w:p>
        </w:tc>
        <w:tc>
          <w:tcPr>
            <w:tcW w:w="1465" w:type="dxa"/>
            <w:vAlign w:val="top"/>
          </w:tcPr>
          <w:p w14:paraId="3AF8F58B">
            <w:pPr>
              <w:pStyle w:val="13"/>
              <w:spacing w:before="204" w:line="219" w:lineRule="auto"/>
              <w:ind w:left="150"/>
            </w:pPr>
            <w:r>
              <w:rPr>
                <w:spacing w:val="-4"/>
              </w:rPr>
              <w:t>技术规格、</w:t>
            </w:r>
          </w:p>
          <w:p w14:paraId="210A8F57">
            <w:pPr>
              <w:pStyle w:val="13"/>
              <w:spacing w:before="87" w:line="219" w:lineRule="auto"/>
              <w:ind w:left="151"/>
            </w:pPr>
            <w:r>
              <w:rPr>
                <w:spacing w:val="-5"/>
              </w:rPr>
              <w:t>参数及要求</w:t>
            </w:r>
          </w:p>
        </w:tc>
        <w:tc>
          <w:tcPr>
            <w:tcW w:w="1431" w:type="dxa"/>
            <w:vAlign w:val="top"/>
          </w:tcPr>
          <w:p w14:paraId="6C2908D0">
            <w:pPr>
              <w:pStyle w:val="13"/>
              <w:spacing w:before="204" w:line="219" w:lineRule="auto"/>
              <w:ind w:left="293"/>
            </w:pPr>
            <w:r>
              <w:rPr>
                <w:spacing w:val="-12"/>
              </w:rPr>
              <w:t>品目预算</w:t>
            </w:r>
          </w:p>
          <w:p w14:paraId="1E68DADA">
            <w:pPr>
              <w:pStyle w:val="13"/>
              <w:spacing w:before="86" w:line="220" w:lineRule="auto"/>
              <w:ind w:left="397"/>
            </w:pPr>
            <w:r>
              <w:rPr>
                <w:spacing w:val="-10"/>
              </w:rPr>
              <w:t>（元）</w:t>
            </w:r>
          </w:p>
        </w:tc>
        <w:tc>
          <w:tcPr>
            <w:tcW w:w="1523" w:type="dxa"/>
            <w:vAlign w:val="top"/>
          </w:tcPr>
          <w:p w14:paraId="19E80B00">
            <w:pPr>
              <w:pStyle w:val="13"/>
              <w:spacing w:before="203" w:line="218" w:lineRule="auto"/>
              <w:ind w:left="302"/>
            </w:pPr>
            <w:r>
              <w:rPr>
                <w:spacing w:val="-5"/>
              </w:rPr>
              <w:t>最高限价</w:t>
            </w:r>
          </w:p>
          <w:p w14:paraId="63D6182E">
            <w:pPr>
              <w:pStyle w:val="13"/>
              <w:spacing w:before="88" w:line="220" w:lineRule="auto"/>
              <w:ind w:left="438"/>
            </w:pPr>
            <w:r>
              <w:rPr>
                <w:spacing w:val="-10"/>
              </w:rPr>
              <w:t>（元）</w:t>
            </w:r>
          </w:p>
        </w:tc>
      </w:tr>
      <w:tr w14:paraId="5B2CF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7" w:hRule="atLeast"/>
        </w:trPr>
        <w:tc>
          <w:tcPr>
            <w:tcW w:w="832" w:type="dxa"/>
            <w:vAlign w:val="top"/>
          </w:tcPr>
          <w:p w14:paraId="563ABE52">
            <w:pPr>
              <w:spacing w:line="327" w:lineRule="auto"/>
              <w:rPr>
                <w:rFonts w:ascii="Arial"/>
                <w:sz w:val="21"/>
              </w:rPr>
            </w:pPr>
          </w:p>
          <w:p w14:paraId="4A96815F">
            <w:pPr>
              <w:pStyle w:val="13"/>
              <w:spacing w:before="78" w:line="241" w:lineRule="auto"/>
              <w:ind w:left="283"/>
            </w:pPr>
            <w:r>
              <w:rPr>
                <w:spacing w:val="-12"/>
              </w:rPr>
              <w:t>1-1</w:t>
            </w:r>
          </w:p>
        </w:tc>
        <w:tc>
          <w:tcPr>
            <w:tcW w:w="1187" w:type="dxa"/>
            <w:vAlign w:val="top"/>
          </w:tcPr>
          <w:p w14:paraId="58E7CD50">
            <w:pPr>
              <w:pStyle w:val="13"/>
              <w:spacing w:before="202" w:line="275" w:lineRule="auto"/>
              <w:ind w:right="166"/>
            </w:pPr>
            <w:r>
              <w:rPr>
                <w:rFonts w:hint="eastAsia" w:ascii="宋体" w:hAnsi="宋体" w:eastAsia="宋体" w:cs="宋体"/>
                <w:sz w:val="24"/>
                <w:szCs w:val="24"/>
              </w:rPr>
              <w:t>其他</w:t>
            </w:r>
            <w:r>
              <w:rPr>
                <w:rFonts w:hint="eastAsia" w:cs="宋体"/>
                <w:sz w:val="24"/>
                <w:szCs w:val="24"/>
                <w:lang w:val="en-US" w:eastAsia="zh-CN"/>
              </w:rPr>
              <w:t>农</w:t>
            </w:r>
            <w:r>
              <w:rPr>
                <w:rFonts w:hint="eastAsia" w:ascii="宋体" w:hAnsi="宋体" w:eastAsia="宋体" w:cs="宋体"/>
                <w:sz w:val="24"/>
                <w:szCs w:val="24"/>
              </w:rPr>
              <w:t>林牧渔服务</w:t>
            </w:r>
          </w:p>
        </w:tc>
        <w:tc>
          <w:tcPr>
            <w:tcW w:w="1533" w:type="dxa"/>
            <w:vAlign w:val="top"/>
          </w:tcPr>
          <w:p w14:paraId="75CB0D29">
            <w:pPr>
              <w:pStyle w:val="13"/>
              <w:spacing w:before="87" w:line="220" w:lineRule="auto"/>
              <w:rPr>
                <w:rFonts w:hint="eastAsia" w:eastAsia="宋体"/>
                <w:lang w:eastAsia="zh-CN"/>
              </w:rPr>
            </w:pPr>
            <w:r>
              <w:rPr>
                <w:rFonts w:hint="eastAsia"/>
                <w:spacing w:val="-3"/>
                <w:lang w:eastAsia="zh-CN"/>
              </w:rPr>
              <w:t>魅力休闲乡村，旅游线路推介照片视频</w:t>
            </w:r>
          </w:p>
        </w:tc>
        <w:tc>
          <w:tcPr>
            <w:tcW w:w="1381" w:type="dxa"/>
            <w:vAlign w:val="top"/>
          </w:tcPr>
          <w:p w14:paraId="45A5E024">
            <w:pPr>
              <w:spacing w:line="330" w:lineRule="auto"/>
              <w:rPr>
                <w:rFonts w:ascii="Arial"/>
                <w:sz w:val="21"/>
              </w:rPr>
            </w:pPr>
          </w:p>
          <w:p w14:paraId="232CB624">
            <w:pPr>
              <w:pStyle w:val="13"/>
              <w:spacing w:before="78" w:line="220" w:lineRule="auto"/>
              <w:ind w:left="319"/>
            </w:pPr>
            <w:r>
              <w:rPr>
                <w:spacing w:val="-11"/>
              </w:rPr>
              <w:t>1（项）</w:t>
            </w:r>
          </w:p>
        </w:tc>
        <w:tc>
          <w:tcPr>
            <w:tcW w:w="1465" w:type="dxa"/>
            <w:vAlign w:val="top"/>
          </w:tcPr>
          <w:p w14:paraId="65A0F6D5">
            <w:pPr>
              <w:pStyle w:val="13"/>
              <w:spacing w:before="201" w:line="219" w:lineRule="auto"/>
              <w:ind w:left="155"/>
            </w:pPr>
            <w:r>
              <w:rPr>
                <w:spacing w:val="-5"/>
              </w:rPr>
              <w:t>详见采购文</w:t>
            </w:r>
          </w:p>
          <w:p w14:paraId="27B605ED">
            <w:pPr>
              <w:pStyle w:val="13"/>
              <w:spacing w:before="88" w:line="219" w:lineRule="auto"/>
              <w:ind w:left="628"/>
            </w:pPr>
            <w:r>
              <w:t>件</w:t>
            </w:r>
          </w:p>
        </w:tc>
        <w:tc>
          <w:tcPr>
            <w:tcW w:w="1431" w:type="dxa"/>
            <w:vAlign w:val="top"/>
          </w:tcPr>
          <w:p w14:paraId="427D1892">
            <w:pPr>
              <w:spacing w:line="328" w:lineRule="auto"/>
              <w:rPr>
                <w:rFonts w:ascii="Arial"/>
                <w:sz w:val="21"/>
              </w:rPr>
            </w:pPr>
          </w:p>
          <w:p w14:paraId="18040C37">
            <w:pPr>
              <w:pStyle w:val="13"/>
              <w:spacing w:before="78" w:line="216" w:lineRule="auto"/>
              <w:ind w:left="156"/>
              <w:rPr>
                <w:rFonts w:hint="eastAsia" w:eastAsia="宋体"/>
                <w:lang w:eastAsia="zh-CN"/>
              </w:rPr>
            </w:pPr>
            <w:r>
              <w:rPr>
                <w:rFonts w:hint="eastAsia"/>
                <w:spacing w:val="-5"/>
                <w:lang w:eastAsia="zh-CN"/>
              </w:rPr>
              <w:t>1</w:t>
            </w:r>
            <w:r>
              <w:rPr>
                <w:rFonts w:hint="eastAsia"/>
                <w:spacing w:val="-5"/>
                <w:lang w:val="en-US" w:eastAsia="zh-CN"/>
              </w:rPr>
              <w:t>10</w:t>
            </w:r>
            <w:r>
              <w:rPr>
                <w:rFonts w:hint="eastAsia"/>
                <w:spacing w:val="-5"/>
                <w:lang w:eastAsia="zh-CN"/>
              </w:rPr>
              <w:t>,000.00</w:t>
            </w:r>
          </w:p>
        </w:tc>
        <w:tc>
          <w:tcPr>
            <w:tcW w:w="1523" w:type="dxa"/>
            <w:vAlign w:val="top"/>
          </w:tcPr>
          <w:p w14:paraId="7FFD9131">
            <w:pPr>
              <w:spacing w:line="328" w:lineRule="auto"/>
              <w:rPr>
                <w:rFonts w:ascii="Arial"/>
                <w:sz w:val="21"/>
              </w:rPr>
            </w:pPr>
          </w:p>
          <w:p w14:paraId="5152D0F8">
            <w:pPr>
              <w:pStyle w:val="13"/>
              <w:spacing w:before="78" w:line="216" w:lineRule="auto"/>
              <w:ind w:left="199"/>
              <w:rPr>
                <w:rFonts w:hint="eastAsia" w:eastAsia="宋体"/>
                <w:lang w:eastAsia="zh-CN"/>
              </w:rPr>
            </w:pPr>
            <w:r>
              <w:rPr>
                <w:rFonts w:hint="eastAsia"/>
                <w:spacing w:val="-5"/>
                <w:lang w:eastAsia="zh-CN"/>
              </w:rPr>
              <w:t>1</w:t>
            </w:r>
            <w:r>
              <w:rPr>
                <w:rFonts w:hint="eastAsia"/>
                <w:spacing w:val="-5"/>
                <w:lang w:val="en-US" w:eastAsia="zh-CN"/>
              </w:rPr>
              <w:t>10</w:t>
            </w:r>
            <w:r>
              <w:rPr>
                <w:rFonts w:hint="eastAsia"/>
                <w:spacing w:val="-5"/>
                <w:lang w:eastAsia="zh-CN"/>
              </w:rPr>
              <w:t>,000.00</w:t>
            </w:r>
          </w:p>
        </w:tc>
      </w:tr>
    </w:tbl>
    <w:p w14:paraId="780138D0">
      <w:pPr>
        <w:spacing w:before="198" w:line="219" w:lineRule="auto"/>
        <w:ind w:left="490"/>
        <w:rPr>
          <w:rFonts w:ascii="宋体" w:hAnsi="宋体" w:eastAsia="宋体" w:cs="宋体"/>
          <w:sz w:val="24"/>
          <w:szCs w:val="24"/>
        </w:rPr>
      </w:pPr>
      <w:r>
        <w:rPr>
          <w:rFonts w:ascii="宋体" w:hAnsi="宋体" w:eastAsia="宋体" w:cs="宋体"/>
          <w:spacing w:val="-2"/>
          <w:sz w:val="24"/>
          <w:szCs w:val="24"/>
        </w:rPr>
        <w:t>本合同包不接受联合体投标</w:t>
      </w:r>
    </w:p>
    <w:p w14:paraId="34B6B219">
      <w:pPr>
        <w:spacing w:before="159" w:line="220" w:lineRule="auto"/>
        <w:ind w:left="490"/>
        <w:rPr>
          <w:rFonts w:ascii="宋体" w:hAnsi="宋体" w:eastAsia="宋体" w:cs="宋体"/>
          <w:sz w:val="24"/>
          <w:szCs w:val="24"/>
        </w:rPr>
      </w:pPr>
      <w:r>
        <w:rPr>
          <w:rFonts w:ascii="宋体" w:hAnsi="宋体" w:eastAsia="宋体" w:cs="宋体"/>
          <w:spacing w:val="-10"/>
          <w:sz w:val="24"/>
          <w:szCs w:val="24"/>
          <w:highlight w:val="none"/>
        </w:rPr>
        <w:t>合同履行期限</w:t>
      </w:r>
      <w:r>
        <w:rPr>
          <w:rFonts w:ascii="宋体" w:hAnsi="宋体" w:eastAsia="宋体" w:cs="宋体"/>
          <w:spacing w:val="-10"/>
          <w:sz w:val="24"/>
          <w:szCs w:val="24"/>
        </w:rPr>
        <w:t>：</w:t>
      </w:r>
      <w:r>
        <w:rPr>
          <w:rFonts w:hint="default" w:ascii="宋体" w:hAnsi="宋体" w:eastAsia="宋体" w:cs="宋体"/>
          <w:b w:val="0"/>
          <w:bCs w:val="0"/>
          <w:snapToGrid w:val="0"/>
          <w:color w:val="000000"/>
          <w:kern w:val="0"/>
          <w:sz w:val="24"/>
          <w:szCs w:val="24"/>
          <w:lang w:val="en-US" w:eastAsia="en-US" w:bidi="ar-SA"/>
        </w:rPr>
        <w:t>自合同签订之日起</w:t>
      </w:r>
      <w:r>
        <w:rPr>
          <w:rFonts w:hint="eastAsia" w:cs="宋体"/>
          <w:b w:val="0"/>
          <w:bCs w:val="0"/>
          <w:snapToGrid w:val="0"/>
          <w:color w:val="000000"/>
          <w:kern w:val="0"/>
          <w:sz w:val="24"/>
          <w:szCs w:val="24"/>
          <w:lang w:val="en-US" w:eastAsia="zh-CN" w:bidi="ar-SA"/>
        </w:rPr>
        <w:t>1年</w:t>
      </w:r>
    </w:p>
    <w:p w14:paraId="382E00B0">
      <w:pPr>
        <w:spacing w:before="168" w:line="219" w:lineRule="auto"/>
        <w:ind w:left="137"/>
        <w:rPr>
          <w:rFonts w:ascii="宋体" w:hAnsi="宋体" w:eastAsia="宋体" w:cs="宋体"/>
          <w:sz w:val="24"/>
          <w:szCs w:val="24"/>
        </w:rPr>
      </w:pPr>
      <w:r>
        <w:rPr>
          <w:rFonts w:ascii="宋体" w:hAnsi="宋体" w:eastAsia="宋体" w:cs="宋体"/>
          <w:b/>
          <w:bCs/>
          <w:spacing w:val="-13"/>
          <w:sz w:val="24"/>
          <w:szCs w:val="24"/>
        </w:rPr>
        <w:t>二、</w:t>
      </w:r>
      <w:r>
        <w:rPr>
          <w:rFonts w:ascii="宋体" w:hAnsi="宋体" w:eastAsia="宋体" w:cs="宋体"/>
          <w:spacing w:val="83"/>
          <w:sz w:val="24"/>
          <w:szCs w:val="24"/>
        </w:rPr>
        <w:t xml:space="preserve"> </w:t>
      </w:r>
      <w:r>
        <w:rPr>
          <w:rFonts w:ascii="宋体" w:hAnsi="宋体" w:eastAsia="宋体" w:cs="宋体"/>
          <w:b/>
          <w:bCs/>
          <w:spacing w:val="-13"/>
          <w:sz w:val="24"/>
          <w:szCs w:val="24"/>
        </w:rPr>
        <w:t>申请人的资格要求</w:t>
      </w:r>
    </w:p>
    <w:p w14:paraId="1846E67A">
      <w:pPr>
        <w:spacing w:before="176" w:line="219" w:lineRule="auto"/>
        <w:ind w:left="166"/>
        <w:rPr>
          <w:rFonts w:ascii="宋体" w:hAnsi="宋体" w:eastAsia="宋体" w:cs="宋体"/>
          <w:sz w:val="24"/>
          <w:szCs w:val="24"/>
        </w:rPr>
      </w:pPr>
      <w:r>
        <w:rPr>
          <w:rFonts w:ascii="宋体" w:hAnsi="宋体" w:eastAsia="宋体" w:cs="宋体"/>
          <w:b/>
          <w:bCs/>
          <w:spacing w:val="-6"/>
          <w:sz w:val="24"/>
          <w:szCs w:val="24"/>
        </w:rPr>
        <w:t>1、满足《中华人民共和国政府采购法》第二十二条规定；</w:t>
      </w:r>
    </w:p>
    <w:p w14:paraId="25E463DA">
      <w:pPr>
        <w:spacing w:before="173" w:line="360" w:lineRule="auto"/>
        <w:ind w:left="137"/>
        <w:rPr>
          <w:rFonts w:ascii="宋体" w:hAnsi="宋体" w:eastAsia="宋体" w:cs="宋体"/>
          <w:sz w:val="24"/>
          <w:szCs w:val="24"/>
        </w:rPr>
      </w:pPr>
      <w:r>
        <w:rPr>
          <w:rFonts w:ascii="宋体" w:hAnsi="宋体" w:eastAsia="宋体" w:cs="宋体"/>
          <w:b/>
          <w:bCs/>
          <w:spacing w:val="-6"/>
          <w:sz w:val="24"/>
          <w:szCs w:val="24"/>
        </w:rPr>
        <w:t>2、落实政府采购政策需满足的资格要求：</w:t>
      </w:r>
    </w:p>
    <w:p w14:paraId="4ED8B7E7">
      <w:pPr>
        <w:keepNext w:val="0"/>
        <w:keepLines w:val="0"/>
        <w:pageBreakBefore w:val="0"/>
        <w:widowControl/>
        <w:kinsoku w:val="0"/>
        <w:wordWrap/>
        <w:overflowPunct/>
        <w:topLinePunct w:val="0"/>
        <w:autoSpaceDE w:val="0"/>
        <w:autoSpaceDN w:val="0"/>
        <w:bidi w:val="0"/>
        <w:adjustRightInd w:val="0"/>
        <w:snapToGrid w:val="0"/>
        <w:spacing w:before="54" w:line="360" w:lineRule="auto"/>
        <w:ind w:left="0" w:leftChars="0" w:firstLine="458" w:firstLineChars="191"/>
        <w:textAlignment w:val="baseline"/>
        <w:rPr>
          <w:rFonts w:ascii="宋体" w:hAnsi="宋体" w:eastAsia="宋体" w:cs="宋体"/>
          <w:sz w:val="24"/>
          <w:szCs w:val="24"/>
        </w:rPr>
      </w:pPr>
      <w:r>
        <w:rPr>
          <w:rFonts w:ascii="宋体" w:hAnsi="宋体" w:eastAsia="宋体" w:cs="宋体"/>
          <w:sz w:val="24"/>
          <w:szCs w:val="24"/>
        </w:rPr>
        <w:t>合同包 1(</w:t>
      </w:r>
      <w:r>
        <w:rPr>
          <w:rFonts w:hint="eastAsia" w:ascii="宋体" w:hAnsi="宋体" w:eastAsia="宋体" w:cs="宋体"/>
          <w:sz w:val="24"/>
          <w:szCs w:val="24"/>
          <w:lang w:eastAsia="zh-CN"/>
        </w:rPr>
        <w:t>魅力休闲乡村，旅游线路推介照片视频</w:t>
      </w:r>
      <w:r>
        <w:rPr>
          <w:rFonts w:ascii="宋体" w:hAnsi="宋体" w:eastAsia="宋体" w:cs="宋体"/>
          <w:sz w:val="24"/>
          <w:szCs w:val="24"/>
        </w:rPr>
        <w:t>)落实政府采购政策需满足的资格要求如下:</w:t>
      </w:r>
    </w:p>
    <w:p w14:paraId="3130E1E4">
      <w:pPr>
        <w:keepNext w:val="0"/>
        <w:keepLines w:val="0"/>
        <w:pageBreakBefore w:val="0"/>
        <w:widowControl/>
        <w:kinsoku w:val="0"/>
        <w:wordWrap/>
        <w:overflowPunct/>
        <w:topLinePunct w:val="0"/>
        <w:autoSpaceDE w:val="0"/>
        <w:autoSpaceDN w:val="0"/>
        <w:bidi w:val="0"/>
        <w:adjustRightInd w:val="0"/>
        <w:snapToGrid w:val="0"/>
        <w:spacing w:before="54" w:line="360" w:lineRule="auto"/>
        <w:ind w:left="221" w:leftChars="0" w:right="-229" w:rightChars="-109" w:firstLine="234" w:firstLineChars="100"/>
        <w:textAlignment w:val="baseline"/>
        <w:rPr>
          <w:rFonts w:hint="eastAsia" w:ascii="宋体" w:hAnsi="宋体" w:eastAsia="宋体" w:cs="宋体"/>
          <w:sz w:val="24"/>
          <w:szCs w:val="24"/>
          <w:lang w:val="en-US" w:eastAsia="zh-CN"/>
        </w:rPr>
      </w:pPr>
      <w:r>
        <w:rPr>
          <w:rFonts w:ascii="宋体" w:hAnsi="宋体" w:eastAsia="宋体" w:cs="宋体"/>
          <w:spacing w:val="-3"/>
          <w:sz w:val="24"/>
          <w:szCs w:val="24"/>
        </w:rPr>
        <w:t>本项目专门面向中小企业采购，供应商应为中小微企业或监狱企</w:t>
      </w:r>
      <w:r>
        <w:rPr>
          <w:rFonts w:ascii="宋体" w:hAnsi="宋体" w:eastAsia="宋体" w:cs="宋体"/>
          <w:spacing w:val="-4"/>
          <w:sz w:val="24"/>
          <w:szCs w:val="24"/>
        </w:rPr>
        <w:t>业或残疾人福利性单</w:t>
      </w:r>
      <w:r>
        <w:rPr>
          <w:rFonts w:ascii="宋体" w:hAnsi="宋体" w:eastAsia="宋体" w:cs="宋体"/>
          <w:spacing w:val="-5"/>
          <w:sz w:val="24"/>
          <w:szCs w:val="24"/>
        </w:rPr>
        <w:t>位</w:t>
      </w:r>
      <w:r>
        <w:rPr>
          <w:rFonts w:hint="eastAsia" w:ascii="宋体" w:hAnsi="宋体" w:eastAsia="宋体" w:cs="宋体"/>
          <w:spacing w:val="-5"/>
          <w:sz w:val="24"/>
          <w:szCs w:val="24"/>
          <w:lang w:eastAsia="zh-CN"/>
        </w:rPr>
        <w:t>。</w:t>
      </w:r>
    </w:p>
    <w:p w14:paraId="4B0C3B5A">
      <w:pPr>
        <w:spacing w:before="170" w:line="219" w:lineRule="auto"/>
        <w:ind w:left="141"/>
        <w:rPr>
          <w:rFonts w:ascii="宋体" w:hAnsi="宋体" w:eastAsia="宋体" w:cs="宋体"/>
          <w:sz w:val="24"/>
          <w:szCs w:val="24"/>
        </w:rPr>
      </w:pPr>
      <w:r>
        <w:rPr>
          <w:rFonts w:ascii="宋体" w:hAnsi="宋体" w:eastAsia="宋体" w:cs="宋体"/>
          <w:b/>
          <w:bCs/>
          <w:spacing w:val="-6"/>
          <w:sz w:val="24"/>
          <w:szCs w:val="24"/>
        </w:rPr>
        <w:t>3、本项目的特定资格要求：</w:t>
      </w:r>
    </w:p>
    <w:p w14:paraId="01F2A410">
      <w:pPr>
        <w:keepNext w:val="0"/>
        <w:keepLines w:val="0"/>
        <w:pageBreakBefore w:val="0"/>
        <w:widowControl/>
        <w:kinsoku w:val="0"/>
        <w:wordWrap/>
        <w:overflowPunct/>
        <w:topLinePunct w:val="0"/>
        <w:autoSpaceDE w:val="0"/>
        <w:autoSpaceDN w:val="0"/>
        <w:bidi w:val="0"/>
        <w:adjustRightInd w:val="0"/>
        <w:snapToGrid w:val="0"/>
        <w:spacing w:before="173" w:line="360" w:lineRule="auto"/>
        <w:ind w:left="232" w:leftChars="0" w:firstLine="379" w:firstLineChars="158"/>
        <w:textAlignment w:val="baseline"/>
        <w:rPr>
          <w:rFonts w:ascii="宋体" w:hAnsi="宋体" w:eastAsia="宋体" w:cs="宋体"/>
          <w:sz w:val="24"/>
          <w:szCs w:val="24"/>
        </w:rPr>
      </w:pPr>
      <w:r>
        <w:rPr>
          <w:rFonts w:ascii="宋体" w:hAnsi="宋体" w:eastAsia="宋体" w:cs="宋体"/>
          <w:sz w:val="24"/>
          <w:szCs w:val="24"/>
        </w:rPr>
        <w:t>合同包 1(</w:t>
      </w:r>
      <w:r>
        <w:rPr>
          <w:rFonts w:hint="eastAsia" w:ascii="宋体" w:hAnsi="宋体" w:eastAsia="宋体" w:cs="宋体"/>
          <w:sz w:val="24"/>
          <w:szCs w:val="24"/>
          <w:lang w:eastAsia="zh-CN"/>
        </w:rPr>
        <w:t>魅力休闲乡村，旅游线路推介照片视频</w:t>
      </w:r>
      <w:r>
        <w:rPr>
          <w:rFonts w:ascii="宋体" w:hAnsi="宋体" w:eastAsia="宋体" w:cs="宋体"/>
          <w:sz w:val="24"/>
          <w:szCs w:val="24"/>
        </w:rPr>
        <w:t>)特定资格要求如下:</w:t>
      </w:r>
    </w:p>
    <w:p w14:paraId="501E205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21" w:line="360" w:lineRule="auto"/>
        <w:ind w:right="170" w:rightChars="0" w:firstLine="224" w:firstLineChars="100"/>
        <w:textAlignment w:val="baseline"/>
        <w:rPr>
          <w:rFonts w:ascii="宋体" w:hAnsi="宋体" w:eastAsia="宋体" w:cs="宋体"/>
          <w:spacing w:val="-8"/>
          <w:sz w:val="24"/>
          <w:szCs w:val="24"/>
        </w:rPr>
      </w:pP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1</w:t>
      </w:r>
      <w:r>
        <w:rPr>
          <w:rFonts w:hint="eastAsia" w:ascii="宋体" w:hAnsi="宋体" w:eastAsia="宋体" w:cs="宋体"/>
          <w:spacing w:val="-8"/>
          <w:sz w:val="24"/>
          <w:szCs w:val="24"/>
          <w:lang w:eastAsia="zh-CN"/>
        </w:rPr>
        <w:t>）</w:t>
      </w:r>
      <w:r>
        <w:rPr>
          <w:rFonts w:ascii="宋体" w:hAnsi="宋体" w:eastAsia="宋体" w:cs="宋体"/>
          <w:spacing w:val="-8"/>
          <w:sz w:val="24"/>
          <w:szCs w:val="24"/>
        </w:rPr>
        <w:t>法定代表人授权书（法定代表人直接参加磋商，须提供法定代表人身份证明）；</w:t>
      </w:r>
    </w:p>
    <w:p w14:paraId="77F35FC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21" w:line="360" w:lineRule="auto"/>
        <w:ind w:right="170" w:rightChars="0" w:firstLine="224" w:firstLineChars="100"/>
        <w:textAlignment w:val="baseline"/>
        <w:rPr>
          <w:rFonts w:ascii="宋体" w:hAnsi="宋体" w:eastAsia="宋体" w:cs="宋体"/>
          <w:spacing w:val="-8"/>
          <w:sz w:val="24"/>
          <w:szCs w:val="24"/>
        </w:rPr>
      </w:pPr>
      <w:r>
        <w:rPr>
          <w:rFonts w:ascii="宋体" w:hAnsi="宋体" w:eastAsia="宋体" w:cs="宋体"/>
          <w:spacing w:val="-8"/>
          <w:sz w:val="24"/>
          <w:szCs w:val="24"/>
        </w:rPr>
        <w:t>（2）供应商不得为“信用中国 ”网站（</w:t>
      </w:r>
      <w:r>
        <w:rPr>
          <w:rFonts w:ascii="宋体" w:hAnsi="宋体" w:eastAsia="宋体" w:cs="宋体"/>
          <w:spacing w:val="-8"/>
          <w:sz w:val="24"/>
          <w:szCs w:val="24"/>
        </w:rPr>
        <w:fldChar w:fldCharType="begin"/>
      </w:r>
      <w:r>
        <w:rPr>
          <w:rFonts w:ascii="宋体" w:hAnsi="宋体" w:eastAsia="宋体" w:cs="宋体"/>
          <w:spacing w:val="-8"/>
          <w:sz w:val="24"/>
          <w:szCs w:val="24"/>
        </w:rPr>
        <w:instrText xml:space="preserve"> HYPERLINK "https://www.creditchina.gov.cn" </w:instrText>
      </w:r>
      <w:r>
        <w:rPr>
          <w:rFonts w:ascii="宋体" w:hAnsi="宋体" w:eastAsia="宋体" w:cs="宋体"/>
          <w:spacing w:val="-8"/>
          <w:sz w:val="24"/>
          <w:szCs w:val="24"/>
        </w:rPr>
        <w:fldChar w:fldCharType="separate"/>
      </w:r>
      <w:r>
        <w:rPr>
          <w:rFonts w:ascii="宋体" w:hAnsi="宋体" w:eastAsia="宋体" w:cs="宋体"/>
          <w:spacing w:val="-8"/>
          <w:sz w:val="24"/>
          <w:szCs w:val="24"/>
        </w:rPr>
        <w:t>www.creditchina.gov.cn</w:t>
      </w:r>
      <w:r>
        <w:rPr>
          <w:rFonts w:ascii="宋体" w:hAnsi="宋体" w:eastAsia="宋体" w:cs="宋体"/>
          <w:spacing w:val="-8"/>
          <w:sz w:val="24"/>
          <w:szCs w:val="24"/>
        </w:rPr>
        <w:fldChar w:fldCharType="end"/>
      </w:r>
      <w:r>
        <w:rPr>
          <w:rFonts w:ascii="宋体" w:hAnsi="宋体" w:eastAsia="宋体" w:cs="宋体"/>
          <w:spacing w:val="-8"/>
          <w:sz w:val="24"/>
          <w:szCs w:val="24"/>
        </w:rPr>
        <w:t>） 中列入失信被执行人和重大税收违法案件当事人名单的磋商供应商，不得为中国政府采购网（</w:t>
      </w:r>
      <w:r>
        <w:rPr>
          <w:rFonts w:ascii="宋体" w:hAnsi="宋体" w:eastAsia="宋体" w:cs="宋体"/>
          <w:spacing w:val="-8"/>
          <w:sz w:val="24"/>
          <w:szCs w:val="24"/>
        </w:rPr>
        <w:fldChar w:fldCharType="begin"/>
      </w:r>
      <w:r>
        <w:rPr>
          <w:rFonts w:ascii="宋体" w:hAnsi="宋体" w:eastAsia="宋体" w:cs="宋体"/>
          <w:spacing w:val="-8"/>
          <w:sz w:val="24"/>
          <w:szCs w:val="24"/>
        </w:rPr>
        <w:instrText xml:space="preserve"> HYPERLINK "https://www.ccgp.gov.cn" </w:instrText>
      </w:r>
      <w:r>
        <w:rPr>
          <w:rFonts w:ascii="宋体" w:hAnsi="宋体" w:eastAsia="宋体" w:cs="宋体"/>
          <w:spacing w:val="-8"/>
          <w:sz w:val="24"/>
          <w:szCs w:val="24"/>
        </w:rPr>
        <w:fldChar w:fldCharType="separate"/>
      </w:r>
      <w:r>
        <w:rPr>
          <w:rFonts w:ascii="宋体" w:hAnsi="宋体" w:eastAsia="宋体" w:cs="宋体"/>
          <w:spacing w:val="-8"/>
          <w:sz w:val="24"/>
          <w:szCs w:val="24"/>
        </w:rPr>
        <w:t>www.ccgp.gov.cn</w:t>
      </w:r>
      <w:r>
        <w:rPr>
          <w:rFonts w:ascii="宋体" w:hAnsi="宋体" w:eastAsia="宋体" w:cs="宋体"/>
          <w:spacing w:val="-8"/>
          <w:sz w:val="24"/>
          <w:szCs w:val="24"/>
        </w:rPr>
        <w:fldChar w:fldCharType="end"/>
      </w:r>
      <w:r>
        <w:rPr>
          <w:rFonts w:ascii="宋体" w:hAnsi="宋体" w:eastAsia="宋体" w:cs="宋体"/>
          <w:spacing w:val="-8"/>
          <w:sz w:val="24"/>
          <w:szCs w:val="24"/>
        </w:rPr>
        <w:t>）政府采购严重违法失信行为记录名单中被财政部门禁止参加政府采购活动的磋商供应商；</w:t>
      </w:r>
    </w:p>
    <w:p w14:paraId="29639FC4">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21" w:line="360" w:lineRule="auto"/>
        <w:ind w:right="170" w:rightChars="0" w:firstLine="224" w:firstLineChars="100"/>
        <w:textAlignment w:val="baseline"/>
        <w:rPr>
          <w:rFonts w:ascii="宋体" w:hAnsi="宋体" w:eastAsia="宋体" w:cs="宋体"/>
          <w:spacing w:val="-8"/>
          <w:sz w:val="24"/>
          <w:szCs w:val="24"/>
        </w:rPr>
      </w:pPr>
      <w:r>
        <w:rPr>
          <w:rFonts w:ascii="宋体" w:hAnsi="宋体" w:eastAsia="宋体" w:cs="宋体"/>
          <w:spacing w:val="-8"/>
          <w:sz w:val="24"/>
          <w:szCs w:val="24"/>
        </w:rPr>
        <w:t>（3）本项目不接受联合体磋商，单位负责人为同一人或者存在直接控股、管理关系的不同供应商，不得参加同一合同项下的政府采购活动；</w:t>
      </w:r>
    </w:p>
    <w:p w14:paraId="1886EFD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21" w:line="360" w:lineRule="auto"/>
        <w:ind w:right="170" w:rightChars="0" w:firstLine="224" w:firstLineChars="100"/>
        <w:textAlignment w:val="baseline"/>
        <w:rPr>
          <w:rFonts w:ascii="宋体" w:hAnsi="宋体" w:eastAsia="宋体" w:cs="宋体"/>
          <w:sz w:val="24"/>
          <w:szCs w:val="24"/>
        </w:rPr>
      </w:pPr>
      <w:r>
        <w:rPr>
          <w:rFonts w:ascii="宋体" w:hAnsi="宋体" w:eastAsia="宋体" w:cs="宋体"/>
          <w:spacing w:val="-8"/>
          <w:sz w:val="24"/>
          <w:szCs w:val="24"/>
        </w:rPr>
        <w:t>（</w:t>
      </w:r>
      <w:r>
        <w:rPr>
          <w:rFonts w:hint="eastAsia" w:ascii="宋体" w:hAnsi="宋体" w:eastAsia="宋体" w:cs="宋体"/>
          <w:spacing w:val="-8"/>
          <w:sz w:val="24"/>
          <w:szCs w:val="24"/>
          <w:lang w:val="en-US" w:eastAsia="zh-CN"/>
        </w:rPr>
        <w:t>4</w:t>
      </w:r>
      <w:r>
        <w:rPr>
          <w:rFonts w:ascii="宋体" w:hAnsi="宋体" w:eastAsia="宋体" w:cs="宋体"/>
          <w:spacing w:val="-8"/>
          <w:sz w:val="24"/>
          <w:szCs w:val="24"/>
        </w:rPr>
        <w:t>）本项目专门面向中小企业采购，仅限符合《政府采购促进中小企业发展管理办法》</w:t>
      </w:r>
      <w:r>
        <w:rPr>
          <w:rFonts w:ascii="宋体" w:hAnsi="宋体" w:eastAsia="宋体" w:cs="宋体"/>
          <w:spacing w:val="9"/>
          <w:sz w:val="24"/>
          <w:szCs w:val="24"/>
        </w:rPr>
        <w:t xml:space="preserve"> </w:t>
      </w:r>
      <w:r>
        <w:rPr>
          <w:rFonts w:ascii="宋体" w:hAnsi="宋体" w:eastAsia="宋体" w:cs="宋体"/>
          <w:spacing w:val="-7"/>
          <w:sz w:val="24"/>
          <w:szCs w:val="24"/>
        </w:rPr>
        <w:t>的通知(财库〔2020〕46号)条件的中小</w:t>
      </w:r>
      <w:r>
        <w:rPr>
          <w:rFonts w:ascii="宋体" w:hAnsi="宋体" w:eastAsia="宋体" w:cs="宋体"/>
          <w:spacing w:val="-8"/>
          <w:sz w:val="24"/>
          <w:szCs w:val="24"/>
        </w:rPr>
        <w:t>企业参与，并提供中小企业声明函。</w:t>
      </w:r>
    </w:p>
    <w:p w14:paraId="0C879256">
      <w:pPr>
        <w:spacing w:before="260" w:line="219" w:lineRule="auto"/>
        <w:ind w:left="108"/>
        <w:rPr>
          <w:rFonts w:ascii="宋体" w:hAnsi="宋体" w:eastAsia="宋体" w:cs="宋体"/>
          <w:sz w:val="24"/>
          <w:szCs w:val="24"/>
        </w:rPr>
      </w:pPr>
      <w:r>
        <w:rPr>
          <w:rFonts w:ascii="宋体" w:hAnsi="宋体" w:eastAsia="宋体" w:cs="宋体"/>
          <w:b/>
          <w:bCs/>
          <w:spacing w:val="-5"/>
          <w:sz w:val="24"/>
          <w:szCs w:val="24"/>
        </w:rPr>
        <w:t>三、</w:t>
      </w:r>
      <w:r>
        <w:rPr>
          <w:rFonts w:ascii="宋体" w:hAnsi="宋体" w:eastAsia="宋体" w:cs="宋体"/>
          <w:spacing w:val="-5"/>
          <w:sz w:val="24"/>
          <w:szCs w:val="24"/>
        </w:rPr>
        <w:t xml:space="preserve"> </w:t>
      </w:r>
      <w:r>
        <w:rPr>
          <w:rFonts w:ascii="宋体" w:hAnsi="宋体" w:eastAsia="宋体" w:cs="宋体"/>
          <w:b/>
          <w:bCs/>
          <w:spacing w:val="-5"/>
          <w:sz w:val="24"/>
          <w:szCs w:val="24"/>
        </w:rPr>
        <w:t>获取采购文件</w:t>
      </w:r>
    </w:p>
    <w:p w14:paraId="256B9231">
      <w:pPr>
        <w:spacing w:before="198" w:line="340" w:lineRule="auto"/>
        <w:ind w:left="2" w:right="379" w:firstLine="459"/>
        <w:rPr>
          <w:rFonts w:ascii="宋体" w:hAnsi="宋体" w:eastAsia="宋体" w:cs="宋体"/>
          <w:sz w:val="24"/>
          <w:szCs w:val="24"/>
        </w:rPr>
      </w:pPr>
      <w:r>
        <w:rPr>
          <w:rFonts w:ascii="宋体" w:hAnsi="宋体" w:eastAsia="宋体" w:cs="宋体"/>
          <w:spacing w:val="-7"/>
          <w:sz w:val="24"/>
          <w:szCs w:val="24"/>
        </w:rPr>
        <w:t>时间：</w:t>
      </w:r>
      <w:r>
        <w:rPr>
          <w:rFonts w:hint="eastAsia" w:ascii="宋体" w:hAnsi="宋体" w:eastAsia="宋体" w:cs="宋体"/>
          <w:spacing w:val="-7"/>
          <w:sz w:val="24"/>
          <w:szCs w:val="24"/>
          <w:lang w:eastAsia="zh-CN"/>
        </w:rPr>
        <w:t>2026年0</w:t>
      </w:r>
      <w:r>
        <w:rPr>
          <w:rFonts w:hint="eastAsia" w:ascii="宋体" w:hAnsi="宋体" w:eastAsia="宋体" w:cs="宋体"/>
          <w:spacing w:val="-7"/>
          <w:sz w:val="24"/>
          <w:szCs w:val="24"/>
          <w:lang w:val="en-US" w:eastAsia="zh-CN"/>
        </w:rPr>
        <w:t>9</w:t>
      </w:r>
      <w:r>
        <w:rPr>
          <w:rFonts w:hint="eastAsia" w:ascii="宋体" w:hAnsi="宋体" w:eastAsia="宋体" w:cs="宋体"/>
          <w:spacing w:val="-7"/>
          <w:sz w:val="24"/>
          <w:szCs w:val="24"/>
          <w:lang w:eastAsia="zh-CN"/>
        </w:rPr>
        <w:t>月</w:t>
      </w:r>
      <w:r>
        <w:rPr>
          <w:rFonts w:hint="eastAsia" w:ascii="宋体" w:hAnsi="宋体" w:eastAsia="宋体" w:cs="宋体"/>
          <w:spacing w:val="-7"/>
          <w:sz w:val="24"/>
          <w:szCs w:val="24"/>
          <w:lang w:val="en-US" w:eastAsia="zh-CN"/>
        </w:rPr>
        <w:t>14</w:t>
      </w:r>
      <w:r>
        <w:rPr>
          <w:rFonts w:hint="eastAsia" w:ascii="宋体" w:hAnsi="宋体" w:eastAsia="宋体" w:cs="宋体"/>
          <w:spacing w:val="-7"/>
          <w:sz w:val="24"/>
          <w:szCs w:val="24"/>
          <w:lang w:eastAsia="zh-CN"/>
        </w:rPr>
        <w:t>日 至 2026年0</w:t>
      </w:r>
      <w:r>
        <w:rPr>
          <w:rFonts w:hint="eastAsia" w:ascii="宋体" w:hAnsi="宋体" w:eastAsia="宋体" w:cs="宋体"/>
          <w:spacing w:val="-7"/>
          <w:sz w:val="24"/>
          <w:szCs w:val="24"/>
          <w:lang w:val="en-US" w:eastAsia="zh-CN"/>
        </w:rPr>
        <w:t>9</w:t>
      </w:r>
      <w:r>
        <w:rPr>
          <w:rFonts w:hint="eastAsia" w:ascii="宋体" w:hAnsi="宋体" w:eastAsia="宋体" w:cs="宋体"/>
          <w:spacing w:val="-7"/>
          <w:sz w:val="24"/>
          <w:szCs w:val="24"/>
          <w:lang w:eastAsia="zh-CN"/>
        </w:rPr>
        <w:t>月</w:t>
      </w:r>
      <w:r>
        <w:rPr>
          <w:rFonts w:hint="eastAsia" w:ascii="宋体" w:hAnsi="宋体" w:eastAsia="宋体" w:cs="宋体"/>
          <w:spacing w:val="-7"/>
          <w:sz w:val="24"/>
          <w:szCs w:val="24"/>
          <w:lang w:val="en-US" w:eastAsia="zh-CN"/>
        </w:rPr>
        <w:t>18</w:t>
      </w:r>
      <w:r>
        <w:rPr>
          <w:rFonts w:hint="eastAsia" w:ascii="宋体" w:hAnsi="宋体" w:eastAsia="宋体" w:cs="宋体"/>
          <w:spacing w:val="-7"/>
          <w:sz w:val="24"/>
          <w:szCs w:val="24"/>
          <w:lang w:eastAsia="zh-CN"/>
        </w:rPr>
        <w:t xml:space="preserve">日 </w:t>
      </w:r>
      <w:r>
        <w:rPr>
          <w:rFonts w:ascii="宋体" w:hAnsi="宋体" w:eastAsia="宋体" w:cs="宋体"/>
          <w:spacing w:val="-7"/>
          <w:sz w:val="24"/>
          <w:szCs w:val="24"/>
        </w:rPr>
        <w:t xml:space="preserve">，每天上午 </w:t>
      </w:r>
      <w:r>
        <w:rPr>
          <w:rFonts w:hint="eastAsia" w:ascii="宋体" w:hAnsi="宋体" w:eastAsia="宋体" w:cs="宋体"/>
          <w:spacing w:val="-7"/>
          <w:sz w:val="24"/>
          <w:szCs w:val="24"/>
          <w:lang w:val="en-US" w:eastAsia="zh-CN"/>
        </w:rPr>
        <w:t>9</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00</w:t>
      </w:r>
      <w:r>
        <w:rPr>
          <w:rFonts w:ascii="宋体" w:hAnsi="宋体" w:eastAsia="宋体" w:cs="宋体"/>
          <w:spacing w:val="-7"/>
          <w:sz w:val="24"/>
          <w:szCs w:val="24"/>
        </w:rPr>
        <w:t>:00</w:t>
      </w:r>
      <w:r>
        <w:rPr>
          <w:rFonts w:ascii="宋体" w:hAnsi="宋体" w:eastAsia="宋体" w:cs="宋体"/>
          <w:spacing w:val="-8"/>
          <w:sz w:val="24"/>
          <w:szCs w:val="24"/>
        </w:rPr>
        <w:t xml:space="preserve"> 至 12:00:00 ，下午 14:00:00 至</w:t>
      </w:r>
      <w:r>
        <w:rPr>
          <w:rFonts w:ascii="宋体" w:hAnsi="宋体" w:eastAsia="宋体" w:cs="宋体"/>
          <w:spacing w:val="20"/>
          <w:sz w:val="24"/>
          <w:szCs w:val="24"/>
        </w:rPr>
        <w:t xml:space="preserve"> </w:t>
      </w:r>
      <w:r>
        <w:rPr>
          <w:rFonts w:ascii="宋体" w:hAnsi="宋体" w:eastAsia="宋体" w:cs="宋体"/>
          <w:spacing w:val="-8"/>
          <w:sz w:val="24"/>
          <w:szCs w:val="24"/>
        </w:rPr>
        <w:t>18:00:00 （北京时间）</w:t>
      </w:r>
    </w:p>
    <w:p w14:paraId="64501ADE">
      <w:pPr>
        <w:spacing w:before="11" w:line="219" w:lineRule="auto"/>
        <w:ind w:left="475"/>
        <w:rPr>
          <w:rFonts w:ascii="宋体" w:hAnsi="宋体" w:eastAsia="宋体" w:cs="宋体"/>
          <w:sz w:val="24"/>
          <w:szCs w:val="24"/>
        </w:rPr>
      </w:pPr>
      <w:r>
        <w:rPr>
          <w:rFonts w:ascii="宋体" w:hAnsi="宋体" w:eastAsia="宋体" w:cs="宋体"/>
          <w:spacing w:val="-2"/>
          <w:sz w:val="24"/>
          <w:szCs w:val="24"/>
        </w:rPr>
        <w:t>地点：西安市蓝田县青灞路白鹿原管委会对面三楼</w:t>
      </w:r>
    </w:p>
    <w:p w14:paraId="0D62A97A">
      <w:pPr>
        <w:spacing w:before="196" w:line="219" w:lineRule="auto"/>
        <w:ind w:left="480"/>
        <w:rPr>
          <w:rFonts w:ascii="宋体" w:hAnsi="宋体" w:eastAsia="宋体" w:cs="宋体"/>
          <w:sz w:val="24"/>
          <w:szCs w:val="24"/>
        </w:rPr>
      </w:pPr>
      <w:r>
        <w:rPr>
          <w:rFonts w:ascii="宋体" w:hAnsi="宋体" w:eastAsia="宋体" w:cs="宋体"/>
          <w:spacing w:val="-3"/>
          <w:sz w:val="24"/>
          <w:szCs w:val="24"/>
        </w:rPr>
        <w:t>方式：现场获取</w:t>
      </w:r>
    </w:p>
    <w:p w14:paraId="0B5D2283">
      <w:pPr>
        <w:spacing w:before="154" w:line="218" w:lineRule="auto"/>
        <w:ind w:left="480"/>
        <w:rPr>
          <w:rFonts w:ascii="宋体" w:hAnsi="宋体" w:eastAsia="宋体" w:cs="宋体"/>
          <w:sz w:val="24"/>
          <w:szCs w:val="24"/>
        </w:rPr>
      </w:pPr>
      <w:r>
        <w:rPr>
          <w:rFonts w:ascii="宋体" w:hAnsi="宋体" w:eastAsia="宋体" w:cs="宋体"/>
          <w:spacing w:val="-4"/>
          <w:sz w:val="24"/>
          <w:szCs w:val="24"/>
        </w:rPr>
        <w:t>售价：0</w:t>
      </w:r>
      <w:r>
        <w:rPr>
          <w:rFonts w:ascii="宋体" w:hAnsi="宋体" w:eastAsia="宋体" w:cs="宋体"/>
          <w:spacing w:val="-37"/>
          <w:sz w:val="24"/>
          <w:szCs w:val="24"/>
        </w:rPr>
        <w:t xml:space="preserve"> </w:t>
      </w:r>
      <w:r>
        <w:rPr>
          <w:rFonts w:ascii="宋体" w:hAnsi="宋体" w:eastAsia="宋体" w:cs="宋体"/>
          <w:spacing w:val="-4"/>
          <w:sz w:val="24"/>
          <w:szCs w:val="24"/>
        </w:rPr>
        <w:t>元</w:t>
      </w:r>
    </w:p>
    <w:p w14:paraId="58233BC8">
      <w:pPr>
        <w:spacing w:before="176" w:line="219" w:lineRule="auto"/>
        <w:ind w:left="154"/>
        <w:rPr>
          <w:rFonts w:ascii="宋体" w:hAnsi="宋体" w:eastAsia="宋体" w:cs="宋体"/>
          <w:sz w:val="24"/>
          <w:szCs w:val="24"/>
        </w:rPr>
      </w:pPr>
      <w:r>
        <w:rPr>
          <w:rFonts w:ascii="宋体" w:hAnsi="宋体" w:eastAsia="宋体" w:cs="宋体"/>
          <w:b/>
          <w:bCs/>
          <w:spacing w:val="-15"/>
          <w:sz w:val="24"/>
          <w:szCs w:val="24"/>
        </w:rPr>
        <w:t>四、</w:t>
      </w:r>
      <w:r>
        <w:rPr>
          <w:rFonts w:ascii="宋体" w:hAnsi="宋体" w:eastAsia="宋体" w:cs="宋体"/>
          <w:spacing w:val="42"/>
          <w:sz w:val="24"/>
          <w:szCs w:val="24"/>
        </w:rPr>
        <w:t xml:space="preserve"> </w:t>
      </w:r>
      <w:r>
        <w:rPr>
          <w:rFonts w:ascii="宋体" w:hAnsi="宋体" w:eastAsia="宋体" w:cs="宋体"/>
          <w:b/>
          <w:bCs/>
          <w:spacing w:val="-15"/>
          <w:sz w:val="24"/>
          <w:szCs w:val="24"/>
        </w:rPr>
        <w:t>响应文件递交</w:t>
      </w:r>
    </w:p>
    <w:p w14:paraId="1DA75662">
      <w:pPr>
        <w:spacing w:before="176" w:line="219" w:lineRule="auto"/>
        <w:ind w:left="587"/>
        <w:rPr>
          <w:rFonts w:ascii="宋体" w:hAnsi="宋体" w:eastAsia="宋体" w:cs="宋体"/>
          <w:sz w:val="24"/>
          <w:szCs w:val="24"/>
        </w:rPr>
      </w:pPr>
      <w:r>
        <w:rPr>
          <w:rFonts w:ascii="宋体" w:hAnsi="宋体" w:eastAsia="宋体" w:cs="宋体"/>
          <w:spacing w:val="-6"/>
          <w:sz w:val="24"/>
          <w:szCs w:val="24"/>
        </w:rPr>
        <w:t>截止时间：</w:t>
      </w:r>
      <w:r>
        <w:rPr>
          <w:rFonts w:hint="eastAsia" w:ascii="宋体" w:hAnsi="宋体" w:eastAsia="宋体" w:cs="宋体"/>
          <w:spacing w:val="-6"/>
          <w:sz w:val="24"/>
          <w:szCs w:val="24"/>
          <w:lang w:eastAsia="zh-CN"/>
        </w:rPr>
        <w:t>2026年09月</w:t>
      </w:r>
      <w:r>
        <w:rPr>
          <w:rFonts w:hint="eastAsia" w:ascii="宋体" w:hAnsi="宋体" w:eastAsia="宋体" w:cs="宋体"/>
          <w:spacing w:val="-6"/>
          <w:sz w:val="24"/>
          <w:szCs w:val="24"/>
          <w:lang w:val="en-US" w:eastAsia="zh-CN"/>
        </w:rPr>
        <w:t>24</w:t>
      </w:r>
      <w:r>
        <w:rPr>
          <w:rFonts w:hint="eastAsia" w:ascii="宋体" w:hAnsi="宋体" w:eastAsia="宋体" w:cs="宋体"/>
          <w:spacing w:val="-6"/>
          <w:sz w:val="24"/>
          <w:szCs w:val="24"/>
          <w:lang w:eastAsia="zh-CN"/>
        </w:rPr>
        <w:t>日</w:t>
      </w:r>
      <w:r>
        <w:rPr>
          <w:rFonts w:hint="eastAsia" w:ascii="宋体" w:hAnsi="宋体" w:eastAsia="宋体" w:cs="宋体"/>
          <w:spacing w:val="-6"/>
          <w:sz w:val="24"/>
          <w:szCs w:val="24"/>
          <w:lang w:val="en-US" w:eastAsia="zh-CN"/>
        </w:rPr>
        <w:t>09</w:t>
      </w:r>
      <w:r>
        <w:rPr>
          <w:rFonts w:hint="eastAsia" w:ascii="宋体" w:hAnsi="宋体" w:eastAsia="宋体" w:cs="宋体"/>
          <w:spacing w:val="-6"/>
          <w:sz w:val="24"/>
          <w:szCs w:val="24"/>
          <w:lang w:eastAsia="zh-CN"/>
        </w:rPr>
        <w:t>时30分</w:t>
      </w:r>
      <w:r>
        <w:rPr>
          <w:rFonts w:ascii="宋体" w:hAnsi="宋体" w:eastAsia="宋体" w:cs="宋体"/>
          <w:spacing w:val="-6"/>
          <w:sz w:val="24"/>
          <w:szCs w:val="24"/>
        </w:rPr>
        <w:t>（北京时</w:t>
      </w:r>
      <w:r>
        <w:rPr>
          <w:rFonts w:ascii="宋体" w:hAnsi="宋体" w:eastAsia="宋体" w:cs="宋体"/>
          <w:spacing w:val="-7"/>
          <w:sz w:val="24"/>
          <w:szCs w:val="24"/>
        </w:rPr>
        <w:t>间）</w:t>
      </w:r>
    </w:p>
    <w:p w14:paraId="1BA429A3">
      <w:pPr>
        <w:spacing w:before="170" w:line="219" w:lineRule="auto"/>
        <w:ind w:left="588"/>
        <w:rPr>
          <w:rFonts w:ascii="宋体" w:hAnsi="宋体" w:eastAsia="宋体" w:cs="宋体"/>
          <w:sz w:val="24"/>
          <w:szCs w:val="24"/>
        </w:rPr>
      </w:pPr>
      <w:r>
        <w:rPr>
          <w:rFonts w:ascii="宋体" w:hAnsi="宋体" w:eastAsia="宋体" w:cs="宋体"/>
          <w:spacing w:val="-2"/>
          <w:sz w:val="24"/>
          <w:szCs w:val="24"/>
        </w:rPr>
        <w:t>地点：蓝田县青灞路白鹿原管委会对面301室</w:t>
      </w:r>
    </w:p>
    <w:p w14:paraId="28FD0C46">
      <w:pPr>
        <w:spacing w:before="179" w:line="221" w:lineRule="auto"/>
        <w:ind w:left="116"/>
        <w:rPr>
          <w:rFonts w:ascii="宋体" w:hAnsi="宋体" w:eastAsia="宋体" w:cs="宋体"/>
          <w:sz w:val="24"/>
          <w:szCs w:val="24"/>
        </w:rPr>
      </w:pPr>
      <w:r>
        <w:rPr>
          <w:rFonts w:ascii="宋体" w:hAnsi="宋体" w:eastAsia="宋体" w:cs="宋体"/>
          <w:b/>
          <w:bCs/>
          <w:spacing w:val="-9"/>
          <w:sz w:val="24"/>
          <w:szCs w:val="24"/>
        </w:rPr>
        <w:t>五、开启</w:t>
      </w:r>
    </w:p>
    <w:p w14:paraId="2428AE55">
      <w:pPr>
        <w:spacing w:before="172" w:line="219" w:lineRule="auto"/>
        <w:ind w:left="611"/>
        <w:rPr>
          <w:rFonts w:ascii="宋体" w:hAnsi="宋体" w:eastAsia="宋体" w:cs="宋体"/>
          <w:sz w:val="24"/>
          <w:szCs w:val="24"/>
        </w:rPr>
      </w:pPr>
      <w:r>
        <w:rPr>
          <w:rFonts w:ascii="宋体" w:hAnsi="宋体" w:eastAsia="宋体" w:cs="宋体"/>
          <w:spacing w:val="-7"/>
          <w:sz w:val="24"/>
          <w:szCs w:val="24"/>
        </w:rPr>
        <w:t>时间：</w:t>
      </w:r>
      <w:r>
        <w:rPr>
          <w:rFonts w:hint="eastAsia" w:ascii="宋体" w:hAnsi="宋体" w:eastAsia="宋体" w:cs="宋体"/>
          <w:spacing w:val="-7"/>
          <w:sz w:val="24"/>
          <w:szCs w:val="24"/>
          <w:lang w:eastAsia="zh-CN"/>
        </w:rPr>
        <w:t>2026年09月</w:t>
      </w:r>
      <w:r>
        <w:rPr>
          <w:rFonts w:hint="eastAsia" w:ascii="宋体" w:hAnsi="宋体" w:eastAsia="宋体" w:cs="宋体"/>
          <w:spacing w:val="-7"/>
          <w:sz w:val="24"/>
          <w:szCs w:val="24"/>
          <w:lang w:val="en-US" w:eastAsia="zh-CN"/>
        </w:rPr>
        <w:t>24</w:t>
      </w:r>
      <w:r>
        <w:rPr>
          <w:rFonts w:hint="eastAsia" w:ascii="宋体" w:hAnsi="宋体" w:eastAsia="宋体" w:cs="宋体"/>
          <w:spacing w:val="-7"/>
          <w:sz w:val="24"/>
          <w:szCs w:val="24"/>
          <w:lang w:eastAsia="zh-CN"/>
        </w:rPr>
        <w:t>日</w:t>
      </w:r>
      <w:r>
        <w:rPr>
          <w:rFonts w:hint="eastAsia" w:ascii="宋体" w:hAnsi="宋体" w:eastAsia="宋体" w:cs="宋体"/>
          <w:spacing w:val="-7"/>
          <w:sz w:val="24"/>
          <w:szCs w:val="24"/>
          <w:lang w:val="en-US" w:eastAsia="zh-CN"/>
        </w:rPr>
        <w:t>09</w:t>
      </w:r>
      <w:r>
        <w:rPr>
          <w:rFonts w:hint="eastAsia" w:ascii="宋体" w:hAnsi="宋体" w:eastAsia="宋体" w:cs="宋体"/>
          <w:spacing w:val="-7"/>
          <w:sz w:val="24"/>
          <w:szCs w:val="24"/>
          <w:lang w:eastAsia="zh-CN"/>
        </w:rPr>
        <w:t>时30分</w:t>
      </w:r>
      <w:r>
        <w:rPr>
          <w:rFonts w:ascii="宋体" w:hAnsi="宋体" w:eastAsia="宋体" w:cs="宋体"/>
          <w:spacing w:val="-8"/>
          <w:sz w:val="24"/>
          <w:szCs w:val="24"/>
        </w:rPr>
        <w:t>（北京时间）</w:t>
      </w:r>
    </w:p>
    <w:p w14:paraId="4410CC39">
      <w:pPr>
        <w:spacing w:before="172" w:line="219" w:lineRule="auto"/>
        <w:ind w:left="588"/>
        <w:rPr>
          <w:rFonts w:ascii="宋体" w:hAnsi="宋体" w:eastAsia="宋体" w:cs="宋体"/>
          <w:sz w:val="24"/>
          <w:szCs w:val="24"/>
        </w:rPr>
      </w:pPr>
      <w:r>
        <w:rPr>
          <w:rFonts w:ascii="宋体" w:hAnsi="宋体" w:eastAsia="宋体" w:cs="宋体"/>
          <w:spacing w:val="-2"/>
          <w:sz w:val="24"/>
          <w:szCs w:val="24"/>
        </w:rPr>
        <w:t>地点：蓝田县青灞路白鹿原管委会对面301室</w:t>
      </w:r>
    </w:p>
    <w:p w14:paraId="2F93EBDD">
      <w:pPr>
        <w:spacing w:before="174" w:line="218" w:lineRule="auto"/>
        <w:ind w:left="112"/>
        <w:rPr>
          <w:rFonts w:ascii="宋体" w:hAnsi="宋体" w:eastAsia="宋体" w:cs="宋体"/>
          <w:sz w:val="24"/>
          <w:szCs w:val="24"/>
        </w:rPr>
      </w:pPr>
      <w:r>
        <w:rPr>
          <w:rFonts w:ascii="宋体" w:hAnsi="宋体" w:eastAsia="宋体" w:cs="宋体"/>
          <w:b/>
          <w:bCs/>
          <w:spacing w:val="-7"/>
          <w:sz w:val="24"/>
          <w:szCs w:val="24"/>
        </w:rPr>
        <w:t>六、公告期限</w:t>
      </w:r>
    </w:p>
    <w:p w14:paraId="58E6D93F">
      <w:pPr>
        <w:spacing w:before="175" w:line="218" w:lineRule="auto"/>
        <w:ind w:left="665"/>
        <w:rPr>
          <w:rFonts w:ascii="宋体" w:hAnsi="宋体" w:eastAsia="宋体" w:cs="宋体"/>
          <w:sz w:val="24"/>
          <w:szCs w:val="24"/>
        </w:rPr>
      </w:pPr>
      <w:r>
        <w:rPr>
          <w:rFonts w:ascii="宋体" w:hAnsi="宋体" w:eastAsia="宋体" w:cs="宋体"/>
          <w:spacing w:val="-9"/>
          <w:sz w:val="24"/>
          <w:szCs w:val="24"/>
        </w:rPr>
        <w:t>自本公告发布之日起</w:t>
      </w:r>
      <w:r>
        <w:rPr>
          <w:rFonts w:ascii="宋体" w:hAnsi="宋体" w:eastAsia="宋体" w:cs="宋体"/>
          <w:spacing w:val="-28"/>
          <w:sz w:val="24"/>
          <w:szCs w:val="24"/>
        </w:rPr>
        <w:t xml:space="preserve"> </w:t>
      </w:r>
      <w:r>
        <w:rPr>
          <w:rFonts w:hint="eastAsia" w:ascii="宋体" w:hAnsi="宋体" w:eastAsia="宋体" w:cs="宋体"/>
          <w:spacing w:val="-28"/>
          <w:sz w:val="24"/>
          <w:szCs w:val="24"/>
          <w:lang w:val="en-US" w:eastAsia="zh-CN"/>
        </w:rPr>
        <w:t>3</w:t>
      </w:r>
      <w:r>
        <w:rPr>
          <w:rFonts w:ascii="宋体" w:hAnsi="宋体" w:eastAsia="宋体" w:cs="宋体"/>
          <w:spacing w:val="-46"/>
          <w:sz w:val="24"/>
          <w:szCs w:val="24"/>
        </w:rPr>
        <w:t xml:space="preserve"> </w:t>
      </w:r>
      <w:r>
        <w:rPr>
          <w:rFonts w:ascii="宋体" w:hAnsi="宋体" w:eastAsia="宋体" w:cs="宋体"/>
          <w:spacing w:val="-9"/>
          <w:sz w:val="24"/>
          <w:szCs w:val="24"/>
        </w:rPr>
        <w:t>个工作日。</w:t>
      </w:r>
    </w:p>
    <w:p w14:paraId="311E8FA9">
      <w:pPr>
        <w:spacing w:before="178" w:line="220" w:lineRule="auto"/>
        <w:ind w:left="107"/>
        <w:rPr>
          <w:rFonts w:ascii="宋体" w:hAnsi="宋体" w:eastAsia="宋体" w:cs="宋体"/>
          <w:sz w:val="24"/>
          <w:szCs w:val="24"/>
        </w:rPr>
      </w:pPr>
      <w:r>
        <w:rPr>
          <w:rFonts w:ascii="宋体" w:hAnsi="宋体" w:eastAsia="宋体" w:cs="宋体"/>
          <w:b/>
          <w:bCs/>
          <w:spacing w:val="-6"/>
          <w:sz w:val="24"/>
          <w:szCs w:val="24"/>
        </w:rPr>
        <w:t>七、其他补充事宜</w:t>
      </w:r>
    </w:p>
    <w:p w14:paraId="3DA9945A">
      <w:pPr>
        <w:spacing w:before="195" w:line="346" w:lineRule="auto"/>
        <w:ind w:left="120" w:right="236" w:firstLine="479"/>
        <w:rPr>
          <w:rFonts w:ascii="宋体" w:hAnsi="宋体" w:eastAsia="宋体" w:cs="宋体"/>
          <w:spacing w:val="-4"/>
          <w:sz w:val="24"/>
          <w:szCs w:val="24"/>
        </w:rPr>
      </w:pPr>
      <w:r>
        <w:rPr>
          <w:rFonts w:ascii="宋体" w:hAnsi="宋体" w:eastAsia="宋体" w:cs="宋体"/>
          <w:spacing w:val="-4"/>
          <w:sz w:val="24"/>
          <w:szCs w:val="24"/>
        </w:rPr>
        <w:t>（1）购买磋商文件请携带单位介绍信原件，经办</w:t>
      </w:r>
      <w:r>
        <w:rPr>
          <w:rFonts w:ascii="宋体" w:hAnsi="宋体" w:eastAsia="宋体" w:cs="宋体"/>
          <w:spacing w:val="-5"/>
          <w:sz w:val="24"/>
          <w:szCs w:val="24"/>
        </w:rPr>
        <w:t>人身份证原件及加盖供应商公章 (</w:t>
      </w:r>
      <w:r>
        <w:rPr>
          <w:rFonts w:ascii="宋体" w:hAnsi="宋体" w:eastAsia="宋体" w:cs="宋体"/>
          <w:sz w:val="24"/>
          <w:szCs w:val="24"/>
        </w:rPr>
        <w:t xml:space="preserve"> </w:t>
      </w:r>
      <w:r>
        <w:rPr>
          <w:rFonts w:ascii="宋体" w:hAnsi="宋体" w:eastAsia="宋体" w:cs="宋体"/>
          <w:spacing w:val="-4"/>
          <w:sz w:val="24"/>
          <w:szCs w:val="24"/>
        </w:rPr>
        <w:t>鲜章）的身份证复印件，谢绝邮寄。</w:t>
      </w:r>
    </w:p>
    <w:p w14:paraId="681B7102">
      <w:pPr>
        <w:spacing w:before="48" w:line="312" w:lineRule="auto"/>
        <w:ind w:left="2" w:right="127" w:firstLine="478"/>
        <w:rPr>
          <w:rFonts w:ascii="宋体" w:hAnsi="宋体" w:eastAsia="宋体" w:cs="宋体"/>
          <w:sz w:val="24"/>
          <w:szCs w:val="24"/>
        </w:rPr>
      </w:pPr>
      <w:r>
        <w:rPr>
          <w:rFonts w:ascii="宋体" w:hAnsi="宋体" w:eastAsia="宋体" w:cs="宋体"/>
          <w:spacing w:val="-4"/>
          <w:sz w:val="24"/>
          <w:szCs w:val="24"/>
        </w:rPr>
        <w:t>（2）请供应商按照陕西省财政厅关于政府采购供应商注册登记有关事项的通知中的</w:t>
      </w:r>
      <w:r>
        <w:rPr>
          <w:rFonts w:ascii="宋体" w:hAnsi="宋体" w:eastAsia="宋体" w:cs="宋体"/>
          <w:spacing w:val="15"/>
          <w:sz w:val="24"/>
          <w:szCs w:val="24"/>
        </w:rPr>
        <w:t xml:space="preserve"> </w:t>
      </w:r>
      <w:r>
        <w:rPr>
          <w:rFonts w:ascii="宋体" w:hAnsi="宋体" w:eastAsia="宋体" w:cs="宋体"/>
          <w:spacing w:val="-3"/>
          <w:sz w:val="24"/>
          <w:szCs w:val="24"/>
        </w:rPr>
        <w:t>要求，通过陕西省政府采购网（</w:t>
      </w:r>
      <w:r>
        <w:fldChar w:fldCharType="begin"/>
      </w:r>
      <w:r>
        <w:instrText xml:space="preserve"> HYPERLINK "http://www.ccgp-shaanxi.gov.cn/" </w:instrText>
      </w:r>
      <w:r>
        <w:fldChar w:fldCharType="separate"/>
      </w:r>
      <w:r>
        <w:rPr>
          <w:rFonts w:ascii="宋体" w:hAnsi="宋体" w:eastAsia="宋体" w:cs="宋体"/>
          <w:spacing w:val="-3"/>
          <w:sz w:val="24"/>
          <w:szCs w:val="24"/>
        </w:rPr>
        <w:t>http://www.ccgp-shaanxi.gov.c</w:t>
      </w:r>
      <w:r>
        <w:rPr>
          <w:rFonts w:ascii="宋体" w:hAnsi="宋体" w:eastAsia="宋体" w:cs="宋体"/>
          <w:spacing w:val="-4"/>
          <w:sz w:val="24"/>
          <w:szCs w:val="24"/>
        </w:rPr>
        <w:t>n/</w:t>
      </w:r>
      <w:r>
        <w:rPr>
          <w:rFonts w:ascii="宋体" w:hAnsi="宋体" w:eastAsia="宋体" w:cs="宋体"/>
          <w:spacing w:val="-4"/>
          <w:sz w:val="24"/>
          <w:szCs w:val="24"/>
        </w:rPr>
        <w:fldChar w:fldCharType="end"/>
      </w:r>
      <w:r>
        <w:rPr>
          <w:rFonts w:ascii="宋体" w:hAnsi="宋体" w:eastAsia="宋体" w:cs="宋体"/>
          <w:spacing w:val="-4"/>
          <w:sz w:val="24"/>
          <w:szCs w:val="24"/>
        </w:rPr>
        <w:t>）注册登记加入陕西</w:t>
      </w:r>
      <w:r>
        <w:rPr>
          <w:rFonts w:ascii="宋体" w:hAnsi="宋体" w:eastAsia="宋体" w:cs="宋体"/>
          <w:sz w:val="24"/>
          <w:szCs w:val="24"/>
        </w:rPr>
        <w:t xml:space="preserve"> </w:t>
      </w:r>
      <w:r>
        <w:rPr>
          <w:rFonts w:ascii="宋体" w:hAnsi="宋体" w:eastAsia="宋体" w:cs="宋体"/>
          <w:spacing w:val="-4"/>
          <w:sz w:val="24"/>
          <w:szCs w:val="24"/>
        </w:rPr>
        <w:t>省政府采购供应商库。</w:t>
      </w:r>
    </w:p>
    <w:p w14:paraId="1F4D68A2">
      <w:pPr>
        <w:spacing w:before="78" w:line="324" w:lineRule="auto"/>
        <w:ind w:right="-328" w:rightChars="-156" w:firstLine="464" w:firstLineChars="200"/>
      </w:pPr>
      <w:r>
        <w:rPr>
          <w:rFonts w:ascii="宋体" w:hAnsi="宋体" w:eastAsia="宋体" w:cs="宋体"/>
          <w:spacing w:val="-4"/>
          <w:sz w:val="24"/>
          <w:szCs w:val="24"/>
        </w:rPr>
        <w:t>（3）根据《西安市财政局关于促进政府采购公平竞争优化营商环境的通知》（市财</w:t>
      </w:r>
      <w:r>
        <w:rPr>
          <w:rFonts w:ascii="宋体" w:hAnsi="宋体" w:eastAsia="宋体" w:cs="宋体"/>
          <w:spacing w:val="-3"/>
          <w:sz w:val="24"/>
          <w:szCs w:val="24"/>
        </w:rPr>
        <w:t>函〔2021〕431号）供应商免费领取竞争性磋商文件后，如不参与</w:t>
      </w:r>
      <w:r>
        <w:rPr>
          <w:rFonts w:ascii="宋体" w:hAnsi="宋体" w:eastAsia="宋体" w:cs="宋体"/>
          <w:spacing w:val="-4"/>
          <w:sz w:val="24"/>
          <w:szCs w:val="24"/>
        </w:rPr>
        <w:t>项目投标，应在递交响</w:t>
      </w:r>
      <w:r>
        <w:rPr>
          <w:rFonts w:ascii="宋体" w:hAnsi="宋体" w:eastAsia="宋体" w:cs="宋体"/>
          <w:spacing w:val="-3"/>
          <w:sz w:val="24"/>
          <w:szCs w:val="24"/>
        </w:rPr>
        <w:t>应文件截止时间前一日以书面形式告知采购代理机构，否则代理机构</w:t>
      </w:r>
      <w:r>
        <w:rPr>
          <w:rFonts w:ascii="宋体" w:hAnsi="宋体" w:eastAsia="宋体" w:cs="宋体"/>
          <w:spacing w:val="-4"/>
          <w:sz w:val="24"/>
          <w:szCs w:val="24"/>
        </w:rPr>
        <w:t>可向财政部门反映相</w:t>
      </w:r>
      <w:r>
        <w:rPr>
          <w:rFonts w:ascii="宋体" w:hAnsi="宋体" w:eastAsia="宋体" w:cs="宋体"/>
          <w:spacing w:val="-3"/>
          <w:sz w:val="24"/>
          <w:szCs w:val="24"/>
        </w:rPr>
        <w:t>关情况。供应商一年内累计出现三次该情况，将被监管部门记录为</w:t>
      </w:r>
      <w:r>
        <w:rPr>
          <w:rFonts w:ascii="宋体" w:hAnsi="宋体" w:eastAsia="宋体" w:cs="宋体"/>
          <w:spacing w:val="-4"/>
          <w:sz w:val="24"/>
          <w:szCs w:val="24"/>
        </w:rPr>
        <w:t>失信行为。</w:t>
      </w:r>
    </w:p>
    <w:p w14:paraId="188B24C5">
      <w:pPr>
        <w:numPr>
          <w:ilvl w:val="0"/>
          <w:numId w:val="1"/>
        </w:numPr>
        <w:spacing w:before="78" w:line="342" w:lineRule="auto"/>
        <w:ind w:right="11" w:firstLine="481"/>
        <w:rPr>
          <w:rFonts w:ascii="宋体" w:hAnsi="宋体" w:eastAsia="宋体" w:cs="宋体"/>
          <w:spacing w:val="-3"/>
          <w:sz w:val="24"/>
          <w:szCs w:val="24"/>
        </w:rPr>
      </w:pPr>
      <w:r>
        <w:rPr>
          <w:rFonts w:ascii="宋体" w:hAnsi="宋体" w:eastAsia="宋体" w:cs="宋体"/>
          <w:spacing w:val="-3"/>
          <w:sz w:val="24"/>
          <w:szCs w:val="24"/>
        </w:rPr>
        <w:t>落实的政府采购政策如下:</w:t>
      </w:r>
    </w:p>
    <w:p w14:paraId="49974377">
      <w:pPr>
        <w:numPr>
          <w:ilvl w:val="0"/>
          <w:numId w:val="2"/>
        </w:numPr>
        <w:spacing w:before="78" w:line="342" w:lineRule="auto"/>
        <w:ind w:right="11" w:rightChars="0" w:firstLine="702" w:firstLineChars="300"/>
        <w:rPr>
          <w:rFonts w:ascii="宋体" w:hAnsi="宋体" w:eastAsia="宋体" w:cs="宋体"/>
          <w:spacing w:val="1"/>
          <w:sz w:val="24"/>
          <w:szCs w:val="24"/>
        </w:rPr>
      </w:pPr>
      <w:r>
        <w:rPr>
          <w:rFonts w:ascii="宋体" w:hAnsi="宋体" w:eastAsia="宋体" w:cs="宋体"/>
          <w:spacing w:val="-3"/>
          <w:sz w:val="24"/>
          <w:szCs w:val="24"/>
        </w:rPr>
        <w:t>《政</w:t>
      </w:r>
      <w:r>
        <w:rPr>
          <w:rFonts w:ascii="宋体" w:hAnsi="宋体" w:eastAsia="宋体" w:cs="宋体"/>
          <w:spacing w:val="-4"/>
          <w:sz w:val="24"/>
          <w:szCs w:val="24"/>
        </w:rPr>
        <w:t>府采购促进中小企业发展管理办法》（财库</w:t>
      </w:r>
      <w:r>
        <w:rPr>
          <w:rFonts w:ascii="宋体" w:hAnsi="宋体" w:eastAsia="宋体" w:cs="宋体"/>
          <w:spacing w:val="-3"/>
          <w:sz w:val="24"/>
          <w:szCs w:val="24"/>
        </w:rPr>
        <w:t>〔2020〕46号</w:t>
      </w:r>
      <w:r>
        <w:rPr>
          <w:rFonts w:ascii="宋体" w:hAnsi="宋体" w:eastAsia="宋体" w:cs="宋体"/>
          <w:spacing w:val="1"/>
          <w:sz w:val="24"/>
          <w:szCs w:val="24"/>
        </w:rPr>
        <w:t>）；</w:t>
      </w:r>
    </w:p>
    <w:p w14:paraId="5C1236EB">
      <w:pPr>
        <w:numPr>
          <w:ilvl w:val="0"/>
          <w:numId w:val="2"/>
        </w:numPr>
        <w:spacing w:before="78" w:line="342" w:lineRule="auto"/>
        <w:ind w:left="0" w:leftChars="0" w:right="11" w:rightChars="0" w:firstLine="702" w:firstLineChars="300"/>
        <w:rPr>
          <w:rFonts w:ascii="宋体" w:hAnsi="宋体" w:eastAsia="宋体" w:cs="宋体"/>
          <w:spacing w:val="2"/>
          <w:sz w:val="24"/>
          <w:szCs w:val="24"/>
        </w:rPr>
      </w:pPr>
      <w:r>
        <w:rPr>
          <w:rFonts w:ascii="宋体" w:hAnsi="宋体" w:eastAsia="宋体" w:cs="宋体"/>
          <w:spacing w:val="-3"/>
          <w:sz w:val="24"/>
          <w:szCs w:val="24"/>
        </w:rPr>
        <w:t>《财政部、司法部关于政府采购支</w:t>
      </w:r>
      <w:r>
        <w:rPr>
          <w:rFonts w:ascii="宋体" w:hAnsi="宋体" w:eastAsia="宋体" w:cs="宋体"/>
          <w:spacing w:val="-4"/>
          <w:sz w:val="24"/>
          <w:szCs w:val="24"/>
        </w:rPr>
        <w:t>持监狱企业发展有关问题的通知</w:t>
      </w:r>
      <w:r>
        <w:rPr>
          <w:rFonts w:ascii="宋体" w:hAnsi="宋体" w:eastAsia="宋体" w:cs="宋体"/>
          <w:sz w:val="24"/>
          <w:szCs w:val="24"/>
        </w:rPr>
        <w:t xml:space="preserve"> </w:t>
      </w:r>
      <w:r>
        <w:rPr>
          <w:rFonts w:ascii="宋体" w:hAnsi="宋体" w:eastAsia="宋体" w:cs="宋体"/>
          <w:spacing w:val="-3"/>
          <w:sz w:val="24"/>
          <w:szCs w:val="24"/>
        </w:rPr>
        <w:t>》（财库〔2014〕68号</w:t>
      </w:r>
      <w:r>
        <w:rPr>
          <w:rFonts w:ascii="宋体" w:hAnsi="宋体" w:eastAsia="宋体" w:cs="宋体"/>
          <w:spacing w:val="2"/>
          <w:sz w:val="24"/>
          <w:szCs w:val="24"/>
        </w:rPr>
        <w:t>）；</w:t>
      </w:r>
    </w:p>
    <w:p w14:paraId="24976830">
      <w:pPr>
        <w:numPr>
          <w:ilvl w:val="0"/>
          <w:numId w:val="2"/>
        </w:numPr>
        <w:spacing w:before="78" w:line="342" w:lineRule="auto"/>
        <w:ind w:left="0" w:leftChars="0" w:right="11" w:rightChars="0" w:firstLine="702" w:firstLineChars="300"/>
        <w:rPr>
          <w:rFonts w:ascii="宋体" w:hAnsi="宋体" w:eastAsia="宋体" w:cs="宋体"/>
          <w:spacing w:val="-1"/>
          <w:sz w:val="24"/>
          <w:szCs w:val="24"/>
        </w:rPr>
      </w:pPr>
      <w:r>
        <w:rPr>
          <w:rFonts w:ascii="宋体" w:hAnsi="宋体" w:eastAsia="宋体" w:cs="宋体"/>
          <w:spacing w:val="-3"/>
          <w:sz w:val="24"/>
          <w:szCs w:val="24"/>
        </w:rPr>
        <w:t>《财政部关于在政府</w:t>
      </w:r>
      <w:r>
        <w:rPr>
          <w:rFonts w:ascii="宋体" w:hAnsi="宋体" w:eastAsia="宋体" w:cs="宋体"/>
          <w:spacing w:val="-4"/>
          <w:sz w:val="24"/>
          <w:szCs w:val="24"/>
        </w:rPr>
        <w:t>采购活动中查询及使用信用记录有关</w:t>
      </w:r>
      <w:r>
        <w:rPr>
          <w:rFonts w:ascii="宋体" w:hAnsi="宋体" w:eastAsia="宋体" w:cs="宋体"/>
          <w:spacing w:val="-3"/>
          <w:sz w:val="24"/>
          <w:szCs w:val="24"/>
        </w:rPr>
        <w:t>问题的通知》（财库〔2016〕125号</w:t>
      </w:r>
      <w:r>
        <w:rPr>
          <w:rFonts w:ascii="宋体" w:hAnsi="宋体" w:eastAsia="宋体" w:cs="宋体"/>
          <w:spacing w:val="-1"/>
          <w:sz w:val="24"/>
          <w:szCs w:val="24"/>
        </w:rPr>
        <w:t>）；</w:t>
      </w:r>
    </w:p>
    <w:p w14:paraId="54AC7B16">
      <w:pPr>
        <w:numPr>
          <w:ilvl w:val="0"/>
          <w:numId w:val="2"/>
        </w:numPr>
        <w:spacing w:before="78" w:line="342" w:lineRule="auto"/>
        <w:ind w:left="0" w:leftChars="0" w:right="11" w:rightChars="0" w:firstLine="702" w:firstLineChars="300"/>
        <w:rPr>
          <w:rFonts w:ascii="宋体" w:hAnsi="宋体" w:eastAsia="宋体" w:cs="宋体"/>
          <w:spacing w:val="2"/>
          <w:sz w:val="24"/>
          <w:szCs w:val="24"/>
        </w:rPr>
      </w:pPr>
      <w:r>
        <w:rPr>
          <w:rFonts w:ascii="宋体" w:hAnsi="宋体" w:eastAsia="宋体" w:cs="宋体"/>
          <w:spacing w:val="-3"/>
          <w:sz w:val="24"/>
          <w:szCs w:val="24"/>
        </w:rPr>
        <w:t>《财政部、民政部</w:t>
      </w:r>
      <w:r>
        <w:rPr>
          <w:rFonts w:ascii="宋体" w:hAnsi="宋体" w:eastAsia="宋体" w:cs="宋体"/>
          <w:spacing w:val="-4"/>
          <w:sz w:val="24"/>
          <w:szCs w:val="24"/>
        </w:rPr>
        <w:t>、中国残疾人联合会关于促</w:t>
      </w:r>
      <w:r>
        <w:rPr>
          <w:rFonts w:ascii="宋体" w:hAnsi="宋体" w:eastAsia="宋体" w:cs="宋体"/>
          <w:spacing w:val="-3"/>
          <w:sz w:val="24"/>
          <w:szCs w:val="24"/>
        </w:rPr>
        <w:t>进残疾人就业政府采购政策的通知》（财库[2017]</w:t>
      </w:r>
      <w:r>
        <w:rPr>
          <w:rFonts w:ascii="宋体" w:hAnsi="宋体" w:eastAsia="宋体" w:cs="宋体"/>
          <w:spacing w:val="-4"/>
          <w:sz w:val="24"/>
          <w:szCs w:val="24"/>
        </w:rPr>
        <w:t>141号</w:t>
      </w:r>
      <w:r>
        <w:rPr>
          <w:rFonts w:ascii="宋体" w:hAnsi="宋体" w:eastAsia="宋体" w:cs="宋体"/>
          <w:spacing w:val="2"/>
          <w:sz w:val="24"/>
          <w:szCs w:val="24"/>
        </w:rPr>
        <w:t>）；</w:t>
      </w:r>
    </w:p>
    <w:p w14:paraId="09ECD868">
      <w:pPr>
        <w:numPr>
          <w:ilvl w:val="0"/>
          <w:numId w:val="2"/>
        </w:numPr>
        <w:spacing w:before="78" w:line="342" w:lineRule="auto"/>
        <w:ind w:left="0" w:leftChars="0" w:right="11" w:rightChars="0" w:firstLine="696" w:firstLineChars="300"/>
        <w:rPr>
          <w:rFonts w:ascii="宋体" w:hAnsi="宋体" w:eastAsia="宋体" w:cs="宋体"/>
          <w:sz w:val="24"/>
          <w:szCs w:val="24"/>
        </w:rPr>
      </w:pPr>
      <w:r>
        <w:rPr>
          <w:rFonts w:ascii="宋体" w:hAnsi="宋体" w:eastAsia="宋体" w:cs="宋体"/>
          <w:spacing w:val="-4"/>
          <w:sz w:val="24"/>
          <w:szCs w:val="24"/>
        </w:rPr>
        <w:t>《财政部关于进一步加大</w:t>
      </w:r>
      <w:r>
        <w:rPr>
          <w:rFonts w:ascii="宋体" w:hAnsi="宋体" w:eastAsia="宋体" w:cs="宋体"/>
          <w:spacing w:val="-3"/>
          <w:sz w:val="24"/>
          <w:szCs w:val="24"/>
        </w:rPr>
        <w:t>政府采购支持中小企业力度的通知》（财库〔2022〕</w:t>
      </w:r>
      <w:r>
        <w:rPr>
          <w:rFonts w:ascii="宋体" w:hAnsi="宋体" w:eastAsia="宋体" w:cs="宋体"/>
          <w:spacing w:val="-4"/>
          <w:sz w:val="24"/>
          <w:szCs w:val="24"/>
        </w:rPr>
        <w:t>19号</w:t>
      </w:r>
      <w:r>
        <w:rPr>
          <w:rFonts w:ascii="宋体" w:hAnsi="宋体" w:eastAsia="宋体" w:cs="宋体"/>
          <w:sz w:val="24"/>
          <w:szCs w:val="24"/>
        </w:rPr>
        <w:t>）；</w:t>
      </w:r>
    </w:p>
    <w:p w14:paraId="58FA3602">
      <w:pPr>
        <w:numPr>
          <w:ilvl w:val="0"/>
          <w:numId w:val="2"/>
        </w:numPr>
        <w:spacing w:before="78" w:line="342" w:lineRule="auto"/>
        <w:ind w:left="0" w:leftChars="0" w:right="11" w:rightChars="0" w:firstLine="696" w:firstLineChars="300"/>
        <w:rPr>
          <w:rFonts w:ascii="宋体" w:hAnsi="宋体" w:eastAsia="宋体" w:cs="宋体"/>
          <w:spacing w:val="2"/>
          <w:sz w:val="24"/>
          <w:szCs w:val="24"/>
        </w:rPr>
      </w:pPr>
      <w:r>
        <w:rPr>
          <w:rFonts w:ascii="宋体" w:hAnsi="宋体" w:eastAsia="宋体" w:cs="宋体"/>
          <w:spacing w:val="-4"/>
          <w:sz w:val="24"/>
          <w:szCs w:val="24"/>
        </w:rPr>
        <w:t>《陕西省财政厅关于落</w:t>
      </w:r>
      <w:r>
        <w:rPr>
          <w:rFonts w:ascii="宋体" w:hAnsi="宋体" w:eastAsia="宋体" w:cs="宋体"/>
          <w:spacing w:val="-3"/>
          <w:sz w:val="24"/>
          <w:szCs w:val="24"/>
        </w:rPr>
        <w:t>实政府采购支持中小企业政策有关事项的通知》</w:t>
      </w:r>
      <w:r>
        <w:rPr>
          <w:rFonts w:ascii="宋体" w:hAnsi="宋体" w:eastAsia="宋体" w:cs="宋体"/>
          <w:spacing w:val="-4"/>
          <w:sz w:val="24"/>
          <w:szCs w:val="24"/>
        </w:rPr>
        <w:t>（陕财办采〔2022〕10号</w:t>
      </w:r>
      <w:r>
        <w:rPr>
          <w:rFonts w:ascii="宋体" w:hAnsi="宋体" w:eastAsia="宋体" w:cs="宋体"/>
          <w:spacing w:val="2"/>
          <w:sz w:val="24"/>
          <w:szCs w:val="24"/>
        </w:rPr>
        <w:t>）；</w:t>
      </w:r>
    </w:p>
    <w:p w14:paraId="17C82788">
      <w:pPr>
        <w:numPr>
          <w:ilvl w:val="0"/>
          <w:numId w:val="2"/>
        </w:numPr>
        <w:spacing w:before="78" w:line="342" w:lineRule="auto"/>
        <w:ind w:left="0" w:leftChars="0" w:right="11" w:rightChars="0" w:firstLine="696" w:firstLineChars="300"/>
        <w:rPr>
          <w:rFonts w:ascii="宋体" w:hAnsi="宋体" w:eastAsia="宋体" w:cs="宋体"/>
          <w:spacing w:val="-4"/>
          <w:sz w:val="24"/>
          <w:szCs w:val="24"/>
        </w:rPr>
      </w:pPr>
      <w:r>
        <w:rPr>
          <w:rFonts w:ascii="宋体" w:hAnsi="宋体" w:eastAsia="宋体" w:cs="宋体"/>
          <w:spacing w:val="-4"/>
          <w:sz w:val="24"/>
          <w:szCs w:val="24"/>
        </w:rPr>
        <w:t>财政部</w:t>
      </w:r>
      <w:r>
        <w:rPr>
          <w:rFonts w:ascii="宋体" w:hAnsi="宋体" w:eastAsia="宋体" w:cs="宋体"/>
          <w:sz w:val="24"/>
          <w:szCs w:val="24"/>
        </w:rPr>
        <w:t xml:space="preserve">  </w:t>
      </w:r>
      <w:r>
        <w:rPr>
          <w:rFonts w:ascii="宋体" w:hAnsi="宋体" w:eastAsia="宋体" w:cs="宋体"/>
          <w:spacing w:val="-3"/>
          <w:sz w:val="24"/>
          <w:szCs w:val="24"/>
        </w:rPr>
        <w:t>、国家发展改革委关于印发《节能产品政府采购实施意见》的通知（财库[2004]</w:t>
      </w:r>
      <w:r>
        <w:rPr>
          <w:rFonts w:ascii="宋体" w:hAnsi="宋体" w:eastAsia="宋体" w:cs="宋体"/>
          <w:spacing w:val="-4"/>
          <w:sz w:val="24"/>
          <w:szCs w:val="24"/>
        </w:rPr>
        <w:t>185号）；</w:t>
      </w:r>
    </w:p>
    <w:p w14:paraId="5F1967D6">
      <w:pPr>
        <w:numPr>
          <w:ilvl w:val="0"/>
          <w:numId w:val="2"/>
        </w:numPr>
        <w:spacing w:before="78" w:line="342" w:lineRule="auto"/>
        <w:ind w:left="0" w:leftChars="0" w:right="11" w:rightChars="0" w:firstLine="696" w:firstLineChars="300"/>
        <w:rPr>
          <w:rFonts w:ascii="宋体" w:hAnsi="宋体" w:eastAsia="宋体" w:cs="宋体"/>
          <w:spacing w:val="9"/>
          <w:sz w:val="24"/>
          <w:szCs w:val="24"/>
        </w:rPr>
      </w:pPr>
      <w:r>
        <w:rPr>
          <w:rFonts w:ascii="宋体" w:hAnsi="宋体" w:eastAsia="宋体" w:cs="宋体"/>
          <w:spacing w:val="-4"/>
          <w:sz w:val="24"/>
          <w:szCs w:val="24"/>
        </w:rPr>
        <w:t>《国务院办公厅关于建立政府强制采购节能产品制度的通知》（国办发〔2007〕51</w:t>
      </w:r>
      <w:r>
        <w:rPr>
          <w:rFonts w:ascii="宋体" w:hAnsi="宋体" w:eastAsia="宋体" w:cs="宋体"/>
          <w:spacing w:val="14"/>
          <w:sz w:val="24"/>
          <w:szCs w:val="24"/>
        </w:rPr>
        <w:t xml:space="preserve"> </w:t>
      </w:r>
      <w:r>
        <w:rPr>
          <w:rFonts w:ascii="宋体" w:hAnsi="宋体" w:eastAsia="宋体" w:cs="宋体"/>
          <w:spacing w:val="-4"/>
          <w:sz w:val="24"/>
          <w:szCs w:val="24"/>
        </w:rPr>
        <w:t>号</w:t>
      </w:r>
      <w:r>
        <w:rPr>
          <w:rFonts w:ascii="宋体" w:hAnsi="宋体" w:eastAsia="宋体" w:cs="宋体"/>
          <w:spacing w:val="9"/>
          <w:sz w:val="24"/>
          <w:szCs w:val="24"/>
        </w:rPr>
        <w:t>）；</w:t>
      </w:r>
    </w:p>
    <w:p w14:paraId="1566075D">
      <w:pPr>
        <w:numPr>
          <w:ilvl w:val="0"/>
          <w:numId w:val="2"/>
        </w:numPr>
        <w:spacing w:before="78" w:line="342" w:lineRule="auto"/>
        <w:ind w:left="0" w:leftChars="0" w:right="11" w:rightChars="0" w:firstLine="696" w:firstLineChars="300"/>
        <w:rPr>
          <w:rFonts w:ascii="宋体" w:hAnsi="宋体" w:eastAsia="宋体" w:cs="宋体"/>
          <w:spacing w:val="14"/>
          <w:sz w:val="24"/>
          <w:szCs w:val="24"/>
        </w:rPr>
      </w:pPr>
      <w:r>
        <w:rPr>
          <w:rFonts w:ascii="宋体" w:hAnsi="宋体" w:eastAsia="宋体" w:cs="宋体"/>
          <w:spacing w:val="-4"/>
          <w:sz w:val="24"/>
          <w:szCs w:val="24"/>
        </w:rPr>
        <w:t>《财政部、国家环保总局关于环境标志产品政府采购实施的意见》（财库</w:t>
      </w:r>
      <w:r>
        <w:rPr>
          <w:rFonts w:ascii="宋体" w:hAnsi="宋体" w:eastAsia="宋体" w:cs="宋体"/>
          <w:spacing w:val="-5"/>
          <w:sz w:val="24"/>
          <w:szCs w:val="24"/>
        </w:rPr>
        <w:t>[2006]90号</w:t>
      </w:r>
      <w:r>
        <w:rPr>
          <w:rFonts w:ascii="宋体" w:hAnsi="宋体" w:eastAsia="宋体" w:cs="宋体"/>
          <w:spacing w:val="14"/>
          <w:sz w:val="24"/>
          <w:szCs w:val="24"/>
        </w:rPr>
        <w:t>）；</w:t>
      </w:r>
    </w:p>
    <w:p w14:paraId="3A24613B">
      <w:pPr>
        <w:numPr>
          <w:ilvl w:val="0"/>
          <w:numId w:val="2"/>
        </w:numPr>
        <w:spacing w:before="78" w:line="342" w:lineRule="auto"/>
        <w:ind w:left="0" w:leftChars="0" w:right="11" w:rightChars="0" w:firstLine="690" w:firstLineChars="300"/>
        <w:rPr>
          <w:rFonts w:ascii="宋体" w:hAnsi="宋体" w:eastAsia="宋体" w:cs="宋体"/>
          <w:spacing w:val="12"/>
          <w:sz w:val="24"/>
          <w:szCs w:val="24"/>
        </w:rPr>
      </w:pPr>
      <w:r>
        <w:rPr>
          <w:rFonts w:ascii="宋体" w:hAnsi="宋体" w:eastAsia="宋体" w:cs="宋体"/>
          <w:spacing w:val="-5"/>
          <w:sz w:val="24"/>
          <w:szCs w:val="24"/>
        </w:rPr>
        <w:t>《财政部、发展改革委、生态环境部、市场监管总局关于调整优化节</w:t>
      </w:r>
      <w:r>
        <w:rPr>
          <w:rFonts w:ascii="宋体" w:hAnsi="宋体" w:eastAsia="宋体" w:cs="宋体"/>
          <w:spacing w:val="-4"/>
          <w:sz w:val="24"/>
          <w:szCs w:val="24"/>
        </w:rPr>
        <w:t>能产品、环境标志产品政府采购执行机制的通知》（财库〔2019〕9号</w:t>
      </w:r>
      <w:r>
        <w:rPr>
          <w:rFonts w:ascii="宋体" w:hAnsi="宋体" w:eastAsia="宋体" w:cs="宋体"/>
          <w:spacing w:val="12"/>
          <w:sz w:val="24"/>
          <w:szCs w:val="24"/>
        </w:rPr>
        <w:t>）；</w:t>
      </w:r>
    </w:p>
    <w:p w14:paraId="07127DD8">
      <w:pPr>
        <w:numPr>
          <w:ilvl w:val="0"/>
          <w:numId w:val="2"/>
        </w:numPr>
        <w:spacing w:before="78" w:line="342" w:lineRule="auto"/>
        <w:ind w:left="0" w:leftChars="0" w:right="11" w:rightChars="0" w:firstLine="696" w:firstLineChars="300"/>
        <w:rPr>
          <w:rFonts w:ascii="宋体" w:hAnsi="宋体" w:eastAsia="宋体" w:cs="宋体"/>
          <w:spacing w:val="10"/>
          <w:sz w:val="24"/>
          <w:szCs w:val="24"/>
        </w:rPr>
      </w:pPr>
      <w:r>
        <w:rPr>
          <w:rFonts w:ascii="宋体" w:hAnsi="宋体" w:eastAsia="宋体" w:cs="宋体"/>
          <w:spacing w:val="-4"/>
          <w:sz w:val="24"/>
          <w:szCs w:val="24"/>
        </w:rPr>
        <w:t>陕西省财政厅《关于进一步加强政府绿色采购有关问题的通知》（陕财办采〔20</w:t>
      </w:r>
      <w:r>
        <w:rPr>
          <w:rFonts w:ascii="宋体" w:hAnsi="宋体" w:eastAsia="宋体" w:cs="宋体"/>
          <w:spacing w:val="-5"/>
          <w:sz w:val="24"/>
          <w:szCs w:val="24"/>
        </w:rPr>
        <w:t>21〕29号</w:t>
      </w:r>
      <w:r>
        <w:rPr>
          <w:rFonts w:ascii="宋体" w:hAnsi="宋体" w:eastAsia="宋体" w:cs="宋体"/>
          <w:spacing w:val="10"/>
          <w:sz w:val="24"/>
          <w:szCs w:val="24"/>
        </w:rPr>
        <w:t>）；</w:t>
      </w:r>
    </w:p>
    <w:p w14:paraId="457F1C25">
      <w:pPr>
        <w:numPr>
          <w:ilvl w:val="0"/>
          <w:numId w:val="2"/>
        </w:numPr>
        <w:spacing w:before="78" w:line="342" w:lineRule="auto"/>
        <w:ind w:left="0" w:leftChars="0" w:right="11" w:rightChars="0" w:firstLine="702" w:firstLineChars="300"/>
        <w:rPr>
          <w:rFonts w:ascii="宋体" w:hAnsi="宋体" w:eastAsia="宋体" w:cs="宋体"/>
          <w:spacing w:val="-3"/>
          <w:sz w:val="24"/>
          <w:szCs w:val="24"/>
        </w:rPr>
      </w:pPr>
      <w:r>
        <w:rPr>
          <w:rFonts w:ascii="宋体" w:hAnsi="宋体" w:eastAsia="宋体" w:cs="宋体"/>
          <w:spacing w:val="-3"/>
          <w:sz w:val="24"/>
          <w:szCs w:val="24"/>
        </w:rPr>
        <w:t>《关于扩大政府采购支持绿色建材促进建筑品质提升政策实施范围的通知》财</w:t>
      </w:r>
      <w:r>
        <w:rPr>
          <w:rFonts w:ascii="宋体" w:hAnsi="宋体" w:eastAsia="宋体" w:cs="宋体"/>
          <w:spacing w:val="-4"/>
          <w:sz w:val="24"/>
          <w:szCs w:val="24"/>
        </w:rPr>
        <w:t>库〔2022〕</w:t>
      </w:r>
      <w:r>
        <w:rPr>
          <w:rFonts w:ascii="宋体" w:hAnsi="宋体" w:eastAsia="宋体" w:cs="宋体"/>
          <w:spacing w:val="-3"/>
          <w:sz w:val="24"/>
          <w:szCs w:val="24"/>
        </w:rPr>
        <w:t>35号；</w:t>
      </w:r>
    </w:p>
    <w:p w14:paraId="00EDADD6">
      <w:pPr>
        <w:numPr>
          <w:ilvl w:val="0"/>
          <w:numId w:val="2"/>
        </w:numPr>
        <w:spacing w:before="78" w:line="342" w:lineRule="auto"/>
        <w:ind w:left="0" w:leftChars="0" w:right="11" w:rightChars="0" w:firstLine="702" w:firstLineChars="300"/>
        <w:rPr>
          <w:rFonts w:ascii="宋体" w:hAnsi="宋体" w:eastAsia="宋体" w:cs="宋体"/>
          <w:spacing w:val="13"/>
          <w:sz w:val="24"/>
          <w:szCs w:val="24"/>
        </w:rPr>
      </w:pPr>
      <w:r>
        <w:rPr>
          <w:rFonts w:ascii="宋体" w:hAnsi="宋体" w:eastAsia="宋体" w:cs="宋体"/>
          <w:spacing w:val="-3"/>
          <w:sz w:val="24"/>
          <w:szCs w:val="24"/>
        </w:rPr>
        <w:t>《关于运用政府采购政策支持乡村产业振兴的通知》（财库</w:t>
      </w:r>
      <w:r>
        <w:rPr>
          <w:rFonts w:ascii="宋体" w:hAnsi="宋体" w:eastAsia="宋体" w:cs="宋体"/>
          <w:spacing w:val="-4"/>
          <w:sz w:val="24"/>
          <w:szCs w:val="24"/>
        </w:rPr>
        <w:t>〔2021〕19号</w:t>
      </w:r>
      <w:r>
        <w:rPr>
          <w:rFonts w:ascii="宋体" w:hAnsi="宋体" w:eastAsia="宋体" w:cs="宋体"/>
          <w:spacing w:val="2"/>
          <w:sz w:val="24"/>
          <w:szCs w:val="24"/>
        </w:rPr>
        <w:t>）；</w:t>
      </w:r>
      <w:r>
        <w:rPr>
          <w:rFonts w:ascii="宋体" w:hAnsi="宋体" w:eastAsia="宋体" w:cs="宋体"/>
          <w:spacing w:val="1"/>
          <w:sz w:val="24"/>
          <w:szCs w:val="24"/>
        </w:rPr>
        <w:t xml:space="preserve"> </w:t>
      </w:r>
      <w:r>
        <w:rPr>
          <w:rFonts w:ascii="宋体" w:hAnsi="宋体" w:eastAsia="宋体" w:cs="宋体"/>
          <w:spacing w:val="-3"/>
          <w:sz w:val="24"/>
          <w:szCs w:val="24"/>
        </w:rPr>
        <w:t>14）陕西省财政厅关于印发《陕西省中小企业政府采购信用融资办法》（陕财办</w:t>
      </w:r>
      <w:r>
        <w:rPr>
          <w:rFonts w:ascii="宋体" w:hAnsi="宋体" w:eastAsia="宋体" w:cs="宋体"/>
          <w:spacing w:val="-4"/>
          <w:sz w:val="24"/>
          <w:szCs w:val="24"/>
        </w:rPr>
        <w:t>采〔2018</w:t>
      </w:r>
      <w:r>
        <w:rPr>
          <w:rFonts w:ascii="宋体" w:hAnsi="宋体" w:eastAsia="宋体" w:cs="宋体"/>
          <w:sz w:val="24"/>
          <w:szCs w:val="24"/>
        </w:rPr>
        <w:t xml:space="preserve"> </w:t>
      </w:r>
      <w:r>
        <w:rPr>
          <w:rFonts w:ascii="宋体" w:hAnsi="宋体" w:eastAsia="宋体" w:cs="宋体"/>
          <w:spacing w:val="-4"/>
          <w:sz w:val="24"/>
          <w:szCs w:val="24"/>
        </w:rPr>
        <w:t>〕23号</w:t>
      </w:r>
      <w:r>
        <w:rPr>
          <w:rFonts w:ascii="宋体" w:hAnsi="宋体" w:eastAsia="宋体" w:cs="宋体"/>
          <w:spacing w:val="13"/>
          <w:sz w:val="24"/>
          <w:szCs w:val="24"/>
        </w:rPr>
        <w:t>）；</w:t>
      </w:r>
    </w:p>
    <w:p w14:paraId="3D8230D5">
      <w:pPr>
        <w:numPr>
          <w:ilvl w:val="0"/>
          <w:numId w:val="2"/>
        </w:numPr>
        <w:spacing w:before="78" w:line="342" w:lineRule="auto"/>
        <w:ind w:left="0" w:leftChars="0" w:right="11" w:rightChars="0" w:firstLine="696" w:firstLineChars="300"/>
        <w:rPr>
          <w:rFonts w:ascii="宋体" w:hAnsi="宋体" w:eastAsia="宋体" w:cs="宋体"/>
          <w:spacing w:val="13"/>
          <w:sz w:val="24"/>
          <w:szCs w:val="24"/>
        </w:rPr>
      </w:pPr>
      <w:r>
        <w:rPr>
          <w:rFonts w:ascii="宋体" w:hAnsi="宋体" w:eastAsia="宋体" w:cs="宋体"/>
          <w:spacing w:val="-4"/>
          <w:sz w:val="24"/>
          <w:szCs w:val="24"/>
        </w:rPr>
        <w:t>《陕西省财政厅关于加快推进我省中小企业政府采购信用融资工作的通知</w:t>
      </w:r>
      <w:r>
        <w:rPr>
          <w:rFonts w:ascii="宋体" w:hAnsi="宋体" w:eastAsia="宋体" w:cs="宋体"/>
          <w:sz w:val="24"/>
          <w:szCs w:val="24"/>
        </w:rPr>
        <w:t xml:space="preserve"> </w:t>
      </w:r>
      <w:r>
        <w:rPr>
          <w:rFonts w:ascii="宋体" w:hAnsi="宋体" w:eastAsia="宋体" w:cs="宋体"/>
          <w:spacing w:val="-4"/>
          <w:sz w:val="24"/>
          <w:szCs w:val="24"/>
        </w:rPr>
        <w:t>》（陕财办釆［2020］15号</w:t>
      </w:r>
      <w:r>
        <w:rPr>
          <w:rFonts w:ascii="宋体" w:hAnsi="宋体" w:eastAsia="宋体" w:cs="宋体"/>
          <w:spacing w:val="13"/>
          <w:sz w:val="24"/>
          <w:szCs w:val="24"/>
        </w:rPr>
        <w:t>）；</w:t>
      </w:r>
    </w:p>
    <w:p w14:paraId="1B0AC7BF">
      <w:pPr>
        <w:numPr>
          <w:ilvl w:val="0"/>
          <w:numId w:val="2"/>
        </w:numPr>
        <w:spacing w:before="78" w:line="342" w:lineRule="auto"/>
        <w:ind w:left="0" w:leftChars="0" w:right="11" w:rightChars="0" w:firstLine="696" w:firstLineChars="300"/>
        <w:rPr>
          <w:rFonts w:ascii="宋体" w:hAnsi="宋体" w:eastAsia="宋体" w:cs="宋体"/>
          <w:spacing w:val="12"/>
          <w:sz w:val="24"/>
          <w:szCs w:val="24"/>
        </w:rPr>
      </w:pPr>
      <w:r>
        <w:rPr>
          <w:rFonts w:ascii="宋体" w:hAnsi="宋体" w:eastAsia="宋体" w:cs="宋体"/>
          <w:spacing w:val="-4"/>
          <w:sz w:val="24"/>
          <w:szCs w:val="24"/>
        </w:rPr>
        <w:t>《陕西省财政厅关于进一步落实政府采购支持中小企业相关政策的通知》（陕财办采〔2023〕3号</w:t>
      </w:r>
      <w:r>
        <w:rPr>
          <w:rFonts w:ascii="宋体" w:hAnsi="宋体" w:eastAsia="宋体" w:cs="宋体"/>
          <w:spacing w:val="12"/>
          <w:sz w:val="24"/>
          <w:szCs w:val="24"/>
        </w:rPr>
        <w:t>）；</w:t>
      </w:r>
    </w:p>
    <w:p w14:paraId="3B736513">
      <w:pPr>
        <w:numPr>
          <w:ilvl w:val="0"/>
          <w:numId w:val="2"/>
        </w:numPr>
        <w:spacing w:before="78" w:line="342" w:lineRule="auto"/>
        <w:ind w:left="0" w:leftChars="0" w:right="11" w:rightChars="0" w:firstLine="696" w:firstLineChars="300"/>
        <w:rPr>
          <w:rFonts w:ascii="宋体" w:hAnsi="宋体" w:eastAsia="宋体" w:cs="宋体"/>
          <w:spacing w:val="14"/>
          <w:sz w:val="24"/>
          <w:szCs w:val="24"/>
        </w:rPr>
      </w:pPr>
      <w:r>
        <w:rPr>
          <w:rFonts w:ascii="宋体" w:hAnsi="宋体" w:eastAsia="宋体" w:cs="宋体"/>
          <w:spacing w:val="-4"/>
          <w:sz w:val="24"/>
          <w:szCs w:val="24"/>
        </w:rPr>
        <w:t>《陕西省财政厅关于进一步优化政府采购营商环境有关事项的通知》（陕财办采（2023）4号</w:t>
      </w:r>
      <w:r>
        <w:rPr>
          <w:rFonts w:ascii="宋体" w:hAnsi="宋体" w:eastAsia="宋体" w:cs="宋体"/>
          <w:spacing w:val="14"/>
          <w:sz w:val="24"/>
          <w:szCs w:val="24"/>
        </w:rPr>
        <w:t>）；</w:t>
      </w:r>
    </w:p>
    <w:p w14:paraId="68BB3BED">
      <w:pPr>
        <w:numPr>
          <w:ilvl w:val="0"/>
          <w:numId w:val="2"/>
        </w:numPr>
        <w:spacing w:before="78" w:line="342" w:lineRule="auto"/>
        <w:ind w:left="0" w:leftChars="0" w:right="11" w:rightChars="0" w:firstLine="696" w:firstLineChars="300"/>
        <w:rPr>
          <w:rFonts w:ascii="宋体" w:hAnsi="宋体" w:eastAsia="宋体" w:cs="宋体"/>
          <w:sz w:val="24"/>
          <w:szCs w:val="24"/>
        </w:rPr>
      </w:pPr>
      <w:r>
        <w:rPr>
          <w:rFonts w:ascii="宋体" w:hAnsi="宋体" w:eastAsia="宋体" w:cs="宋体"/>
          <w:spacing w:val="-4"/>
          <w:sz w:val="24"/>
          <w:szCs w:val="24"/>
        </w:rPr>
        <w:t>其他需要落实的政府采购政策。</w:t>
      </w:r>
    </w:p>
    <w:p w14:paraId="690CE991">
      <w:pPr>
        <w:pStyle w:val="3"/>
        <w:spacing w:line="257" w:lineRule="auto"/>
      </w:pPr>
    </w:p>
    <w:p w14:paraId="3FDAAEB9">
      <w:pPr>
        <w:spacing w:before="79" w:line="219" w:lineRule="auto"/>
        <w:ind w:left="3"/>
        <w:rPr>
          <w:rFonts w:ascii="宋体" w:hAnsi="宋体" w:eastAsia="宋体" w:cs="宋体"/>
          <w:sz w:val="24"/>
          <w:szCs w:val="24"/>
        </w:rPr>
      </w:pPr>
      <w:r>
        <w:rPr>
          <w:rFonts w:ascii="宋体" w:hAnsi="宋体" w:eastAsia="宋体" w:cs="宋体"/>
          <w:b/>
          <w:bCs/>
          <w:spacing w:val="-5"/>
          <w:sz w:val="24"/>
          <w:szCs w:val="24"/>
        </w:rPr>
        <w:t>八、凡对本次采购提出询问，请按以下方式联系。</w:t>
      </w:r>
    </w:p>
    <w:p w14:paraId="3B755BDC">
      <w:pPr>
        <w:spacing w:before="195" w:line="219" w:lineRule="auto"/>
        <w:ind w:left="31"/>
        <w:rPr>
          <w:rFonts w:ascii="宋体" w:hAnsi="宋体" w:eastAsia="宋体" w:cs="宋体"/>
          <w:sz w:val="24"/>
          <w:szCs w:val="24"/>
        </w:rPr>
      </w:pPr>
      <w:r>
        <w:rPr>
          <w:rFonts w:ascii="宋体" w:hAnsi="宋体" w:eastAsia="宋体" w:cs="宋体"/>
          <w:spacing w:val="-5"/>
          <w:sz w:val="24"/>
          <w:szCs w:val="24"/>
        </w:rPr>
        <w:t>1、采购人信息：</w:t>
      </w:r>
    </w:p>
    <w:p w14:paraId="56E59FA8">
      <w:pPr>
        <w:spacing w:line="219" w:lineRule="auto"/>
        <w:rPr>
          <w:rFonts w:ascii="宋体" w:hAnsi="宋体" w:eastAsia="宋体" w:cs="宋体"/>
          <w:sz w:val="24"/>
          <w:szCs w:val="24"/>
        </w:rPr>
      </w:pPr>
    </w:p>
    <w:p w14:paraId="3E8DEB90">
      <w:pPr>
        <w:spacing w:before="47" w:line="219" w:lineRule="auto"/>
        <w:ind w:left="535"/>
        <w:rPr>
          <w:rFonts w:hint="eastAsia" w:ascii="宋体" w:hAnsi="宋体" w:eastAsia="宋体" w:cs="宋体"/>
          <w:sz w:val="24"/>
          <w:szCs w:val="24"/>
          <w:lang w:eastAsia="zh-CN"/>
        </w:rPr>
      </w:pPr>
      <w:r>
        <w:rPr>
          <w:rFonts w:ascii="宋体" w:hAnsi="宋体" w:eastAsia="宋体" w:cs="宋体"/>
          <w:spacing w:val="-3"/>
          <w:sz w:val="24"/>
          <w:szCs w:val="24"/>
        </w:rPr>
        <w:t>名    称：</w:t>
      </w:r>
      <w:r>
        <w:rPr>
          <w:rFonts w:hint="eastAsia" w:ascii="宋体" w:hAnsi="宋体" w:eastAsia="宋体" w:cs="宋体"/>
          <w:spacing w:val="-3"/>
          <w:sz w:val="24"/>
          <w:szCs w:val="24"/>
          <w:lang w:eastAsia="zh-CN"/>
        </w:rPr>
        <w:t xml:space="preserve"> 蓝田县农业产业发展服务中心</w:t>
      </w:r>
    </w:p>
    <w:p w14:paraId="48450D8C">
      <w:pPr>
        <w:pStyle w:val="3"/>
        <w:spacing w:line="257" w:lineRule="auto"/>
      </w:pPr>
    </w:p>
    <w:p w14:paraId="5C789E7E">
      <w:pPr>
        <w:spacing w:before="47" w:line="219" w:lineRule="auto"/>
        <w:ind w:left="535"/>
        <w:rPr>
          <w:rFonts w:hint="eastAsia" w:ascii="宋体" w:hAnsi="宋体" w:eastAsia="宋体" w:cs="宋体"/>
          <w:spacing w:val="-3"/>
          <w:sz w:val="24"/>
          <w:szCs w:val="24"/>
          <w:lang w:eastAsia="zh-CN"/>
        </w:rPr>
      </w:pPr>
      <w:r>
        <w:rPr>
          <w:rFonts w:ascii="宋体" w:hAnsi="宋体" w:eastAsia="宋体" w:cs="宋体"/>
          <w:spacing w:val="-2"/>
          <w:sz w:val="24"/>
          <w:szCs w:val="24"/>
        </w:rPr>
        <w:t>地    址：</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1"/>
          <w:sz w:val="24"/>
          <w:szCs w:val="24"/>
        </w:rPr>
        <w:t>蓝田县蓝关镇长坪路94号</w:t>
      </w:r>
    </w:p>
    <w:p w14:paraId="5E533CCF">
      <w:pPr>
        <w:spacing w:before="47" w:line="219" w:lineRule="auto"/>
        <w:ind w:left="535"/>
        <w:rPr>
          <w:rFonts w:hint="eastAsia" w:ascii="宋体" w:hAnsi="宋体" w:eastAsia="宋体" w:cs="宋体"/>
          <w:spacing w:val="-3"/>
          <w:sz w:val="24"/>
          <w:szCs w:val="24"/>
          <w:lang w:eastAsia="zh-CN"/>
        </w:rPr>
      </w:pPr>
    </w:p>
    <w:p w14:paraId="26CA3F33">
      <w:pPr>
        <w:spacing w:before="47" w:line="219" w:lineRule="auto"/>
        <w:ind w:left="535"/>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联系方式：</w:t>
      </w:r>
      <w:r>
        <w:rPr>
          <w:rFonts w:hint="eastAsia" w:ascii="宋体" w:hAnsi="宋体" w:eastAsia="宋体" w:cs="宋体"/>
          <w:spacing w:val="-3"/>
          <w:sz w:val="24"/>
          <w:szCs w:val="24"/>
          <w:lang w:eastAsia="zh-CN"/>
        </w:rPr>
        <w:fldChar w:fldCharType="begin"/>
      </w:r>
      <w:r>
        <w:rPr>
          <w:rFonts w:hint="eastAsia" w:ascii="宋体" w:hAnsi="宋体" w:eastAsia="宋体" w:cs="宋体"/>
          <w:spacing w:val="-3"/>
          <w:sz w:val="24"/>
          <w:szCs w:val="24"/>
          <w:lang w:eastAsia="zh-CN"/>
        </w:rPr>
        <w:instrText xml:space="preserve"> HYPERLINK "https://cn.bing.com/tel:02982721323" </w:instrText>
      </w:r>
      <w:r>
        <w:rPr>
          <w:rFonts w:hint="eastAsia" w:ascii="宋体" w:hAnsi="宋体" w:eastAsia="宋体" w:cs="宋体"/>
          <w:spacing w:val="-3"/>
          <w:sz w:val="24"/>
          <w:szCs w:val="24"/>
          <w:lang w:eastAsia="zh-CN"/>
        </w:rPr>
        <w:fldChar w:fldCharType="separate"/>
      </w:r>
      <w:r>
        <w:rPr>
          <w:rFonts w:hint="eastAsia" w:ascii="宋体" w:hAnsi="宋体" w:eastAsia="宋体" w:cs="宋体"/>
          <w:spacing w:val="-3"/>
          <w:sz w:val="24"/>
          <w:szCs w:val="24"/>
          <w:lang w:eastAsia="zh-CN"/>
        </w:rPr>
        <w:t xml:space="preserve"> 029-82721375 </w:t>
      </w:r>
      <w:r>
        <w:rPr>
          <w:rFonts w:hint="default" w:ascii="宋体" w:hAnsi="宋体" w:eastAsia="宋体" w:cs="宋体"/>
          <w:spacing w:val="-3"/>
          <w:sz w:val="24"/>
          <w:szCs w:val="24"/>
          <w:lang w:eastAsia="zh-CN"/>
        </w:rPr>
        <w:fldChar w:fldCharType="end"/>
      </w:r>
    </w:p>
    <w:p w14:paraId="5DCCC18A">
      <w:pPr>
        <w:spacing w:before="209" w:line="219" w:lineRule="auto"/>
        <w:rPr>
          <w:rFonts w:ascii="宋体" w:hAnsi="宋体" w:eastAsia="宋体" w:cs="宋体"/>
          <w:sz w:val="24"/>
          <w:szCs w:val="24"/>
        </w:rPr>
      </w:pPr>
      <w:r>
        <w:rPr>
          <w:rFonts w:ascii="宋体" w:hAnsi="宋体" w:eastAsia="宋体" w:cs="宋体"/>
          <w:spacing w:val="-3"/>
          <w:sz w:val="24"/>
          <w:szCs w:val="24"/>
        </w:rPr>
        <w:t>2、采购代理机构信息</w:t>
      </w:r>
    </w:p>
    <w:p w14:paraId="5B1E3C1D">
      <w:pPr>
        <w:spacing w:before="171" w:line="218" w:lineRule="auto"/>
        <w:ind w:left="480"/>
        <w:rPr>
          <w:rFonts w:ascii="宋体" w:hAnsi="宋体" w:eastAsia="宋体" w:cs="宋体"/>
          <w:sz w:val="24"/>
          <w:szCs w:val="24"/>
        </w:rPr>
      </w:pPr>
      <w:r>
        <w:rPr>
          <w:rFonts w:ascii="宋体" w:hAnsi="宋体" w:eastAsia="宋体" w:cs="宋体"/>
          <w:spacing w:val="-2"/>
          <w:sz w:val="24"/>
          <w:szCs w:val="24"/>
        </w:rPr>
        <w:t>名    称：陕西长城工程造价师事务所有限责任公司</w:t>
      </w:r>
    </w:p>
    <w:p w14:paraId="09C10D39">
      <w:pPr>
        <w:spacing w:before="196" w:line="219" w:lineRule="auto"/>
        <w:ind w:left="474"/>
        <w:rPr>
          <w:rFonts w:ascii="宋体" w:hAnsi="宋体" w:eastAsia="宋体" w:cs="宋体"/>
          <w:sz w:val="24"/>
          <w:szCs w:val="24"/>
        </w:rPr>
      </w:pPr>
      <w:r>
        <w:rPr>
          <w:rFonts w:ascii="宋体" w:hAnsi="宋体" w:eastAsia="宋体" w:cs="宋体"/>
          <w:spacing w:val="-3"/>
          <w:sz w:val="24"/>
          <w:szCs w:val="24"/>
        </w:rPr>
        <w:t>地    址：西安市蓝田县白鹿原管委会对面</w:t>
      </w:r>
    </w:p>
    <w:p w14:paraId="0111597A">
      <w:pPr>
        <w:pStyle w:val="3"/>
        <w:spacing w:line="252" w:lineRule="auto"/>
      </w:pPr>
    </w:p>
    <w:p w14:paraId="670AACAE">
      <w:pPr>
        <w:spacing w:before="79" w:line="221" w:lineRule="auto"/>
        <w:ind w:left="475"/>
        <w:rPr>
          <w:rFonts w:ascii="宋体" w:hAnsi="宋体" w:eastAsia="宋体" w:cs="宋体"/>
          <w:sz w:val="24"/>
          <w:szCs w:val="24"/>
        </w:rPr>
      </w:pPr>
      <w:r>
        <w:rPr>
          <w:rFonts w:ascii="宋体" w:hAnsi="宋体" w:eastAsia="宋体" w:cs="宋体"/>
          <w:spacing w:val="-2"/>
          <w:sz w:val="24"/>
          <w:szCs w:val="24"/>
        </w:rPr>
        <w:t>联系方式：029-82722200</w:t>
      </w:r>
    </w:p>
    <w:p w14:paraId="790FF923">
      <w:pPr>
        <w:spacing w:before="169" w:line="220" w:lineRule="auto"/>
        <w:ind w:left="4"/>
        <w:outlineLvl w:val="0"/>
        <w:rPr>
          <w:rFonts w:ascii="宋体" w:hAnsi="宋体" w:eastAsia="宋体" w:cs="宋体"/>
          <w:sz w:val="24"/>
          <w:szCs w:val="24"/>
        </w:rPr>
      </w:pPr>
      <w:r>
        <w:rPr>
          <w:rFonts w:ascii="宋体" w:hAnsi="宋体" w:eastAsia="宋体" w:cs="宋体"/>
          <w:spacing w:val="-4"/>
          <w:sz w:val="24"/>
          <w:szCs w:val="24"/>
        </w:rPr>
        <w:t>3、项目联系方式</w:t>
      </w:r>
    </w:p>
    <w:p w14:paraId="5A0857F8">
      <w:pPr>
        <w:spacing w:before="194" w:line="220" w:lineRule="auto"/>
        <w:ind w:left="480"/>
        <w:rPr>
          <w:rFonts w:hint="eastAsia" w:ascii="宋体" w:hAnsi="宋体" w:eastAsia="宋体" w:cs="宋体"/>
          <w:sz w:val="24"/>
          <w:szCs w:val="24"/>
          <w:lang w:eastAsia="zh-CN"/>
        </w:rPr>
      </w:pPr>
      <w:r>
        <w:rPr>
          <w:rFonts w:ascii="宋体" w:hAnsi="宋体" w:eastAsia="宋体" w:cs="宋体"/>
          <w:spacing w:val="-4"/>
          <w:sz w:val="24"/>
          <w:szCs w:val="24"/>
        </w:rPr>
        <w:t>项目联系人：</w:t>
      </w:r>
      <w:r>
        <w:rPr>
          <w:rFonts w:hint="eastAsia" w:ascii="宋体" w:hAnsi="宋体" w:eastAsia="宋体" w:cs="宋体"/>
          <w:spacing w:val="-4"/>
          <w:sz w:val="24"/>
          <w:szCs w:val="24"/>
          <w:lang w:val="en-US" w:eastAsia="zh-CN"/>
        </w:rPr>
        <w:t>张茹</w:t>
      </w:r>
    </w:p>
    <w:p w14:paraId="4D37E19E">
      <w:pPr>
        <w:pStyle w:val="3"/>
        <w:spacing w:line="249" w:lineRule="auto"/>
      </w:pPr>
    </w:p>
    <w:p w14:paraId="0D27B245">
      <w:pPr>
        <w:spacing w:before="79" w:line="221" w:lineRule="auto"/>
        <w:ind w:left="505"/>
        <w:rPr>
          <w:rFonts w:ascii="宋体" w:hAnsi="宋体" w:eastAsia="宋体" w:cs="宋体"/>
          <w:sz w:val="24"/>
          <w:szCs w:val="24"/>
        </w:rPr>
      </w:pPr>
      <w:r>
        <w:rPr>
          <w:rFonts w:ascii="宋体" w:hAnsi="宋体" w:eastAsia="宋体" w:cs="宋体"/>
          <w:spacing w:val="-5"/>
          <w:sz w:val="24"/>
          <w:szCs w:val="24"/>
        </w:rPr>
        <w:t>电     话：029-82722200</w:t>
      </w:r>
    </w:p>
    <w:p w14:paraId="5B6D8CA7">
      <w:pPr>
        <w:spacing w:line="221" w:lineRule="auto"/>
        <w:rPr>
          <w:rFonts w:ascii="宋体" w:hAnsi="宋体" w:eastAsia="宋体" w:cs="宋体"/>
          <w:sz w:val="24"/>
          <w:szCs w:val="24"/>
        </w:rPr>
        <w:sectPr>
          <w:footerReference r:id="rId5" w:type="default"/>
          <w:pgSz w:w="11906" w:h="16840"/>
          <w:pgMar w:top="1237" w:right="1457" w:bottom="1051" w:left="1209" w:header="0" w:footer="837" w:gutter="0"/>
          <w:pgNumType w:fmt="decimal" w:start="1"/>
          <w:cols w:space="720" w:num="1"/>
        </w:sectPr>
      </w:pPr>
    </w:p>
    <w:p w14:paraId="1B52BDB5">
      <w:pPr>
        <w:spacing w:before="56" w:line="219" w:lineRule="auto"/>
        <w:ind w:left="3624"/>
        <w:outlineLvl w:val="0"/>
        <w:rPr>
          <w:rFonts w:ascii="宋体" w:hAnsi="宋体" w:eastAsia="宋体" w:cs="宋体"/>
          <w:sz w:val="28"/>
          <w:szCs w:val="28"/>
        </w:rPr>
      </w:pPr>
      <w:bookmarkStart w:id="1" w:name="bookmark2"/>
      <w:bookmarkEnd w:id="1"/>
      <w:r>
        <w:rPr>
          <w:rFonts w:ascii="宋体" w:hAnsi="宋体" w:eastAsia="宋体" w:cs="宋体"/>
          <w:b/>
          <w:bCs/>
          <w:spacing w:val="-7"/>
          <w:sz w:val="28"/>
          <w:szCs w:val="28"/>
        </w:rPr>
        <w:t>第二章</w:t>
      </w:r>
      <w:r>
        <w:rPr>
          <w:rFonts w:ascii="宋体" w:hAnsi="宋体" w:eastAsia="宋体" w:cs="宋体"/>
          <w:spacing w:val="-7"/>
          <w:sz w:val="28"/>
          <w:szCs w:val="28"/>
        </w:rPr>
        <w:t xml:space="preserve"> </w:t>
      </w:r>
      <w:r>
        <w:rPr>
          <w:rFonts w:ascii="宋体" w:hAnsi="宋体" w:eastAsia="宋体" w:cs="宋体"/>
          <w:b/>
          <w:bCs/>
          <w:spacing w:val="-7"/>
          <w:sz w:val="28"/>
          <w:szCs w:val="28"/>
        </w:rPr>
        <w:t>供应商须知</w:t>
      </w:r>
    </w:p>
    <w:p w14:paraId="6D87A7A4">
      <w:pPr>
        <w:spacing w:before="232" w:line="219" w:lineRule="auto"/>
        <w:ind w:left="3850"/>
        <w:rPr>
          <w:rFonts w:ascii="宋体" w:hAnsi="宋体" w:eastAsia="宋体" w:cs="宋体"/>
          <w:sz w:val="24"/>
          <w:szCs w:val="24"/>
        </w:rPr>
      </w:pPr>
      <w:r>
        <w:rPr>
          <w:rFonts w:ascii="宋体" w:hAnsi="宋体" w:eastAsia="宋体" w:cs="宋体"/>
          <w:b/>
          <w:bCs/>
          <w:spacing w:val="-7"/>
          <w:sz w:val="24"/>
          <w:szCs w:val="24"/>
        </w:rPr>
        <w:t>供应商须知前附表</w:t>
      </w:r>
    </w:p>
    <w:p w14:paraId="6D28D9F9">
      <w:pPr>
        <w:spacing w:line="52" w:lineRule="exact"/>
      </w:pPr>
    </w:p>
    <w:tbl>
      <w:tblPr>
        <w:tblStyle w:val="12"/>
        <w:tblW w:w="96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2"/>
        <w:gridCol w:w="2155"/>
        <w:gridCol w:w="6687"/>
      </w:tblGrid>
      <w:tr w14:paraId="308604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1" w:hRule="atLeast"/>
        </w:trPr>
        <w:tc>
          <w:tcPr>
            <w:tcW w:w="802" w:type="dxa"/>
            <w:vAlign w:val="top"/>
          </w:tcPr>
          <w:p w14:paraId="33FD9814">
            <w:pPr>
              <w:pStyle w:val="13"/>
              <w:spacing w:before="203" w:line="276" w:lineRule="auto"/>
              <w:ind w:left="304" w:right="157" w:hanging="126"/>
            </w:pPr>
            <w:r>
              <w:rPr>
                <w:b/>
                <w:bCs/>
                <w:spacing w:val="-12"/>
              </w:rPr>
              <w:t>条款</w:t>
            </w:r>
            <w:r>
              <w:t xml:space="preserve"> </w:t>
            </w:r>
            <w:r>
              <w:rPr>
                <w:b/>
                <w:bCs/>
                <w:spacing w:val="-3"/>
              </w:rPr>
              <w:t>号</w:t>
            </w:r>
          </w:p>
        </w:tc>
        <w:tc>
          <w:tcPr>
            <w:tcW w:w="2155" w:type="dxa"/>
            <w:vAlign w:val="top"/>
          </w:tcPr>
          <w:p w14:paraId="48F93B1B">
            <w:pPr>
              <w:spacing w:line="332" w:lineRule="auto"/>
              <w:rPr>
                <w:rFonts w:ascii="Arial"/>
                <w:sz w:val="21"/>
              </w:rPr>
            </w:pPr>
          </w:p>
          <w:p w14:paraId="011A3D3B">
            <w:pPr>
              <w:pStyle w:val="13"/>
              <w:spacing w:before="78" w:line="219" w:lineRule="auto"/>
              <w:ind w:left="460"/>
            </w:pPr>
            <w:r>
              <w:rPr>
                <w:b/>
                <w:bCs/>
                <w:spacing w:val="-11"/>
              </w:rPr>
              <w:t>条</w:t>
            </w:r>
            <w:r>
              <w:rPr>
                <w:spacing w:val="10"/>
              </w:rPr>
              <w:t xml:space="preserve"> </w:t>
            </w:r>
            <w:r>
              <w:rPr>
                <w:b/>
                <w:bCs/>
                <w:spacing w:val="-11"/>
              </w:rPr>
              <w:t>款</w:t>
            </w:r>
            <w:r>
              <w:rPr>
                <w:spacing w:val="14"/>
              </w:rPr>
              <w:t xml:space="preserve"> </w:t>
            </w:r>
            <w:r>
              <w:rPr>
                <w:b/>
                <w:bCs/>
                <w:spacing w:val="-11"/>
              </w:rPr>
              <w:t>名</w:t>
            </w:r>
            <w:r>
              <w:rPr>
                <w:spacing w:val="8"/>
              </w:rPr>
              <w:t xml:space="preserve"> </w:t>
            </w:r>
            <w:r>
              <w:rPr>
                <w:b/>
                <w:bCs/>
                <w:spacing w:val="-11"/>
              </w:rPr>
              <w:t>称</w:t>
            </w:r>
          </w:p>
        </w:tc>
        <w:tc>
          <w:tcPr>
            <w:tcW w:w="6687" w:type="dxa"/>
            <w:vAlign w:val="top"/>
          </w:tcPr>
          <w:p w14:paraId="1819A773">
            <w:pPr>
              <w:spacing w:line="332" w:lineRule="auto"/>
              <w:rPr>
                <w:rFonts w:ascii="Arial"/>
                <w:sz w:val="21"/>
              </w:rPr>
            </w:pPr>
          </w:p>
          <w:p w14:paraId="5993A927">
            <w:pPr>
              <w:pStyle w:val="13"/>
              <w:spacing w:before="78" w:line="219" w:lineRule="auto"/>
              <w:ind w:left="2670"/>
            </w:pPr>
            <w:r>
              <w:rPr>
                <w:b/>
                <w:bCs/>
                <w:spacing w:val="-19"/>
              </w:rPr>
              <w:t>编</w:t>
            </w:r>
            <w:r>
              <w:rPr>
                <w:spacing w:val="10"/>
              </w:rPr>
              <w:t xml:space="preserve"> </w:t>
            </w:r>
            <w:r>
              <w:rPr>
                <w:b/>
                <w:bCs/>
                <w:spacing w:val="-19"/>
              </w:rPr>
              <w:t>列</w:t>
            </w:r>
            <w:r>
              <w:rPr>
                <w:spacing w:val="58"/>
              </w:rPr>
              <w:t xml:space="preserve"> </w:t>
            </w:r>
            <w:r>
              <w:rPr>
                <w:b/>
                <w:bCs/>
                <w:spacing w:val="-19"/>
              </w:rPr>
              <w:t>内</w:t>
            </w:r>
            <w:r>
              <w:rPr>
                <w:spacing w:val="9"/>
              </w:rPr>
              <w:t xml:space="preserve"> </w:t>
            </w:r>
            <w:r>
              <w:rPr>
                <w:b/>
                <w:bCs/>
                <w:spacing w:val="-19"/>
              </w:rPr>
              <w:t>容</w:t>
            </w:r>
          </w:p>
        </w:tc>
      </w:tr>
      <w:tr w14:paraId="69C01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3" w:hRule="atLeast"/>
        </w:trPr>
        <w:tc>
          <w:tcPr>
            <w:tcW w:w="802" w:type="dxa"/>
            <w:vAlign w:val="top"/>
          </w:tcPr>
          <w:p w14:paraId="24829F2B">
            <w:pPr>
              <w:spacing w:line="260" w:lineRule="auto"/>
              <w:rPr>
                <w:rFonts w:ascii="Arial"/>
                <w:sz w:val="21"/>
              </w:rPr>
            </w:pPr>
          </w:p>
          <w:p w14:paraId="79808D55">
            <w:pPr>
              <w:spacing w:line="261" w:lineRule="auto"/>
              <w:rPr>
                <w:rFonts w:ascii="Arial"/>
                <w:sz w:val="21"/>
              </w:rPr>
            </w:pPr>
          </w:p>
          <w:p w14:paraId="66A13CA8">
            <w:pPr>
              <w:spacing w:line="261" w:lineRule="auto"/>
              <w:rPr>
                <w:rFonts w:ascii="Arial"/>
                <w:sz w:val="21"/>
              </w:rPr>
            </w:pPr>
          </w:p>
          <w:p w14:paraId="07EED23F">
            <w:pPr>
              <w:pStyle w:val="13"/>
              <w:spacing w:before="78" w:line="241" w:lineRule="auto"/>
              <w:ind w:left="388"/>
            </w:pPr>
            <w:r>
              <w:t>1</w:t>
            </w:r>
          </w:p>
        </w:tc>
        <w:tc>
          <w:tcPr>
            <w:tcW w:w="2155" w:type="dxa"/>
            <w:vAlign w:val="top"/>
          </w:tcPr>
          <w:p w14:paraId="32A7803C">
            <w:pPr>
              <w:spacing w:line="260" w:lineRule="auto"/>
              <w:rPr>
                <w:rFonts w:ascii="Arial"/>
                <w:sz w:val="21"/>
              </w:rPr>
            </w:pPr>
          </w:p>
          <w:p w14:paraId="052E63BC">
            <w:pPr>
              <w:spacing w:line="261" w:lineRule="auto"/>
              <w:rPr>
                <w:rFonts w:ascii="Arial"/>
                <w:sz w:val="21"/>
              </w:rPr>
            </w:pPr>
          </w:p>
          <w:p w14:paraId="6AFFA806">
            <w:pPr>
              <w:spacing w:line="261" w:lineRule="auto"/>
              <w:rPr>
                <w:rFonts w:ascii="Arial"/>
                <w:sz w:val="21"/>
              </w:rPr>
            </w:pPr>
          </w:p>
          <w:p w14:paraId="0B2A2DD1">
            <w:pPr>
              <w:pStyle w:val="13"/>
              <w:spacing w:before="78" w:line="219" w:lineRule="auto"/>
              <w:ind w:left="757"/>
            </w:pPr>
            <w:r>
              <w:rPr>
                <w:spacing w:val="-4"/>
              </w:rPr>
              <w:t>采购人</w:t>
            </w:r>
          </w:p>
        </w:tc>
        <w:tc>
          <w:tcPr>
            <w:tcW w:w="6687" w:type="dxa"/>
            <w:vAlign w:val="top"/>
          </w:tcPr>
          <w:p w14:paraId="31DE8196">
            <w:pPr>
              <w:pStyle w:val="13"/>
              <w:spacing w:before="173" w:line="219" w:lineRule="auto"/>
              <w:ind w:left="127"/>
              <w:rPr>
                <w:rFonts w:hint="eastAsia" w:eastAsia="宋体"/>
                <w:lang w:eastAsia="zh-CN"/>
              </w:rPr>
            </w:pPr>
            <w:r>
              <w:rPr>
                <w:spacing w:val="-2"/>
              </w:rPr>
              <w:t>名称：</w:t>
            </w:r>
            <w:r>
              <w:rPr>
                <w:rFonts w:hint="eastAsia"/>
                <w:spacing w:val="-2"/>
                <w:lang w:eastAsia="zh-CN"/>
              </w:rPr>
              <w:t xml:space="preserve"> 蓝田县农业产业发展服务中心</w:t>
            </w:r>
          </w:p>
          <w:p w14:paraId="4C4D09EB">
            <w:pPr>
              <w:pStyle w:val="13"/>
              <w:spacing w:before="176" w:line="219" w:lineRule="auto"/>
              <w:ind w:left="121"/>
            </w:pPr>
            <w:r>
              <w:rPr>
                <w:spacing w:val="-2"/>
              </w:rPr>
              <w:t>地址：</w:t>
            </w:r>
            <w:r>
              <w:rPr>
                <w:rFonts w:hint="eastAsia"/>
                <w:spacing w:val="-2"/>
                <w:lang w:val="en-US" w:eastAsia="zh-CN"/>
              </w:rPr>
              <w:t xml:space="preserve"> </w:t>
            </w:r>
            <w:r>
              <w:rPr>
                <w:rFonts w:hint="eastAsia" w:ascii="宋体" w:hAnsi="宋体" w:eastAsia="宋体" w:cs="宋体"/>
                <w:spacing w:val="-1"/>
                <w:sz w:val="24"/>
                <w:szCs w:val="24"/>
              </w:rPr>
              <w:t>蓝田县蓝</w:t>
            </w:r>
            <w:r>
              <w:rPr>
                <w:rFonts w:hint="eastAsia" w:ascii="宋体" w:hAnsi="宋体" w:eastAsia="宋体" w:cs="宋体"/>
                <w:b w:val="0"/>
                <w:bCs w:val="0"/>
                <w:spacing w:val="-1"/>
                <w:sz w:val="24"/>
                <w:szCs w:val="24"/>
              </w:rPr>
              <w:t>关镇长</w:t>
            </w:r>
            <w:r>
              <w:rPr>
                <w:rFonts w:hint="eastAsia" w:ascii="宋体" w:hAnsi="宋体" w:eastAsia="宋体" w:cs="宋体"/>
                <w:spacing w:val="-1"/>
                <w:sz w:val="24"/>
                <w:szCs w:val="24"/>
              </w:rPr>
              <w:t>坪路94号</w:t>
            </w:r>
          </w:p>
          <w:p w14:paraId="1810160E">
            <w:pPr>
              <w:pStyle w:val="13"/>
              <w:spacing w:before="176" w:line="219" w:lineRule="auto"/>
              <w:ind w:left="121"/>
              <w:rPr>
                <w:rFonts w:hint="default" w:ascii="宋体" w:hAnsi="宋体" w:eastAsia="宋体" w:cs="宋体"/>
                <w:b w:val="0"/>
                <w:bCs w:val="0"/>
                <w:spacing w:val="-1"/>
                <w:sz w:val="24"/>
                <w:szCs w:val="24"/>
                <w:lang w:val="en-US" w:eastAsia="zh-CN"/>
              </w:rPr>
            </w:pPr>
            <w:r>
              <w:rPr>
                <w:rFonts w:hint="eastAsia" w:ascii="宋体" w:hAnsi="宋体" w:eastAsia="宋体" w:cs="宋体"/>
                <w:b w:val="0"/>
                <w:bCs w:val="0"/>
                <w:spacing w:val="-1"/>
                <w:sz w:val="24"/>
                <w:szCs w:val="24"/>
              </w:rPr>
              <w:t>联系人： 侯宇</w:t>
            </w:r>
          </w:p>
          <w:p w14:paraId="67A69A9A">
            <w:pPr>
              <w:pStyle w:val="13"/>
              <w:spacing w:before="176" w:line="219" w:lineRule="auto"/>
              <w:ind w:left="121"/>
              <w:rPr>
                <w:rFonts w:hint="default" w:eastAsia="宋体"/>
                <w:lang w:val="en-US" w:eastAsia="zh-CN"/>
              </w:rPr>
            </w:pPr>
            <w:r>
              <w:rPr>
                <w:rFonts w:hint="eastAsia" w:ascii="宋体" w:hAnsi="宋体" w:eastAsia="宋体" w:cs="宋体"/>
                <w:b w:val="0"/>
                <w:bCs w:val="0"/>
                <w:spacing w:val="-1"/>
                <w:sz w:val="24"/>
                <w:szCs w:val="24"/>
              </w:rPr>
              <w:t>电话：</w:t>
            </w:r>
            <w:r>
              <w:rPr>
                <w:rFonts w:hint="eastAsia" w:ascii="宋体" w:hAnsi="宋体" w:eastAsia="宋体" w:cs="宋体"/>
                <w:b w:val="0"/>
                <w:bCs w:val="0"/>
                <w:spacing w:val="-1"/>
                <w:sz w:val="24"/>
                <w:szCs w:val="24"/>
                <w:lang w:val="en-US" w:eastAsia="zh-CN"/>
              </w:rPr>
              <w:t xml:space="preserve"> 029-82721375 </w:t>
            </w:r>
          </w:p>
        </w:tc>
      </w:tr>
      <w:tr w14:paraId="49150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4" w:hRule="atLeast"/>
        </w:trPr>
        <w:tc>
          <w:tcPr>
            <w:tcW w:w="802" w:type="dxa"/>
            <w:vAlign w:val="top"/>
          </w:tcPr>
          <w:p w14:paraId="6DAA23BA">
            <w:pPr>
              <w:spacing w:line="253" w:lineRule="auto"/>
              <w:rPr>
                <w:rFonts w:ascii="Arial"/>
                <w:sz w:val="21"/>
              </w:rPr>
            </w:pPr>
          </w:p>
          <w:p w14:paraId="3655C98C">
            <w:pPr>
              <w:spacing w:line="253" w:lineRule="auto"/>
              <w:rPr>
                <w:rFonts w:ascii="Arial"/>
                <w:sz w:val="21"/>
              </w:rPr>
            </w:pPr>
          </w:p>
          <w:p w14:paraId="6ABF414B">
            <w:pPr>
              <w:spacing w:line="253" w:lineRule="auto"/>
              <w:rPr>
                <w:rFonts w:ascii="Arial"/>
                <w:sz w:val="21"/>
              </w:rPr>
            </w:pPr>
          </w:p>
          <w:p w14:paraId="499AEF6E">
            <w:pPr>
              <w:spacing w:line="254" w:lineRule="auto"/>
              <w:rPr>
                <w:rFonts w:ascii="Arial"/>
                <w:sz w:val="21"/>
              </w:rPr>
            </w:pPr>
          </w:p>
          <w:p w14:paraId="6BDA88EB">
            <w:pPr>
              <w:pStyle w:val="13"/>
              <w:spacing w:before="78" w:line="241" w:lineRule="auto"/>
              <w:ind w:left="359"/>
            </w:pPr>
            <w:r>
              <w:t>2</w:t>
            </w:r>
          </w:p>
        </w:tc>
        <w:tc>
          <w:tcPr>
            <w:tcW w:w="2155" w:type="dxa"/>
            <w:vAlign w:val="top"/>
          </w:tcPr>
          <w:p w14:paraId="4F225E1F">
            <w:pPr>
              <w:spacing w:line="253" w:lineRule="auto"/>
              <w:rPr>
                <w:rFonts w:ascii="Arial"/>
                <w:sz w:val="21"/>
              </w:rPr>
            </w:pPr>
          </w:p>
          <w:p w14:paraId="394FC0DF">
            <w:pPr>
              <w:spacing w:line="253" w:lineRule="auto"/>
              <w:rPr>
                <w:rFonts w:ascii="Arial"/>
                <w:sz w:val="21"/>
              </w:rPr>
            </w:pPr>
          </w:p>
          <w:p w14:paraId="1CB7A5BA">
            <w:pPr>
              <w:spacing w:line="253" w:lineRule="auto"/>
              <w:rPr>
                <w:rFonts w:ascii="Arial"/>
                <w:sz w:val="21"/>
              </w:rPr>
            </w:pPr>
          </w:p>
          <w:p w14:paraId="2495AF08">
            <w:pPr>
              <w:spacing w:line="254" w:lineRule="auto"/>
              <w:rPr>
                <w:rFonts w:ascii="Arial"/>
                <w:sz w:val="21"/>
              </w:rPr>
            </w:pPr>
          </w:p>
          <w:p w14:paraId="5571DEDF">
            <w:pPr>
              <w:pStyle w:val="13"/>
              <w:spacing w:before="78" w:line="219" w:lineRule="auto"/>
              <w:ind w:left="397"/>
            </w:pPr>
            <w:r>
              <w:rPr>
                <w:spacing w:val="-3"/>
              </w:rPr>
              <w:t>采购代理机构</w:t>
            </w:r>
          </w:p>
        </w:tc>
        <w:tc>
          <w:tcPr>
            <w:tcW w:w="6687" w:type="dxa"/>
            <w:vAlign w:val="top"/>
          </w:tcPr>
          <w:p w14:paraId="24EBF6CD">
            <w:pPr>
              <w:pStyle w:val="13"/>
              <w:spacing w:before="176" w:line="218" w:lineRule="auto"/>
              <w:ind w:left="120"/>
            </w:pPr>
            <w:r>
              <w:rPr>
                <w:spacing w:val="-2"/>
              </w:rPr>
              <w:t>采购代理机构：陕西长城工程造价师事务所有限责任公司</w:t>
            </w:r>
          </w:p>
          <w:p w14:paraId="6822F8DC">
            <w:pPr>
              <w:pStyle w:val="13"/>
              <w:spacing w:before="196" w:line="219" w:lineRule="auto"/>
              <w:ind w:left="121"/>
            </w:pPr>
            <w:r>
              <w:rPr>
                <w:spacing w:val="-4"/>
              </w:rPr>
              <w:t>地    址：西安市蓝田县白鹿原管委会对面</w:t>
            </w:r>
          </w:p>
          <w:p w14:paraId="21A71EE0">
            <w:pPr>
              <w:pStyle w:val="13"/>
              <w:spacing w:before="169" w:line="220" w:lineRule="auto"/>
              <w:ind w:left="122"/>
              <w:rPr>
                <w:rFonts w:hint="eastAsia" w:eastAsia="宋体"/>
                <w:lang w:eastAsia="zh-CN"/>
              </w:rPr>
            </w:pPr>
            <w:r>
              <w:rPr>
                <w:spacing w:val="-6"/>
              </w:rPr>
              <w:t>联</w:t>
            </w:r>
            <w:r>
              <w:rPr>
                <w:spacing w:val="31"/>
              </w:rPr>
              <w:t xml:space="preserve"> </w:t>
            </w:r>
            <w:r>
              <w:rPr>
                <w:spacing w:val="-6"/>
              </w:rPr>
              <w:t>系 人：</w:t>
            </w:r>
            <w:r>
              <w:rPr>
                <w:rFonts w:hint="eastAsia"/>
                <w:spacing w:val="-6"/>
                <w:lang w:val="en-US" w:eastAsia="zh-CN"/>
              </w:rPr>
              <w:t>张茹</w:t>
            </w:r>
          </w:p>
          <w:p w14:paraId="49604A15">
            <w:pPr>
              <w:pStyle w:val="13"/>
              <w:spacing w:before="175" w:line="221" w:lineRule="auto"/>
              <w:ind w:left="178"/>
            </w:pPr>
            <w:r>
              <w:rPr>
                <w:spacing w:val="-5"/>
              </w:rPr>
              <w:t>电    话：029-82722200</w:t>
            </w:r>
          </w:p>
          <w:p w14:paraId="44607C85">
            <w:pPr>
              <w:pStyle w:val="13"/>
              <w:spacing w:before="175" w:line="200" w:lineRule="auto"/>
              <w:ind w:left="178"/>
            </w:pPr>
            <w:r>
              <w:rPr>
                <w:spacing w:val="-2"/>
              </w:rPr>
              <w:t>电子邮件：2426540044@qq.com</w:t>
            </w:r>
          </w:p>
        </w:tc>
      </w:tr>
      <w:tr w14:paraId="32C09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802" w:type="dxa"/>
            <w:vAlign w:val="top"/>
          </w:tcPr>
          <w:p w14:paraId="02598D92">
            <w:pPr>
              <w:pStyle w:val="13"/>
              <w:spacing w:before="243"/>
              <w:ind w:left="363"/>
            </w:pPr>
            <w:r>
              <w:t>3</w:t>
            </w:r>
          </w:p>
        </w:tc>
        <w:tc>
          <w:tcPr>
            <w:tcW w:w="2155" w:type="dxa"/>
            <w:vAlign w:val="top"/>
          </w:tcPr>
          <w:p w14:paraId="71A1C797">
            <w:pPr>
              <w:pStyle w:val="13"/>
              <w:spacing w:before="243" w:line="220" w:lineRule="auto"/>
              <w:ind w:left="647"/>
            </w:pPr>
            <w:r>
              <w:rPr>
                <w:spacing w:val="-6"/>
              </w:rPr>
              <w:t>项目名称</w:t>
            </w:r>
          </w:p>
        </w:tc>
        <w:tc>
          <w:tcPr>
            <w:tcW w:w="6687" w:type="dxa"/>
            <w:vAlign w:val="top"/>
          </w:tcPr>
          <w:p w14:paraId="705204E8">
            <w:pPr>
              <w:pStyle w:val="13"/>
              <w:spacing w:before="243" w:line="219" w:lineRule="auto"/>
              <w:ind w:left="128"/>
              <w:rPr>
                <w:rFonts w:hint="eastAsia" w:eastAsia="宋体"/>
                <w:lang w:eastAsia="zh-CN"/>
              </w:rPr>
            </w:pPr>
            <w:bookmarkStart w:id="8" w:name="_GoBack"/>
            <w:r>
              <w:rPr>
                <w:rFonts w:hint="eastAsia"/>
                <w:spacing w:val="-3"/>
                <w:lang w:eastAsia="zh-CN"/>
              </w:rPr>
              <w:t>魅力休闲乡村，旅游线路推介照片视频</w:t>
            </w:r>
            <w:bookmarkEnd w:id="8"/>
          </w:p>
        </w:tc>
      </w:tr>
      <w:tr w14:paraId="65DA0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802" w:type="dxa"/>
            <w:vAlign w:val="top"/>
          </w:tcPr>
          <w:p w14:paraId="6A31BCAA">
            <w:pPr>
              <w:pStyle w:val="13"/>
              <w:spacing w:before="273" w:line="241" w:lineRule="auto"/>
              <w:ind w:left="352"/>
            </w:pPr>
            <w:r>
              <w:t>4</w:t>
            </w:r>
          </w:p>
        </w:tc>
        <w:tc>
          <w:tcPr>
            <w:tcW w:w="2155" w:type="dxa"/>
            <w:vAlign w:val="top"/>
          </w:tcPr>
          <w:p w14:paraId="0F2FEFDF">
            <w:pPr>
              <w:pStyle w:val="13"/>
              <w:spacing w:before="275" w:line="221" w:lineRule="auto"/>
              <w:ind w:left="646"/>
            </w:pPr>
            <w:r>
              <w:rPr>
                <w:rFonts w:ascii="宋体" w:hAnsi="宋体" w:eastAsia="宋体" w:cs="宋体"/>
                <w:sz w:val="24"/>
                <w:szCs w:val="24"/>
              </w:rPr>
              <w:t>项目编号</w:t>
            </w:r>
          </w:p>
        </w:tc>
        <w:tc>
          <w:tcPr>
            <w:tcW w:w="6687" w:type="dxa"/>
            <w:vAlign w:val="top"/>
          </w:tcPr>
          <w:p w14:paraId="02AF32BC">
            <w:pPr>
              <w:pStyle w:val="13"/>
              <w:spacing w:before="273" w:line="219" w:lineRule="auto"/>
              <w:ind w:left="122"/>
              <w:rPr>
                <w:rFonts w:hint="eastAsia" w:eastAsia="宋体"/>
                <w:lang w:eastAsia="zh-CN"/>
              </w:rPr>
            </w:pPr>
            <w:r>
              <w:rPr>
                <w:rFonts w:hint="eastAsia"/>
                <w:spacing w:val="-3"/>
                <w:lang w:eastAsia="zh-CN"/>
              </w:rPr>
              <w:t>SXCC - [2026]-ZB137</w:t>
            </w:r>
          </w:p>
        </w:tc>
      </w:tr>
      <w:tr w14:paraId="7F29A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9" w:hRule="atLeast"/>
        </w:trPr>
        <w:tc>
          <w:tcPr>
            <w:tcW w:w="802" w:type="dxa"/>
            <w:vAlign w:val="top"/>
          </w:tcPr>
          <w:p w14:paraId="0C76ECD8">
            <w:pPr>
              <w:spacing w:line="279" w:lineRule="auto"/>
              <w:rPr>
                <w:rFonts w:ascii="Arial"/>
                <w:sz w:val="21"/>
              </w:rPr>
            </w:pPr>
          </w:p>
          <w:p w14:paraId="3491127E">
            <w:pPr>
              <w:spacing w:line="279" w:lineRule="auto"/>
              <w:rPr>
                <w:rFonts w:ascii="Arial"/>
                <w:sz w:val="21"/>
              </w:rPr>
            </w:pPr>
          </w:p>
          <w:p w14:paraId="2B224FB7">
            <w:pPr>
              <w:pStyle w:val="13"/>
              <w:spacing w:before="78" w:line="238" w:lineRule="auto"/>
              <w:ind w:left="363"/>
            </w:pPr>
            <w:r>
              <w:t>5</w:t>
            </w:r>
          </w:p>
        </w:tc>
        <w:tc>
          <w:tcPr>
            <w:tcW w:w="2155" w:type="dxa"/>
            <w:vAlign w:val="top"/>
          </w:tcPr>
          <w:p w14:paraId="7C57FA93">
            <w:pPr>
              <w:pStyle w:val="13"/>
              <w:spacing w:before="114" w:line="321" w:lineRule="auto"/>
              <w:ind w:left="0" w:leftChars="0" w:right="153" w:firstLine="0" w:firstLineChars="0"/>
              <w:jc w:val="center"/>
            </w:pPr>
            <w:r>
              <w:rPr>
                <w:spacing w:val="-3"/>
              </w:rPr>
              <w:t>磋商响应文件提交地点及截止时间</w:t>
            </w:r>
          </w:p>
        </w:tc>
        <w:tc>
          <w:tcPr>
            <w:tcW w:w="6687" w:type="dxa"/>
            <w:vAlign w:val="top"/>
          </w:tcPr>
          <w:p w14:paraId="00566C6F">
            <w:pPr>
              <w:pStyle w:val="13"/>
              <w:spacing w:before="200" w:line="219" w:lineRule="auto"/>
              <w:ind w:left="121"/>
            </w:pPr>
            <w:r>
              <w:rPr>
                <w:spacing w:val="-4"/>
              </w:rPr>
              <w:t>地点：西安市蓝田县青灞路白鹿原管委会对面三楼301室</w:t>
            </w:r>
          </w:p>
          <w:p w14:paraId="0C8ECE1A">
            <w:pPr>
              <w:pStyle w:val="13"/>
              <w:spacing w:before="172" w:line="219" w:lineRule="auto"/>
              <w:ind w:left="122"/>
              <w:rPr>
                <w:rFonts w:hint="eastAsia" w:eastAsia="宋体"/>
                <w:lang w:eastAsia="zh-CN"/>
              </w:rPr>
            </w:pPr>
            <w:r>
              <w:rPr>
                <w:spacing w:val="-6"/>
              </w:rPr>
              <w:t>递交文件截止时间：</w:t>
            </w:r>
            <w:r>
              <w:rPr>
                <w:rFonts w:hint="eastAsia"/>
                <w:spacing w:val="-6"/>
                <w:lang w:eastAsia="zh-CN"/>
              </w:rPr>
              <w:t>2026年09月</w:t>
            </w:r>
            <w:r>
              <w:rPr>
                <w:rFonts w:hint="eastAsia"/>
                <w:spacing w:val="-6"/>
                <w:lang w:val="en-US" w:eastAsia="zh-CN"/>
              </w:rPr>
              <w:t>24</w:t>
            </w:r>
            <w:r>
              <w:rPr>
                <w:rFonts w:hint="eastAsia"/>
                <w:spacing w:val="-6"/>
                <w:lang w:eastAsia="zh-CN"/>
              </w:rPr>
              <w:t>日</w:t>
            </w:r>
            <w:r>
              <w:rPr>
                <w:rFonts w:hint="eastAsia"/>
                <w:spacing w:val="-6"/>
                <w:lang w:val="en-US" w:eastAsia="zh-CN"/>
              </w:rPr>
              <w:t>09</w:t>
            </w:r>
            <w:r>
              <w:rPr>
                <w:rFonts w:hint="eastAsia"/>
                <w:spacing w:val="-6"/>
                <w:lang w:eastAsia="zh-CN"/>
              </w:rPr>
              <w:t>时30分</w:t>
            </w:r>
          </w:p>
        </w:tc>
      </w:tr>
      <w:tr w14:paraId="37F8A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802" w:type="dxa"/>
            <w:vAlign w:val="top"/>
          </w:tcPr>
          <w:p w14:paraId="5E00C278">
            <w:pPr>
              <w:spacing w:line="279" w:lineRule="auto"/>
              <w:rPr>
                <w:rFonts w:ascii="Arial"/>
                <w:sz w:val="21"/>
              </w:rPr>
            </w:pPr>
          </w:p>
          <w:p w14:paraId="008B2D1B">
            <w:pPr>
              <w:pStyle w:val="13"/>
              <w:spacing w:before="78"/>
              <w:ind w:left="358"/>
            </w:pPr>
            <w:r>
              <w:t>6</w:t>
            </w:r>
          </w:p>
        </w:tc>
        <w:tc>
          <w:tcPr>
            <w:tcW w:w="2155" w:type="dxa"/>
            <w:vAlign w:val="top"/>
          </w:tcPr>
          <w:p w14:paraId="04F65702">
            <w:pPr>
              <w:spacing w:line="294" w:lineRule="auto"/>
              <w:jc w:val="center"/>
              <w:rPr>
                <w:rFonts w:ascii="Arial"/>
                <w:sz w:val="21"/>
              </w:rPr>
            </w:pPr>
          </w:p>
          <w:p w14:paraId="63E381EB">
            <w:pPr>
              <w:pStyle w:val="13"/>
              <w:spacing w:before="78" w:line="220" w:lineRule="auto"/>
              <w:jc w:val="center"/>
            </w:pPr>
            <w:r>
              <w:rPr>
                <w:spacing w:val="-3"/>
              </w:rPr>
              <w:t>磋商地点及时间</w:t>
            </w:r>
          </w:p>
        </w:tc>
        <w:tc>
          <w:tcPr>
            <w:tcW w:w="6687" w:type="dxa"/>
            <w:vAlign w:val="top"/>
          </w:tcPr>
          <w:p w14:paraId="3400A3B3">
            <w:pPr>
              <w:pStyle w:val="13"/>
              <w:spacing w:before="203" w:line="219" w:lineRule="auto"/>
              <w:ind w:left="121"/>
            </w:pPr>
            <w:r>
              <w:rPr>
                <w:spacing w:val="-4"/>
              </w:rPr>
              <w:t>地点：西安市蓝田县青灞路白鹿原管委会对面三楼会议室</w:t>
            </w:r>
          </w:p>
          <w:p w14:paraId="1A8989A1">
            <w:pPr>
              <w:pStyle w:val="13"/>
              <w:spacing w:before="169" w:line="198" w:lineRule="auto"/>
              <w:ind w:left="145"/>
              <w:rPr>
                <w:rFonts w:hint="eastAsia" w:eastAsia="宋体"/>
                <w:lang w:eastAsia="zh-CN"/>
              </w:rPr>
            </w:pPr>
            <w:r>
              <w:rPr>
                <w:spacing w:val="-9"/>
              </w:rPr>
              <w:t>时间：</w:t>
            </w:r>
            <w:r>
              <w:rPr>
                <w:rFonts w:hint="eastAsia"/>
                <w:spacing w:val="-9"/>
                <w:lang w:eastAsia="zh-CN"/>
              </w:rPr>
              <w:t>2026年09月</w:t>
            </w:r>
            <w:r>
              <w:rPr>
                <w:rFonts w:hint="eastAsia"/>
                <w:spacing w:val="-9"/>
                <w:lang w:val="en-US" w:eastAsia="zh-CN"/>
              </w:rPr>
              <w:t>24</w:t>
            </w:r>
            <w:r>
              <w:rPr>
                <w:rFonts w:hint="eastAsia"/>
                <w:spacing w:val="-9"/>
                <w:lang w:eastAsia="zh-CN"/>
              </w:rPr>
              <w:t>日</w:t>
            </w:r>
            <w:r>
              <w:rPr>
                <w:rFonts w:hint="eastAsia"/>
                <w:spacing w:val="-9"/>
                <w:lang w:val="en-US" w:eastAsia="zh-CN"/>
              </w:rPr>
              <w:t>09</w:t>
            </w:r>
            <w:r>
              <w:rPr>
                <w:rFonts w:hint="eastAsia"/>
                <w:spacing w:val="-9"/>
                <w:lang w:eastAsia="zh-CN"/>
              </w:rPr>
              <w:t>时30分</w:t>
            </w:r>
          </w:p>
        </w:tc>
      </w:tr>
      <w:tr w14:paraId="58B49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802" w:type="dxa"/>
            <w:vAlign w:val="top"/>
          </w:tcPr>
          <w:p w14:paraId="0BB1D242">
            <w:pPr>
              <w:pStyle w:val="13"/>
              <w:spacing w:before="221" w:line="238" w:lineRule="auto"/>
              <w:ind w:left="364"/>
            </w:pPr>
            <w:r>
              <w:t>7</w:t>
            </w:r>
          </w:p>
        </w:tc>
        <w:tc>
          <w:tcPr>
            <w:tcW w:w="2155" w:type="dxa"/>
            <w:vAlign w:val="top"/>
          </w:tcPr>
          <w:p w14:paraId="208CCA1C">
            <w:pPr>
              <w:pStyle w:val="13"/>
              <w:spacing w:before="222" w:line="219" w:lineRule="auto"/>
              <w:jc w:val="center"/>
            </w:pPr>
            <w:r>
              <w:rPr>
                <w:spacing w:val="-8"/>
              </w:rPr>
              <w:t>资金来源</w:t>
            </w:r>
          </w:p>
        </w:tc>
        <w:tc>
          <w:tcPr>
            <w:tcW w:w="6687" w:type="dxa"/>
            <w:vAlign w:val="top"/>
          </w:tcPr>
          <w:p w14:paraId="17BD08E2">
            <w:pPr>
              <w:pStyle w:val="13"/>
              <w:spacing w:before="221" w:line="221" w:lineRule="auto"/>
              <w:ind w:left="122"/>
            </w:pPr>
            <w:r>
              <w:rPr>
                <w:spacing w:val="-4"/>
              </w:rPr>
              <w:t>财政资金</w:t>
            </w:r>
          </w:p>
        </w:tc>
      </w:tr>
      <w:tr w14:paraId="7435D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802" w:type="dxa"/>
            <w:vAlign w:val="top"/>
          </w:tcPr>
          <w:p w14:paraId="753187CE">
            <w:pPr>
              <w:pStyle w:val="13"/>
              <w:spacing w:before="209" w:line="226" w:lineRule="auto"/>
              <w:ind w:left="354"/>
            </w:pPr>
            <w:r>
              <w:t>8</w:t>
            </w:r>
          </w:p>
        </w:tc>
        <w:tc>
          <w:tcPr>
            <w:tcW w:w="2155" w:type="dxa"/>
            <w:vAlign w:val="top"/>
          </w:tcPr>
          <w:p w14:paraId="1834B74B">
            <w:pPr>
              <w:pStyle w:val="13"/>
              <w:spacing w:before="208" w:line="221" w:lineRule="auto"/>
              <w:jc w:val="center"/>
            </w:pPr>
            <w:r>
              <w:rPr>
                <w:spacing w:val="-12"/>
              </w:rPr>
              <w:t>出资比例</w:t>
            </w:r>
          </w:p>
        </w:tc>
        <w:tc>
          <w:tcPr>
            <w:tcW w:w="6687" w:type="dxa"/>
            <w:vAlign w:val="top"/>
          </w:tcPr>
          <w:p w14:paraId="17DFA56A">
            <w:pPr>
              <w:pStyle w:val="13"/>
              <w:spacing w:before="227" w:line="212" w:lineRule="auto"/>
              <w:ind w:left="156"/>
            </w:pPr>
            <w:r>
              <w:rPr>
                <w:spacing w:val="-10"/>
              </w:rPr>
              <w:t>100%</w:t>
            </w:r>
          </w:p>
        </w:tc>
      </w:tr>
      <w:tr w14:paraId="6DB428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802" w:type="dxa"/>
            <w:vAlign w:val="top"/>
          </w:tcPr>
          <w:p w14:paraId="74D0B3D3">
            <w:pPr>
              <w:pStyle w:val="13"/>
              <w:spacing w:before="225"/>
              <w:ind w:left="354"/>
            </w:pPr>
            <w:r>
              <w:t>9</w:t>
            </w:r>
          </w:p>
        </w:tc>
        <w:tc>
          <w:tcPr>
            <w:tcW w:w="2155" w:type="dxa"/>
            <w:vAlign w:val="top"/>
          </w:tcPr>
          <w:p w14:paraId="695CA4E2">
            <w:pPr>
              <w:pStyle w:val="13"/>
              <w:spacing w:before="225" w:line="220" w:lineRule="auto"/>
              <w:ind w:left="418"/>
            </w:pPr>
            <w:r>
              <w:rPr>
                <w:spacing w:val="-7"/>
              </w:rPr>
              <w:t>资金落实情况</w:t>
            </w:r>
          </w:p>
        </w:tc>
        <w:tc>
          <w:tcPr>
            <w:tcW w:w="6687" w:type="dxa"/>
            <w:vAlign w:val="top"/>
          </w:tcPr>
          <w:p w14:paraId="29019114">
            <w:pPr>
              <w:pStyle w:val="13"/>
              <w:spacing w:before="225" w:line="220" w:lineRule="auto"/>
              <w:ind w:left="174"/>
            </w:pPr>
            <w:r>
              <w:rPr>
                <w:spacing w:val="-16"/>
              </w:rPr>
              <w:t>已落实</w:t>
            </w:r>
          </w:p>
        </w:tc>
      </w:tr>
      <w:tr w14:paraId="49B45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02" w:type="dxa"/>
            <w:vAlign w:val="top"/>
          </w:tcPr>
          <w:p w14:paraId="0786E8BE">
            <w:pPr>
              <w:pStyle w:val="13"/>
              <w:spacing w:before="228"/>
              <w:ind w:left="328"/>
            </w:pPr>
            <w:r>
              <w:rPr>
                <w:spacing w:val="-14"/>
              </w:rPr>
              <w:t>10</w:t>
            </w:r>
          </w:p>
        </w:tc>
        <w:tc>
          <w:tcPr>
            <w:tcW w:w="2155" w:type="dxa"/>
            <w:vAlign w:val="top"/>
          </w:tcPr>
          <w:p w14:paraId="77CED094">
            <w:pPr>
              <w:pStyle w:val="13"/>
              <w:spacing w:before="228" w:line="219" w:lineRule="auto"/>
              <w:ind w:left="637"/>
              <w:rPr>
                <w:rFonts w:hint="default" w:eastAsia="宋体"/>
                <w:lang w:val="en-US" w:eastAsia="zh-CN"/>
              </w:rPr>
            </w:pPr>
            <w:r>
              <w:rPr>
                <w:rFonts w:hint="eastAsia"/>
                <w:spacing w:val="-4"/>
                <w:lang w:val="en-US" w:eastAsia="zh-CN"/>
              </w:rPr>
              <w:t>服务内容</w:t>
            </w:r>
          </w:p>
        </w:tc>
        <w:tc>
          <w:tcPr>
            <w:tcW w:w="6687" w:type="dxa"/>
            <w:vAlign w:val="top"/>
          </w:tcPr>
          <w:p w14:paraId="1F9D1FCD">
            <w:pPr>
              <w:pStyle w:val="13"/>
              <w:spacing w:before="228" w:line="219" w:lineRule="auto"/>
              <w:ind w:left="122"/>
            </w:pPr>
            <w:r>
              <w:rPr>
                <w:rFonts w:hint="eastAsia"/>
                <w:spacing w:val="-2"/>
                <w:lang w:val="en-US" w:eastAsia="zh-CN"/>
              </w:rPr>
              <w:t>详见</w:t>
            </w:r>
            <w:r>
              <w:rPr>
                <w:spacing w:val="-2"/>
              </w:rPr>
              <w:t>本</w:t>
            </w:r>
            <w:r>
              <w:rPr>
                <w:rFonts w:hint="eastAsia"/>
                <w:spacing w:val="-2"/>
                <w:lang w:val="en-US" w:eastAsia="zh-CN"/>
              </w:rPr>
              <w:t>项目的采购</w:t>
            </w:r>
            <w:r>
              <w:rPr>
                <w:spacing w:val="-2"/>
              </w:rPr>
              <w:t>文件内容</w:t>
            </w:r>
          </w:p>
        </w:tc>
      </w:tr>
      <w:tr w14:paraId="3FD5D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802" w:type="dxa"/>
            <w:vAlign w:val="top"/>
          </w:tcPr>
          <w:p w14:paraId="2790CC97">
            <w:pPr>
              <w:pStyle w:val="13"/>
              <w:spacing w:before="237" w:line="241" w:lineRule="auto"/>
              <w:ind w:left="328"/>
            </w:pPr>
            <w:r>
              <w:rPr>
                <w:spacing w:val="-14"/>
              </w:rPr>
              <w:t>11</w:t>
            </w:r>
          </w:p>
        </w:tc>
        <w:tc>
          <w:tcPr>
            <w:tcW w:w="2155" w:type="dxa"/>
            <w:vAlign w:val="top"/>
          </w:tcPr>
          <w:p w14:paraId="3A287DD2">
            <w:pPr>
              <w:pStyle w:val="13"/>
              <w:spacing w:before="228" w:line="219" w:lineRule="auto"/>
              <w:ind w:left="637"/>
              <w:rPr>
                <w:rFonts w:hint="eastAsia" w:ascii="宋体" w:hAnsi="宋体" w:eastAsia="宋体" w:cs="宋体"/>
                <w:spacing w:val="-4"/>
                <w:lang w:val="en-US" w:eastAsia="zh-CN"/>
              </w:rPr>
            </w:pPr>
            <w:r>
              <w:rPr>
                <w:rFonts w:hint="eastAsia" w:ascii="宋体" w:hAnsi="宋体" w:eastAsia="宋体" w:cs="宋体"/>
                <w:spacing w:val="-4"/>
                <w:lang w:val="en-US" w:eastAsia="zh-CN"/>
              </w:rPr>
              <w:t>服务期限</w:t>
            </w:r>
          </w:p>
        </w:tc>
        <w:tc>
          <w:tcPr>
            <w:tcW w:w="6687" w:type="dxa"/>
            <w:vAlign w:val="top"/>
          </w:tcPr>
          <w:p w14:paraId="5FEC4BC4">
            <w:pPr>
              <w:pStyle w:val="13"/>
              <w:spacing w:before="228" w:line="219" w:lineRule="auto"/>
              <w:ind w:firstLine="232" w:firstLineChars="100"/>
              <w:rPr>
                <w:rFonts w:hint="eastAsia" w:ascii="宋体" w:hAnsi="宋体" w:eastAsia="宋体" w:cs="宋体"/>
                <w:spacing w:val="-4"/>
                <w:lang w:val="en-US" w:eastAsia="zh-CN"/>
              </w:rPr>
            </w:pPr>
            <w:r>
              <w:rPr>
                <w:rFonts w:hint="eastAsia" w:cs="宋体"/>
                <w:spacing w:val="-4"/>
                <w:lang w:val="en-US" w:eastAsia="zh-CN"/>
              </w:rPr>
              <w:t>自合同签订之日起1年</w:t>
            </w:r>
            <w:r>
              <w:rPr>
                <w:rFonts w:hint="eastAsia" w:ascii="宋体" w:hAnsi="宋体" w:eastAsia="宋体" w:cs="宋体"/>
                <w:spacing w:val="-4"/>
                <w:lang w:val="en-US" w:eastAsia="zh-CN"/>
              </w:rPr>
              <w:t>。</w:t>
            </w:r>
          </w:p>
        </w:tc>
      </w:tr>
      <w:tr w14:paraId="47EDD9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02" w:type="dxa"/>
            <w:vAlign w:val="top"/>
          </w:tcPr>
          <w:p w14:paraId="58F43631">
            <w:pPr>
              <w:pStyle w:val="13"/>
              <w:spacing w:before="275" w:line="241" w:lineRule="auto"/>
              <w:ind w:left="328"/>
            </w:pPr>
            <w:r>
              <w:rPr>
                <w:spacing w:val="-14"/>
              </w:rPr>
              <w:t>12</w:t>
            </w:r>
          </w:p>
        </w:tc>
        <w:tc>
          <w:tcPr>
            <w:tcW w:w="2155" w:type="dxa"/>
            <w:vAlign w:val="top"/>
          </w:tcPr>
          <w:p w14:paraId="2A9120F9">
            <w:pPr>
              <w:pStyle w:val="13"/>
              <w:spacing w:before="275" w:line="220" w:lineRule="auto"/>
              <w:ind w:left="642"/>
            </w:pPr>
            <w:r>
              <w:rPr>
                <w:rFonts w:hint="eastAsia" w:cs="宋体"/>
                <w:spacing w:val="-2"/>
                <w:lang w:val="en-US" w:eastAsia="zh-CN"/>
              </w:rPr>
              <w:t>验收</w:t>
            </w:r>
            <w:r>
              <w:rPr>
                <w:rFonts w:ascii="宋体" w:hAnsi="宋体" w:eastAsia="宋体" w:cs="宋体"/>
                <w:spacing w:val="-2"/>
              </w:rPr>
              <w:t>标准</w:t>
            </w:r>
          </w:p>
        </w:tc>
        <w:tc>
          <w:tcPr>
            <w:tcW w:w="6687" w:type="dxa"/>
            <w:vAlign w:val="top"/>
          </w:tcPr>
          <w:p w14:paraId="5BD27A0E">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1、</w:t>
            </w:r>
            <w:r>
              <w:rPr>
                <w:rFonts w:hint="default" w:ascii="宋体" w:hAnsi="宋体" w:eastAsia="宋体" w:cs="宋体"/>
                <w:b w:val="0"/>
                <w:bCs w:val="0"/>
                <w:snapToGrid w:val="0"/>
                <w:color w:val="000000"/>
                <w:kern w:val="0"/>
                <w:sz w:val="24"/>
                <w:szCs w:val="24"/>
                <w:lang w:val="en-US" w:eastAsia="en-US" w:bidi="ar-SA"/>
              </w:rPr>
              <w:t>数量验收： 视频不少于 18 个、照片不少于 300 张，且各分项数量满足</w:t>
            </w:r>
            <w:r>
              <w:rPr>
                <w:rFonts w:hint="eastAsia" w:ascii="宋体" w:hAnsi="宋体" w:eastAsia="宋体" w:cs="宋体"/>
                <w:b w:val="0"/>
                <w:bCs w:val="0"/>
                <w:snapToGrid w:val="0"/>
                <w:color w:val="000000"/>
                <w:kern w:val="0"/>
                <w:sz w:val="24"/>
                <w:szCs w:val="24"/>
                <w:lang w:val="en-US" w:eastAsia="zh-CN" w:bidi="ar-SA"/>
              </w:rPr>
              <w:t>需求</w:t>
            </w:r>
            <w:r>
              <w:rPr>
                <w:rFonts w:hint="default" w:ascii="宋体" w:hAnsi="宋体" w:eastAsia="宋体" w:cs="宋体"/>
                <w:b w:val="0"/>
                <w:bCs w:val="0"/>
                <w:snapToGrid w:val="0"/>
                <w:color w:val="000000"/>
                <w:kern w:val="0"/>
                <w:sz w:val="24"/>
                <w:szCs w:val="24"/>
                <w:lang w:val="en-US" w:eastAsia="en-US" w:bidi="ar-SA"/>
              </w:rPr>
              <w:t>；</w:t>
            </w:r>
          </w:p>
          <w:p w14:paraId="48AE308A">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质量验收： 视频和照片的技术参数满足本需求，画面质量、剪辑效果经采购方审核认可；</w:t>
            </w:r>
          </w:p>
          <w:p w14:paraId="6AF44D87">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3、</w:t>
            </w:r>
            <w:r>
              <w:rPr>
                <w:rFonts w:hint="default" w:ascii="宋体" w:hAnsi="宋体" w:eastAsia="宋体" w:cs="宋体"/>
                <w:b w:val="0"/>
                <w:bCs w:val="0"/>
                <w:snapToGrid w:val="0"/>
                <w:color w:val="000000"/>
                <w:kern w:val="0"/>
                <w:sz w:val="24"/>
                <w:szCs w:val="24"/>
                <w:lang w:val="en-US" w:eastAsia="en-US" w:bidi="ar-SA"/>
              </w:rPr>
              <w:t>内容验收： 拍摄内容符合采购方指定的主题、点位和宣传方向，能够准确展现蓝田县农业产业发展成果；</w:t>
            </w:r>
          </w:p>
          <w:p w14:paraId="3C878E98">
            <w:pPr>
              <w:keepNext w:val="0"/>
              <w:keepLines w:val="0"/>
              <w:widowControl/>
              <w:numPr>
                <w:ilvl w:val="0"/>
                <w:numId w:val="0"/>
              </w:numPr>
              <w:suppressLineNumbers w:val="0"/>
              <w:spacing w:before="0" w:beforeAutospacing="1" w:after="0" w:afterAutospacing="1" w:line="360" w:lineRule="auto"/>
              <w:ind w:left="-420" w:leftChars="0" w:firstLine="720" w:firstLineChars="300"/>
            </w:pPr>
            <w:r>
              <w:rPr>
                <w:rFonts w:hint="eastAsia" w:ascii="宋体" w:hAnsi="宋体" w:eastAsia="宋体" w:cs="宋体"/>
                <w:b w:val="0"/>
                <w:bCs w:val="0"/>
                <w:snapToGrid w:val="0"/>
                <w:color w:val="000000"/>
                <w:kern w:val="0"/>
                <w:sz w:val="24"/>
                <w:szCs w:val="24"/>
                <w:lang w:val="en-US" w:eastAsia="zh-CN" w:bidi="ar-SA"/>
              </w:rPr>
              <w:t>4、</w:t>
            </w:r>
            <w:r>
              <w:rPr>
                <w:rFonts w:hint="default" w:ascii="宋体" w:hAnsi="宋体" w:eastAsia="宋体" w:cs="宋体"/>
                <w:b w:val="0"/>
                <w:bCs w:val="0"/>
                <w:snapToGrid w:val="0"/>
                <w:color w:val="000000"/>
                <w:kern w:val="0"/>
                <w:sz w:val="24"/>
                <w:szCs w:val="24"/>
                <w:lang w:val="en-US" w:eastAsia="en-US" w:bidi="ar-SA"/>
              </w:rPr>
              <w:t>验收不合格的，供应商应在采购方要求的期限内免费补拍或重新制作，直至验收合格。</w:t>
            </w:r>
          </w:p>
        </w:tc>
      </w:tr>
      <w:tr w14:paraId="092A6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802" w:type="dxa"/>
            <w:vAlign w:val="top"/>
          </w:tcPr>
          <w:p w14:paraId="581DB18B">
            <w:pPr>
              <w:spacing w:line="294" w:lineRule="auto"/>
              <w:rPr>
                <w:rFonts w:ascii="Arial"/>
                <w:sz w:val="21"/>
              </w:rPr>
            </w:pPr>
          </w:p>
          <w:p w14:paraId="6B21AA83">
            <w:pPr>
              <w:pStyle w:val="13"/>
              <w:spacing w:before="78"/>
              <w:ind w:left="328"/>
              <w:rPr>
                <w:spacing w:val="-14"/>
              </w:rPr>
            </w:pPr>
          </w:p>
          <w:p w14:paraId="51184337">
            <w:pPr>
              <w:pStyle w:val="13"/>
              <w:spacing w:before="78"/>
              <w:ind w:left="328"/>
              <w:rPr>
                <w:spacing w:val="-14"/>
              </w:rPr>
            </w:pPr>
          </w:p>
          <w:p w14:paraId="481AD42E">
            <w:pPr>
              <w:pStyle w:val="13"/>
              <w:spacing w:before="78"/>
              <w:ind w:left="328"/>
              <w:rPr>
                <w:spacing w:val="-14"/>
              </w:rPr>
            </w:pPr>
          </w:p>
          <w:p w14:paraId="37AC2B75">
            <w:pPr>
              <w:pStyle w:val="13"/>
              <w:spacing w:before="78"/>
              <w:ind w:left="328"/>
              <w:rPr>
                <w:spacing w:val="-14"/>
              </w:rPr>
            </w:pPr>
          </w:p>
          <w:p w14:paraId="11E6AE04">
            <w:pPr>
              <w:pStyle w:val="13"/>
              <w:spacing w:before="78"/>
              <w:ind w:left="328"/>
              <w:rPr>
                <w:spacing w:val="-14"/>
              </w:rPr>
            </w:pPr>
          </w:p>
          <w:p w14:paraId="5F613515">
            <w:pPr>
              <w:pStyle w:val="13"/>
              <w:spacing w:before="78"/>
              <w:ind w:left="328"/>
              <w:rPr>
                <w:spacing w:val="-14"/>
              </w:rPr>
            </w:pPr>
          </w:p>
          <w:p w14:paraId="29D16CFC">
            <w:pPr>
              <w:pStyle w:val="13"/>
              <w:spacing w:before="78"/>
              <w:ind w:left="328"/>
              <w:rPr>
                <w:spacing w:val="-14"/>
              </w:rPr>
            </w:pPr>
          </w:p>
          <w:p w14:paraId="1E0FD195">
            <w:pPr>
              <w:pStyle w:val="13"/>
              <w:spacing w:before="78"/>
              <w:ind w:left="328"/>
              <w:rPr>
                <w:spacing w:val="-14"/>
              </w:rPr>
            </w:pPr>
          </w:p>
          <w:p w14:paraId="0EEA0CAA">
            <w:pPr>
              <w:pStyle w:val="13"/>
              <w:spacing w:before="78"/>
              <w:ind w:left="328"/>
              <w:rPr>
                <w:spacing w:val="-14"/>
              </w:rPr>
            </w:pPr>
          </w:p>
          <w:p w14:paraId="48459C8D">
            <w:pPr>
              <w:pStyle w:val="13"/>
              <w:spacing w:before="78"/>
              <w:ind w:left="328"/>
              <w:rPr>
                <w:spacing w:val="-14"/>
              </w:rPr>
            </w:pPr>
          </w:p>
          <w:p w14:paraId="6CD6304B">
            <w:pPr>
              <w:pStyle w:val="13"/>
              <w:spacing w:before="78"/>
              <w:ind w:left="328"/>
              <w:rPr>
                <w:spacing w:val="-14"/>
              </w:rPr>
            </w:pPr>
          </w:p>
          <w:p w14:paraId="1BE97F69">
            <w:pPr>
              <w:pStyle w:val="13"/>
              <w:spacing w:before="78"/>
              <w:ind w:left="328"/>
              <w:rPr>
                <w:spacing w:val="-14"/>
              </w:rPr>
            </w:pPr>
          </w:p>
          <w:p w14:paraId="1580C315">
            <w:pPr>
              <w:pStyle w:val="13"/>
              <w:spacing w:before="78"/>
              <w:ind w:left="328"/>
              <w:rPr>
                <w:spacing w:val="-14"/>
              </w:rPr>
            </w:pPr>
          </w:p>
          <w:p w14:paraId="41303050">
            <w:pPr>
              <w:pStyle w:val="13"/>
              <w:spacing w:before="78"/>
              <w:ind w:left="328"/>
              <w:rPr>
                <w:spacing w:val="-14"/>
              </w:rPr>
            </w:pPr>
          </w:p>
          <w:p w14:paraId="28CD5C6A">
            <w:pPr>
              <w:pStyle w:val="13"/>
              <w:spacing w:before="78"/>
              <w:ind w:left="328"/>
              <w:rPr>
                <w:spacing w:val="-14"/>
              </w:rPr>
            </w:pPr>
          </w:p>
          <w:p w14:paraId="0CBFCD67">
            <w:pPr>
              <w:pStyle w:val="13"/>
              <w:spacing w:before="78"/>
              <w:ind w:left="328"/>
              <w:rPr>
                <w:spacing w:val="-14"/>
              </w:rPr>
            </w:pPr>
          </w:p>
          <w:p w14:paraId="37566640">
            <w:pPr>
              <w:pStyle w:val="13"/>
              <w:spacing w:before="78"/>
              <w:ind w:left="328"/>
            </w:pPr>
            <w:r>
              <w:rPr>
                <w:spacing w:val="-14"/>
              </w:rPr>
              <w:t>13</w:t>
            </w:r>
          </w:p>
        </w:tc>
        <w:tc>
          <w:tcPr>
            <w:tcW w:w="2155" w:type="dxa"/>
            <w:vAlign w:val="top"/>
          </w:tcPr>
          <w:p w14:paraId="5A257359">
            <w:pPr>
              <w:spacing w:line="296" w:lineRule="auto"/>
              <w:rPr>
                <w:rFonts w:ascii="Arial"/>
                <w:sz w:val="21"/>
              </w:rPr>
            </w:pPr>
          </w:p>
          <w:p w14:paraId="56065D49">
            <w:pPr>
              <w:pStyle w:val="13"/>
              <w:spacing w:before="78" w:line="219" w:lineRule="auto"/>
              <w:ind w:left="278"/>
              <w:rPr>
                <w:spacing w:val="-3"/>
              </w:rPr>
            </w:pPr>
          </w:p>
          <w:p w14:paraId="00FB3997">
            <w:pPr>
              <w:pStyle w:val="13"/>
              <w:spacing w:before="78" w:line="219" w:lineRule="auto"/>
              <w:ind w:left="278"/>
              <w:rPr>
                <w:spacing w:val="-3"/>
              </w:rPr>
            </w:pPr>
          </w:p>
          <w:p w14:paraId="7C27FC29">
            <w:pPr>
              <w:pStyle w:val="13"/>
              <w:spacing w:before="78" w:line="219" w:lineRule="auto"/>
              <w:ind w:left="278"/>
              <w:rPr>
                <w:spacing w:val="-3"/>
              </w:rPr>
            </w:pPr>
          </w:p>
          <w:p w14:paraId="10F19468">
            <w:pPr>
              <w:pStyle w:val="13"/>
              <w:spacing w:before="78" w:line="219" w:lineRule="auto"/>
              <w:ind w:left="278"/>
              <w:rPr>
                <w:spacing w:val="-3"/>
              </w:rPr>
            </w:pPr>
          </w:p>
          <w:p w14:paraId="6FE57CA5">
            <w:pPr>
              <w:pStyle w:val="13"/>
              <w:spacing w:before="78" w:line="219" w:lineRule="auto"/>
              <w:ind w:left="278"/>
              <w:rPr>
                <w:spacing w:val="-3"/>
              </w:rPr>
            </w:pPr>
          </w:p>
          <w:p w14:paraId="78D28C72">
            <w:pPr>
              <w:pStyle w:val="13"/>
              <w:spacing w:before="78" w:line="219" w:lineRule="auto"/>
              <w:ind w:left="278"/>
              <w:rPr>
                <w:spacing w:val="-3"/>
              </w:rPr>
            </w:pPr>
          </w:p>
          <w:p w14:paraId="59591888">
            <w:pPr>
              <w:pStyle w:val="13"/>
              <w:spacing w:before="78" w:line="219" w:lineRule="auto"/>
              <w:ind w:left="278"/>
              <w:rPr>
                <w:spacing w:val="-3"/>
              </w:rPr>
            </w:pPr>
          </w:p>
          <w:p w14:paraId="2235A8B2">
            <w:pPr>
              <w:pStyle w:val="13"/>
              <w:spacing w:before="78" w:line="219" w:lineRule="auto"/>
              <w:ind w:left="278"/>
              <w:rPr>
                <w:spacing w:val="-3"/>
              </w:rPr>
            </w:pPr>
          </w:p>
          <w:p w14:paraId="4ED5004E">
            <w:pPr>
              <w:pStyle w:val="13"/>
              <w:spacing w:before="78" w:line="219" w:lineRule="auto"/>
              <w:ind w:left="278"/>
              <w:rPr>
                <w:spacing w:val="-3"/>
              </w:rPr>
            </w:pPr>
          </w:p>
          <w:p w14:paraId="4917BE37">
            <w:pPr>
              <w:pStyle w:val="13"/>
              <w:spacing w:before="78" w:line="219" w:lineRule="auto"/>
              <w:ind w:left="278"/>
              <w:rPr>
                <w:spacing w:val="-3"/>
              </w:rPr>
            </w:pPr>
          </w:p>
          <w:p w14:paraId="210C34B3">
            <w:pPr>
              <w:pStyle w:val="13"/>
              <w:spacing w:before="78" w:line="219" w:lineRule="auto"/>
              <w:ind w:left="278"/>
              <w:rPr>
                <w:spacing w:val="-3"/>
              </w:rPr>
            </w:pPr>
          </w:p>
          <w:p w14:paraId="38C12652">
            <w:pPr>
              <w:pStyle w:val="13"/>
              <w:spacing w:before="78" w:line="219" w:lineRule="auto"/>
              <w:ind w:left="278"/>
              <w:rPr>
                <w:spacing w:val="-3"/>
              </w:rPr>
            </w:pPr>
          </w:p>
          <w:p w14:paraId="63865608">
            <w:pPr>
              <w:pStyle w:val="13"/>
              <w:spacing w:before="78" w:line="219" w:lineRule="auto"/>
              <w:ind w:left="278"/>
              <w:rPr>
                <w:spacing w:val="-3"/>
              </w:rPr>
            </w:pPr>
          </w:p>
          <w:p w14:paraId="4459A7A1">
            <w:pPr>
              <w:pStyle w:val="13"/>
              <w:spacing w:before="78" w:line="219" w:lineRule="auto"/>
              <w:ind w:left="278"/>
              <w:rPr>
                <w:spacing w:val="-3"/>
              </w:rPr>
            </w:pPr>
          </w:p>
          <w:p w14:paraId="27D1BD18">
            <w:pPr>
              <w:pStyle w:val="13"/>
              <w:spacing w:before="78" w:line="219" w:lineRule="auto"/>
              <w:ind w:left="278"/>
              <w:rPr>
                <w:spacing w:val="-3"/>
              </w:rPr>
            </w:pPr>
          </w:p>
          <w:p w14:paraId="44BF610A">
            <w:pPr>
              <w:pStyle w:val="13"/>
              <w:spacing w:before="78" w:line="219" w:lineRule="auto"/>
              <w:ind w:left="278"/>
              <w:rPr>
                <w:spacing w:val="-3"/>
              </w:rPr>
            </w:pPr>
          </w:p>
          <w:p w14:paraId="3F4711B0">
            <w:pPr>
              <w:pStyle w:val="13"/>
              <w:spacing w:before="78" w:line="219" w:lineRule="auto"/>
              <w:ind w:left="278"/>
              <w:rPr>
                <w:spacing w:val="-3"/>
              </w:rPr>
            </w:pPr>
          </w:p>
          <w:p w14:paraId="5171CAE2">
            <w:pPr>
              <w:pStyle w:val="13"/>
              <w:spacing w:before="78" w:line="219" w:lineRule="auto"/>
              <w:ind w:left="278"/>
            </w:pPr>
            <w:r>
              <w:rPr>
                <w:spacing w:val="-3"/>
              </w:rPr>
              <w:t>供应商资质条件</w:t>
            </w:r>
          </w:p>
        </w:tc>
        <w:tc>
          <w:tcPr>
            <w:tcW w:w="6687" w:type="dxa"/>
            <w:vAlign w:val="top"/>
          </w:tcPr>
          <w:p w14:paraId="24803C61">
            <w:pPr>
              <w:spacing w:line="296" w:lineRule="auto"/>
              <w:rPr>
                <w:rFonts w:ascii="Arial"/>
                <w:sz w:val="21"/>
              </w:rPr>
            </w:pPr>
          </w:p>
          <w:p w14:paraId="5CE7A2EA">
            <w:pPr>
              <w:pStyle w:val="13"/>
              <w:spacing w:before="78" w:line="219" w:lineRule="auto"/>
              <w:ind w:left="25"/>
            </w:pPr>
            <w:r>
              <w:t>（1）基本资格条件:满足《中华人民共和国政府采购法》第二</w:t>
            </w:r>
          </w:p>
          <w:p w14:paraId="5A367D15">
            <w:pPr>
              <w:pStyle w:val="13"/>
              <w:spacing w:before="182" w:line="219" w:lineRule="auto"/>
              <w:ind w:left="122"/>
              <w:rPr>
                <w:rFonts w:hint="eastAsia" w:eastAsia="宋体"/>
                <w:spacing w:val="-3"/>
                <w:lang w:eastAsia="zh-CN"/>
              </w:rPr>
            </w:pPr>
            <w:r>
              <w:rPr>
                <w:spacing w:val="-3"/>
              </w:rPr>
              <w:t>十二条规定</w:t>
            </w:r>
            <w:r>
              <w:rPr>
                <w:rFonts w:hint="eastAsia"/>
                <w:spacing w:val="-3"/>
                <w:lang w:eastAsia="zh-CN"/>
              </w:rPr>
              <w:t>：</w:t>
            </w:r>
          </w:p>
          <w:p w14:paraId="2379F523">
            <w:pPr>
              <w:pStyle w:val="13"/>
              <w:spacing w:before="151" w:line="265" w:lineRule="auto"/>
              <w:ind w:left="126" w:right="143" w:hanging="4"/>
            </w:pPr>
            <w:r>
              <w:rPr>
                <w:spacing w:val="-1"/>
              </w:rPr>
              <w:t>①如供应商是企业（包括合伙企业</w:t>
            </w:r>
            <w:r>
              <w:rPr>
                <w:spacing w:val="9"/>
              </w:rPr>
              <w:t>），</w:t>
            </w:r>
            <w:r>
              <w:rPr>
                <w:spacing w:val="-1"/>
              </w:rPr>
              <w:t>应提供在工商部门注册的有效“</w:t>
            </w:r>
            <w:r>
              <w:rPr>
                <w:spacing w:val="1"/>
              </w:rPr>
              <w:t xml:space="preserve"> </w:t>
            </w:r>
            <w:r>
              <w:rPr>
                <w:spacing w:val="-3"/>
              </w:rPr>
              <w:t>企业法人营业执照</w:t>
            </w:r>
            <w:r>
              <w:rPr>
                <w:spacing w:val="-86"/>
              </w:rPr>
              <w:t xml:space="preserve"> </w:t>
            </w:r>
            <w:r>
              <w:rPr>
                <w:spacing w:val="-3"/>
              </w:rPr>
              <w:t>”或“营业执照</w:t>
            </w:r>
            <w:r>
              <w:rPr>
                <w:spacing w:val="-88"/>
              </w:rPr>
              <w:t xml:space="preserve"> </w:t>
            </w:r>
            <w:r>
              <w:rPr>
                <w:spacing w:val="-3"/>
              </w:rPr>
              <w:t>”；</w:t>
            </w:r>
          </w:p>
          <w:p w14:paraId="16EBA7ED">
            <w:pPr>
              <w:pStyle w:val="13"/>
              <w:spacing w:before="151" w:line="217" w:lineRule="auto"/>
              <w:ind w:left="121"/>
            </w:pPr>
            <w:r>
              <w:rPr>
                <w:spacing w:val="-1"/>
              </w:rPr>
              <w:t>②如供应商是事业单位，应提供有效的“事业单位法人证书</w:t>
            </w:r>
            <w:r>
              <w:rPr>
                <w:spacing w:val="-71"/>
              </w:rPr>
              <w:t xml:space="preserve"> </w:t>
            </w:r>
            <w:r>
              <w:rPr>
                <w:spacing w:val="-1"/>
              </w:rPr>
              <w:t>”；</w:t>
            </w:r>
          </w:p>
          <w:p w14:paraId="0AB74FA9">
            <w:pPr>
              <w:pStyle w:val="13"/>
              <w:spacing w:before="157" w:line="217" w:lineRule="auto"/>
              <w:ind w:left="121"/>
            </w:pPr>
            <w:r>
              <w:t>③如供应商是为企业专业服务机构的，应提供执业</w:t>
            </w:r>
            <w:r>
              <w:rPr>
                <w:spacing w:val="-1"/>
              </w:rPr>
              <w:t>许可证等证明文件；</w:t>
            </w:r>
          </w:p>
          <w:p w14:paraId="70020770">
            <w:pPr>
              <w:pStyle w:val="13"/>
              <w:spacing w:before="155" w:line="217" w:lineRule="auto"/>
              <w:ind w:left="121"/>
            </w:pPr>
            <w:r>
              <w:t>④如供应商是个体工商户，应提供有效的“</w:t>
            </w:r>
            <w:r>
              <w:rPr>
                <w:spacing w:val="-1"/>
              </w:rPr>
              <w:t>个体工商户营业执照</w:t>
            </w:r>
            <w:r>
              <w:rPr>
                <w:spacing w:val="-88"/>
              </w:rPr>
              <w:t xml:space="preserve"> </w:t>
            </w:r>
            <w:r>
              <w:rPr>
                <w:spacing w:val="-1"/>
              </w:rPr>
              <w:t>”；</w:t>
            </w:r>
          </w:p>
          <w:p w14:paraId="1C05ADE4">
            <w:pPr>
              <w:pStyle w:val="13"/>
              <w:spacing w:before="157" w:line="217" w:lineRule="auto"/>
              <w:ind w:left="121"/>
            </w:pPr>
            <w:r>
              <w:rPr>
                <w:spacing w:val="-1"/>
              </w:rPr>
              <w:t>⑤如供应商为自然人，应提供有效的自然人身份证明。</w:t>
            </w:r>
          </w:p>
          <w:p w14:paraId="7D3A117C">
            <w:pPr>
              <w:pStyle w:val="13"/>
              <w:spacing w:before="155" w:line="279" w:lineRule="auto"/>
              <w:ind w:left="127" w:right="143" w:firstLine="38"/>
              <w:rPr>
                <w:rFonts w:hint="eastAsia" w:eastAsia="宋体"/>
                <w:lang w:eastAsia="zh-CN"/>
              </w:rPr>
            </w:pPr>
            <w:r>
              <w:rPr>
                <w:spacing w:val="-2"/>
              </w:rPr>
              <w:t>2</w:t>
            </w:r>
            <w:r>
              <w:rPr>
                <w:spacing w:val="-2"/>
                <w:highlight w:val="none"/>
              </w:rPr>
              <w:t>)</w:t>
            </w:r>
            <w:r>
              <w:rPr>
                <w:rFonts w:hint="eastAsia"/>
                <w:spacing w:val="-2"/>
                <w:highlight w:val="none"/>
                <w:lang w:eastAsia="zh-CN"/>
              </w:rPr>
              <w:t>财务状况报告：</w:t>
            </w:r>
            <w:r>
              <w:rPr>
                <w:spacing w:val="-3"/>
              </w:rPr>
              <w:t>提</w:t>
            </w:r>
            <w:r>
              <w:rPr>
                <w:spacing w:val="-2"/>
              </w:rPr>
              <w:t>供202</w:t>
            </w:r>
            <w:r>
              <w:rPr>
                <w:rFonts w:hint="eastAsia"/>
                <w:spacing w:val="-2"/>
                <w:lang w:val="en-US" w:eastAsia="zh-CN"/>
              </w:rPr>
              <w:t>5</w:t>
            </w:r>
            <w:r>
              <w:rPr>
                <w:spacing w:val="-2"/>
              </w:rPr>
              <w:t>年度经审计的财务报告（包括</w:t>
            </w:r>
            <w:r>
              <w:rPr>
                <w:rFonts w:ascii="Arial" w:hAnsi="Arial" w:eastAsia="Arial" w:cs="Arial"/>
                <w:spacing w:val="-2"/>
              </w:rPr>
              <w:t>“</w:t>
            </w:r>
            <w:r>
              <w:rPr>
                <w:rFonts w:ascii="Arial" w:hAnsi="Arial" w:eastAsia="Arial" w:cs="Arial"/>
                <w:spacing w:val="-36"/>
              </w:rPr>
              <w:t xml:space="preserve"> </w:t>
            </w:r>
            <w:r>
              <w:rPr>
                <w:spacing w:val="-2"/>
              </w:rPr>
              <w:t>四表一</w:t>
            </w:r>
            <w:r>
              <w:rPr>
                <w:spacing w:val="-3"/>
              </w:rPr>
              <w:t>注</w:t>
            </w:r>
            <w:r>
              <w:rPr>
                <w:rFonts w:ascii="Arial" w:hAnsi="Arial" w:eastAsia="Arial" w:cs="Arial"/>
                <w:spacing w:val="-3"/>
              </w:rPr>
              <w:t>”</w:t>
            </w:r>
            <w:r>
              <w:rPr>
                <w:rFonts w:ascii="Arial" w:hAnsi="Arial" w:eastAsia="Arial" w:cs="Arial"/>
                <w:spacing w:val="-40"/>
              </w:rPr>
              <w:t xml:space="preserve"> </w:t>
            </w:r>
            <w:r>
              <w:rPr>
                <w:spacing w:val="-3"/>
              </w:rPr>
              <w:t>即《资产负债表》《利润表》《</w:t>
            </w:r>
            <w:r>
              <w:t>现金流量表》《所有 者权益变动表》及其附注；成立时</w:t>
            </w:r>
            <w:r>
              <w:rPr>
                <w:spacing w:val="-1"/>
              </w:rPr>
              <w:t>间至提交磋商文件截止时间不足一年的可提供成立后任意时段的资产负债表</w:t>
            </w:r>
            <w:r>
              <w:rPr>
                <w:spacing w:val="11"/>
              </w:rPr>
              <w:t>），</w:t>
            </w:r>
            <w:r>
              <w:rPr>
                <w:spacing w:val="-1"/>
              </w:rPr>
              <w:t>或磋商截止时间前6个</w:t>
            </w:r>
            <w:r>
              <w:rPr>
                <w:spacing w:val="-2"/>
              </w:rPr>
              <w:t>月内银行出具的资信证明；</w:t>
            </w:r>
          </w:p>
          <w:p w14:paraId="7C6C7035">
            <w:pPr>
              <w:pStyle w:val="13"/>
              <w:spacing w:before="156" w:line="263" w:lineRule="auto"/>
              <w:ind w:left="126" w:right="263" w:firstLine="39"/>
              <w:rPr>
                <w:rFonts w:hint="eastAsia" w:eastAsia="宋体"/>
                <w:lang w:eastAsia="zh-CN"/>
              </w:rPr>
            </w:pPr>
            <w:r>
              <w:rPr>
                <w:spacing w:val="-2"/>
              </w:rPr>
              <w:t>3)提供磋商文件递交截止日前</w:t>
            </w:r>
            <w:r>
              <w:rPr>
                <w:rFonts w:hint="eastAsia"/>
                <w:spacing w:val="-2"/>
                <w:lang w:val="en-US" w:eastAsia="zh-CN"/>
              </w:rPr>
              <w:t>6个月</w:t>
            </w:r>
            <w:r>
              <w:rPr>
                <w:spacing w:val="-2"/>
              </w:rPr>
              <w:t>内已缴纳的至少一个月的纳税证明或完税证明，依法免税的单位应提供相关证明材料；</w:t>
            </w:r>
          </w:p>
          <w:p w14:paraId="26F36465">
            <w:pPr>
              <w:pStyle w:val="13"/>
              <w:spacing w:before="155" w:line="279" w:lineRule="auto"/>
              <w:ind w:left="124" w:right="143" w:firstLine="41"/>
              <w:rPr>
                <w:rFonts w:hint="eastAsia" w:eastAsia="宋体"/>
                <w:lang w:eastAsia="zh-CN"/>
              </w:rPr>
            </w:pPr>
            <w:r>
              <w:rPr>
                <w:spacing w:val="-2"/>
              </w:rPr>
              <w:t>4)提供</w:t>
            </w:r>
            <w:r>
              <w:t>磋商文件递交截止日前</w:t>
            </w:r>
            <w:r>
              <w:rPr>
                <w:rFonts w:hint="eastAsia"/>
                <w:lang w:val="en-US" w:eastAsia="zh-CN"/>
              </w:rPr>
              <w:t>6个月</w:t>
            </w:r>
            <w:r>
              <w:t>内已缴存的至少一个月的社会</w:t>
            </w:r>
            <w:r>
              <w:rPr>
                <w:spacing w:val="-1"/>
              </w:rPr>
              <w:t>保障资金缴存单据或社</w:t>
            </w:r>
            <w:r>
              <w:t>保机构开具的社会保险参保缴费情况证明，依法不需要缴</w:t>
            </w:r>
            <w:r>
              <w:rPr>
                <w:spacing w:val="-1"/>
              </w:rPr>
              <w:t>纳社会保障资金的单位</w:t>
            </w:r>
            <w:r>
              <w:rPr>
                <w:spacing w:val="-2"/>
              </w:rPr>
              <w:t>应提供相关证明材料；</w:t>
            </w:r>
          </w:p>
          <w:p w14:paraId="0C65E1F2">
            <w:pPr>
              <w:pStyle w:val="13"/>
              <w:spacing w:before="152" w:line="219" w:lineRule="auto"/>
              <w:ind w:left="165"/>
            </w:pPr>
            <w:r>
              <w:rPr>
                <w:spacing w:val="-2"/>
              </w:rPr>
              <w:t>5)提供具有履行合同所必需的设备和专业技术能力的承诺；</w:t>
            </w:r>
          </w:p>
          <w:p w14:paraId="51159646">
            <w:pPr>
              <w:pStyle w:val="13"/>
              <w:spacing w:before="176" w:line="219" w:lineRule="auto"/>
              <w:ind w:firstLine="236" w:firstLineChars="100"/>
              <w:rPr>
                <w:spacing w:val="-5"/>
              </w:rPr>
            </w:pPr>
            <w:r>
              <w:rPr>
                <w:spacing w:val="-2"/>
              </w:rPr>
              <w:t>6)参加政府采购活动前3年内，在经营活动中没有重大违法记录的书面</w:t>
            </w:r>
            <w:r>
              <w:rPr>
                <w:spacing w:val="-5"/>
              </w:rPr>
              <w:t>声明。</w:t>
            </w:r>
          </w:p>
          <w:p w14:paraId="7F4416F7">
            <w:pPr>
              <w:pStyle w:val="13"/>
              <w:spacing w:before="176" w:line="219" w:lineRule="auto"/>
              <w:ind w:left="20"/>
            </w:pPr>
            <w:r>
              <w:rPr>
                <w:b/>
                <w:bCs/>
                <w:spacing w:val="2"/>
              </w:rPr>
              <w:t>（2）特定资格条件</w:t>
            </w:r>
            <w:r>
              <w:rPr>
                <w:spacing w:val="2"/>
              </w:rPr>
              <w:t>:</w:t>
            </w:r>
          </w:p>
          <w:p w14:paraId="30B798BF">
            <w:pPr>
              <w:pStyle w:val="13"/>
              <w:spacing w:before="244" w:line="254" w:lineRule="auto"/>
              <w:ind w:left="153" w:right="124" w:firstLine="12"/>
            </w:pPr>
            <w:r>
              <w:rPr>
                <w:spacing w:val="-1"/>
              </w:rPr>
              <w:t>1）法定代表人授权书（法定代表人直接参加投标，须提</w:t>
            </w:r>
            <w:r>
              <w:rPr>
                <w:spacing w:val="-2"/>
              </w:rPr>
              <w:t>供法</w:t>
            </w:r>
            <w:r>
              <w:t xml:space="preserve"> </w:t>
            </w:r>
            <w:r>
              <w:rPr>
                <w:spacing w:val="-2"/>
              </w:rPr>
              <w:t>定代表人身份证明</w:t>
            </w:r>
            <w:r>
              <w:t>）；</w:t>
            </w:r>
          </w:p>
          <w:p w14:paraId="549031A8">
            <w:pPr>
              <w:pStyle w:val="13"/>
              <w:spacing w:before="247" w:line="285" w:lineRule="auto"/>
              <w:ind w:right="162" w:firstLine="240" w:firstLineChars="100"/>
              <w:rPr>
                <w:rFonts w:hint="eastAsia"/>
              </w:rPr>
            </w:pPr>
            <w:r>
              <w:rPr>
                <w:rFonts w:hint="eastAsia"/>
              </w:rPr>
              <w:t>2）供应商不得为“信用中国 ”网站（www.creditchina.gov.cn） 中列入失信被执行人和重大税收违法案件当事人名单的磋商供应商，不得为中国政府采购网（www.ccgp.gov.cn）政府采购严重违法失信行为记录名单中被财政部门禁止参加政府采购活动的磋商供应商；</w:t>
            </w:r>
          </w:p>
          <w:p w14:paraId="0EA5024B">
            <w:pPr>
              <w:pStyle w:val="13"/>
              <w:spacing w:before="247" w:line="285" w:lineRule="auto"/>
              <w:ind w:left="126" w:right="162" w:firstLine="49"/>
              <w:rPr>
                <w:rFonts w:hint="eastAsia"/>
              </w:rPr>
            </w:pPr>
            <w:r>
              <w:rPr>
                <w:rFonts w:hint="eastAsia"/>
              </w:rPr>
              <w:t>3）本项目不接受联合体磋商，单位负责人为同一人或者存在直接控股、管理关系的不同供应商，不得参加同一合同项下的政府采购活动；</w:t>
            </w:r>
          </w:p>
          <w:p w14:paraId="669A30BF">
            <w:pPr>
              <w:pStyle w:val="13"/>
              <w:spacing w:before="247" w:line="285" w:lineRule="auto"/>
              <w:ind w:left="126" w:right="162" w:firstLine="49"/>
              <w:rPr>
                <w:rFonts w:hint="eastAsia"/>
              </w:rPr>
            </w:pPr>
            <w:r>
              <w:rPr>
                <w:rFonts w:hint="eastAsia"/>
              </w:rPr>
              <w:t>4）本项目专门面向中小企业采购，仅限符合《政府采购促进中小企业发展管理办法》 的通知(财库〔2020〕46号)条件的中小企业参与，并提供中小企业声明函。</w:t>
            </w:r>
          </w:p>
          <w:p w14:paraId="633B17BA">
            <w:pPr>
              <w:pStyle w:val="13"/>
              <w:spacing w:before="247" w:line="285" w:lineRule="auto"/>
              <w:ind w:left="126" w:right="162" w:firstLine="49"/>
            </w:pPr>
            <w:r>
              <w:rPr>
                <w:b/>
                <w:bCs/>
                <w:spacing w:val="-10"/>
              </w:rPr>
              <w:t>以上为必备资质，必须在磋商响应文件中提供加盖公章的证明</w:t>
            </w:r>
            <w:r>
              <w:rPr>
                <w:spacing w:val="5"/>
              </w:rPr>
              <w:t xml:space="preserve"> </w:t>
            </w:r>
            <w:r>
              <w:rPr>
                <w:b/>
                <w:bCs/>
                <w:spacing w:val="-4"/>
              </w:rPr>
              <w:t>文件。缺一项或某项达不到要求，按无效磋商</w:t>
            </w:r>
            <w:r>
              <w:rPr>
                <w:b/>
                <w:bCs/>
                <w:spacing w:val="-5"/>
              </w:rPr>
              <w:t>响应处理。</w:t>
            </w:r>
          </w:p>
        </w:tc>
      </w:tr>
      <w:tr w14:paraId="7D0A4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9" w:hRule="atLeast"/>
        </w:trPr>
        <w:tc>
          <w:tcPr>
            <w:tcW w:w="802" w:type="dxa"/>
            <w:vAlign w:val="top"/>
          </w:tcPr>
          <w:p w14:paraId="5A302EC5">
            <w:pPr>
              <w:spacing w:line="335" w:lineRule="auto"/>
              <w:rPr>
                <w:rFonts w:ascii="Arial"/>
                <w:sz w:val="21"/>
              </w:rPr>
            </w:pPr>
          </w:p>
          <w:p w14:paraId="3B0FD176">
            <w:pPr>
              <w:pStyle w:val="13"/>
              <w:spacing w:before="78" w:line="241" w:lineRule="auto"/>
              <w:ind w:left="328"/>
            </w:pPr>
            <w:r>
              <w:rPr>
                <w:spacing w:val="-14"/>
              </w:rPr>
              <w:t>14</w:t>
            </w:r>
          </w:p>
        </w:tc>
        <w:tc>
          <w:tcPr>
            <w:tcW w:w="2155" w:type="dxa"/>
            <w:vAlign w:val="top"/>
          </w:tcPr>
          <w:p w14:paraId="7301AC4D">
            <w:pPr>
              <w:pStyle w:val="13"/>
              <w:spacing w:before="206" w:line="274" w:lineRule="auto"/>
              <w:ind w:left="420" w:leftChars="0" w:right="149" w:hanging="200" w:firstLineChars="0"/>
            </w:pPr>
            <w:r>
              <w:rPr>
                <w:spacing w:val="-4"/>
              </w:rPr>
              <w:t>是否接受联合体投</w:t>
            </w:r>
            <w:r>
              <w:t>标</w:t>
            </w:r>
          </w:p>
        </w:tc>
        <w:tc>
          <w:tcPr>
            <w:tcW w:w="6687" w:type="dxa"/>
            <w:vAlign w:val="top"/>
          </w:tcPr>
          <w:p w14:paraId="7E731ED8">
            <w:pPr>
              <w:spacing w:line="322" w:lineRule="auto"/>
              <w:rPr>
                <w:rFonts w:ascii="Arial"/>
                <w:sz w:val="21"/>
              </w:rPr>
            </w:pPr>
          </w:p>
          <w:p w14:paraId="2A985CAE">
            <w:pPr>
              <w:pStyle w:val="13"/>
              <w:spacing w:before="78" w:line="231" w:lineRule="auto"/>
              <w:ind w:left="136"/>
            </w:pPr>
            <w:r>
              <w:rPr>
                <w:position w:val="-5"/>
              </w:rPr>
              <w:drawing>
                <wp:inline distT="0" distB="0" distL="0" distR="0">
                  <wp:extent cx="130810" cy="1778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1"/>
                          <a:stretch>
                            <a:fillRect/>
                          </a:stretch>
                        </pic:blipFill>
                        <pic:spPr>
                          <a:xfrm>
                            <a:off x="0" y="0"/>
                            <a:ext cx="131064" cy="178307"/>
                          </a:xfrm>
                          <a:prstGeom prst="rect">
                            <a:avLst/>
                          </a:prstGeom>
                        </pic:spPr>
                      </pic:pic>
                    </a:graphicData>
                  </a:graphic>
                </wp:inline>
              </w:drawing>
            </w:r>
            <w:r>
              <w:t>不接受</w:t>
            </w:r>
          </w:p>
        </w:tc>
      </w:tr>
      <w:tr w14:paraId="2A28A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1" w:hRule="atLeast"/>
        </w:trPr>
        <w:tc>
          <w:tcPr>
            <w:tcW w:w="802" w:type="dxa"/>
            <w:vAlign w:val="top"/>
          </w:tcPr>
          <w:p w14:paraId="48E222E4">
            <w:pPr>
              <w:spacing w:line="279" w:lineRule="auto"/>
              <w:rPr>
                <w:rFonts w:ascii="Arial"/>
                <w:sz w:val="21"/>
              </w:rPr>
            </w:pPr>
          </w:p>
          <w:p w14:paraId="0988905E">
            <w:pPr>
              <w:spacing w:line="279" w:lineRule="auto"/>
              <w:rPr>
                <w:rFonts w:ascii="Arial"/>
                <w:sz w:val="21"/>
              </w:rPr>
            </w:pPr>
          </w:p>
          <w:p w14:paraId="061BCCEC">
            <w:pPr>
              <w:pStyle w:val="13"/>
              <w:spacing w:before="78"/>
              <w:ind w:left="328"/>
            </w:pPr>
            <w:r>
              <w:rPr>
                <w:spacing w:val="-14"/>
              </w:rPr>
              <w:t>15</w:t>
            </w:r>
          </w:p>
        </w:tc>
        <w:tc>
          <w:tcPr>
            <w:tcW w:w="2155" w:type="dxa"/>
            <w:vAlign w:val="top"/>
          </w:tcPr>
          <w:p w14:paraId="5EA1E622">
            <w:pPr>
              <w:spacing w:line="280" w:lineRule="auto"/>
              <w:rPr>
                <w:rFonts w:ascii="Arial"/>
                <w:sz w:val="21"/>
              </w:rPr>
            </w:pPr>
          </w:p>
          <w:p w14:paraId="0185396F">
            <w:pPr>
              <w:spacing w:line="281" w:lineRule="auto"/>
              <w:rPr>
                <w:rFonts w:ascii="Arial"/>
                <w:sz w:val="21"/>
              </w:rPr>
            </w:pPr>
          </w:p>
          <w:p w14:paraId="5053E222">
            <w:pPr>
              <w:pStyle w:val="13"/>
              <w:spacing w:before="78" w:line="219" w:lineRule="auto"/>
              <w:jc w:val="center"/>
            </w:pPr>
            <w:r>
              <w:rPr>
                <w:spacing w:val="-5"/>
              </w:rPr>
              <w:t>踏勘现场</w:t>
            </w:r>
          </w:p>
        </w:tc>
        <w:tc>
          <w:tcPr>
            <w:tcW w:w="6687" w:type="dxa"/>
            <w:vAlign w:val="top"/>
          </w:tcPr>
          <w:p w14:paraId="5AAC8010">
            <w:pPr>
              <w:pStyle w:val="13"/>
              <w:spacing w:before="171" w:line="229" w:lineRule="auto"/>
              <w:ind w:left="136"/>
            </w:pPr>
            <w:r>
              <w:rPr>
                <w:position w:val="-5"/>
              </w:rPr>
              <w:drawing>
                <wp:inline distT="0" distB="0" distL="0" distR="0">
                  <wp:extent cx="130810" cy="17653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42"/>
                          <a:stretch>
                            <a:fillRect/>
                          </a:stretch>
                        </pic:blipFill>
                        <pic:spPr>
                          <a:xfrm>
                            <a:off x="0" y="0"/>
                            <a:ext cx="131064" cy="176783"/>
                          </a:xfrm>
                          <a:prstGeom prst="rect">
                            <a:avLst/>
                          </a:prstGeom>
                        </pic:spPr>
                      </pic:pic>
                    </a:graphicData>
                  </a:graphic>
                </wp:inline>
              </w:drawing>
            </w:r>
            <w:r>
              <w:rPr>
                <w:spacing w:val="-1"/>
              </w:rPr>
              <w:t>不组织，</w:t>
            </w:r>
          </w:p>
          <w:p w14:paraId="7011EDF4">
            <w:pPr>
              <w:pStyle w:val="13"/>
              <w:spacing w:before="191" w:line="277" w:lineRule="auto"/>
              <w:ind w:left="121" w:right="109" w:hanging="1"/>
            </w:pPr>
            <w:r>
              <w:rPr>
                <w:spacing w:val="-3"/>
              </w:rPr>
              <w:t>采购人不组织统一踏勘现场，由各供应商经</w:t>
            </w:r>
            <w:r>
              <w:rPr>
                <w:spacing w:val="-4"/>
              </w:rPr>
              <w:t>采购人同意后自行</w:t>
            </w:r>
            <w:r>
              <w:rPr>
                <w:spacing w:val="-6"/>
              </w:rPr>
              <w:t>踏勘。</w:t>
            </w:r>
          </w:p>
        </w:tc>
      </w:tr>
      <w:tr w14:paraId="7A953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02" w:type="dxa"/>
            <w:vAlign w:val="top"/>
          </w:tcPr>
          <w:p w14:paraId="0264952A">
            <w:pPr>
              <w:pStyle w:val="13"/>
              <w:spacing w:before="261"/>
              <w:ind w:left="328"/>
            </w:pPr>
            <w:r>
              <w:rPr>
                <w:spacing w:val="-14"/>
              </w:rPr>
              <w:t>16</w:t>
            </w:r>
          </w:p>
        </w:tc>
        <w:tc>
          <w:tcPr>
            <w:tcW w:w="2155" w:type="dxa"/>
            <w:vAlign w:val="top"/>
          </w:tcPr>
          <w:p w14:paraId="57E87314">
            <w:pPr>
              <w:pStyle w:val="13"/>
              <w:spacing w:before="261" w:line="219" w:lineRule="auto"/>
              <w:jc w:val="center"/>
            </w:pPr>
            <w:r>
              <w:rPr>
                <w:spacing w:val="-5"/>
              </w:rPr>
              <w:t>答疑会</w:t>
            </w:r>
          </w:p>
        </w:tc>
        <w:tc>
          <w:tcPr>
            <w:tcW w:w="6687" w:type="dxa"/>
            <w:vAlign w:val="top"/>
          </w:tcPr>
          <w:p w14:paraId="030ABF76">
            <w:pPr>
              <w:pStyle w:val="13"/>
              <w:spacing w:before="264" w:line="221" w:lineRule="auto"/>
              <w:ind w:left="136"/>
            </w:pPr>
            <w:r>
              <w:rPr>
                <w:position w:val="-2"/>
              </w:rPr>
              <w:drawing>
                <wp:inline distT="0" distB="0" distL="0" distR="0">
                  <wp:extent cx="118745" cy="13017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43"/>
                          <a:stretch>
                            <a:fillRect/>
                          </a:stretch>
                        </pic:blipFill>
                        <pic:spPr>
                          <a:xfrm>
                            <a:off x="0" y="0"/>
                            <a:ext cx="119149" cy="130758"/>
                          </a:xfrm>
                          <a:prstGeom prst="rect">
                            <a:avLst/>
                          </a:prstGeom>
                        </pic:spPr>
                      </pic:pic>
                    </a:graphicData>
                  </a:graphic>
                </wp:inline>
              </w:drawing>
            </w:r>
            <w:r>
              <w:rPr>
                <w:spacing w:val="6"/>
              </w:rPr>
              <w:t>不召开</w:t>
            </w:r>
          </w:p>
        </w:tc>
      </w:tr>
      <w:tr w14:paraId="33550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802" w:type="dxa"/>
            <w:vAlign w:val="top"/>
          </w:tcPr>
          <w:p w14:paraId="27347089">
            <w:pPr>
              <w:spacing w:line="326" w:lineRule="auto"/>
              <w:rPr>
                <w:rFonts w:ascii="Arial"/>
                <w:sz w:val="21"/>
              </w:rPr>
            </w:pPr>
          </w:p>
          <w:p w14:paraId="364EAE35">
            <w:pPr>
              <w:pStyle w:val="13"/>
              <w:spacing w:before="78"/>
              <w:ind w:left="328"/>
            </w:pPr>
            <w:r>
              <w:rPr>
                <w:spacing w:val="-14"/>
              </w:rPr>
              <w:t>17</w:t>
            </w:r>
          </w:p>
        </w:tc>
        <w:tc>
          <w:tcPr>
            <w:tcW w:w="2155" w:type="dxa"/>
            <w:vAlign w:val="top"/>
          </w:tcPr>
          <w:p w14:paraId="1117F87F">
            <w:pPr>
              <w:pStyle w:val="13"/>
              <w:spacing w:before="199" w:line="275" w:lineRule="auto"/>
              <w:ind w:left="420" w:leftChars="0" w:right="153" w:hanging="420" w:firstLineChars="0"/>
            </w:pPr>
            <w:r>
              <w:rPr>
                <w:spacing w:val="-3"/>
              </w:rPr>
              <w:t>采购人书面澄清的</w:t>
            </w:r>
            <w:r>
              <w:rPr>
                <w:spacing w:val="-11"/>
              </w:rPr>
              <w:t>时间</w:t>
            </w:r>
          </w:p>
        </w:tc>
        <w:tc>
          <w:tcPr>
            <w:tcW w:w="6687" w:type="dxa"/>
            <w:vAlign w:val="top"/>
          </w:tcPr>
          <w:p w14:paraId="5B722F35">
            <w:pPr>
              <w:spacing w:line="327" w:lineRule="auto"/>
              <w:rPr>
                <w:rFonts w:ascii="Arial"/>
                <w:sz w:val="21"/>
              </w:rPr>
            </w:pPr>
          </w:p>
          <w:p w14:paraId="2EA92074">
            <w:pPr>
              <w:pStyle w:val="13"/>
              <w:spacing w:before="78" w:line="219" w:lineRule="auto"/>
              <w:ind w:left="146"/>
            </w:pPr>
            <w:r>
              <w:rPr>
                <w:spacing w:val="-6"/>
              </w:rPr>
              <w:t>响应文件递交截止时间前</w:t>
            </w:r>
            <w:r>
              <w:rPr>
                <w:spacing w:val="-22"/>
              </w:rPr>
              <w:t xml:space="preserve"> </w:t>
            </w:r>
            <w:r>
              <w:rPr>
                <w:spacing w:val="-6"/>
              </w:rPr>
              <w:t>5</w:t>
            </w:r>
            <w:r>
              <w:rPr>
                <w:spacing w:val="-34"/>
              </w:rPr>
              <w:t xml:space="preserve"> </w:t>
            </w:r>
            <w:r>
              <w:rPr>
                <w:spacing w:val="-6"/>
              </w:rPr>
              <w:t>天</w:t>
            </w:r>
          </w:p>
        </w:tc>
      </w:tr>
      <w:tr w14:paraId="42391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3" w:hRule="atLeast"/>
        </w:trPr>
        <w:tc>
          <w:tcPr>
            <w:tcW w:w="802" w:type="dxa"/>
            <w:vAlign w:val="top"/>
          </w:tcPr>
          <w:p w14:paraId="108EFB8A">
            <w:pPr>
              <w:spacing w:line="326" w:lineRule="auto"/>
              <w:rPr>
                <w:rFonts w:ascii="Arial"/>
                <w:sz w:val="21"/>
              </w:rPr>
            </w:pPr>
          </w:p>
          <w:p w14:paraId="4E683F77">
            <w:pPr>
              <w:pStyle w:val="13"/>
              <w:spacing w:before="78"/>
              <w:ind w:left="328"/>
            </w:pPr>
            <w:r>
              <w:rPr>
                <w:spacing w:val="-14"/>
              </w:rPr>
              <w:t>18</w:t>
            </w:r>
          </w:p>
        </w:tc>
        <w:tc>
          <w:tcPr>
            <w:tcW w:w="2155" w:type="dxa"/>
            <w:vAlign w:val="top"/>
          </w:tcPr>
          <w:p w14:paraId="7C8E4299">
            <w:pPr>
              <w:pStyle w:val="13"/>
              <w:spacing w:before="198" w:line="275" w:lineRule="auto"/>
              <w:ind w:right="149"/>
              <w:jc w:val="center"/>
            </w:pPr>
            <w:r>
              <w:rPr>
                <w:spacing w:val="-3"/>
              </w:rPr>
              <w:t>供应商确认收到磋</w:t>
            </w:r>
            <w:r>
              <w:rPr>
                <w:spacing w:val="-4"/>
              </w:rPr>
              <w:t>商文件澄清的时间</w:t>
            </w:r>
          </w:p>
        </w:tc>
        <w:tc>
          <w:tcPr>
            <w:tcW w:w="6687" w:type="dxa"/>
            <w:vAlign w:val="top"/>
          </w:tcPr>
          <w:p w14:paraId="76B41902">
            <w:pPr>
              <w:spacing w:line="327" w:lineRule="auto"/>
              <w:rPr>
                <w:rFonts w:ascii="Arial"/>
                <w:sz w:val="21"/>
              </w:rPr>
            </w:pPr>
          </w:p>
          <w:p w14:paraId="2DC460EC">
            <w:pPr>
              <w:pStyle w:val="13"/>
              <w:spacing w:before="78" w:line="219" w:lineRule="auto"/>
              <w:ind w:left="120"/>
            </w:pPr>
            <w:r>
              <w:rPr>
                <w:spacing w:val="-2"/>
              </w:rPr>
              <w:t>在收到相应澄清文件后 24 小时内</w:t>
            </w:r>
          </w:p>
        </w:tc>
      </w:tr>
      <w:tr w14:paraId="63979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802" w:type="dxa"/>
            <w:vAlign w:val="top"/>
          </w:tcPr>
          <w:p w14:paraId="5F089DC7">
            <w:pPr>
              <w:spacing w:line="329" w:lineRule="auto"/>
              <w:rPr>
                <w:rFonts w:ascii="Arial"/>
                <w:sz w:val="21"/>
              </w:rPr>
            </w:pPr>
          </w:p>
          <w:p w14:paraId="1DA87FF6">
            <w:pPr>
              <w:pStyle w:val="13"/>
              <w:spacing w:before="78"/>
              <w:ind w:left="328"/>
            </w:pPr>
            <w:r>
              <w:rPr>
                <w:spacing w:val="-14"/>
              </w:rPr>
              <w:t>19</w:t>
            </w:r>
          </w:p>
        </w:tc>
        <w:tc>
          <w:tcPr>
            <w:tcW w:w="2155" w:type="dxa"/>
            <w:vAlign w:val="top"/>
          </w:tcPr>
          <w:p w14:paraId="02A085D5">
            <w:pPr>
              <w:pStyle w:val="13"/>
              <w:spacing w:before="201" w:line="274" w:lineRule="auto"/>
              <w:ind w:right="149"/>
              <w:jc w:val="center"/>
            </w:pPr>
            <w:r>
              <w:rPr>
                <w:spacing w:val="-3"/>
              </w:rPr>
              <w:t>供应商确认收到磋</w:t>
            </w:r>
            <w:r>
              <w:rPr>
                <w:spacing w:val="-4"/>
              </w:rPr>
              <w:t>商文件修改的时间</w:t>
            </w:r>
          </w:p>
        </w:tc>
        <w:tc>
          <w:tcPr>
            <w:tcW w:w="6687" w:type="dxa"/>
            <w:vAlign w:val="top"/>
          </w:tcPr>
          <w:p w14:paraId="15B6DFF1">
            <w:pPr>
              <w:spacing w:line="330" w:lineRule="auto"/>
              <w:rPr>
                <w:rFonts w:ascii="Arial"/>
                <w:sz w:val="21"/>
              </w:rPr>
            </w:pPr>
          </w:p>
          <w:p w14:paraId="5B12FA44">
            <w:pPr>
              <w:pStyle w:val="13"/>
              <w:spacing w:before="78" w:line="219" w:lineRule="auto"/>
              <w:ind w:left="120"/>
            </w:pPr>
            <w:r>
              <w:rPr>
                <w:spacing w:val="-2"/>
              </w:rPr>
              <w:t>在收到相应修改文件后 24 小时内</w:t>
            </w:r>
          </w:p>
        </w:tc>
      </w:tr>
      <w:tr w14:paraId="22B59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802" w:type="dxa"/>
            <w:vAlign w:val="top"/>
          </w:tcPr>
          <w:p w14:paraId="38C2AAF4">
            <w:pPr>
              <w:spacing w:line="329" w:lineRule="auto"/>
              <w:rPr>
                <w:rFonts w:ascii="Arial"/>
                <w:sz w:val="21"/>
              </w:rPr>
            </w:pPr>
          </w:p>
          <w:p w14:paraId="3A105084">
            <w:pPr>
              <w:pStyle w:val="13"/>
              <w:spacing w:before="78"/>
              <w:ind w:left="299"/>
            </w:pPr>
            <w:r>
              <w:rPr>
                <w:spacing w:val="-7"/>
              </w:rPr>
              <w:t>20</w:t>
            </w:r>
          </w:p>
        </w:tc>
        <w:tc>
          <w:tcPr>
            <w:tcW w:w="2155" w:type="dxa"/>
            <w:vAlign w:val="top"/>
          </w:tcPr>
          <w:p w14:paraId="25BDB2CF">
            <w:pPr>
              <w:pStyle w:val="13"/>
              <w:spacing w:before="200" w:line="275" w:lineRule="auto"/>
              <w:ind w:left="220" w:leftChars="0" w:right="149" w:hanging="220" w:firstLineChars="0"/>
            </w:pPr>
            <w:r>
              <w:rPr>
                <w:spacing w:val="-4"/>
              </w:rPr>
              <w:t>构成磋商文件的其</w:t>
            </w:r>
            <w:r>
              <w:rPr>
                <w:spacing w:val="-5"/>
              </w:rPr>
              <w:t>他材料</w:t>
            </w:r>
          </w:p>
        </w:tc>
        <w:tc>
          <w:tcPr>
            <w:tcW w:w="6687" w:type="dxa"/>
            <w:vAlign w:val="top"/>
          </w:tcPr>
          <w:p w14:paraId="56AAC9B6">
            <w:pPr>
              <w:pStyle w:val="13"/>
              <w:spacing w:before="200" w:line="275" w:lineRule="auto"/>
              <w:ind w:left="121" w:right="123"/>
            </w:pPr>
            <w:r>
              <w:rPr>
                <w:spacing w:val="-4"/>
              </w:rPr>
              <w:t>根据竞争性磋商文件相应条款对竞争性磋商文件所作的答疑、</w:t>
            </w:r>
            <w:r>
              <w:rPr>
                <w:spacing w:val="-2"/>
              </w:rPr>
              <w:t>修改，构成竞争性磋商文件的组成部分</w:t>
            </w:r>
          </w:p>
        </w:tc>
      </w:tr>
      <w:tr w14:paraId="758BD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802" w:type="dxa"/>
            <w:vAlign w:val="top"/>
          </w:tcPr>
          <w:p w14:paraId="007CE355">
            <w:pPr>
              <w:spacing w:line="329" w:lineRule="auto"/>
              <w:rPr>
                <w:rFonts w:ascii="Arial"/>
                <w:sz w:val="21"/>
              </w:rPr>
            </w:pPr>
          </w:p>
          <w:p w14:paraId="43B7460A">
            <w:pPr>
              <w:pStyle w:val="13"/>
              <w:spacing w:before="78" w:line="241" w:lineRule="auto"/>
              <w:ind w:left="299"/>
              <w:rPr>
                <w:rFonts w:hint="default" w:eastAsia="宋体"/>
                <w:lang w:val="en-US" w:eastAsia="zh-CN"/>
              </w:rPr>
            </w:pPr>
            <w:r>
              <w:rPr>
                <w:rFonts w:hint="eastAsia"/>
                <w:spacing w:val="-7"/>
                <w:lang w:val="en-US" w:eastAsia="zh-CN"/>
              </w:rPr>
              <w:t>21</w:t>
            </w:r>
          </w:p>
        </w:tc>
        <w:tc>
          <w:tcPr>
            <w:tcW w:w="2155" w:type="dxa"/>
            <w:vAlign w:val="top"/>
          </w:tcPr>
          <w:p w14:paraId="50BB01E0">
            <w:pPr>
              <w:pStyle w:val="13"/>
              <w:spacing w:before="201" w:line="219" w:lineRule="auto"/>
              <w:jc w:val="center"/>
            </w:pPr>
            <w:r>
              <w:rPr>
                <w:spacing w:val="-3"/>
              </w:rPr>
              <w:t>磋商响应文件有效</w:t>
            </w:r>
            <w:r>
              <w:t>期</w:t>
            </w:r>
          </w:p>
        </w:tc>
        <w:tc>
          <w:tcPr>
            <w:tcW w:w="6687" w:type="dxa"/>
            <w:vAlign w:val="top"/>
          </w:tcPr>
          <w:p w14:paraId="2D4E531F">
            <w:pPr>
              <w:spacing w:line="330" w:lineRule="auto"/>
              <w:rPr>
                <w:rFonts w:ascii="Arial"/>
                <w:sz w:val="21"/>
              </w:rPr>
            </w:pPr>
          </w:p>
          <w:p w14:paraId="2ED7AE27">
            <w:pPr>
              <w:pStyle w:val="13"/>
              <w:spacing w:before="78" w:line="219" w:lineRule="auto"/>
              <w:ind w:left="120"/>
            </w:pPr>
            <w:r>
              <w:rPr>
                <w:spacing w:val="-3"/>
              </w:rPr>
              <w:t>磋商响应文件的递交截止之日起</w:t>
            </w:r>
            <w:r>
              <w:rPr>
                <w:spacing w:val="-24"/>
              </w:rPr>
              <w:t xml:space="preserve"> </w:t>
            </w:r>
            <w:r>
              <w:rPr>
                <w:spacing w:val="-3"/>
              </w:rPr>
              <w:t>90</w:t>
            </w:r>
            <w:r>
              <w:rPr>
                <w:spacing w:val="-36"/>
              </w:rPr>
              <w:t xml:space="preserve"> </w:t>
            </w:r>
            <w:r>
              <w:rPr>
                <w:spacing w:val="-3"/>
              </w:rPr>
              <w:t>天</w:t>
            </w:r>
          </w:p>
        </w:tc>
      </w:tr>
      <w:tr w14:paraId="482C3F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02" w:type="dxa"/>
            <w:vAlign w:val="top"/>
          </w:tcPr>
          <w:p w14:paraId="2AD4BD9D">
            <w:pPr>
              <w:pStyle w:val="13"/>
              <w:spacing w:before="180" w:line="211" w:lineRule="auto"/>
              <w:ind w:left="299"/>
              <w:rPr>
                <w:rFonts w:hint="default" w:eastAsia="宋体"/>
                <w:lang w:val="en-US" w:eastAsia="zh-CN"/>
              </w:rPr>
            </w:pPr>
            <w:r>
              <w:rPr>
                <w:rFonts w:hint="eastAsia"/>
                <w:spacing w:val="-7"/>
                <w:lang w:val="en-US" w:eastAsia="zh-CN"/>
              </w:rPr>
              <w:t>22</w:t>
            </w:r>
          </w:p>
        </w:tc>
        <w:tc>
          <w:tcPr>
            <w:tcW w:w="2155" w:type="dxa"/>
            <w:vAlign w:val="top"/>
          </w:tcPr>
          <w:p w14:paraId="23F701F9">
            <w:pPr>
              <w:pStyle w:val="13"/>
              <w:spacing w:before="180" w:line="211" w:lineRule="auto"/>
              <w:jc w:val="center"/>
            </w:pPr>
            <w:r>
              <w:rPr>
                <w:spacing w:val="-4"/>
              </w:rPr>
              <w:t>磋商保证金</w:t>
            </w:r>
          </w:p>
        </w:tc>
        <w:tc>
          <w:tcPr>
            <w:tcW w:w="6687" w:type="dxa"/>
            <w:vAlign w:val="top"/>
          </w:tcPr>
          <w:p w14:paraId="6FCB3262">
            <w:pPr>
              <w:pStyle w:val="13"/>
              <w:spacing w:before="180" w:line="211" w:lineRule="auto"/>
              <w:ind w:left="126"/>
            </w:pPr>
            <w:r>
              <w:t>无</w:t>
            </w:r>
          </w:p>
        </w:tc>
      </w:tr>
      <w:tr w14:paraId="52C140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0" w:hRule="atLeast"/>
        </w:trPr>
        <w:tc>
          <w:tcPr>
            <w:tcW w:w="802" w:type="dxa"/>
            <w:vAlign w:val="top"/>
          </w:tcPr>
          <w:p w14:paraId="0A84D8AF">
            <w:pPr>
              <w:spacing w:line="245" w:lineRule="auto"/>
              <w:rPr>
                <w:rFonts w:ascii="Arial"/>
                <w:sz w:val="21"/>
              </w:rPr>
            </w:pPr>
          </w:p>
          <w:p w14:paraId="19379FCD">
            <w:pPr>
              <w:spacing w:line="246" w:lineRule="auto"/>
              <w:rPr>
                <w:rFonts w:ascii="Arial"/>
                <w:sz w:val="21"/>
              </w:rPr>
            </w:pPr>
          </w:p>
          <w:p w14:paraId="47F1FEF9">
            <w:pPr>
              <w:pStyle w:val="13"/>
              <w:spacing w:before="78" w:line="241" w:lineRule="auto"/>
              <w:ind w:left="299"/>
              <w:rPr>
                <w:rFonts w:hint="eastAsia" w:eastAsia="宋体"/>
                <w:lang w:eastAsia="zh-CN"/>
              </w:rPr>
            </w:pPr>
            <w:r>
              <w:rPr>
                <w:spacing w:val="-7"/>
              </w:rPr>
              <w:t>2</w:t>
            </w:r>
            <w:r>
              <w:rPr>
                <w:rFonts w:hint="eastAsia"/>
                <w:spacing w:val="-7"/>
                <w:lang w:val="en-US" w:eastAsia="zh-CN"/>
              </w:rPr>
              <w:t>3</w:t>
            </w:r>
          </w:p>
        </w:tc>
        <w:tc>
          <w:tcPr>
            <w:tcW w:w="2155" w:type="dxa"/>
            <w:vAlign w:val="top"/>
          </w:tcPr>
          <w:p w14:paraId="6D5A18E0">
            <w:pPr>
              <w:spacing w:line="251" w:lineRule="auto"/>
              <w:rPr>
                <w:rFonts w:ascii="Arial"/>
                <w:sz w:val="21"/>
              </w:rPr>
            </w:pPr>
          </w:p>
          <w:p w14:paraId="49829798">
            <w:pPr>
              <w:spacing w:line="252" w:lineRule="auto"/>
              <w:rPr>
                <w:rFonts w:ascii="Arial"/>
                <w:sz w:val="21"/>
              </w:rPr>
            </w:pPr>
          </w:p>
          <w:p w14:paraId="6235D2F0">
            <w:pPr>
              <w:pStyle w:val="13"/>
              <w:spacing w:before="78" w:line="219" w:lineRule="auto"/>
              <w:ind w:left="157"/>
            </w:pPr>
            <w:r>
              <w:rPr>
                <w:spacing w:val="-3"/>
              </w:rPr>
              <w:t>磋商响应文件份数</w:t>
            </w:r>
          </w:p>
        </w:tc>
        <w:tc>
          <w:tcPr>
            <w:tcW w:w="6687" w:type="dxa"/>
            <w:vAlign w:val="top"/>
          </w:tcPr>
          <w:p w14:paraId="666630CD">
            <w:pPr>
              <w:pStyle w:val="13"/>
              <w:spacing w:before="180" w:line="219" w:lineRule="auto"/>
              <w:ind w:left="126"/>
            </w:pPr>
            <w:r>
              <w:rPr>
                <w:spacing w:val="-2"/>
              </w:rPr>
              <w:t>纸质版：正本壹份，副本贰份</w:t>
            </w:r>
          </w:p>
          <w:p w14:paraId="78914322">
            <w:pPr>
              <w:pStyle w:val="13"/>
              <w:spacing w:before="193" w:line="322" w:lineRule="auto"/>
              <w:ind w:left="126" w:right="160" w:firstLine="52"/>
            </w:pPr>
            <w:r>
              <w:rPr>
                <w:spacing w:val="-4"/>
              </w:rPr>
              <w:t>电子文档：贰份（每份电子文档需存入独立的</w:t>
            </w:r>
            <w:r>
              <w:rPr>
                <w:spacing w:val="-46"/>
              </w:rPr>
              <w:t xml:space="preserve"> </w:t>
            </w:r>
            <w:r>
              <w:rPr>
                <w:spacing w:val="-4"/>
              </w:rPr>
              <w:t>U</w:t>
            </w:r>
            <w:r>
              <w:rPr>
                <w:spacing w:val="-43"/>
              </w:rPr>
              <w:t xml:space="preserve"> </w:t>
            </w:r>
            <w:r>
              <w:rPr>
                <w:spacing w:val="-4"/>
              </w:rPr>
              <w:t>盘中，包含w</w:t>
            </w:r>
            <w:r>
              <w:t xml:space="preserve"> </w:t>
            </w:r>
            <w:r>
              <w:rPr>
                <w:spacing w:val="-5"/>
              </w:rPr>
              <w:t>ord</w:t>
            </w:r>
            <w:r>
              <w:rPr>
                <w:spacing w:val="-24"/>
              </w:rPr>
              <w:t xml:space="preserve"> </w:t>
            </w:r>
            <w:r>
              <w:rPr>
                <w:spacing w:val="-5"/>
              </w:rPr>
              <w:t>版本和</w:t>
            </w:r>
            <w:r>
              <w:rPr>
                <w:spacing w:val="-55"/>
              </w:rPr>
              <w:t xml:space="preserve"> </w:t>
            </w:r>
            <w:r>
              <w:rPr>
                <w:spacing w:val="-5"/>
              </w:rPr>
              <w:t>PDF</w:t>
            </w:r>
            <w:r>
              <w:rPr>
                <w:spacing w:val="-47"/>
              </w:rPr>
              <w:t xml:space="preserve"> </w:t>
            </w:r>
            <w:r>
              <w:rPr>
                <w:spacing w:val="-5"/>
              </w:rPr>
              <w:t>版本）</w:t>
            </w:r>
          </w:p>
        </w:tc>
      </w:tr>
      <w:tr w14:paraId="2AE59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6" w:hRule="atLeast"/>
        </w:trPr>
        <w:tc>
          <w:tcPr>
            <w:tcW w:w="802" w:type="dxa"/>
            <w:vAlign w:val="top"/>
          </w:tcPr>
          <w:p w14:paraId="0AD38F4D">
            <w:pPr>
              <w:spacing w:line="279" w:lineRule="auto"/>
              <w:rPr>
                <w:rFonts w:ascii="Arial"/>
                <w:sz w:val="21"/>
              </w:rPr>
            </w:pPr>
          </w:p>
          <w:p w14:paraId="6C5528DB">
            <w:pPr>
              <w:pStyle w:val="13"/>
              <w:spacing w:before="78"/>
              <w:ind w:left="299"/>
              <w:rPr>
                <w:rFonts w:hint="eastAsia" w:eastAsia="宋体"/>
                <w:lang w:eastAsia="zh-CN"/>
              </w:rPr>
            </w:pPr>
            <w:r>
              <w:rPr>
                <w:spacing w:val="-7"/>
              </w:rPr>
              <w:t>2</w:t>
            </w:r>
            <w:r>
              <w:rPr>
                <w:rFonts w:hint="eastAsia"/>
                <w:spacing w:val="-7"/>
                <w:lang w:val="en-US" w:eastAsia="zh-CN"/>
              </w:rPr>
              <w:t>4</w:t>
            </w:r>
          </w:p>
        </w:tc>
        <w:tc>
          <w:tcPr>
            <w:tcW w:w="2155" w:type="dxa"/>
            <w:vAlign w:val="top"/>
          </w:tcPr>
          <w:p w14:paraId="64D00A73">
            <w:pPr>
              <w:spacing w:line="280" w:lineRule="auto"/>
              <w:rPr>
                <w:rFonts w:ascii="Arial"/>
                <w:sz w:val="21"/>
              </w:rPr>
            </w:pPr>
          </w:p>
          <w:p w14:paraId="71094AE3">
            <w:pPr>
              <w:pStyle w:val="13"/>
              <w:spacing w:before="78" w:line="219" w:lineRule="auto"/>
              <w:ind w:left="157"/>
            </w:pPr>
            <w:r>
              <w:rPr>
                <w:spacing w:val="-3"/>
              </w:rPr>
              <w:t>磋商响应文件密封</w:t>
            </w:r>
          </w:p>
        </w:tc>
        <w:tc>
          <w:tcPr>
            <w:tcW w:w="6687" w:type="dxa"/>
            <w:vAlign w:val="top"/>
          </w:tcPr>
          <w:p w14:paraId="65081970">
            <w:pPr>
              <w:pStyle w:val="13"/>
              <w:spacing w:before="202" w:line="300" w:lineRule="auto"/>
              <w:ind w:left="120" w:right="100"/>
              <w:jc w:val="both"/>
            </w:pPr>
            <w:r>
              <w:rPr>
                <w:spacing w:val="-4"/>
              </w:rPr>
              <w:t>磋商响应文件的 “正本</w:t>
            </w:r>
            <w:r>
              <w:rPr>
                <w:spacing w:val="-37"/>
              </w:rPr>
              <w:t xml:space="preserve"> </w:t>
            </w:r>
            <w:r>
              <w:rPr>
                <w:spacing w:val="-4"/>
              </w:rPr>
              <w:t>”与“副本</w:t>
            </w:r>
            <w:r>
              <w:rPr>
                <w:spacing w:val="-59"/>
              </w:rPr>
              <w:t xml:space="preserve"> </w:t>
            </w:r>
            <w:r>
              <w:rPr>
                <w:spacing w:val="-4"/>
              </w:rPr>
              <w:t>”应分开包装并密封，电</w:t>
            </w:r>
            <w:r>
              <w:t xml:space="preserve"> </w:t>
            </w:r>
            <w:r>
              <w:rPr>
                <w:spacing w:val="-3"/>
              </w:rPr>
              <w:t>子版文档密封在正本袋内。并在封套上加盖供应商公章和法定</w:t>
            </w:r>
            <w:r>
              <w:rPr>
                <w:spacing w:val="1"/>
              </w:rPr>
              <w:t xml:space="preserve"> </w:t>
            </w:r>
            <w:r>
              <w:rPr>
                <w:spacing w:val="-2"/>
              </w:rPr>
              <w:t>代表人或授权代表签字或盖章。</w:t>
            </w:r>
          </w:p>
        </w:tc>
      </w:tr>
      <w:tr w14:paraId="532CD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0" w:hRule="atLeast"/>
        </w:trPr>
        <w:tc>
          <w:tcPr>
            <w:tcW w:w="802" w:type="dxa"/>
            <w:vAlign w:val="top"/>
          </w:tcPr>
          <w:p w14:paraId="3C55DC66">
            <w:pPr>
              <w:spacing w:line="254" w:lineRule="auto"/>
              <w:rPr>
                <w:rFonts w:ascii="Arial"/>
                <w:sz w:val="21"/>
              </w:rPr>
            </w:pPr>
          </w:p>
          <w:p w14:paraId="07D8C33A">
            <w:pPr>
              <w:spacing w:line="254" w:lineRule="auto"/>
              <w:rPr>
                <w:rFonts w:ascii="Arial"/>
                <w:sz w:val="21"/>
              </w:rPr>
            </w:pPr>
          </w:p>
          <w:p w14:paraId="7ABB64E3">
            <w:pPr>
              <w:spacing w:line="254" w:lineRule="auto"/>
              <w:rPr>
                <w:rFonts w:ascii="Arial"/>
                <w:sz w:val="21"/>
              </w:rPr>
            </w:pPr>
          </w:p>
          <w:p w14:paraId="55890B50">
            <w:pPr>
              <w:spacing w:line="255" w:lineRule="auto"/>
              <w:rPr>
                <w:rFonts w:ascii="Arial"/>
                <w:sz w:val="21"/>
              </w:rPr>
            </w:pPr>
          </w:p>
          <w:p w14:paraId="75ACD33F">
            <w:pPr>
              <w:pStyle w:val="13"/>
              <w:spacing w:before="78"/>
              <w:ind w:left="299"/>
              <w:rPr>
                <w:spacing w:val="-7"/>
              </w:rPr>
            </w:pPr>
          </w:p>
          <w:p w14:paraId="49F58E48">
            <w:pPr>
              <w:pStyle w:val="13"/>
              <w:spacing w:before="78"/>
              <w:ind w:left="299"/>
              <w:rPr>
                <w:spacing w:val="-7"/>
              </w:rPr>
            </w:pPr>
          </w:p>
          <w:p w14:paraId="707B8F4D">
            <w:pPr>
              <w:pStyle w:val="13"/>
              <w:spacing w:before="78"/>
              <w:ind w:left="299"/>
              <w:rPr>
                <w:rFonts w:hint="eastAsia" w:eastAsia="宋体"/>
                <w:lang w:eastAsia="zh-CN"/>
              </w:rPr>
            </w:pPr>
            <w:r>
              <w:rPr>
                <w:spacing w:val="-7"/>
              </w:rPr>
              <w:t>2</w:t>
            </w:r>
            <w:r>
              <w:rPr>
                <w:rFonts w:hint="eastAsia"/>
                <w:spacing w:val="-7"/>
                <w:lang w:val="en-US" w:eastAsia="zh-CN"/>
              </w:rPr>
              <w:t>5</w:t>
            </w:r>
          </w:p>
        </w:tc>
        <w:tc>
          <w:tcPr>
            <w:tcW w:w="2155" w:type="dxa"/>
            <w:vAlign w:val="top"/>
          </w:tcPr>
          <w:p w14:paraId="7CD4449E">
            <w:pPr>
              <w:spacing w:line="254" w:lineRule="auto"/>
              <w:rPr>
                <w:rFonts w:ascii="Arial"/>
                <w:sz w:val="21"/>
              </w:rPr>
            </w:pPr>
          </w:p>
          <w:p w14:paraId="7C1C65FE">
            <w:pPr>
              <w:spacing w:line="255" w:lineRule="auto"/>
              <w:rPr>
                <w:rFonts w:ascii="Arial"/>
                <w:sz w:val="21"/>
              </w:rPr>
            </w:pPr>
          </w:p>
          <w:p w14:paraId="3D884B7D">
            <w:pPr>
              <w:spacing w:line="255" w:lineRule="auto"/>
              <w:rPr>
                <w:rFonts w:ascii="Arial"/>
                <w:sz w:val="21"/>
              </w:rPr>
            </w:pPr>
          </w:p>
          <w:p w14:paraId="3F64CE49">
            <w:pPr>
              <w:pStyle w:val="13"/>
              <w:spacing w:before="78" w:line="219" w:lineRule="auto"/>
              <w:ind w:left="517"/>
              <w:rPr>
                <w:spacing w:val="-4"/>
              </w:rPr>
            </w:pPr>
          </w:p>
          <w:p w14:paraId="74B25BC2">
            <w:pPr>
              <w:pStyle w:val="13"/>
              <w:spacing w:before="78" w:line="219" w:lineRule="auto"/>
              <w:ind w:left="517"/>
              <w:rPr>
                <w:spacing w:val="-4"/>
              </w:rPr>
            </w:pPr>
          </w:p>
          <w:p w14:paraId="5A00074C">
            <w:pPr>
              <w:pStyle w:val="13"/>
              <w:spacing w:before="78" w:line="219" w:lineRule="auto"/>
              <w:jc w:val="center"/>
            </w:pPr>
            <w:r>
              <w:rPr>
                <w:spacing w:val="-4"/>
              </w:rPr>
              <w:t>封套上写明</w:t>
            </w:r>
          </w:p>
        </w:tc>
        <w:tc>
          <w:tcPr>
            <w:tcW w:w="6687" w:type="dxa"/>
            <w:vAlign w:val="top"/>
          </w:tcPr>
          <w:p w14:paraId="3E83E001">
            <w:pPr>
              <w:pStyle w:val="13"/>
              <w:spacing w:before="206" w:line="341" w:lineRule="auto"/>
              <w:ind w:left="120" w:right="109"/>
            </w:pPr>
            <w:r>
              <w:rPr>
                <w:spacing w:val="-3"/>
              </w:rPr>
              <w:t>封袋应加贴封条，并在封口处加盖单位公章</w:t>
            </w:r>
            <w:r>
              <w:rPr>
                <w:spacing w:val="-4"/>
              </w:rPr>
              <w:t>及法定代表人或委</w:t>
            </w:r>
            <w:r>
              <w:t xml:space="preserve"> </w:t>
            </w:r>
            <w:r>
              <w:rPr>
                <w:spacing w:val="-3"/>
              </w:rPr>
              <w:t>托人签字或盖章。</w:t>
            </w:r>
          </w:p>
          <w:p w14:paraId="49AC7D88">
            <w:pPr>
              <w:pStyle w:val="13"/>
              <w:spacing w:before="7" w:line="219" w:lineRule="auto"/>
              <w:ind w:left="146"/>
            </w:pPr>
            <w:r>
              <w:rPr>
                <w:spacing w:val="-4"/>
              </w:rPr>
              <w:t>响应文件封套应标明以下内容：</w:t>
            </w:r>
          </w:p>
          <w:p w14:paraId="2E13DD31">
            <w:pPr>
              <w:pStyle w:val="13"/>
              <w:spacing w:before="172" w:line="219" w:lineRule="auto"/>
              <w:ind w:left="12"/>
            </w:pPr>
            <w:r>
              <w:rPr>
                <w:spacing w:val="-4"/>
              </w:rPr>
              <w:t>项目编号</w:t>
            </w:r>
            <w:r>
              <w:rPr>
                <w:spacing w:val="1"/>
              </w:rPr>
              <w:t xml:space="preserve">                   </w:t>
            </w:r>
            <w:r>
              <w:t xml:space="preserve">              </w:t>
            </w:r>
            <w:r>
              <w:rPr>
                <w:spacing w:val="-4"/>
              </w:rPr>
              <w:t>（正本/副本）</w:t>
            </w:r>
          </w:p>
          <w:p w14:paraId="3A832C37">
            <w:pPr>
              <w:pStyle w:val="13"/>
              <w:spacing w:before="176" w:line="214" w:lineRule="auto"/>
              <w:ind w:left="2211"/>
              <w:rPr>
                <w:spacing w:val="-7"/>
              </w:rPr>
            </w:pPr>
            <w:r>
              <w:rPr>
                <w:spacing w:val="-7"/>
              </w:rPr>
              <w:t>（项目名称）</w:t>
            </w:r>
            <w:r>
              <w:rPr>
                <w:spacing w:val="9"/>
              </w:rPr>
              <w:t xml:space="preserve">  </w:t>
            </w:r>
            <w:r>
              <w:rPr>
                <w:spacing w:val="-7"/>
              </w:rPr>
              <w:t>项目</w:t>
            </w:r>
          </w:p>
          <w:p w14:paraId="01D955BB">
            <w:pPr>
              <w:pStyle w:val="13"/>
              <w:spacing w:before="182" w:line="219" w:lineRule="auto"/>
              <w:ind w:left="2066"/>
            </w:pPr>
            <w:r>
              <w:rPr>
                <w:spacing w:val="-9"/>
              </w:rPr>
              <w:t>响应文件</w:t>
            </w:r>
          </w:p>
          <w:p w14:paraId="60B5822D">
            <w:pPr>
              <w:pStyle w:val="13"/>
              <w:spacing w:before="176" w:line="219" w:lineRule="auto"/>
              <w:ind w:left="614"/>
            </w:pPr>
            <w:r>
              <w:rPr>
                <w:spacing w:val="-12"/>
              </w:rPr>
              <w:t>响应文件在</w:t>
            </w:r>
            <w:r>
              <w:rPr>
                <w:spacing w:val="102"/>
                <w:u w:val="single" w:color="auto"/>
              </w:rPr>
              <w:t xml:space="preserve"> </w:t>
            </w:r>
            <w:r>
              <w:rPr>
                <w:spacing w:val="-83"/>
              </w:rPr>
              <w:t xml:space="preserve"> </w:t>
            </w:r>
            <w:r>
              <w:rPr>
                <w:spacing w:val="-12"/>
              </w:rPr>
              <w:t>年</w:t>
            </w:r>
            <w:r>
              <w:rPr>
                <w:spacing w:val="96"/>
                <w:u w:val="single" w:color="auto"/>
              </w:rPr>
              <w:t xml:space="preserve"> </w:t>
            </w:r>
            <w:r>
              <w:rPr>
                <w:spacing w:val="-88"/>
              </w:rPr>
              <w:t xml:space="preserve"> </w:t>
            </w:r>
            <w:r>
              <w:rPr>
                <w:spacing w:val="-12"/>
              </w:rPr>
              <w:t>月</w:t>
            </w:r>
            <w:r>
              <w:rPr>
                <w:spacing w:val="96"/>
                <w:u w:val="single" w:color="auto"/>
              </w:rPr>
              <w:t xml:space="preserve"> </w:t>
            </w:r>
            <w:r>
              <w:rPr>
                <w:spacing w:val="-12"/>
              </w:rPr>
              <w:t xml:space="preserve"> 日</w:t>
            </w:r>
            <w:r>
              <w:rPr>
                <w:spacing w:val="-12"/>
                <w:u w:val="single" w:color="auto"/>
              </w:rPr>
              <w:t xml:space="preserve">  </w:t>
            </w:r>
            <w:r>
              <w:rPr>
                <w:spacing w:val="-78"/>
              </w:rPr>
              <w:t xml:space="preserve"> </w:t>
            </w:r>
            <w:r>
              <w:rPr>
                <w:spacing w:val="-12"/>
              </w:rPr>
              <w:t>时</w:t>
            </w:r>
            <w:r>
              <w:rPr>
                <w:spacing w:val="-12"/>
                <w:u w:val="single" w:color="auto"/>
              </w:rPr>
              <w:t xml:space="preserve">  </w:t>
            </w:r>
            <w:r>
              <w:rPr>
                <w:spacing w:val="-95"/>
              </w:rPr>
              <w:t xml:space="preserve"> </w:t>
            </w:r>
            <w:r>
              <w:rPr>
                <w:spacing w:val="-12"/>
              </w:rPr>
              <w:t>分前不得开启</w:t>
            </w:r>
          </w:p>
          <w:p w14:paraId="105C5676">
            <w:pPr>
              <w:pStyle w:val="13"/>
              <w:spacing w:before="170" w:line="219" w:lineRule="auto"/>
              <w:ind w:left="1321"/>
            </w:pPr>
            <w:r>
              <w:rPr>
                <w:spacing w:val="-6"/>
              </w:rPr>
              <w:t>供应商名称：</w:t>
            </w:r>
            <w:r>
              <w:rPr>
                <w:spacing w:val="-6"/>
                <w:u w:val="single" w:color="auto"/>
              </w:rPr>
              <w:t xml:space="preserve">            </w:t>
            </w:r>
            <w:r>
              <w:rPr>
                <w:spacing w:val="-6"/>
              </w:rPr>
              <w:t xml:space="preserve"> (盖公章）</w:t>
            </w:r>
          </w:p>
          <w:p w14:paraId="0867418B">
            <w:pPr>
              <w:pStyle w:val="13"/>
              <w:spacing w:before="175" w:line="216" w:lineRule="auto"/>
              <w:ind w:left="122"/>
            </w:pPr>
            <w:r>
              <w:rPr>
                <w:spacing w:val="1"/>
              </w:rPr>
              <w:t>法定代表人或委托人</w:t>
            </w:r>
            <w:r>
              <w:rPr>
                <w:spacing w:val="-21"/>
              </w:rPr>
              <w:t>：</w:t>
            </w:r>
            <w:r>
              <w:rPr>
                <w:u w:val="single" w:color="auto"/>
              </w:rPr>
              <w:t xml:space="preserve">                </w:t>
            </w:r>
            <w:r>
              <w:rPr>
                <w:spacing w:val="-21"/>
              </w:rPr>
              <w:t>（</w:t>
            </w:r>
            <w:r>
              <w:rPr>
                <w:spacing w:val="1"/>
              </w:rPr>
              <w:t>签字或盖章）</w:t>
            </w:r>
          </w:p>
        </w:tc>
      </w:tr>
      <w:tr w14:paraId="4D3E1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0" w:hRule="atLeast"/>
        </w:trPr>
        <w:tc>
          <w:tcPr>
            <w:tcW w:w="802" w:type="dxa"/>
            <w:vAlign w:val="top"/>
          </w:tcPr>
          <w:p w14:paraId="1C917E9E">
            <w:pPr>
              <w:spacing w:line="329" w:lineRule="auto"/>
              <w:rPr>
                <w:rFonts w:ascii="Arial"/>
                <w:sz w:val="21"/>
              </w:rPr>
            </w:pPr>
          </w:p>
          <w:p w14:paraId="4B96B927">
            <w:pPr>
              <w:pStyle w:val="13"/>
              <w:spacing w:before="78"/>
              <w:ind w:left="299"/>
              <w:rPr>
                <w:rFonts w:hint="eastAsia" w:eastAsia="宋体"/>
                <w:lang w:eastAsia="zh-CN"/>
              </w:rPr>
            </w:pPr>
            <w:r>
              <w:rPr>
                <w:spacing w:val="-7"/>
              </w:rPr>
              <w:t>2</w:t>
            </w:r>
            <w:r>
              <w:rPr>
                <w:rFonts w:hint="eastAsia"/>
                <w:spacing w:val="-7"/>
                <w:lang w:val="en-US" w:eastAsia="zh-CN"/>
              </w:rPr>
              <w:t>6</w:t>
            </w:r>
          </w:p>
        </w:tc>
        <w:tc>
          <w:tcPr>
            <w:tcW w:w="2155" w:type="dxa"/>
            <w:vAlign w:val="top"/>
          </w:tcPr>
          <w:p w14:paraId="04F058FD">
            <w:pPr>
              <w:spacing w:line="330" w:lineRule="auto"/>
              <w:rPr>
                <w:rFonts w:ascii="Arial"/>
                <w:sz w:val="21"/>
              </w:rPr>
            </w:pPr>
          </w:p>
          <w:p w14:paraId="0A2E682D">
            <w:pPr>
              <w:pStyle w:val="13"/>
              <w:spacing w:before="78" w:line="220" w:lineRule="auto"/>
              <w:ind w:left="277"/>
            </w:pPr>
            <w:r>
              <w:rPr>
                <w:spacing w:val="-3"/>
              </w:rPr>
              <w:t>磋商小组的组建</w:t>
            </w:r>
          </w:p>
        </w:tc>
        <w:tc>
          <w:tcPr>
            <w:tcW w:w="6687" w:type="dxa"/>
            <w:vAlign w:val="top"/>
          </w:tcPr>
          <w:p w14:paraId="46E969C1">
            <w:pPr>
              <w:pStyle w:val="13"/>
              <w:spacing w:before="179" w:line="219" w:lineRule="auto"/>
              <w:ind w:left="120"/>
            </w:pPr>
            <w:r>
              <w:rPr>
                <w:spacing w:val="-5"/>
              </w:rPr>
              <w:t>磋商小组构成：2</w:t>
            </w:r>
            <w:r>
              <w:rPr>
                <w:spacing w:val="-34"/>
              </w:rPr>
              <w:t xml:space="preserve"> </w:t>
            </w:r>
            <w:r>
              <w:rPr>
                <w:spacing w:val="-5"/>
              </w:rPr>
              <w:t>位专家和 1</w:t>
            </w:r>
            <w:r>
              <w:rPr>
                <w:spacing w:val="-44"/>
              </w:rPr>
              <w:t xml:space="preserve"> </w:t>
            </w:r>
            <w:r>
              <w:rPr>
                <w:spacing w:val="-5"/>
              </w:rPr>
              <w:t>位采购人代表组</w:t>
            </w:r>
            <w:r>
              <w:rPr>
                <w:spacing w:val="-6"/>
              </w:rPr>
              <w:t>成。</w:t>
            </w:r>
          </w:p>
          <w:p w14:paraId="5BF88AE6">
            <w:pPr>
              <w:pStyle w:val="13"/>
              <w:spacing w:before="176" w:line="215" w:lineRule="auto"/>
              <w:ind w:left="121"/>
            </w:pPr>
            <w:r>
              <w:rPr>
                <w:spacing w:val="-2"/>
              </w:rPr>
              <w:t>确定方式：专家从省财政厅专家库中随机抽取。</w:t>
            </w:r>
          </w:p>
        </w:tc>
      </w:tr>
      <w:tr w14:paraId="1E2B7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2" w:hRule="atLeast"/>
        </w:trPr>
        <w:tc>
          <w:tcPr>
            <w:tcW w:w="802" w:type="dxa"/>
            <w:vAlign w:val="top"/>
          </w:tcPr>
          <w:p w14:paraId="3DF64D4F">
            <w:pPr>
              <w:spacing w:line="328" w:lineRule="auto"/>
              <w:rPr>
                <w:rFonts w:ascii="Arial"/>
                <w:sz w:val="21"/>
              </w:rPr>
            </w:pPr>
          </w:p>
          <w:p w14:paraId="3489E1DD">
            <w:pPr>
              <w:pStyle w:val="13"/>
              <w:spacing w:before="78"/>
              <w:ind w:left="299"/>
              <w:rPr>
                <w:rFonts w:hint="eastAsia" w:eastAsia="宋体"/>
                <w:lang w:eastAsia="zh-CN"/>
              </w:rPr>
            </w:pPr>
            <w:r>
              <w:rPr>
                <w:spacing w:val="-7"/>
              </w:rPr>
              <w:t>2</w:t>
            </w:r>
            <w:r>
              <w:rPr>
                <w:rFonts w:hint="eastAsia"/>
                <w:spacing w:val="-7"/>
                <w:lang w:val="en-US" w:eastAsia="zh-CN"/>
              </w:rPr>
              <w:t>7</w:t>
            </w:r>
          </w:p>
        </w:tc>
        <w:tc>
          <w:tcPr>
            <w:tcW w:w="2155" w:type="dxa"/>
            <w:vAlign w:val="top"/>
          </w:tcPr>
          <w:p w14:paraId="7F042B89">
            <w:pPr>
              <w:pStyle w:val="13"/>
              <w:spacing w:before="197" w:line="267" w:lineRule="auto"/>
              <w:ind w:left="218" w:leftChars="0" w:right="149" w:hanging="51" w:firstLineChars="0"/>
            </w:pPr>
            <w:r>
              <w:rPr>
                <w:spacing w:val="-4"/>
              </w:rPr>
              <w:t>是否授权磋商小组</w:t>
            </w:r>
            <w:r>
              <w:rPr>
                <w:spacing w:val="-3"/>
              </w:rPr>
              <w:t>确定成交供应商</w:t>
            </w:r>
          </w:p>
        </w:tc>
        <w:tc>
          <w:tcPr>
            <w:tcW w:w="6687" w:type="dxa"/>
            <w:vAlign w:val="top"/>
          </w:tcPr>
          <w:p w14:paraId="7C089095">
            <w:pPr>
              <w:pStyle w:val="13"/>
              <w:spacing w:before="168" w:line="218" w:lineRule="auto"/>
              <w:ind w:left="136"/>
            </w:pPr>
            <w:r>
              <w:rPr>
                <w:position w:val="-6"/>
              </w:rPr>
              <w:drawing>
                <wp:inline distT="0" distB="0" distL="0" distR="0">
                  <wp:extent cx="130810" cy="17399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44"/>
                          <a:stretch>
                            <a:fillRect/>
                          </a:stretch>
                        </pic:blipFill>
                        <pic:spPr>
                          <a:xfrm>
                            <a:off x="0" y="0"/>
                            <a:ext cx="131064" cy="174116"/>
                          </a:xfrm>
                          <a:prstGeom prst="rect">
                            <a:avLst/>
                          </a:prstGeom>
                        </pic:spPr>
                      </pic:pic>
                    </a:graphicData>
                  </a:graphic>
                </wp:inline>
              </w:drawing>
            </w:r>
            <w:r>
              <w:t>否</w:t>
            </w:r>
          </w:p>
          <w:p w14:paraId="11F3B74A">
            <w:pPr>
              <w:pStyle w:val="13"/>
              <w:spacing w:before="171" w:line="207" w:lineRule="auto"/>
              <w:ind w:left="121"/>
            </w:pPr>
            <w:r>
              <w:rPr>
                <w:spacing w:val="-1"/>
              </w:rPr>
              <w:t>推荐的成交候选人数：</w:t>
            </w:r>
            <w:r>
              <w:rPr>
                <w:spacing w:val="-1"/>
                <w:u w:val="single" w:color="auto"/>
              </w:rPr>
              <w:t xml:space="preserve"> 3名</w:t>
            </w:r>
          </w:p>
        </w:tc>
      </w:tr>
      <w:tr w14:paraId="6D597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2" w:hRule="atLeast"/>
        </w:trPr>
        <w:tc>
          <w:tcPr>
            <w:tcW w:w="802" w:type="dxa"/>
            <w:vAlign w:val="top"/>
          </w:tcPr>
          <w:p w14:paraId="6CCFCD5F">
            <w:pPr>
              <w:spacing w:line="271" w:lineRule="auto"/>
              <w:rPr>
                <w:rFonts w:ascii="Arial"/>
                <w:sz w:val="21"/>
              </w:rPr>
            </w:pPr>
          </w:p>
          <w:p w14:paraId="490997C4">
            <w:pPr>
              <w:pStyle w:val="13"/>
              <w:spacing w:before="78"/>
              <w:ind w:left="299"/>
              <w:rPr>
                <w:rFonts w:hint="eastAsia" w:eastAsia="宋体"/>
                <w:lang w:eastAsia="zh-CN"/>
              </w:rPr>
            </w:pPr>
            <w:r>
              <w:rPr>
                <w:spacing w:val="-7"/>
              </w:rPr>
              <w:t>2</w:t>
            </w:r>
            <w:r>
              <w:rPr>
                <w:rFonts w:hint="eastAsia"/>
                <w:spacing w:val="-7"/>
                <w:lang w:val="en-US" w:eastAsia="zh-CN"/>
              </w:rPr>
              <w:t>8</w:t>
            </w:r>
          </w:p>
        </w:tc>
        <w:tc>
          <w:tcPr>
            <w:tcW w:w="2155" w:type="dxa"/>
            <w:vAlign w:val="top"/>
          </w:tcPr>
          <w:p w14:paraId="1AC8671B">
            <w:pPr>
              <w:pStyle w:val="13"/>
              <w:spacing w:before="202" w:line="269" w:lineRule="auto"/>
              <w:ind w:left="220" w:leftChars="0" w:right="151" w:firstLine="0" w:firstLineChars="0"/>
            </w:pPr>
            <w:r>
              <w:rPr>
                <w:spacing w:val="-4"/>
              </w:rPr>
              <w:t>开标现场须提供原</w:t>
            </w:r>
            <w:r>
              <w:t>件</w:t>
            </w:r>
          </w:p>
        </w:tc>
        <w:tc>
          <w:tcPr>
            <w:tcW w:w="6687" w:type="dxa"/>
            <w:vAlign w:val="top"/>
          </w:tcPr>
          <w:p w14:paraId="11691047">
            <w:pPr>
              <w:pStyle w:val="13"/>
              <w:spacing w:before="202" w:line="269" w:lineRule="auto"/>
              <w:ind w:left="120" w:right="109" w:firstLine="1"/>
            </w:pPr>
            <w:r>
              <w:rPr>
                <w:spacing w:val="-4"/>
              </w:rPr>
              <w:t>法定代表人授权书（法定代表人直接参加磋商，须提供法定代</w:t>
            </w:r>
            <w:r>
              <w:rPr>
                <w:spacing w:val="17"/>
              </w:rPr>
              <w:t xml:space="preserve"> </w:t>
            </w:r>
            <w:r>
              <w:rPr>
                <w:spacing w:val="-3"/>
              </w:rPr>
              <w:t>表人身份证明书）。</w:t>
            </w:r>
          </w:p>
        </w:tc>
      </w:tr>
      <w:tr w14:paraId="602A25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4" w:hRule="atLeast"/>
        </w:trPr>
        <w:tc>
          <w:tcPr>
            <w:tcW w:w="802" w:type="dxa"/>
            <w:vAlign w:val="top"/>
          </w:tcPr>
          <w:p w14:paraId="7417A1E5">
            <w:pPr>
              <w:spacing w:line="273" w:lineRule="auto"/>
              <w:rPr>
                <w:rFonts w:ascii="Arial"/>
                <w:sz w:val="21"/>
              </w:rPr>
            </w:pPr>
          </w:p>
          <w:p w14:paraId="4E5140BD">
            <w:pPr>
              <w:spacing w:line="273" w:lineRule="auto"/>
              <w:rPr>
                <w:rFonts w:ascii="Arial"/>
                <w:sz w:val="21"/>
              </w:rPr>
            </w:pPr>
          </w:p>
          <w:p w14:paraId="33F4B979">
            <w:pPr>
              <w:spacing w:line="273" w:lineRule="auto"/>
              <w:rPr>
                <w:rFonts w:ascii="Arial"/>
                <w:sz w:val="21"/>
              </w:rPr>
            </w:pPr>
          </w:p>
          <w:p w14:paraId="3B975604">
            <w:pPr>
              <w:spacing w:line="273" w:lineRule="auto"/>
              <w:rPr>
                <w:rFonts w:ascii="Arial"/>
                <w:sz w:val="21"/>
              </w:rPr>
            </w:pPr>
          </w:p>
          <w:p w14:paraId="22EBEFF5">
            <w:pPr>
              <w:spacing w:line="273" w:lineRule="auto"/>
              <w:rPr>
                <w:rFonts w:ascii="Arial"/>
                <w:sz w:val="21"/>
              </w:rPr>
            </w:pPr>
          </w:p>
          <w:p w14:paraId="223A2CF8">
            <w:pPr>
              <w:spacing w:line="273" w:lineRule="auto"/>
              <w:rPr>
                <w:rFonts w:ascii="Arial"/>
                <w:sz w:val="21"/>
              </w:rPr>
            </w:pPr>
          </w:p>
          <w:p w14:paraId="230FE3B1">
            <w:pPr>
              <w:spacing w:line="274" w:lineRule="auto"/>
              <w:rPr>
                <w:rFonts w:ascii="Arial"/>
                <w:sz w:val="21"/>
              </w:rPr>
            </w:pPr>
          </w:p>
          <w:p w14:paraId="21CA83CF">
            <w:pPr>
              <w:pStyle w:val="13"/>
              <w:spacing w:before="78"/>
              <w:ind w:left="303"/>
              <w:rPr>
                <w:rFonts w:hint="default" w:eastAsia="宋体"/>
                <w:lang w:val="en-US" w:eastAsia="zh-CN"/>
              </w:rPr>
            </w:pPr>
            <w:r>
              <w:rPr>
                <w:rFonts w:hint="eastAsia"/>
                <w:spacing w:val="-8"/>
                <w:lang w:val="en-US" w:eastAsia="zh-CN"/>
              </w:rPr>
              <w:t>29</w:t>
            </w:r>
          </w:p>
        </w:tc>
        <w:tc>
          <w:tcPr>
            <w:tcW w:w="2155" w:type="dxa"/>
            <w:vAlign w:val="top"/>
          </w:tcPr>
          <w:p w14:paraId="2BEFDDAB">
            <w:pPr>
              <w:spacing w:line="269" w:lineRule="auto"/>
              <w:rPr>
                <w:rFonts w:ascii="宋体" w:hAnsi="宋体" w:eastAsia="宋体" w:cs="宋体"/>
                <w:snapToGrid w:val="0"/>
                <w:color w:val="000000"/>
                <w:kern w:val="0"/>
                <w:sz w:val="24"/>
                <w:szCs w:val="24"/>
                <w:lang w:val="en-US" w:eastAsia="en-US" w:bidi="ar-SA"/>
              </w:rPr>
            </w:pPr>
          </w:p>
          <w:p w14:paraId="4BF707D0">
            <w:pPr>
              <w:spacing w:line="269" w:lineRule="auto"/>
              <w:rPr>
                <w:rFonts w:ascii="宋体" w:hAnsi="宋体" w:eastAsia="宋体" w:cs="宋体"/>
                <w:snapToGrid w:val="0"/>
                <w:color w:val="000000"/>
                <w:kern w:val="0"/>
                <w:sz w:val="24"/>
                <w:szCs w:val="24"/>
                <w:lang w:val="en-US" w:eastAsia="en-US" w:bidi="ar-SA"/>
              </w:rPr>
            </w:pPr>
          </w:p>
          <w:p w14:paraId="25C2A8E5">
            <w:pPr>
              <w:spacing w:line="270" w:lineRule="auto"/>
              <w:rPr>
                <w:rFonts w:ascii="宋体" w:hAnsi="宋体" w:eastAsia="宋体" w:cs="宋体"/>
                <w:snapToGrid w:val="0"/>
                <w:color w:val="000000"/>
                <w:kern w:val="0"/>
                <w:sz w:val="24"/>
                <w:szCs w:val="24"/>
                <w:lang w:val="en-US" w:eastAsia="en-US" w:bidi="ar-SA"/>
              </w:rPr>
            </w:pPr>
          </w:p>
          <w:p w14:paraId="7FC7D3F2">
            <w:pPr>
              <w:spacing w:line="270" w:lineRule="auto"/>
              <w:rPr>
                <w:rFonts w:ascii="宋体" w:hAnsi="宋体" w:eastAsia="宋体" w:cs="宋体"/>
                <w:snapToGrid w:val="0"/>
                <w:color w:val="000000"/>
                <w:kern w:val="0"/>
                <w:sz w:val="24"/>
                <w:szCs w:val="24"/>
                <w:lang w:val="en-US" w:eastAsia="en-US" w:bidi="ar-SA"/>
              </w:rPr>
            </w:pPr>
          </w:p>
          <w:p w14:paraId="19CAE00E">
            <w:pPr>
              <w:spacing w:line="270" w:lineRule="auto"/>
              <w:rPr>
                <w:rFonts w:ascii="宋体" w:hAnsi="宋体" w:eastAsia="宋体" w:cs="宋体"/>
                <w:snapToGrid w:val="0"/>
                <w:color w:val="000000"/>
                <w:kern w:val="0"/>
                <w:sz w:val="24"/>
                <w:szCs w:val="24"/>
                <w:lang w:val="en-US" w:eastAsia="en-US" w:bidi="ar-SA"/>
              </w:rPr>
            </w:pPr>
          </w:p>
          <w:p w14:paraId="5E714A6F">
            <w:pPr>
              <w:spacing w:line="270" w:lineRule="auto"/>
              <w:rPr>
                <w:rFonts w:ascii="宋体" w:hAnsi="宋体" w:eastAsia="宋体" w:cs="宋体"/>
                <w:snapToGrid w:val="0"/>
                <w:color w:val="000000"/>
                <w:kern w:val="0"/>
                <w:sz w:val="24"/>
                <w:szCs w:val="24"/>
                <w:lang w:val="en-US" w:eastAsia="en-US" w:bidi="ar-SA"/>
              </w:rPr>
            </w:pPr>
          </w:p>
          <w:p w14:paraId="37152298">
            <w:pPr>
              <w:spacing w:line="270" w:lineRule="auto"/>
              <w:rPr>
                <w:rFonts w:ascii="宋体" w:hAnsi="宋体" w:eastAsia="宋体" w:cs="宋体"/>
                <w:snapToGrid w:val="0"/>
                <w:color w:val="000000"/>
                <w:kern w:val="0"/>
                <w:sz w:val="24"/>
                <w:szCs w:val="24"/>
                <w:lang w:val="en-US" w:eastAsia="en-US" w:bidi="ar-SA"/>
              </w:rPr>
            </w:pPr>
          </w:p>
          <w:p w14:paraId="717E6046">
            <w:pPr>
              <w:pStyle w:val="13"/>
              <w:spacing w:before="78" w:line="219" w:lineRule="auto"/>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采购代理服务费</w:t>
            </w:r>
          </w:p>
        </w:tc>
        <w:tc>
          <w:tcPr>
            <w:tcW w:w="6687" w:type="dxa"/>
            <w:vAlign w:val="top"/>
          </w:tcPr>
          <w:p w14:paraId="2C1D53D0">
            <w:pPr>
              <w:pStyle w:val="13"/>
              <w:spacing w:before="194" w:line="279" w:lineRule="auto"/>
              <w:ind w:left="26" w:right="47" w:firstLine="129"/>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1. 以成交金额为基数，参照国家计委颁布《招标代理服务收 费管理暂行办法》（计价格[2002]1980号） 、（发改办价格</w:t>
            </w:r>
          </w:p>
          <w:p w14:paraId="4490D79F">
            <w:pPr>
              <w:keepNext w:val="0"/>
              <w:keepLines w:val="0"/>
              <w:widowControl/>
              <w:suppressLineNumbers w:val="0"/>
              <w:jc w:val="left"/>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[2003]857号）文件规定执行</w:t>
            </w:r>
            <w:r>
              <w:rPr>
                <w:rFonts w:hint="eastAsia" w:ascii="宋体" w:hAnsi="宋体" w:eastAsia="宋体" w:cs="宋体"/>
                <w:snapToGrid w:val="0"/>
                <w:color w:val="000000"/>
                <w:kern w:val="0"/>
                <w:sz w:val="24"/>
                <w:szCs w:val="24"/>
                <w:lang w:val="en-US" w:eastAsia="zh-CN" w:bidi="ar-SA"/>
              </w:rPr>
              <w:t>（不足伍仟按照伍仟计取）；</w:t>
            </w:r>
          </w:p>
          <w:p w14:paraId="6DE6F9FC">
            <w:pPr>
              <w:pStyle w:val="13"/>
              <w:numPr>
                <w:ilvl w:val="0"/>
                <w:numId w:val="3"/>
              </w:numPr>
              <w:spacing w:before="317" w:line="316" w:lineRule="auto"/>
              <w:ind w:left="138" w:right="47" w:firstLine="2"/>
              <w:rPr>
                <w:rFonts w:ascii="宋体" w:hAnsi="宋体" w:eastAsia="宋体" w:cs="宋体"/>
                <w:snapToGrid w:val="0"/>
                <w:color w:val="000000"/>
                <w:kern w:val="0"/>
                <w:sz w:val="24"/>
                <w:szCs w:val="24"/>
                <w:lang w:val="en-US" w:eastAsia="en-US" w:bidi="ar-SA"/>
              </w:rPr>
            </w:pPr>
            <w:r>
              <w:rPr>
                <w:spacing w:val="-3"/>
              </w:rPr>
              <w:t>招标代理服务费由成交供应商支付，在领取《成交通知书》前，由成交供应商一次性支付给陕西长城工程造价师事务所有限责任公司。 招标代理服务费缴纳账户： 开户</w:t>
            </w:r>
            <w:r>
              <w:rPr>
                <w:spacing w:val="2"/>
              </w:rPr>
              <w:t>名称：</w:t>
            </w:r>
            <w:r>
              <w:rPr>
                <w:rFonts w:hint="eastAsia"/>
                <w:spacing w:val="2"/>
              </w:rPr>
              <w:t>陕西长城工程造价师事务所有限责任公司蓝田县分公司</w:t>
            </w:r>
            <w:r>
              <w:rPr>
                <w:spacing w:val="2"/>
              </w:rPr>
              <w:t xml:space="preserve"> </w:t>
            </w:r>
            <w:r>
              <w:rPr>
                <w:rFonts w:hint="eastAsia"/>
                <w:spacing w:val="2"/>
                <w:lang w:val="en-US" w:eastAsia="zh-CN"/>
              </w:rPr>
              <w:t xml:space="preserve">       </w:t>
            </w:r>
            <w:r>
              <w:rPr>
                <w:spacing w:val="1"/>
              </w:rPr>
              <w:t>开户银</w:t>
            </w:r>
            <w:r>
              <w:rPr>
                <w:spacing w:val="-2"/>
              </w:rPr>
              <w:t>行：</w:t>
            </w:r>
            <w:r>
              <w:rPr>
                <w:rFonts w:hint="eastAsia"/>
                <w:spacing w:val="-2"/>
              </w:rPr>
              <w:t>中国建设银行股份有限公司蓝田县蓝新路中路支行</w:t>
            </w:r>
            <w:r>
              <w:rPr>
                <w:spacing w:val="-2"/>
              </w:rPr>
              <w:t xml:space="preserve"> </w:t>
            </w:r>
            <w:r>
              <w:rPr>
                <w:rFonts w:hint="eastAsia"/>
                <w:spacing w:val="-2"/>
                <w:lang w:val="en-US" w:eastAsia="zh-CN"/>
              </w:rPr>
              <w:t xml:space="preserve">  </w:t>
            </w:r>
            <w:r>
              <w:rPr>
                <w:spacing w:val="-2"/>
              </w:rPr>
              <w:t>账 号：</w:t>
            </w:r>
            <w:r>
              <w:rPr>
                <w:rFonts w:hint="eastAsia"/>
                <w:spacing w:val="-2"/>
              </w:rPr>
              <w:t>61050170533700000878</w:t>
            </w:r>
          </w:p>
        </w:tc>
      </w:tr>
      <w:tr w14:paraId="52B0D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802" w:type="dxa"/>
            <w:vAlign w:val="top"/>
          </w:tcPr>
          <w:p w14:paraId="306ADD3C">
            <w:pPr>
              <w:pStyle w:val="13"/>
              <w:spacing w:before="207"/>
              <w:ind w:left="303"/>
              <w:rPr>
                <w:rFonts w:hint="default" w:eastAsia="宋体"/>
                <w:lang w:val="en-US" w:eastAsia="zh-CN"/>
              </w:rPr>
            </w:pPr>
            <w:r>
              <w:rPr>
                <w:rFonts w:hint="eastAsia"/>
                <w:spacing w:val="-8"/>
                <w:lang w:val="en-US" w:eastAsia="zh-CN"/>
              </w:rPr>
              <w:t>30</w:t>
            </w:r>
          </w:p>
        </w:tc>
        <w:tc>
          <w:tcPr>
            <w:tcW w:w="2155" w:type="dxa"/>
            <w:vAlign w:val="top"/>
          </w:tcPr>
          <w:p w14:paraId="48901A7C">
            <w:pPr>
              <w:pStyle w:val="13"/>
              <w:spacing w:before="224" w:line="220" w:lineRule="auto"/>
              <w:ind w:left="879"/>
            </w:pPr>
            <w:r>
              <w:rPr>
                <w:spacing w:val="-6"/>
              </w:rPr>
              <w:t>其他</w:t>
            </w:r>
          </w:p>
        </w:tc>
        <w:tc>
          <w:tcPr>
            <w:tcW w:w="6687" w:type="dxa"/>
            <w:vAlign w:val="top"/>
          </w:tcPr>
          <w:p w14:paraId="4D97373C">
            <w:pPr>
              <w:pStyle w:val="13"/>
              <w:spacing w:before="193" w:line="220" w:lineRule="auto"/>
              <w:ind w:left="124"/>
            </w:pPr>
            <w:r>
              <w:rPr>
                <w:spacing w:val="-3"/>
              </w:rPr>
              <w:t>所属行业：</w:t>
            </w:r>
            <w:r>
              <w:rPr>
                <w:rFonts w:ascii="宋体" w:hAnsi="宋体" w:eastAsia="宋体" w:cs="宋体"/>
                <w:sz w:val="24"/>
                <w:szCs w:val="24"/>
              </w:rPr>
              <w:t>商务服务业</w:t>
            </w:r>
          </w:p>
        </w:tc>
      </w:tr>
    </w:tbl>
    <w:p w14:paraId="095BBC3A">
      <w:pPr>
        <w:pStyle w:val="3"/>
      </w:pPr>
    </w:p>
    <w:p w14:paraId="33EC2F9A">
      <w:pPr>
        <w:sectPr>
          <w:footerReference r:id="rId6" w:type="default"/>
          <w:pgSz w:w="11906" w:h="16840"/>
          <w:pgMar w:top="1134" w:right="1129" w:bottom="1084" w:left="1126" w:header="0" w:footer="804" w:gutter="0"/>
          <w:pgNumType w:fmt="decimal"/>
          <w:cols w:space="720" w:num="1"/>
        </w:sectPr>
      </w:pPr>
    </w:p>
    <w:p w14:paraId="7F6F62F9">
      <w:pPr>
        <w:spacing w:before="47" w:line="219" w:lineRule="auto"/>
        <w:ind w:left="4013"/>
        <w:rPr>
          <w:rFonts w:ascii="宋体" w:hAnsi="宋体" w:eastAsia="宋体" w:cs="宋体"/>
          <w:sz w:val="24"/>
          <w:szCs w:val="24"/>
        </w:rPr>
      </w:pPr>
      <w:r>
        <w:rPr>
          <w:rFonts w:ascii="宋体" w:hAnsi="宋体" w:eastAsia="宋体" w:cs="宋体"/>
          <w:b/>
          <w:bCs/>
          <w:spacing w:val="-7"/>
          <w:sz w:val="24"/>
          <w:szCs w:val="24"/>
        </w:rPr>
        <w:t>供应商须知</w:t>
      </w:r>
    </w:p>
    <w:p w14:paraId="48E1662B">
      <w:pPr>
        <w:spacing w:before="231" w:line="220" w:lineRule="auto"/>
        <w:ind w:left="32"/>
        <w:rPr>
          <w:rFonts w:ascii="宋体" w:hAnsi="宋体" w:eastAsia="宋体" w:cs="宋体"/>
          <w:sz w:val="24"/>
          <w:szCs w:val="24"/>
        </w:rPr>
      </w:pPr>
      <w:r>
        <w:rPr>
          <w:rFonts w:ascii="宋体" w:hAnsi="宋体" w:eastAsia="宋体" w:cs="宋体"/>
          <w:b/>
          <w:bCs/>
          <w:spacing w:val="-14"/>
          <w:sz w:val="24"/>
          <w:szCs w:val="24"/>
        </w:rPr>
        <w:t>1.总则</w:t>
      </w:r>
    </w:p>
    <w:p w14:paraId="4F7CFDC4">
      <w:pPr>
        <w:spacing w:before="170" w:line="219" w:lineRule="auto"/>
        <w:ind w:left="512"/>
        <w:rPr>
          <w:rFonts w:ascii="宋体" w:hAnsi="宋体" w:eastAsia="宋体" w:cs="宋体"/>
          <w:sz w:val="24"/>
          <w:szCs w:val="24"/>
        </w:rPr>
      </w:pPr>
      <w:r>
        <w:rPr>
          <w:rFonts w:ascii="宋体" w:hAnsi="宋体" w:eastAsia="宋体" w:cs="宋体"/>
          <w:b/>
          <w:bCs/>
          <w:spacing w:val="-13"/>
          <w:sz w:val="24"/>
          <w:szCs w:val="24"/>
        </w:rPr>
        <w:t>1.1</w:t>
      </w:r>
      <w:r>
        <w:rPr>
          <w:rFonts w:ascii="宋体" w:hAnsi="宋体" w:eastAsia="宋体" w:cs="宋体"/>
          <w:spacing w:val="26"/>
          <w:sz w:val="24"/>
          <w:szCs w:val="24"/>
        </w:rPr>
        <w:t xml:space="preserve"> </w:t>
      </w:r>
      <w:r>
        <w:rPr>
          <w:rFonts w:ascii="宋体" w:hAnsi="宋体" w:eastAsia="宋体" w:cs="宋体"/>
          <w:b/>
          <w:bCs/>
          <w:spacing w:val="-13"/>
          <w:sz w:val="24"/>
          <w:szCs w:val="24"/>
        </w:rPr>
        <w:t>项目概况</w:t>
      </w:r>
    </w:p>
    <w:p w14:paraId="48E784AE">
      <w:pPr>
        <w:spacing w:before="172" w:line="219" w:lineRule="auto"/>
        <w:ind w:left="512"/>
        <w:rPr>
          <w:rFonts w:ascii="宋体" w:hAnsi="宋体" w:eastAsia="宋体" w:cs="宋体"/>
          <w:sz w:val="24"/>
          <w:szCs w:val="24"/>
        </w:rPr>
      </w:pPr>
      <w:r>
        <w:rPr>
          <w:rFonts w:ascii="宋体" w:hAnsi="宋体" w:eastAsia="宋体" w:cs="宋体"/>
          <w:spacing w:val="-4"/>
          <w:sz w:val="24"/>
          <w:szCs w:val="24"/>
        </w:rPr>
        <w:t>1.1.1 采购人：见供应商须知前附表。</w:t>
      </w:r>
    </w:p>
    <w:p w14:paraId="0C3984F3">
      <w:pPr>
        <w:spacing w:before="176" w:line="219" w:lineRule="auto"/>
        <w:ind w:left="512"/>
        <w:rPr>
          <w:rFonts w:ascii="宋体" w:hAnsi="宋体" w:eastAsia="宋体" w:cs="宋体"/>
          <w:sz w:val="24"/>
          <w:szCs w:val="24"/>
        </w:rPr>
      </w:pPr>
      <w:r>
        <w:rPr>
          <w:rFonts w:ascii="宋体" w:hAnsi="宋体" w:eastAsia="宋体" w:cs="宋体"/>
          <w:spacing w:val="-3"/>
          <w:sz w:val="24"/>
          <w:szCs w:val="24"/>
        </w:rPr>
        <w:t>1.1.2 采购代理机构：见供应商须知前</w:t>
      </w:r>
      <w:r>
        <w:rPr>
          <w:rFonts w:ascii="宋体" w:hAnsi="宋体" w:eastAsia="宋体" w:cs="宋体"/>
          <w:spacing w:val="-4"/>
          <w:sz w:val="24"/>
          <w:szCs w:val="24"/>
        </w:rPr>
        <w:t>附表。</w:t>
      </w:r>
    </w:p>
    <w:p w14:paraId="1A87425E">
      <w:pPr>
        <w:spacing w:before="171" w:line="219" w:lineRule="auto"/>
        <w:ind w:left="512"/>
        <w:rPr>
          <w:rFonts w:ascii="宋体" w:hAnsi="宋体" w:eastAsia="宋体" w:cs="宋体"/>
          <w:sz w:val="24"/>
          <w:szCs w:val="24"/>
        </w:rPr>
      </w:pPr>
      <w:r>
        <w:rPr>
          <w:rFonts w:ascii="宋体" w:hAnsi="宋体" w:eastAsia="宋体" w:cs="宋体"/>
          <w:spacing w:val="-4"/>
          <w:sz w:val="24"/>
          <w:szCs w:val="24"/>
        </w:rPr>
        <w:t>1.1.3 项目名称：见供应商须知前附表。</w:t>
      </w:r>
    </w:p>
    <w:p w14:paraId="677E34E8">
      <w:pPr>
        <w:spacing w:before="176" w:line="219" w:lineRule="auto"/>
        <w:ind w:left="512"/>
        <w:rPr>
          <w:rFonts w:ascii="宋体" w:hAnsi="宋体" w:eastAsia="宋体" w:cs="宋体"/>
          <w:sz w:val="24"/>
          <w:szCs w:val="24"/>
        </w:rPr>
      </w:pPr>
      <w:r>
        <w:rPr>
          <w:rFonts w:ascii="宋体" w:hAnsi="宋体" w:eastAsia="宋体" w:cs="宋体"/>
          <w:spacing w:val="-4"/>
          <w:sz w:val="24"/>
          <w:szCs w:val="24"/>
        </w:rPr>
        <w:t>1.1.4 建设地点：见供应商须知前附表。</w:t>
      </w:r>
    </w:p>
    <w:p w14:paraId="143FAD16">
      <w:pPr>
        <w:spacing w:before="177" w:line="219" w:lineRule="auto"/>
        <w:ind w:left="512"/>
        <w:rPr>
          <w:rFonts w:ascii="宋体" w:hAnsi="宋体" w:eastAsia="宋体" w:cs="宋体"/>
          <w:sz w:val="24"/>
          <w:szCs w:val="24"/>
        </w:rPr>
      </w:pPr>
      <w:r>
        <w:rPr>
          <w:rFonts w:ascii="宋体" w:hAnsi="宋体" w:eastAsia="宋体" w:cs="宋体"/>
          <w:b/>
          <w:bCs/>
          <w:spacing w:val="-11"/>
          <w:sz w:val="24"/>
          <w:szCs w:val="24"/>
        </w:rPr>
        <w:t>1.2</w:t>
      </w:r>
      <w:r>
        <w:rPr>
          <w:rFonts w:ascii="宋体" w:hAnsi="宋体" w:eastAsia="宋体" w:cs="宋体"/>
          <w:spacing w:val="44"/>
          <w:sz w:val="24"/>
          <w:szCs w:val="24"/>
        </w:rPr>
        <w:t xml:space="preserve"> </w:t>
      </w:r>
      <w:r>
        <w:rPr>
          <w:rFonts w:ascii="宋体" w:hAnsi="宋体" w:eastAsia="宋体" w:cs="宋体"/>
          <w:b/>
          <w:bCs/>
          <w:spacing w:val="-11"/>
          <w:sz w:val="24"/>
          <w:szCs w:val="24"/>
        </w:rPr>
        <w:t>资金来源和落实情况</w:t>
      </w:r>
    </w:p>
    <w:p w14:paraId="49A94CB5">
      <w:pPr>
        <w:spacing w:before="171" w:line="219" w:lineRule="auto"/>
        <w:ind w:left="512"/>
        <w:rPr>
          <w:rFonts w:ascii="宋体" w:hAnsi="宋体" w:eastAsia="宋体" w:cs="宋体"/>
          <w:sz w:val="24"/>
          <w:szCs w:val="24"/>
        </w:rPr>
      </w:pPr>
      <w:r>
        <w:rPr>
          <w:rFonts w:ascii="宋体" w:hAnsi="宋体" w:eastAsia="宋体" w:cs="宋体"/>
          <w:spacing w:val="-4"/>
          <w:sz w:val="24"/>
          <w:szCs w:val="24"/>
        </w:rPr>
        <w:t>1.2.1 资金来源：见供应商须知前附表。</w:t>
      </w:r>
    </w:p>
    <w:p w14:paraId="78F399C9">
      <w:pPr>
        <w:spacing w:before="176" w:line="219" w:lineRule="auto"/>
        <w:ind w:left="512"/>
        <w:rPr>
          <w:rFonts w:ascii="宋体" w:hAnsi="宋体" w:eastAsia="宋体" w:cs="宋体"/>
          <w:sz w:val="24"/>
          <w:szCs w:val="24"/>
        </w:rPr>
      </w:pPr>
      <w:r>
        <w:rPr>
          <w:rFonts w:ascii="宋体" w:hAnsi="宋体" w:eastAsia="宋体" w:cs="宋体"/>
          <w:spacing w:val="-6"/>
          <w:sz w:val="24"/>
          <w:szCs w:val="24"/>
        </w:rPr>
        <w:t>1.2.2</w:t>
      </w:r>
      <w:r>
        <w:rPr>
          <w:rFonts w:ascii="宋体" w:hAnsi="宋体" w:eastAsia="宋体" w:cs="宋体"/>
          <w:spacing w:val="67"/>
          <w:sz w:val="24"/>
          <w:szCs w:val="24"/>
        </w:rPr>
        <w:t xml:space="preserve"> </w:t>
      </w:r>
      <w:r>
        <w:rPr>
          <w:rFonts w:ascii="宋体" w:hAnsi="宋体" w:eastAsia="宋体" w:cs="宋体"/>
          <w:spacing w:val="-6"/>
          <w:sz w:val="24"/>
          <w:szCs w:val="24"/>
        </w:rPr>
        <w:t>出资比例：见供应商须知前附表。</w:t>
      </w:r>
    </w:p>
    <w:p w14:paraId="58CEC432">
      <w:pPr>
        <w:spacing w:before="176" w:line="219" w:lineRule="auto"/>
        <w:ind w:left="512"/>
        <w:rPr>
          <w:rFonts w:ascii="宋体" w:hAnsi="宋体" w:eastAsia="宋体" w:cs="宋体"/>
          <w:sz w:val="24"/>
          <w:szCs w:val="24"/>
        </w:rPr>
      </w:pPr>
      <w:r>
        <w:rPr>
          <w:rFonts w:ascii="宋体" w:hAnsi="宋体" w:eastAsia="宋体" w:cs="宋体"/>
          <w:spacing w:val="-3"/>
          <w:sz w:val="24"/>
          <w:szCs w:val="24"/>
        </w:rPr>
        <w:t>1.2.3 资金落实情况：见供应商须知前</w:t>
      </w:r>
      <w:r>
        <w:rPr>
          <w:rFonts w:ascii="宋体" w:hAnsi="宋体" w:eastAsia="宋体" w:cs="宋体"/>
          <w:spacing w:val="-4"/>
          <w:sz w:val="24"/>
          <w:szCs w:val="24"/>
        </w:rPr>
        <w:t>附表。</w:t>
      </w:r>
    </w:p>
    <w:p w14:paraId="40A7E885">
      <w:pPr>
        <w:spacing w:before="174" w:line="220" w:lineRule="auto"/>
        <w:ind w:left="512"/>
        <w:rPr>
          <w:rFonts w:ascii="宋体" w:hAnsi="宋体" w:eastAsia="宋体" w:cs="宋体"/>
          <w:sz w:val="24"/>
          <w:szCs w:val="24"/>
        </w:rPr>
      </w:pPr>
      <w:r>
        <w:rPr>
          <w:rFonts w:ascii="宋体" w:hAnsi="宋体" w:eastAsia="宋体" w:cs="宋体"/>
          <w:b/>
          <w:bCs/>
          <w:spacing w:val="-7"/>
          <w:sz w:val="24"/>
          <w:szCs w:val="24"/>
        </w:rPr>
        <w:t>1.3</w:t>
      </w:r>
      <w:r>
        <w:rPr>
          <w:rFonts w:ascii="宋体" w:hAnsi="宋体" w:eastAsia="宋体" w:cs="宋体"/>
          <w:spacing w:val="-7"/>
          <w:sz w:val="24"/>
          <w:szCs w:val="24"/>
        </w:rPr>
        <w:t xml:space="preserve"> </w:t>
      </w:r>
      <w:r>
        <w:rPr>
          <w:rFonts w:ascii="宋体" w:hAnsi="宋体" w:eastAsia="宋体" w:cs="宋体"/>
          <w:b/>
          <w:bCs/>
          <w:spacing w:val="-7"/>
          <w:sz w:val="24"/>
          <w:szCs w:val="24"/>
        </w:rPr>
        <w:t>招标范围、工期和质量要求</w:t>
      </w:r>
    </w:p>
    <w:p w14:paraId="7DC4536D">
      <w:pPr>
        <w:spacing w:before="172" w:line="219" w:lineRule="auto"/>
        <w:ind w:left="512"/>
        <w:rPr>
          <w:rFonts w:ascii="宋体" w:hAnsi="宋体" w:eastAsia="宋体" w:cs="宋体"/>
          <w:sz w:val="24"/>
          <w:szCs w:val="24"/>
        </w:rPr>
      </w:pPr>
      <w:r>
        <w:rPr>
          <w:rFonts w:ascii="宋体" w:hAnsi="宋体" w:eastAsia="宋体" w:cs="宋体"/>
          <w:spacing w:val="-4"/>
          <w:sz w:val="24"/>
          <w:szCs w:val="24"/>
        </w:rPr>
        <w:t>1.3.1 招标范围：见供应商须知前附表。</w:t>
      </w:r>
    </w:p>
    <w:p w14:paraId="43D45A70">
      <w:pPr>
        <w:spacing w:before="176" w:line="219" w:lineRule="auto"/>
        <w:ind w:left="512"/>
        <w:rPr>
          <w:rFonts w:ascii="宋体" w:hAnsi="宋体" w:eastAsia="宋体" w:cs="宋体"/>
          <w:sz w:val="24"/>
          <w:szCs w:val="24"/>
        </w:rPr>
      </w:pPr>
      <w:r>
        <w:rPr>
          <w:rFonts w:ascii="宋体" w:hAnsi="宋体" w:eastAsia="宋体" w:cs="宋体"/>
          <w:spacing w:val="-4"/>
          <w:sz w:val="24"/>
          <w:szCs w:val="24"/>
        </w:rPr>
        <w:t xml:space="preserve">1.3.2 </w:t>
      </w:r>
      <w:r>
        <w:rPr>
          <w:rFonts w:hint="eastAsia" w:ascii="宋体" w:hAnsi="宋体" w:eastAsia="宋体" w:cs="宋体"/>
          <w:spacing w:val="-4"/>
          <w:sz w:val="24"/>
          <w:szCs w:val="24"/>
          <w:lang w:val="en-US" w:eastAsia="zh-CN"/>
        </w:rPr>
        <w:t>服务期限</w:t>
      </w:r>
      <w:r>
        <w:rPr>
          <w:rFonts w:ascii="宋体" w:hAnsi="宋体" w:eastAsia="宋体" w:cs="宋体"/>
          <w:spacing w:val="-4"/>
          <w:sz w:val="24"/>
          <w:szCs w:val="24"/>
        </w:rPr>
        <w:t>：见供应商须知前附表。</w:t>
      </w:r>
    </w:p>
    <w:p w14:paraId="5C3ED925">
      <w:pPr>
        <w:spacing w:before="172" w:line="219" w:lineRule="auto"/>
        <w:ind w:left="512"/>
        <w:rPr>
          <w:rFonts w:ascii="宋体" w:hAnsi="宋体" w:eastAsia="宋体" w:cs="宋体"/>
          <w:sz w:val="24"/>
          <w:szCs w:val="24"/>
        </w:rPr>
      </w:pPr>
      <w:r>
        <w:rPr>
          <w:rFonts w:ascii="宋体" w:hAnsi="宋体" w:eastAsia="宋体" w:cs="宋体"/>
          <w:spacing w:val="-4"/>
          <w:sz w:val="24"/>
          <w:szCs w:val="24"/>
        </w:rPr>
        <w:t xml:space="preserve">1.3.3 </w:t>
      </w:r>
      <w:r>
        <w:rPr>
          <w:rFonts w:hint="eastAsia" w:ascii="宋体" w:hAnsi="宋体" w:eastAsia="宋体" w:cs="宋体"/>
          <w:spacing w:val="-4"/>
          <w:sz w:val="24"/>
          <w:szCs w:val="24"/>
          <w:lang w:val="en-US" w:eastAsia="zh-CN"/>
        </w:rPr>
        <w:t>验收标准</w:t>
      </w:r>
      <w:r>
        <w:rPr>
          <w:rFonts w:ascii="宋体" w:hAnsi="宋体" w:eastAsia="宋体" w:cs="宋体"/>
          <w:spacing w:val="-4"/>
          <w:sz w:val="24"/>
          <w:szCs w:val="24"/>
        </w:rPr>
        <w:t>：见供应商须知前附表。</w:t>
      </w:r>
    </w:p>
    <w:p w14:paraId="5313F80A">
      <w:pPr>
        <w:spacing w:before="176" w:line="219" w:lineRule="auto"/>
        <w:ind w:left="512"/>
        <w:rPr>
          <w:rFonts w:ascii="宋体" w:hAnsi="宋体" w:eastAsia="宋体" w:cs="宋体"/>
          <w:sz w:val="24"/>
          <w:szCs w:val="24"/>
        </w:rPr>
      </w:pPr>
      <w:r>
        <w:rPr>
          <w:rFonts w:ascii="宋体" w:hAnsi="宋体" w:eastAsia="宋体" w:cs="宋体"/>
          <w:b/>
          <w:bCs/>
          <w:spacing w:val="-8"/>
          <w:sz w:val="24"/>
          <w:szCs w:val="24"/>
        </w:rPr>
        <w:t>1.4</w:t>
      </w:r>
      <w:r>
        <w:rPr>
          <w:rFonts w:ascii="宋体" w:hAnsi="宋体" w:eastAsia="宋体" w:cs="宋体"/>
          <w:spacing w:val="-8"/>
          <w:sz w:val="24"/>
          <w:szCs w:val="24"/>
        </w:rPr>
        <w:t xml:space="preserve"> </w:t>
      </w:r>
      <w:r>
        <w:rPr>
          <w:rFonts w:ascii="宋体" w:hAnsi="宋体" w:eastAsia="宋体" w:cs="宋体"/>
          <w:b/>
          <w:bCs/>
          <w:spacing w:val="-8"/>
          <w:sz w:val="24"/>
          <w:szCs w:val="24"/>
        </w:rPr>
        <w:t>供应商资格要求</w:t>
      </w:r>
    </w:p>
    <w:p w14:paraId="56952514">
      <w:pPr>
        <w:spacing w:before="174" w:line="218" w:lineRule="auto"/>
        <w:ind w:left="480"/>
        <w:rPr>
          <w:rFonts w:ascii="宋体" w:hAnsi="宋体" w:eastAsia="宋体" w:cs="宋体"/>
          <w:sz w:val="24"/>
          <w:szCs w:val="24"/>
        </w:rPr>
      </w:pPr>
      <w:r>
        <w:rPr>
          <w:rFonts w:ascii="宋体" w:hAnsi="宋体" w:eastAsia="宋体" w:cs="宋体"/>
          <w:spacing w:val="-3"/>
          <w:sz w:val="24"/>
          <w:szCs w:val="24"/>
        </w:rPr>
        <w:t>详见竞争性磋商公告。</w:t>
      </w:r>
    </w:p>
    <w:p w14:paraId="342CC57D">
      <w:pPr>
        <w:spacing w:before="178" w:line="219" w:lineRule="auto"/>
        <w:ind w:left="512"/>
        <w:rPr>
          <w:rFonts w:ascii="宋体" w:hAnsi="宋体" w:eastAsia="宋体" w:cs="宋体"/>
          <w:sz w:val="24"/>
          <w:szCs w:val="24"/>
        </w:rPr>
      </w:pPr>
      <w:r>
        <w:rPr>
          <w:rFonts w:ascii="宋体" w:hAnsi="宋体" w:eastAsia="宋体" w:cs="宋体"/>
          <w:b/>
          <w:bCs/>
          <w:spacing w:val="-14"/>
          <w:sz w:val="24"/>
          <w:szCs w:val="24"/>
        </w:rPr>
        <w:t>1.5</w:t>
      </w:r>
      <w:r>
        <w:rPr>
          <w:rFonts w:ascii="宋体" w:hAnsi="宋体" w:eastAsia="宋体" w:cs="宋体"/>
          <w:spacing w:val="33"/>
          <w:sz w:val="24"/>
          <w:szCs w:val="24"/>
        </w:rPr>
        <w:t xml:space="preserve"> </w:t>
      </w:r>
      <w:r>
        <w:rPr>
          <w:rFonts w:ascii="宋体" w:hAnsi="宋体" w:eastAsia="宋体" w:cs="宋体"/>
          <w:b/>
          <w:bCs/>
          <w:spacing w:val="-14"/>
          <w:sz w:val="24"/>
          <w:szCs w:val="24"/>
        </w:rPr>
        <w:t>费用承担</w:t>
      </w:r>
    </w:p>
    <w:p w14:paraId="6C7E0756">
      <w:pPr>
        <w:spacing w:before="172" w:line="219" w:lineRule="auto"/>
        <w:ind w:left="478"/>
        <w:rPr>
          <w:rFonts w:ascii="宋体" w:hAnsi="宋体" w:eastAsia="宋体" w:cs="宋体"/>
          <w:sz w:val="24"/>
          <w:szCs w:val="24"/>
        </w:rPr>
      </w:pPr>
      <w:r>
        <w:rPr>
          <w:rFonts w:ascii="宋体" w:hAnsi="宋体" w:eastAsia="宋体" w:cs="宋体"/>
          <w:spacing w:val="-2"/>
          <w:sz w:val="24"/>
          <w:szCs w:val="24"/>
        </w:rPr>
        <w:t>供应商准备和参加采购活动发生的所有的费用自理。</w:t>
      </w:r>
    </w:p>
    <w:p w14:paraId="04CFAAC7">
      <w:pPr>
        <w:spacing w:before="180" w:line="220" w:lineRule="auto"/>
        <w:ind w:left="512"/>
        <w:rPr>
          <w:rFonts w:ascii="宋体" w:hAnsi="宋体" w:eastAsia="宋体" w:cs="宋体"/>
          <w:sz w:val="24"/>
          <w:szCs w:val="24"/>
        </w:rPr>
      </w:pPr>
      <w:r>
        <w:rPr>
          <w:rFonts w:ascii="宋体" w:hAnsi="宋体" w:eastAsia="宋体" w:cs="宋体"/>
          <w:b/>
          <w:bCs/>
          <w:spacing w:val="-13"/>
          <w:sz w:val="24"/>
          <w:szCs w:val="24"/>
        </w:rPr>
        <w:t>1.6</w:t>
      </w:r>
      <w:r>
        <w:rPr>
          <w:rFonts w:ascii="宋体" w:hAnsi="宋体" w:eastAsia="宋体" w:cs="宋体"/>
          <w:spacing w:val="10"/>
          <w:sz w:val="24"/>
          <w:szCs w:val="24"/>
        </w:rPr>
        <w:t xml:space="preserve"> </w:t>
      </w:r>
      <w:r>
        <w:rPr>
          <w:rFonts w:ascii="宋体" w:hAnsi="宋体" w:eastAsia="宋体" w:cs="宋体"/>
          <w:b/>
          <w:bCs/>
          <w:spacing w:val="-13"/>
          <w:sz w:val="24"/>
          <w:szCs w:val="24"/>
        </w:rPr>
        <w:t>保密</w:t>
      </w:r>
    </w:p>
    <w:p w14:paraId="1A9BC056">
      <w:pPr>
        <w:spacing w:before="190" w:line="344" w:lineRule="auto"/>
        <w:ind w:right="65" w:firstLine="480"/>
        <w:rPr>
          <w:rFonts w:ascii="宋体" w:hAnsi="宋体" w:eastAsia="宋体" w:cs="宋体"/>
          <w:sz w:val="24"/>
          <w:szCs w:val="24"/>
        </w:rPr>
      </w:pPr>
      <w:r>
        <w:rPr>
          <w:rFonts w:ascii="宋体" w:hAnsi="宋体" w:eastAsia="宋体" w:cs="宋体"/>
          <w:spacing w:val="-4"/>
          <w:sz w:val="24"/>
          <w:szCs w:val="24"/>
        </w:rPr>
        <w:t>参与采购活动的各方应对竞争性磋商文件和响应文件中的商业和</w:t>
      </w:r>
      <w:r>
        <w:rPr>
          <w:rFonts w:ascii="宋体" w:hAnsi="宋体" w:eastAsia="宋体" w:cs="宋体"/>
          <w:spacing w:val="-5"/>
          <w:sz w:val="24"/>
          <w:szCs w:val="24"/>
        </w:rPr>
        <w:t>技术等秘密保密，违</w:t>
      </w:r>
      <w:r>
        <w:rPr>
          <w:rFonts w:ascii="宋体" w:hAnsi="宋体" w:eastAsia="宋体" w:cs="宋体"/>
          <w:sz w:val="24"/>
          <w:szCs w:val="24"/>
        </w:rPr>
        <w:t xml:space="preserve"> </w:t>
      </w:r>
      <w:r>
        <w:rPr>
          <w:rFonts w:ascii="宋体" w:hAnsi="宋体" w:eastAsia="宋体" w:cs="宋体"/>
          <w:spacing w:val="-2"/>
          <w:sz w:val="24"/>
          <w:szCs w:val="24"/>
        </w:rPr>
        <w:t>者应对由此造成的后果承担法律责任。</w:t>
      </w:r>
    </w:p>
    <w:p w14:paraId="056B8007">
      <w:pPr>
        <w:spacing w:before="7" w:line="219" w:lineRule="auto"/>
        <w:ind w:left="512"/>
        <w:rPr>
          <w:rFonts w:ascii="宋体" w:hAnsi="宋体" w:eastAsia="宋体" w:cs="宋体"/>
          <w:sz w:val="24"/>
          <w:szCs w:val="24"/>
        </w:rPr>
      </w:pPr>
      <w:r>
        <w:rPr>
          <w:rFonts w:ascii="宋体" w:hAnsi="宋体" w:eastAsia="宋体" w:cs="宋体"/>
          <w:b/>
          <w:bCs/>
          <w:spacing w:val="-12"/>
          <w:sz w:val="24"/>
          <w:szCs w:val="24"/>
        </w:rPr>
        <w:t>1.7</w:t>
      </w:r>
      <w:r>
        <w:rPr>
          <w:rFonts w:ascii="宋体" w:hAnsi="宋体" w:eastAsia="宋体" w:cs="宋体"/>
          <w:spacing w:val="19"/>
          <w:sz w:val="24"/>
          <w:szCs w:val="24"/>
        </w:rPr>
        <w:t xml:space="preserve"> </w:t>
      </w:r>
      <w:r>
        <w:rPr>
          <w:rFonts w:ascii="宋体" w:hAnsi="宋体" w:eastAsia="宋体" w:cs="宋体"/>
          <w:b/>
          <w:bCs/>
          <w:spacing w:val="-12"/>
          <w:sz w:val="24"/>
          <w:szCs w:val="24"/>
        </w:rPr>
        <w:t>语言文字</w:t>
      </w:r>
    </w:p>
    <w:p w14:paraId="22391FA5">
      <w:pPr>
        <w:spacing w:before="170" w:line="219" w:lineRule="auto"/>
        <w:jc w:val="right"/>
        <w:rPr>
          <w:rFonts w:ascii="宋体" w:hAnsi="宋体" w:eastAsia="宋体" w:cs="宋体"/>
          <w:sz w:val="24"/>
          <w:szCs w:val="24"/>
        </w:rPr>
      </w:pPr>
      <w:r>
        <w:rPr>
          <w:rFonts w:ascii="宋体" w:hAnsi="宋体" w:eastAsia="宋体" w:cs="宋体"/>
          <w:spacing w:val="-9"/>
          <w:sz w:val="24"/>
          <w:szCs w:val="24"/>
        </w:rPr>
        <w:t>除专用术语外，与采购活动有关的语言均使用</w:t>
      </w:r>
      <w:r>
        <w:rPr>
          <w:rFonts w:ascii="宋体" w:hAnsi="宋体" w:eastAsia="宋体" w:cs="宋体"/>
          <w:spacing w:val="-10"/>
          <w:sz w:val="24"/>
          <w:szCs w:val="24"/>
        </w:rPr>
        <w:t>中文。必要时专用术语应附有中文注释。</w:t>
      </w:r>
    </w:p>
    <w:p w14:paraId="3E8E5EFC">
      <w:pPr>
        <w:spacing w:before="177" w:line="220" w:lineRule="auto"/>
        <w:ind w:left="512"/>
        <w:rPr>
          <w:rFonts w:ascii="宋体" w:hAnsi="宋体" w:eastAsia="宋体" w:cs="宋体"/>
          <w:sz w:val="24"/>
          <w:szCs w:val="24"/>
        </w:rPr>
      </w:pPr>
      <w:r>
        <w:rPr>
          <w:rFonts w:ascii="宋体" w:hAnsi="宋体" w:eastAsia="宋体" w:cs="宋体"/>
          <w:b/>
          <w:bCs/>
          <w:spacing w:val="-12"/>
          <w:sz w:val="24"/>
          <w:szCs w:val="24"/>
        </w:rPr>
        <w:t>1.8</w:t>
      </w:r>
      <w:r>
        <w:rPr>
          <w:rFonts w:ascii="宋体" w:hAnsi="宋体" w:eastAsia="宋体" w:cs="宋体"/>
          <w:spacing w:val="19"/>
          <w:sz w:val="24"/>
          <w:szCs w:val="24"/>
        </w:rPr>
        <w:t xml:space="preserve"> </w:t>
      </w:r>
      <w:r>
        <w:rPr>
          <w:rFonts w:ascii="宋体" w:hAnsi="宋体" w:eastAsia="宋体" w:cs="宋体"/>
          <w:b/>
          <w:bCs/>
          <w:spacing w:val="-12"/>
          <w:sz w:val="24"/>
          <w:szCs w:val="24"/>
        </w:rPr>
        <w:t>计量单位</w:t>
      </w:r>
    </w:p>
    <w:p w14:paraId="62CC5964">
      <w:pPr>
        <w:spacing w:before="172" w:line="219" w:lineRule="auto"/>
        <w:ind w:left="478"/>
        <w:rPr>
          <w:rFonts w:ascii="宋体" w:hAnsi="宋体" w:eastAsia="宋体" w:cs="宋体"/>
          <w:sz w:val="24"/>
          <w:szCs w:val="24"/>
        </w:rPr>
      </w:pPr>
      <w:r>
        <w:rPr>
          <w:rFonts w:ascii="宋体" w:hAnsi="宋体" w:eastAsia="宋体" w:cs="宋体"/>
          <w:spacing w:val="-2"/>
          <w:sz w:val="24"/>
          <w:szCs w:val="24"/>
        </w:rPr>
        <w:t>所有计量均采用中华人民共和国法定计量单位。</w:t>
      </w:r>
    </w:p>
    <w:p w14:paraId="36E47C6D">
      <w:pPr>
        <w:spacing w:before="175" w:line="219" w:lineRule="auto"/>
        <w:ind w:left="512"/>
        <w:rPr>
          <w:rFonts w:ascii="宋体" w:hAnsi="宋体" w:eastAsia="宋体" w:cs="宋体"/>
          <w:sz w:val="24"/>
          <w:szCs w:val="24"/>
        </w:rPr>
      </w:pPr>
      <w:r>
        <w:rPr>
          <w:rFonts w:ascii="宋体" w:hAnsi="宋体" w:eastAsia="宋体" w:cs="宋体"/>
          <w:b/>
          <w:bCs/>
          <w:spacing w:val="-12"/>
          <w:sz w:val="24"/>
          <w:szCs w:val="24"/>
        </w:rPr>
        <w:t>1.9</w:t>
      </w:r>
      <w:r>
        <w:rPr>
          <w:rFonts w:ascii="宋体" w:hAnsi="宋体" w:eastAsia="宋体" w:cs="宋体"/>
          <w:spacing w:val="19"/>
          <w:sz w:val="24"/>
          <w:szCs w:val="24"/>
        </w:rPr>
        <w:t xml:space="preserve"> </w:t>
      </w:r>
      <w:r>
        <w:rPr>
          <w:rFonts w:ascii="宋体" w:hAnsi="宋体" w:eastAsia="宋体" w:cs="宋体"/>
          <w:b/>
          <w:bCs/>
          <w:spacing w:val="-12"/>
          <w:sz w:val="24"/>
          <w:szCs w:val="24"/>
        </w:rPr>
        <w:t>踏勘现场</w:t>
      </w:r>
    </w:p>
    <w:p w14:paraId="6AEA0B3F">
      <w:pPr>
        <w:spacing w:before="195" w:line="360" w:lineRule="auto"/>
        <w:ind w:left="33" w:right="61" w:firstLine="479"/>
        <w:rPr>
          <w:rFonts w:ascii="宋体" w:hAnsi="宋体" w:eastAsia="宋体" w:cs="宋体"/>
          <w:sz w:val="24"/>
          <w:szCs w:val="24"/>
        </w:rPr>
      </w:pPr>
      <w:r>
        <w:rPr>
          <w:rFonts w:ascii="宋体" w:hAnsi="宋体" w:eastAsia="宋体" w:cs="宋体"/>
          <w:spacing w:val="-5"/>
          <w:sz w:val="24"/>
          <w:szCs w:val="24"/>
        </w:rPr>
        <w:t>1.9.1 供应商须知前附表规定组织踏勘现场的，采购人按供应商须知前附表规定的时</w:t>
      </w:r>
      <w:r>
        <w:rPr>
          <w:rFonts w:ascii="宋体" w:hAnsi="宋体" w:eastAsia="宋体" w:cs="宋体"/>
          <w:spacing w:val="15"/>
          <w:sz w:val="24"/>
          <w:szCs w:val="24"/>
        </w:rPr>
        <w:t xml:space="preserve"> </w:t>
      </w:r>
      <w:r>
        <w:rPr>
          <w:rFonts w:ascii="宋体" w:hAnsi="宋体" w:eastAsia="宋体" w:cs="宋体"/>
          <w:spacing w:val="-4"/>
          <w:sz w:val="24"/>
          <w:szCs w:val="24"/>
        </w:rPr>
        <w:t>间、地点组织供应商踏勘项目现场。</w:t>
      </w:r>
    </w:p>
    <w:p w14:paraId="7AFE26A7">
      <w:pPr>
        <w:spacing w:before="241" w:line="219" w:lineRule="auto"/>
        <w:ind w:left="512"/>
        <w:rPr>
          <w:rFonts w:ascii="宋体" w:hAnsi="宋体" w:eastAsia="宋体" w:cs="宋体"/>
          <w:sz w:val="24"/>
          <w:szCs w:val="24"/>
        </w:rPr>
      </w:pPr>
      <w:r>
        <w:rPr>
          <w:rFonts w:ascii="宋体" w:hAnsi="宋体" w:eastAsia="宋体" w:cs="宋体"/>
          <w:spacing w:val="-4"/>
          <w:sz w:val="24"/>
          <w:szCs w:val="24"/>
        </w:rPr>
        <w:t>1.9.2 供应商踏勘现场发生的费用自理。</w:t>
      </w:r>
    </w:p>
    <w:p w14:paraId="5FCCF610">
      <w:pPr>
        <w:spacing w:before="176" w:line="219" w:lineRule="auto"/>
        <w:ind w:left="512"/>
        <w:rPr>
          <w:rFonts w:ascii="宋体" w:hAnsi="宋体" w:eastAsia="宋体" w:cs="宋体"/>
          <w:sz w:val="24"/>
          <w:szCs w:val="24"/>
        </w:rPr>
      </w:pPr>
      <w:r>
        <w:rPr>
          <w:rFonts w:ascii="宋体" w:hAnsi="宋体" w:eastAsia="宋体" w:cs="宋体"/>
          <w:spacing w:val="-4"/>
          <w:sz w:val="24"/>
          <w:szCs w:val="24"/>
        </w:rPr>
        <w:t>1.9.3 除采购人的原因外，供应商自行</w:t>
      </w:r>
      <w:r>
        <w:rPr>
          <w:rFonts w:ascii="宋体" w:hAnsi="宋体" w:eastAsia="宋体" w:cs="宋体"/>
          <w:spacing w:val="-5"/>
          <w:sz w:val="24"/>
          <w:szCs w:val="24"/>
        </w:rPr>
        <w:t>负责在踏勘现场中所发生的人员伤亡和财产损</w:t>
      </w:r>
    </w:p>
    <w:p w14:paraId="5D417573">
      <w:pPr>
        <w:spacing w:line="219" w:lineRule="auto"/>
        <w:rPr>
          <w:rFonts w:ascii="宋体" w:hAnsi="宋体" w:eastAsia="宋体" w:cs="宋体"/>
          <w:sz w:val="24"/>
          <w:szCs w:val="24"/>
        </w:rPr>
        <w:sectPr>
          <w:footerReference r:id="rId7" w:type="default"/>
          <w:pgSz w:w="11906" w:h="16840"/>
          <w:pgMar w:top="1215" w:right="1311" w:bottom="1084" w:left="1324" w:header="0" w:footer="804" w:gutter="0"/>
          <w:pgNumType w:fmt="decimal"/>
          <w:cols w:space="720" w:num="1"/>
        </w:sectPr>
      </w:pPr>
    </w:p>
    <w:p w14:paraId="21A8AD0F">
      <w:pPr>
        <w:spacing w:before="47" w:line="221" w:lineRule="auto"/>
        <w:ind w:left="14"/>
        <w:rPr>
          <w:rFonts w:ascii="宋体" w:hAnsi="宋体" w:eastAsia="宋体" w:cs="宋体"/>
          <w:sz w:val="24"/>
          <w:szCs w:val="24"/>
        </w:rPr>
      </w:pPr>
      <w:r>
        <w:rPr>
          <w:rFonts w:ascii="宋体" w:hAnsi="宋体" w:eastAsia="宋体" w:cs="宋体"/>
          <w:spacing w:val="-8"/>
          <w:sz w:val="24"/>
          <w:szCs w:val="24"/>
        </w:rPr>
        <w:t>失。</w:t>
      </w:r>
    </w:p>
    <w:p w14:paraId="321376DA">
      <w:pPr>
        <w:spacing w:before="188" w:line="343" w:lineRule="auto"/>
        <w:ind w:left="5" w:right="61" w:firstLine="511"/>
        <w:rPr>
          <w:rFonts w:ascii="宋体" w:hAnsi="宋体" w:eastAsia="宋体" w:cs="宋体"/>
          <w:sz w:val="24"/>
          <w:szCs w:val="24"/>
        </w:rPr>
      </w:pPr>
      <w:r>
        <w:rPr>
          <w:rFonts w:ascii="宋体" w:hAnsi="宋体" w:eastAsia="宋体" w:cs="宋体"/>
          <w:spacing w:val="-5"/>
          <w:sz w:val="24"/>
          <w:szCs w:val="24"/>
        </w:rPr>
        <w:t>1.9.4 采购人在踏勘现场中介绍的工程场地和相关的周边环境情况，供应商在编制投</w:t>
      </w:r>
      <w:r>
        <w:rPr>
          <w:rFonts w:ascii="宋体" w:hAnsi="宋体" w:eastAsia="宋体" w:cs="宋体"/>
          <w:spacing w:val="15"/>
          <w:sz w:val="24"/>
          <w:szCs w:val="24"/>
        </w:rPr>
        <w:t xml:space="preserve"> </w:t>
      </w:r>
      <w:r>
        <w:rPr>
          <w:rFonts w:ascii="宋体" w:hAnsi="宋体" w:eastAsia="宋体" w:cs="宋体"/>
          <w:spacing w:val="-2"/>
          <w:sz w:val="24"/>
          <w:szCs w:val="24"/>
        </w:rPr>
        <w:t>标文件时参考，采购人不对供应商据此作出的判断和决策负责。</w:t>
      </w:r>
    </w:p>
    <w:p w14:paraId="098C3E11">
      <w:pPr>
        <w:spacing w:before="7" w:line="219" w:lineRule="auto"/>
        <w:ind w:left="518"/>
        <w:rPr>
          <w:rFonts w:ascii="宋体" w:hAnsi="宋体" w:eastAsia="宋体" w:cs="宋体"/>
          <w:sz w:val="24"/>
          <w:szCs w:val="24"/>
        </w:rPr>
      </w:pPr>
      <w:r>
        <w:rPr>
          <w:rFonts w:ascii="宋体" w:hAnsi="宋体" w:eastAsia="宋体" w:cs="宋体"/>
          <w:b/>
          <w:bCs/>
          <w:spacing w:val="-11"/>
          <w:sz w:val="24"/>
          <w:szCs w:val="24"/>
        </w:rPr>
        <w:t>1.10</w:t>
      </w:r>
      <w:r>
        <w:rPr>
          <w:rFonts w:ascii="宋体" w:hAnsi="宋体" w:eastAsia="宋体" w:cs="宋体"/>
          <w:spacing w:val="7"/>
          <w:sz w:val="24"/>
          <w:szCs w:val="24"/>
        </w:rPr>
        <w:t xml:space="preserve"> </w:t>
      </w:r>
      <w:r>
        <w:rPr>
          <w:rFonts w:ascii="宋体" w:hAnsi="宋体" w:eastAsia="宋体" w:cs="宋体"/>
          <w:b/>
          <w:bCs/>
          <w:spacing w:val="-11"/>
          <w:sz w:val="24"/>
          <w:szCs w:val="24"/>
        </w:rPr>
        <w:t>答疑会</w:t>
      </w:r>
    </w:p>
    <w:p w14:paraId="7A01FCDC">
      <w:pPr>
        <w:spacing w:before="194" w:line="360" w:lineRule="auto"/>
        <w:ind w:left="39" w:right="61" w:firstLine="479"/>
        <w:rPr>
          <w:rFonts w:ascii="宋体" w:hAnsi="宋体" w:eastAsia="宋体" w:cs="宋体"/>
          <w:sz w:val="24"/>
          <w:szCs w:val="24"/>
        </w:rPr>
      </w:pPr>
      <w:r>
        <w:rPr>
          <w:rFonts w:ascii="宋体" w:hAnsi="宋体" w:eastAsia="宋体" w:cs="宋体"/>
          <w:spacing w:val="-2"/>
          <w:sz w:val="24"/>
          <w:szCs w:val="24"/>
        </w:rPr>
        <w:t>1.10.1 供应商须知前附表规定召开答疑会的，采购人按供应商须知前附表规定的时</w:t>
      </w:r>
      <w:r>
        <w:rPr>
          <w:rFonts w:ascii="宋体" w:hAnsi="宋体" w:eastAsia="宋体" w:cs="宋体"/>
          <w:spacing w:val="13"/>
          <w:sz w:val="24"/>
          <w:szCs w:val="24"/>
        </w:rPr>
        <w:t xml:space="preserve"> </w:t>
      </w:r>
      <w:r>
        <w:rPr>
          <w:rFonts w:ascii="宋体" w:hAnsi="宋体" w:eastAsia="宋体" w:cs="宋体"/>
          <w:spacing w:val="-2"/>
          <w:sz w:val="24"/>
          <w:szCs w:val="24"/>
        </w:rPr>
        <w:t>间和地点召开答疑会，对供应商就竞争性磋商文件提出的疑问或异议进行解答。</w:t>
      </w:r>
    </w:p>
    <w:p w14:paraId="21A490FB">
      <w:pPr>
        <w:spacing w:before="264" w:line="360" w:lineRule="auto"/>
        <w:ind w:left="39" w:right="61" w:firstLine="479"/>
        <w:rPr>
          <w:rFonts w:ascii="宋体" w:hAnsi="宋体" w:eastAsia="宋体" w:cs="宋体"/>
          <w:sz w:val="24"/>
          <w:szCs w:val="24"/>
        </w:rPr>
      </w:pPr>
      <w:r>
        <w:rPr>
          <w:rFonts w:ascii="宋体" w:hAnsi="宋体" w:eastAsia="宋体" w:cs="宋体"/>
          <w:spacing w:val="-2"/>
          <w:sz w:val="24"/>
          <w:szCs w:val="24"/>
        </w:rPr>
        <w:t>1.10.2 供应商对竞争性磋商文件有疑问或异议的，应在供应商须知前附表规定的时</w:t>
      </w:r>
      <w:r>
        <w:rPr>
          <w:rFonts w:ascii="宋体" w:hAnsi="宋体" w:eastAsia="宋体" w:cs="宋体"/>
          <w:spacing w:val="13"/>
          <w:sz w:val="24"/>
          <w:szCs w:val="24"/>
        </w:rPr>
        <w:t xml:space="preserve"> </w:t>
      </w:r>
      <w:r>
        <w:rPr>
          <w:rFonts w:ascii="宋体" w:hAnsi="宋体" w:eastAsia="宋体" w:cs="宋体"/>
          <w:spacing w:val="-3"/>
          <w:sz w:val="24"/>
          <w:szCs w:val="24"/>
        </w:rPr>
        <w:t>间前，以书面形式将提出的问题送达采购代</w:t>
      </w:r>
      <w:r>
        <w:rPr>
          <w:rFonts w:ascii="宋体" w:hAnsi="宋体" w:eastAsia="宋体" w:cs="宋体"/>
          <w:spacing w:val="-4"/>
          <w:sz w:val="24"/>
          <w:szCs w:val="24"/>
        </w:rPr>
        <w:t>理机构。</w:t>
      </w:r>
    </w:p>
    <w:p w14:paraId="42773976">
      <w:pPr>
        <w:spacing w:before="262" w:line="360" w:lineRule="auto"/>
        <w:ind w:left="43" w:right="51" w:firstLine="475"/>
        <w:rPr>
          <w:rFonts w:ascii="宋体" w:hAnsi="宋体" w:eastAsia="宋体" w:cs="宋体"/>
          <w:sz w:val="24"/>
          <w:szCs w:val="24"/>
        </w:rPr>
      </w:pPr>
      <w:r>
        <w:rPr>
          <w:rFonts w:ascii="宋体" w:hAnsi="宋体" w:eastAsia="宋体" w:cs="宋体"/>
          <w:sz w:val="24"/>
          <w:szCs w:val="24"/>
        </w:rPr>
        <w:t>1.10.3</w:t>
      </w:r>
      <w:r>
        <w:rPr>
          <w:rFonts w:ascii="宋体" w:hAnsi="宋体" w:eastAsia="宋体" w:cs="宋体"/>
          <w:spacing w:val="-37"/>
          <w:sz w:val="24"/>
          <w:szCs w:val="24"/>
        </w:rPr>
        <w:t xml:space="preserve"> </w:t>
      </w:r>
      <w:r>
        <w:rPr>
          <w:rFonts w:ascii="宋体" w:hAnsi="宋体" w:eastAsia="宋体" w:cs="宋体"/>
          <w:sz w:val="24"/>
          <w:szCs w:val="24"/>
        </w:rPr>
        <w:t>采购人在供应商须知前附表规</w:t>
      </w:r>
      <w:r>
        <w:rPr>
          <w:rFonts w:ascii="宋体" w:hAnsi="宋体" w:eastAsia="宋体" w:cs="宋体"/>
          <w:spacing w:val="-1"/>
          <w:sz w:val="24"/>
          <w:szCs w:val="24"/>
        </w:rPr>
        <w:t>定的时间内，对供应商就竞争性磋商文件提出</w:t>
      </w:r>
      <w:r>
        <w:rPr>
          <w:rFonts w:ascii="宋体" w:hAnsi="宋体" w:eastAsia="宋体" w:cs="宋体"/>
          <w:sz w:val="24"/>
          <w:szCs w:val="24"/>
        </w:rPr>
        <w:t xml:space="preserve"> </w:t>
      </w:r>
      <w:r>
        <w:rPr>
          <w:rFonts w:ascii="宋体" w:hAnsi="宋体" w:eastAsia="宋体" w:cs="宋体"/>
          <w:spacing w:val="-6"/>
          <w:sz w:val="24"/>
          <w:szCs w:val="24"/>
        </w:rPr>
        <w:t>的疑问或异议作出答复。</w:t>
      </w:r>
    </w:p>
    <w:p w14:paraId="38D08DC3">
      <w:pPr>
        <w:spacing w:before="237" w:line="219" w:lineRule="auto"/>
        <w:ind w:left="518"/>
        <w:rPr>
          <w:rFonts w:ascii="宋体" w:hAnsi="宋体" w:eastAsia="宋体" w:cs="宋体"/>
          <w:sz w:val="24"/>
          <w:szCs w:val="24"/>
        </w:rPr>
      </w:pPr>
      <w:r>
        <w:rPr>
          <w:rFonts w:ascii="宋体" w:hAnsi="宋体" w:eastAsia="宋体" w:cs="宋体"/>
          <w:b/>
          <w:bCs/>
          <w:spacing w:val="-7"/>
          <w:sz w:val="24"/>
          <w:szCs w:val="24"/>
        </w:rPr>
        <w:t>1.11</w:t>
      </w:r>
      <w:r>
        <w:rPr>
          <w:rFonts w:ascii="宋体" w:hAnsi="宋体" w:eastAsia="宋体" w:cs="宋体"/>
          <w:spacing w:val="-7"/>
          <w:sz w:val="24"/>
          <w:szCs w:val="24"/>
        </w:rPr>
        <w:t xml:space="preserve"> </w:t>
      </w:r>
      <w:r>
        <w:rPr>
          <w:rFonts w:ascii="宋体" w:hAnsi="宋体" w:eastAsia="宋体" w:cs="宋体"/>
          <w:b/>
          <w:bCs/>
          <w:spacing w:val="-7"/>
          <w:sz w:val="24"/>
          <w:szCs w:val="24"/>
        </w:rPr>
        <w:t>分包（本项目不允许分包）</w:t>
      </w:r>
    </w:p>
    <w:p w14:paraId="01FCB5CA">
      <w:pPr>
        <w:spacing w:before="198" w:line="342" w:lineRule="auto"/>
        <w:ind w:left="6" w:right="46" w:firstLine="475"/>
        <w:rPr>
          <w:rFonts w:ascii="宋体" w:hAnsi="宋体" w:eastAsia="宋体" w:cs="宋体"/>
          <w:sz w:val="24"/>
          <w:szCs w:val="24"/>
        </w:rPr>
      </w:pPr>
      <w:r>
        <w:rPr>
          <w:rFonts w:ascii="宋体" w:hAnsi="宋体" w:eastAsia="宋体" w:cs="宋体"/>
          <w:spacing w:val="-4"/>
          <w:sz w:val="24"/>
          <w:szCs w:val="24"/>
        </w:rPr>
        <w:t>供应商拟在中标后将中标项目的部分非主体、非关键性工作进行分包的，应符合相关</w:t>
      </w:r>
      <w:r>
        <w:rPr>
          <w:rFonts w:ascii="宋体" w:hAnsi="宋体" w:eastAsia="宋体" w:cs="宋体"/>
          <w:spacing w:val="12"/>
          <w:sz w:val="24"/>
          <w:szCs w:val="24"/>
        </w:rPr>
        <w:t xml:space="preserve"> </w:t>
      </w:r>
      <w:r>
        <w:rPr>
          <w:rFonts w:ascii="宋体" w:hAnsi="宋体" w:eastAsia="宋体" w:cs="宋体"/>
          <w:spacing w:val="-1"/>
          <w:sz w:val="24"/>
          <w:szCs w:val="24"/>
        </w:rPr>
        <w:t>文件的分包内容、分包金额和接受分包的第三人资质要求等限制性条件。</w:t>
      </w:r>
    </w:p>
    <w:p w14:paraId="0DB8E2BD">
      <w:pPr>
        <w:spacing w:before="7" w:line="219" w:lineRule="auto"/>
        <w:ind w:left="487"/>
        <w:rPr>
          <w:rFonts w:ascii="宋体" w:hAnsi="宋体" w:eastAsia="宋体" w:cs="宋体"/>
          <w:sz w:val="24"/>
          <w:szCs w:val="24"/>
        </w:rPr>
      </w:pPr>
      <w:r>
        <w:rPr>
          <w:rFonts w:ascii="宋体" w:hAnsi="宋体" w:eastAsia="宋体" w:cs="宋体"/>
          <w:b/>
          <w:bCs/>
          <w:spacing w:val="-7"/>
          <w:sz w:val="24"/>
          <w:szCs w:val="24"/>
        </w:rPr>
        <w:t>2．竞争性磋商文件</w:t>
      </w:r>
    </w:p>
    <w:p w14:paraId="5FD26B09">
      <w:pPr>
        <w:spacing w:before="176" w:line="219" w:lineRule="auto"/>
        <w:ind w:left="487"/>
        <w:rPr>
          <w:rFonts w:ascii="宋体" w:hAnsi="宋体" w:eastAsia="宋体" w:cs="宋体"/>
          <w:sz w:val="24"/>
          <w:szCs w:val="24"/>
        </w:rPr>
      </w:pPr>
      <w:r>
        <w:rPr>
          <w:rFonts w:ascii="宋体" w:hAnsi="宋体" w:eastAsia="宋体" w:cs="宋体"/>
          <w:b/>
          <w:bCs/>
          <w:spacing w:val="-6"/>
          <w:sz w:val="24"/>
          <w:szCs w:val="24"/>
        </w:rPr>
        <w:t>2.1</w:t>
      </w:r>
      <w:r>
        <w:rPr>
          <w:rFonts w:ascii="宋体" w:hAnsi="宋体" w:eastAsia="宋体" w:cs="宋体"/>
          <w:spacing w:val="-6"/>
          <w:sz w:val="24"/>
          <w:szCs w:val="24"/>
        </w:rPr>
        <w:t xml:space="preserve"> </w:t>
      </w:r>
      <w:r>
        <w:rPr>
          <w:rFonts w:ascii="宋体" w:hAnsi="宋体" w:eastAsia="宋体" w:cs="宋体"/>
          <w:b/>
          <w:bCs/>
          <w:spacing w:val="-6"/>
          <w:sz w:val="24"/>
          <w:szCs w:val="24"/>
        </w:rPr>
        <w:t>竞争性磋商文件的组成</w:t>
      </w:r>
    </w:p>
    <w:p w14:paraId="62F59D32">
      <w:pPr>
        <w:spacing w:before="173" w:line="219" w:lineRule="auto"/>
        <w:ind w:left="485"/>
        <w:rPr>
          <w:rFonts w:ascii="宋体" w:hAnsi="宋体" w:eastAsia="宋体" w:cs="宋体"/>
          <w:sz w:val="24"/>
          <w:szCs w:val="24"/>
        </w:rPr>
      </w:pPr>
      <w:r>
        <w:rPr>
          <w:rFonts w:ascii="宋体" w:hAnsi="宋体" w:eastAsia="宋体" w:cs="宋体"/>
          <w:spacing w:val="-3"/>
          <w:sz w:val="24"/>
          <w:szCs w:val="24"/>
        </w:rPr>
        <w:t>本磋商文件包括：</w:t>
      </w:r>
    </w:p>
    <w:p w14:paraId="35B72C3A">
      <w:pPr>
        <w:spacing w:before="174" w:line="218" w:lineRule="auto"/>
        <w:ind w:left="567"/>
        <w:rPr>
          <w:rFonts w:ascii="宋体" w:hAnsi="宋体" w:eastAsia="宋体" w:cs="宋体"/>
          <w:sz w:val="24"/>
          <w:szCs w:val="24"/>
        </w:rPr>
      </w:pPr>
      <w:r>
        <w:rPr>
          <w:rFonts w:ascii="宋体" w:hAnsi="宋体" w:eastAsia="宋体" w:cs="宋体"/>
          <w:spacing w:val="-9"/>
          <w:sz w:val="24"/>
          <w:szCs w:val="24"/>
        </w:rPr>
        <w:t>(1）竞争性磋商公告；</w:t>
      </w:r>
    </w:p>
    <w:p w14:paraId="26295948">
      <w:pPr>
        <w:spacing w:before="175" w:line="219" w:lineRule="auto"/>
        <w:ind w:left="567"/>
        <w:rPr>
          <w:rFonts w:ascii="宋体" w:hAnsi="宋体" w:eastAsia="宋体" w:cs="宋体"/>
          <w:sz w:val="24"/>
          <w:szCs w:val="24"/>
        </w:rPr>
      </w:pPr>
      <w:r>
        <w:rPr>
          <w:rFonts w:ascii="宋体" w:hAnsi="宋体" w:eastAsia="宋体" w:cs="宋体"/>
          <w:spacing w:val="-11"/>
          <w:sz w:val="24"/>
          <w:szCs w:val="24"/>
        </w:rPr>
        <w:t>(2）供应商须知；</w:t>
      </w:r>
    </w:p>
    <w:p w14:paraId="0119E212">
      <w:pPr>
        <w:spacing w:before="179" w:line="219" w:lineRule="auto"/>
        <w:ind w:left="567"/>
        <w:rPr>
          <w:rFonts w:ascii="宋体" w:hAnsi="宋体" w:eastAsia="宋体" w:cs="宋体"/>
          <w:sz w:val="24"/>
          <w:szCs w:val="24"/>
        </w:rPr>
      </w:pPr>
      <w:r>
        <w:rPr>
          <w:rFonts w:ascii="宋体" w:hAnsi="宋体" w:eastAsia="宋体" w:cs="宋体"/>
          <w:spacing w:val="-12"/>
          <w:sz w:val="24"/>
          <w:szCs w:val="24"/>
        </w:rPr>
        <w:t>(3）评审办法；</w:t>
      </w:r>
    </w:p>
    <w:p w14:paraId="56958745">
      <w:pPr>
        <w:spacing w:before="172" w:line="219" w:lineRule="auto"/>
        <w:ind w:left="567"/>
        <w:rPr>
          <w:rFonts w:ascii="宋体" w:hAnsi="宋体" w:eastAsia="宋体" w:cs="宋体"/>
          <w:sz w:val="24"/>
          <w:szCs w:val="24"/>
        </w:rPr>
      </w:pPr>
      <w:r>
        <w:rPr>
          <w:rFonts w:ascii="宋体" w:hAnsi="宋体" w:eastAsia="宋体" w:cs="宋体"/>
          <w:spacing w:val="-10"/>
          <w:sz w:val="24"/>
          <w:szCs w:val="24"/>
        </w:rPr>
        <w:t>(</w:t>
      </w:r>
      <w:r>
        <w:rPr>
          <w:rFonts w:hint="eastAsia" w:ascii="宋体" w:hAnsi="宋体" w:eastAsia="宋体" w:cs="宋体"/>
          <w:spacing w:val="-10"/>
          <w:sz w:val="24"/>
          <w:szCs w:val="24"/>
          <w:lang w:val="en-US" w:eastAsia="zh-CN"/>
        </w:rPr>
        <w:t>4</w:t>
      </w:r>
      <w:r>
        <w:rPr>
          <w:rFonts w:ascii="宋体" w:hAnsi="宋体" w:eastAsia="宋体" w:cs="宋体"/>
          <w:spacing w:val="-10"/>
          <w:sz w:val="24"/>
          <w:szCs w:val="24"/>
        </w:rPr>
        <w:t>）采购内容及要求</w:t>
      </w:r>
    </w:p>
    <w:p w14:paraId="3D608D6F">
      <w:pPr>
        <w:spacing w:before="177" w:line="219" w:lineRule="auto"/>
        <w:ind w:firstLine="440" w:firstLineChars="200"/>
        <w:rPr>
          <w:rFonts w:ascii="宋体" w:hAnsi="宋体" w:eastAsia="宋体" w:cs="宋体"/>
          <w:sz w:val="24"/>
          <w:szCs w:val="24"/>
        </w:rPr>
      </w:pPr>
      <w:r>
        <w:rPr>
          <w:rFonts w:ascii="宋体" w:hAnsi="宋体" w:eastAsia="宋体" w:cs="宋体"/>
          <w:spacing w:val="-10"/>
          <w:sz w:val="24"/>
          <w:szCs w:val="24"/>
        </w:rPr>
        <w:t>（</w:t>
      </w:r>
      <w:r>
        <w:rPr>
          <w:rFonts w:hint="eastAsia" w:ascii="宋体" w:hAnsi="宋体" w:eastAsia="宋体" w:cs="宋体"/>
          <w:spacing w:val="-10"/>
          <w:sz w:val="24"/>
          <w:szCs w:val="24"/>
          <w:lang w:val="en-US" w:eastAsia="zh-CN"/>
        </w:rPr>
        <w:t>5</w:t>
      </w:r>
      <w:r>
        <w:rPr>
          <w:rFonts w:ascii="宋体" w:hAnsi="宋体" w:eastAsia="宋体" w:cs="宋体"/>
          <w:spacing w:val="-10"/>
          <w:sz w:val="24"/>
          <w:szCs w:val="24"/>
        </w:rPr>
        <w:t>）</w:t>
      </w:r>
      <w:r>
        <w:rPr>
          <w:rFonts w:ascii="宋体" w:hAnsi="宋体" w:eastAsia="宋体" w:cs="宋体"/>
          <w:spacing w:val="-5"/>
          <w:sz w:val="24"/>
          <w:szCs w:val="24"/>
        </w:rPr>
        <w:t>合同条款及格式</w:t>
      </w:r>
    </w:p>
    <w:p w14:paraId="6860FBCB">
      <w:pPr>
        <w:spacing w:before="174" w:line="219" w:lineRule="auto"/>
        <w:ind w:left="567"/>
        <w:rPr>
          <w:rFonts w:ascii="宋体" w:hAnsi="宋体" w:eastAsia="宋体" w:cs="宋体"/>
          <w:sz w:val="24"/>
          <w:szCs w:val="24"/>
        </w:rPr>
      </w:pPr>
      <w:r>
        <w:rPr>
          <w:rFonts w:ascii="宋体" w:hAnsi="宋体" w:eastAsia="宋体" w:cs="宋体"/>
          <w:spacing w:val="-10"/>
          <w:sz w:val="24"/>
          <w:szCs w:val="24"/>
        </w:rPr>
        <w:t>(</w:t>
      </w:r>
      <w:r>
        <w:rPr>
          <w:rFonts w:hint="eastAsia" w:ascii="宋体" w:hAnsi="宋体" w:eastAsia="宋体" w:cs="宋体"/>
          <w:spacing w:val="-10"/>
          <w:sz w:val="24"/>
          <w:szCs w:val="24"/>
          <w:lang w:val="en-US" w:eastAsia="zh-CN"/>
        </w:rPr>
        <w:t>6</w:t>
      </w:r>
      <w:r>
        <w:rPr>
          <w:rFonts w:ascii="宋体" w:hAnsi="宋体" w:eastAsia="宋体" w:cs="宋体"/>
          <w:spacing w:val="-10"/>
          <w:sz w:val="24"/>
          <w:szCs w:val="24"/>
        </w:rPr>
        <w:t>）响应文件格式；</w:t>
      </w:r>
    </w:p>
    <w:p w14:paraId="35F30E5B">
      <w:pPr>
        <w:spacing w:before="194" w:line="342" w:lineRule="auto"/>
        <w:ind w:left="6" w:right="51" w:firstLine="475"/>
        <w:rPr>
          <w:rFonts w:ascii="宋体" w:hAnsi="宋体" w:eastAsia="宋体" w:cs="宋体"/>
          <w:sz w:val="24"/>
          <w:szCs w:val="24"/>
        </w:rPr>
      </w:pPr>
      <w:r>
        <w:rPr>
          <w:rFonts w:ascii="宋体" w:hAnsi="宋体" w:eastAsia="宋体" w:cs="宋体"/>
          <w:sz w:val="24"/>
          <w:szCs w:val="24"/>
        </w:rPr>
        <w:t>根据本章第</w:t>
      </w:r>
      <w:r>
        <w:rPr>
          <w:rFonts w:ascii="宋体" w:hAnsi="宋体" w:eastAsia="宋体" w:cs="宋体"/>
          <w:spacing w:val="-20"/>
          <w:sz w:val="24"/>
          <w:szCs w:val="24"/>
        </w:rPr>
        <w:t xml:space="preserve"> </w:t>
      </w:r>
      <w:r>
        <w:rPr>
          <w:rFonts w:ascii="宋体" w:hAnsi="宋体" w:eastAsia="宋体" w:cs="宋体"/>
          <w:sz w:val="24"/>
          <w:szCs w:val="24"/>
        </w:rPr>
        <w:t xml:space="preserve">2.2 款对竞争性磋商文件所作的澄清、修改，构成竞争性磋商文件的组 </w:t>
      </w:r>
      <w:r>
        <w:rPr>
          <w:rFonts w:ascii="宋体" w:hAnsi="宋体" w:eastAsia="宋体" w:cs="宋体"/>
          <w:spacing w:val="-5"/>
          <w:sz w:val="24"/>
          <w:szCs w:val="24"/>
        </w:rPr>
        <w:t>成部分。</w:t>
      </w:r>
    </w:p>
    <w:p w14:paraId="7E614AA2">
      <w:pPr>
        <w:spacing w:before="7" w:line="219" w:lineRule="auto"/>
        <w:ind w:left="487"/>
        <w:rPr>
          <w:rFonts w:ascii="宋体" w:hAnsi="宋体" w:eastAsia="宋体" w:cs="宋体"/>
          <w:sz w:val="24"/>
          <w:szCs w:val="24"/>
        </w:rPr>
      </w:pPr>
      <w:r>
        <w:rPr>
          <w:rFonts w:ascii="宋体" w:hAnsi="宋体" w:eastAsia="宋体" w:cs="宋体"/>
          <w:b/>
          <w:bCs/>
          <w:spacing w:val="-5"/>
          <w:sz w:val="24"/>
          <w:szCs w:val="24"/>
        </w:rPr>
        <w:t>2.2</w:t>
      </w:r>
      <w:r>
        <w:rPr>
          <w:rFonts w:ascii="宋体" w:hAnsi="宋体" w:eastAsia="宋体" w:cs="宋体"/>
          <w:spacing w:val="-5"/>
          <w:sz w:val="24"/>
          <w:szCs w:val="24"/>
        </w:rPr>
        <w:t xml:space="preserve"> </w:t>
      </w:r>
      <w:r>
        <w:rPr>
          <w:rFonts w:ascii="宋体" w:hAnsi="宋体" w:eastAsia="宋体" w:cs="宋体"/>
          <w:b/>
          <w:bCs/>
          <w:spacing w:val="-5"/>
          <w:sz w:val="24"/>
          <w:szCs w:val="24"/>
        </w:rPr>
        <w:t>竞争性磋商文件的澄清、修改</w:t>
      </w:r>
    </w:p>
    <w:p w14:paraId="71970DD9">
      <w:pPr>
        <w:spacing w:before="199" w:line="294" w:lineRule="auto"/>
        <w:ind w:firstLine="487"/>
        <w:rPr>
          <w:rFonts w:ascii="宋体" w:hAnsi="宋体" w:eastAsia="宋体" w:cs="宋体"/>
          <w:sz w:val="24"/>
          <w:szCs w:val="24"/>
        </w:rPr>
      </w:pPr>
      <w:r>
        <w:rPr>
          <w:rFonts w:ascii="宋体" w:hAnsi="宋体" w:eastAsia="宋体" w:cs="宋体"/>
          <w:spacing w:val="2"/>
          <w:sz w:val="24"/>
          <w:szCs w:val="24"/>
        </w:rPr>
        <w:t>2.2.1 供应商应仔细阅读和检查竞争性磋商文件的全部内容。如发现缺页或附件不</w:t>
      </w:r>
      <w:r>
        <w:rPr>
          <w:rFonts w:ascii="宋体" w:hAnsi="宋体" w:eastAsia="宋体" w:cs="宋体"/>
          <w:spacing w:val="11"/>
          <w:sz w:val="24"/>
          <w:szCs w:val="24"/>
        </w:rPr>
        <w:t xml:space="preserve"> </w:t>
      </w:r>
      <w:r>
        <w:rPr>
          <w:rFonts w:ascii="宋体" w:hAnsi="宋体" w:eastAsia="宋体" w:cs="宋体"/>
          <w:spacing w:val="-8"/>
          <w:sz w:val="24"/>
          <w:szCs w:val="24"/>
        </w:rPr>
        <w:t>全，应及时向采购人提出，以便补齐。如有疑问，供应商应以书面形式（包</w:t>
      </w:r>
      <w:r>
        <w:rPr>
          <w:rFonts w:ascii="宋体" w:hAnsi="宋体" w:eastAsia="宋体" w:cs="宋体"/>
          <w:spacing w:val="-9"/>
          <w:sz w:val="24"/>
          <w:szCs w:val="24"/>
        </w:rPr>
        <w:t>括信函、电报、</w:t>
      </w:r>
      <w:r>
        <w:rPr>
          <w:rFonts w:ascii="宋体" w:hAnsi="宋体" w:eastAsia="宋体" w:cs="宋体"/>
          <w:sz w:val="24"/>
          <w:szCs w:val="24"/>
        </w:rPr>
        <w:t xml:space="preserve"> </w:t>
      </w:r>
      <w:r>
        <w:rPr>
          <w:rFonts w:ascii="宋体" w:hAnsi="宋体" w:eastAsia="宋体" w:cs="宋体"/>
          <w:spacing w:val="-3"/>
          <w:sz w:val="24"/>
          <w:szCs w:val="24"/>
        </w:rPr>
        <w:t>传真、电子邮件等可以有形地表现所载内容的形式，下同</w:t>
      </w:r>
      <w:r>
        <w:rPr>
          <w:rFonts w:ascii="宋体" w:hAnsi="宋体" w:eastAsia="宋体" w:cs="宋体"/>
          <w:spacing w:val="-12"/>
          <w:sz w:val="24"/>
          <w:szCs w:val="24"/>
        </w:rPr>
        <w:t>），</w:t>
      </w:r>
      <w:r>
        <w:rPr>
          <w:rFonts w:ascii="宋体" w:hAnsi="宋体" w:eastAsia="宋体" w:cs="宋体"/>
          <w:spacing w:val="-3"/>
          <w:sz w:val="24"/>
          <w:szCs w:val="24"/>
        </w:rPr>
        <w:t>要求采购人对竞争性磋商文</w:t>
      </w:r>
      <w:r>
        <w:rPr>
          <w:rFonts w:ascii="宋体" w:hAnsi="宋体" w:eastAsia="宋体" w:cs="宋体"/>
          <w:spacing w:val="1"/>
          <w:sz w:val="24"/>
          <w:szCs w:val="24"/>
        </w:rPr>
        <w:t xml:space="preserve"> </w:t>
      </w:r>
      <w:r>
        <w:rPr>
          <w:rFonts w:ascii="宋体" w:hAnsi="宋体" w:eastAsia="宋体" w:cs="宋体"/>
          <w:spacing w:val="-3"/>
          <w:sz w:val="24"/>
          <w:szCs w:val="24"/>
        </w:rPr>
        <w:t>件予以澄清。</w:t>
      </w:r>
    </w:p>
    <w:p w14:paraId="49D3F6B4">
      <w:pPr>
        <w:spacing w:before="284" w:line="219" w:lineRule="auto"/>
        <w:ind w:left="487"/>
        <w:rPr>
          <w:rFonts w:ascii="宋体" w:hAnsi="宋体" w:eastAsia="宋体" w:cs="宋体"/>
          <w:sz w:val="24"/>
          <w:szCs w:val="24"/>
        </w:rPr>
      </w:pPr>
      <w:r>
        <w:rPr>
          <w:rFonts w:ascii="宋体" w:hAnsi="宋体" w:eastAsia="宋体" w:cs="宋体"/>
          <w:spacing w:val="1"/>
          <w:sz w:val="24"/>
          <w:szCs w:val="24"/>
        </w:rPr>
        <w:t>2.2.2 竞争性磋商文件的澄清将在供应商须知前附表规</w:t>
      </w:r>
      <w:r>
        <w:rPr>
          <w:rFonts w:ascii="宋体" w:hAnsi="宋体" w:eastAsia="宋体" w:cs="宋体"/>
          <w:sz w:val="24"/>
          <w:szCs w:val="24"/>
        </w:rPr>
        <w:t>定的响应截止时间</w:t>
      </w:r>
      <w:r>
        <w:rPr>
          <w:rFonts w:ascii="宋体" w:hAnsi="宋体" w:eastAsia="宋体" w:cs="宋体"/>
          <w:spacing w:val="-24"/>
          <w:sz w:val="24"/>
          <w:szCs w:val="24"/>
        </w:rPr>
        <w:t xml:space="preserve"> </w:t>
      </w:r>
      <w:r>
        <w:rPr>
          <w:rFonts w:ascii="宋体" w:hAnsi="宋体" w:eastAsia="宋体" w:cs="宋体"/>
          <w:sz w:val="24"/>
          <w:szCs w:val="24"/>
        </w:rPr>
        <w:t>5</w:t>
      </w:r>
      <w:r>
        <w:rPr>
          <w:rFonts w:ascii="宋体" w:hAnsi="宋体" w:eastAsia="宋体" w:cs="宋体"/>
          <w:spacing w:val="-26"/>
          <w:sz w:val="24"/>
          <w:szCs w:val="24"/>
        </w:rPr>
        <w:t xml:space="preserve"> </w:t>
      </w:r>
      <w:r>
        <w:rPr>
          <w:rFonts w:ascii="宋体" w:hAnsi="宋体" w:eastAsia="宋体" w:cs="宋体"/>
          <w:sz w:val="24"/>
          <w:szCs w:val="24"/>
        </w:rPr>
        <w:t>天前以</w:t>
      </w:r>
    </w:p>
    <w:p w14:paraId="276AA1DE">
      <w:pPr>
        <w:spacing w:line="219" w:lineRule="auto"/>
        <w:rPr>
          <w:rFonts w:ascii="宋体" w:hAnsi="宋体" w:eastAsia="宋体" w:cs="宋体"/>
          <w:sz w:val="24"/>
          <w:szCs w:val="24"/>
        </w:rPr>
        <w:sectPr>
          <w:footerReference r:id="rId8" w:type="default"/>
          <w:pgSz w:w="11906" w:h="16840"/>
          <w:pgMar w:top="1263" w:right="1313" w:bottom="1084" w:left="1317" w:header="0" w:footer="804" w:gutter="0"/>
          <w:pgNumType w:fmt="decimal"/>
          <w:cols w:space="720" w:num="1"/>
        </w:sectPr>
      </w:pPr>
    </w:p>
    <w:p w14:paraId="43EEBAF9">
      <w:pPr>
        <w:spacing w:before="47" w:line="340" w:lineRule="auto"/>
        <w:ind w:left="43" w:right="2" w:hanging="32"/>
        <w:rPr>
          <w:rFonts w:ascii="宋体" w:hAnsi="宋体" w:eastAsia="宋体" w:cs="宋体"/>
          <w:sz w:val="24"/>
          <w:szCs w:val="24"/>
        </w:rPr>
      </w:pPr>
      <w:r>
        <w:rPr>
          <w:rFonts w:ascii="宋体" w:hAnsi="宋体" w:eastAsia="宋体" w:cs="宋体"/>
          <w:spacing w:val="-4"/>
          <w:sz w:val="24"/>
          <w:szCs w:val="24"/>
        </w:rPr>
        <w:t>书面形式发给所有获取竞争性磋商文件的供应商，但不指明澄清问题的来源。如果澄清发</w:t>
      </w:r>
      <w:r>
        <w:rPr>
          <w:rFonts w:ascii="宋体" w:hAnsi="宋体" w:eastAsia="宋体" w:cs="宋体"/>
          <w:spacing w:val="13"/>
          <w:sz w:val="24"/>
          <w:szCs w:val="24"/>
        </w:rPr>
        <w:t xml:space="preserve"> </w:t>
      </w:r>
      <w:r>
        <w:rPr>
          <w:rFonts w:ascii="宋体" w:hAnsi="宋体" w:eastAsia="宋体" w:cs="宋体"/>
          <w:spacing w:val="-4"/>
          <w:sz w:val="24"/>
          <w:szCs w:val="24"/>
        </w:rPr>
        <w:t>出的时间距响应文件递交截止时间不足</w:t>
      </w:r>
      <w:r>
        <w:rPr>
          <w:rFonts w:ascii="宋体" w:hAnsi="宋体" w:eastAsia="宋体" w:cs="宋体"/>
          <w:spacing w:val="-9"/>
          <w:sz w:val="24"/>
          <w:szCs w:val="24"/>
        </w:rPr>
        <w:t xml:space="preserve"> </w:t>
      </w:r>
      <w:r>
        <w:rPr>
          <w:rFonts w:ascii="宋体" w:hAnsi="宋体" w:eastAsia="宋体" w:cs="宋体"/>
          <w:spacing w:val="-4"/>
          <w:sz w:val="24"/>
          <w:szCs w:val="24"/>
        </w:rPr>
        <w:t>5</w:t>
      </w:r>
      <w:r>
        <w:rPr>
          <w:rFonts w:ascii="宋体" w:hAnsi="宋体" w:eastAsia="宋体" w:cs="宋体"/>
          <w:spacing w:val="-31"/>
          <w:sz w:val="24"/>
          <w:szCs w:val="24"/>
        </w:rPr>
        <w:t xml:space="preserve"> </w:t>
      </w:r>
      <w:r>
        <w:rPr>
          <w:rFonts w:ascii="宋体" w:hAnsi="宋体" w:eastAsia="宋体" w:cs="宋体"/>
          <w:spacing w:val="-4"/>
          <w:sz w:val="24"/>
          <w:szCs w:val="24"/>
        </w:rPr>
        <w:t>天，相应延长响应文件递交截止时间。</w:t>
      </w:r>
    </w:p>
    <w:p w14:paraId="2250301F">
      <w:pPr>
        <w:spacing w:before="31" w:line="252" w:lineRule="auto"/>
        <w:ind w:right="4" w:firstLine="487"/>
        <w:rPr>
          <w:rFonts w:ascii="宋体" w:hAnsi="宋体" w:eastAsia="宋体" w:cs="宋体"/>
          <w:sz w:val="24"/>
          <w:szCs w:val="24"/>
        </w:rPr>
      </w:pPr>
      <w:r>
        <w:rPr>
          <w:rFonts w:ascii="宋体" w:hAnsi="宋体" w:eastAsia="宋体" w:cs="宋体"/>
          <w:spacing w:val="-3"/>
          <w:sz w:val="24"/>
          <w:szCs w:val="24"/>
        </w:rPr>
        <w:t>2.2.3 供应商在收到澄清后，应在供</w:t>
      </w:r>
      <w:r>
        <w:rPr>
          <w:rFonts w:ascii="宋体" w:hAnsi="宋体" w:eastAsia="宋体" w:cs="宋体"/>
          <w:spacing w:val="-4"/>
          <w:sz w:val="24"/>
          <w:szCs w:val="24"/>
        </w:rPr>
        <w:t>应商须知前附表规定的时间内以书面形式通知采</w:t>
      </w:r>
      <w:r>
        <w:rPr>
          <w:rFonts w:ascii="宋体" w:hAnsi="宋体" w:eastAsia="宋体" w:cs="宋体"/>
          <w:sz w:val="24"/>
          <w:szCs w:val="24"/>
        </w:rPr>
        <w:t xml:space="preserve"> </w:t>
      </w:r>
      <w:r>
        <w:rPr>
          <w:rFonts w:ascii="宋体" w:hAnsi="宋体" w:eastAsia="宋体" w:cs="宋体"/>
          <w:spacing w:val="-2"/>
          <w:sz w:val="24"/>
          <w:szCs w:val="24"/>
        </w:rPr>
        <w:t>购人或采购代理机构，确认己收到该澄清。</w:t>
      </w:r>
    </w:p>
    <w:p w14:paraId="50D962E4">
      <w:pPr>
        <w:spacing w:before="256" w:line="280" w:lineRule="auto"/>
        <w:ind w:left="1" w:right="4" w:firstLine="485"/>
        <w:rPr>
          <w:rFonts w:ascii="宋体" w:hAnsi="宋体" w:eastAsia="宋体" w:cs="宋体"/>
          <w:sz w:val="24"/>
          <w:szCs w:val="24"/>
        </w:rPr>
      </w:pPr>
      <w:r>
        <w:rPr>
          <w:rFonts w:ascii="宋体" w:hAnsi="宋体" w:eastAsia="宋体" w:cs="宋体"/>
          <w:spacing w:val="-5"/>
          <w:sz w:val="24"/>
          <w:szCs w:val="24"/>
        </w:rPr>
        <w:t>2.2.4 在响应文件递交截止时间</w:t>
      </w:r>
      <w:r>
        <w:rPr>
          <w:rFonts w:ascii="宋体" w:hAnsi="宋体" w:eastAsia="宋体" w:cs="宋体"/>
          <w:spacing w:val="-25"/>
          <w:sz w:val="24"/>
          <w:szCs w:val="24"/>
        </w:rPr>
        <w:t xml:space="preserve"> </w:t>
      </w:r>
      <w:r>
        <w:rPr>
          <w:rFonts w:ascii="宋体" w:hAnsi="宋体" w:eastAsia="宋体" w:cs="宋体"/>
          <w:spacing w:val="-5"/>
          <w:sz w:val="24"/>
          <w:szCs w:val="24"/>
        </w:rPr>
        <w:t>5</w:t>
      </w:r>
      <w:r>
        <w:rPr>
          <w:rFonts w:ascii="宋体" w:hAnsi="宋体" w:eastAsia="宋体" w:cs="宋体"/>
          <w:spacing w:val="-36"/>
          <w:sz w:val="24"/>
          <w:szCs w:val="24"/>
        </w:rPr>
        <w:t xml:space="preserve"> </w:t>
      </w:r>
      <w:r>
        <w:rPr>
          <w:rFonts w:ascii="宋体" w:hAnsi="宋体" w:eastAsia="宋体" w:cs="宋体"/>
          <w:spacing w:val="-5"/>
          <w:sz w:val="24"/>
          <w:szCs w:val="24"/>
        </w:rPr>
        <w:t>天前，采购人可以书面形式修改磋商文件，并通知</w:t>
      </w:r>
      <w:r>
        <w:rPr>
          <w:rFonts w:ascii="宋体" w:hAnsi="宋体" w:eastAsia="宋体" w:cs="宋体"/>
          <w:sz w:val="24"/>
          <w:szCs w:val="24"/>
        </w:rPr>
        <w:t xml:space="preserve"> </w:t>
      </w:r>
      <w:r>
        <w:rPr>
          <w:rFonts w:ascii="宋体" w:hAnsi="宋体" w:eastAsia="宋体" w:cs="宋体"/>
          <w:spacing w:val="-3"/>
          <w:sz w:val="24"/>
          <w:szCs w:val="24"/>
        </w:rPr>
        <w:t>所有已购买磋商文件的供应商。如果修改磋商文件的时间距磋商响应文件截止时间不足</w:t>
      </w:r>
      <w:r>
        <w:rPr>
          <w:rFonts w:ascii="宋体" w:hAnsi="宋体" w:eastAsia="宋体" w:cs="宋体"/>
          <w:spacing w:val="-19"/>
          <w:sz w:val="24"/>
          <w:szCs w:val="24"/>
        </w:rPr>
        <w:t xml:space="preserve"> </w:t>
      </w:r>
      <w:r>
        <w:rPr>
          <w:rFonts w:ascii="宋体" w:hAnsi="宋体" w:eastAsia="宋体" w:cs="宋体"/>
          <w:spacing w:val="-3"/>
          <w:sz w:val="24"/>
          <w:szCs w:val="24"/>
        </w:rPr>
        <w:t>5</w:t>
      </w:r>
      <w:r>
        <w:rPr>
          <w:rFonts w:ascii="宋体" w:hAnsi="宋体" w:eastAsia="宋体" w:cs="宋体"/>
          <w:sz w:val="24"/>
          <w:szCs w:val="24"/>
        </w:rPr>
        <w:t xml:space="preserve"> </w:t>
      </w:r>
      <w:r>
        <w:rPr>
          <w:rFonts w:ascii="宋体" w:hAnsi="宋体" w:eastAsia="宋体" w:cs="宋体"/>
          <w:spacing w:val="-2"/>
          <w:sz w:val="24"/>
          <w:szCs w:val="24"/>
        </w:rPr>
        <w:t>天，相应延长投标截止时间。</w:t>
      </w:r>
    </w:p>
    <w:p w14:paraId="4AD02A6A">
      <w:pPr>
        <w:spacing w:before="288" w:line="252" w:lineRule="auto"/>
        <w:ind w:right="4" w:firstLine="486"/>
        <w:rPr>
          <w:rFonts w:ascii="宋体" w:hAnsi="宋体" w:eastAsia="宋体" w:cs="宋体"/>
          <w:sz w:val="24"/>
          <w:szCs w:val="24"/>
        </w:rPr>
      </w:pPr>
      <w:r>
        <w:rPr>
          <w:rFonts w:ascii="宋体" w:hAnsi="宋体" w:eastAsia="宋体" w:cs="宋体"/>
          <w:spacing w:val="-3"/>
          <w:sz w:val="24"/>
          <w:szCs w:val="24"/>
        </w:rPr>
        <w:t>2.2.5 供应商收到修改内容后，应在</w:t>
      </w:r>
      <w:r>
        <w:rPr>
          <w:rFonts w:ascii="宋体" w:hAnsi="宋体" w:eastAsia="宋体" w:cs="宋体"/>
          <w:spacing w:val="-4"/>
          <w:sz w:val="24"/>
          <w:szCs w:val="24"/>
        </w:rPr>
        <w:t>供应商须知前附表规定的时间内以书面形式通知</w:t>
      </w:r>
      <w:r>
        <w:rPr>
          <w:rFonts w:ascii="宋体" w:hAnsi="宋体" w:eastAsia="宋体" w:cs="宋体"/>
          <w:sz w:val="24"/>
          <w:szCs w:val="24"/>
        </w:rPr>
        <w:t xml:space="preserve"> </w:t>
      </w:r>
      <w:r>
        <w:rPr>
          <w:rFonts w:ascii="宋体" w:hAnsi="宋体" w:eastAsia="宋体" w:cs="宋体"/>
          <w:spacing w:val="-2"/>
          <w:sz w:val="24"/>
          <w:szCs w:val="24"/>
        </w:rPr>
        <w:t>采购人，确认己收到该修改。</w:t>
      </w:r>
    </w:p>
    <w:p w14:paraId="1D393F0E">
      <w:pPr>
        <w:spacing w:before="244" w:line="219" w:lineRule="auto"/>
        <w:ind w:left="491"/>
        <w:rPr>
          <w:rFonts w:ascii="宋体" w:hAnsi="宋体" w:eastAsia="宋体" w:cs="宋体"/>
          <w:sz w:val="24"/>
          <w:szCs w:val="24"/>
        </w:rPr>
      </w:pPr>
      <w:r>
        <w:rPr>
          <w:rFonts w:ascii="宋体" w:hAnsi="宋体" w:eastAsia="宋体" w:cs="宋体"/>
          <w:b/>
          <w:bCs/>
          <w:spacing w:val="-7"/>
          <w:sz w:val="24"/>
          <w:szCs w:val="24"/>
        </w:rPr>
        <w:t>3．磋商响应文件</w:t>
      </w:r>
    </w:p>
    <w:p w14:paraId="7ADBAC8B">
      <w:pPr>
        <w:spacing w:before="174" w:line="219" w:lineRule="auto"/>
        <w:ind w:left="491"/>
        <w:rPr>
          <w:rFonts w:ascii="宋体" w:hAnsi="宋体" w:eastAsia="宋体" w:cs="宋体"/>
          <w:sz w:val="24"/>
          <w:szCs w:val="24"/>
        </w:rPr>
      </w:pPr>
      <w:r>
        <w:rPr>
          <w:rFonts w:ascii="宋体" w:hAnsi="宋体" w:eastAsia="宋体" w:cs="宋体"/>
          <w:b/>
          <w:bCs/>
          <w:spacing w:val="-6"/>
          <w:sz w:val="24"/>
          <w:szCs w:val="24"/>
        </w:rPr>
        <w:t>3.1</w:t>
      </w:r>
      <w:r>
        <w:rPr>
          <w:rFonts w:ascii="宋体" w:hAnsi="宋体" w:eastAsia="宋体" w:cs="宋体"/>
          <w:spacing w:val="-6"/>
          <w:sz w:val="24"/>
          <w:szCs w:val="24"/>
        </w:rPr>
        <w:t xml:space="preserve"> </w:t>
      </w:r>
      <w:r>
        <w:rPr>
          <w:rFonts w:ascii="宋体" w:hAnsi="宋体" w:eastAsia="宋体" w:cs="宋体"/>
          <w:b/>
          <w:bCs/>
          <w:spacing w:val="-6"/>
          <w:sz w:val="24"/>
          <w:szCs w:val="24"/>
        </w:rPr>
        <w:t>磋商响应文件的组成</w:t>
      </w:r>
    </w:p>
    <w:p w14:paraId="5951588C">
      <w:pPr>
        <w:spacing w:before="194" w:line="219" w:lineRule="auto"/>
        <w:ind w:left="481"/>
        <w:rPr>
          <w:rFonts w:ascii="宋体" w:hAnsi="宋体" w:eastAsia="宋体" w:cs="宋体"/>
          <w:sz w:val="24"/>
          <w:szCs w:val="24"/>
        </w:rPr>
      </w:pPr>
      <w:r>
        <w:rPr>
          <w:rFonts w:ascii="宋体" w:hAnsi="宋体" w:eastAsia="宋体" w:cs="宋体"/>
          <w:spacing w:val="-3"/>
          <w:sz w:val="24"/>
          <w:szCs w:val="24"/>
        </w:rPr>
        <w:t>供应商应按照磋商文件的规定和要求编制响</w:t>
      </w:r>
      <w:r>
        <w:rPr>
          <w:rFonts w:ascii="宋体" w:hAnsi="宋体" w:eastAsia="宋体" w:cs="宋体"/>
          <w:spacing w:val="-4"/>
          <w:sz w:val="24"/>
          <w:szCs w:val="24"/>
        </w:rPr>
        <w:t>应文件。</w:t>
      </w:r>
    </w:p>
    <w:p w14:paraId="3519A3A8">
      <w:pPr>
        <w:spacing w:before="157" w:line="219" w:lineRule="auto"/>
        <w:ind w:left="506"/>
        <w:rPr>
          <w:rFonts w:ascii="宋体" w:hAnsi="宋体" w:eastAsia="宋体" w:cs="宋体"/>
          <w:sz w:val="24"/>
          <w:szCs w:val="24"/>
        </w:rPr>
      </w:pPr>
      <w:r>
        <w:rPr>
          <w:rFonts w:ascii="宋体" w:hAnsi="宋体" w:eastAsia="宋体" w:cs="宋体"/>
          <w:spacing w:val="-4"/>
          <w:sz w:val="24"/>
          <w:szCs w:val="24"/>
        </w:rPr>
        <w:t>响应文件具体内容详见第</w:t>
      </w:r>
      <w:r>
        <w:rPr>
          <w:rFonts w:hint="eastAsia" w:ascii="宋体" w:hAnsi="宋体" w:eastAsia="宋体" w:cs="宋体"/>
          <w:spacing w:val="-4"/>
          <w:sz w:val="24"/>
          <w:szCs w:val="24"/>
          <w:lang w:val="en-US" w:eastAsia="zh-CN"/>
        </w:rPr>
        <w:t>六</w:t>
      </w:r>
      <w:r>
        <w:rPr>
          <w:rFonts w:ascii="宋体" w:hAnsi="宋体" w:eastAsia="宋体" w:cs="宋体"/>
          <w:spacing w:val="-4"/>
          <w:sz w:val="24"/>
          <w:szCs w:val="24"/>
        </w:rPr>
        <w:t>章。</w:t>
      </w:r>
    </w:p>
    <w:p w14:paraId="24EC2FAB">
      <w:pPr>
        <w:spacing w:before="169" w:line="218" w:lineRule="auto"/>
        <w:ind w:left="491"/>
        <w:rPr>
          <w:rFonts w:ascii="宋体" w:hAnsi="宋体" w:eastAsia="宋体" w:cs="宋体"/>
          <w:sz w:val="24"/>
          <w:szCs w:val="24"/>
        </w:rPr>
      </w:pPr>
      <w:r>
        <w:rPr>
          <w:rFonts w:ascii="宋体" w:hAnsi="宋体" w:eastAsia="宋体" w:cs="宋体"/>
          <w:b/>
          <w:bCs/>
          <w:spacing w:val="-7"/>
          <w:sz w:val="24"/>
          <w:szCs w:val="24"/>
        </w:rPr>
        <w:t>3.2</w:t>
      </w:r>
      <w:r>
        <w:rPr>
          <w:rFonts w:ascii="宋体" w:hAnsi="宋体" w:eastAsia="宋体" w:cs="宋体"/>
          <w:spacing w:val="-7"/>
          <w:sz w:val="24"/>
          <w:szCs w:val="24"/>
        </w:rPr>
        <w:t xml:space="preserve"> </w:t>
      </w:r>
      <w:r>
        <w:rPr>
          <w:rFonts w:ascii="宋体" w:hAnsi="宋体" w:eastAsia="宋体" w:cs="宋体"/>
          <w:b/>
          <w:bCs/>
          <w:spacing w:val="-7"/>
          <w:sz w:val="24"/>
          <w:szCs w:val="24"/>
        </w:rPr>
        <w:t>磋商报价</w:t>
      </w:r>
    </w:p>
    <w:p w14:paraId="5779EF18">
      <w:pPr>
        <w:spacing w:before="256" w:line="280" w:lineRule="auto"/>
        <w:ind w:left="1" w:right="4" w:firstLine="485"/>
        <w:rPr>
          <w:rFonts w:ascii="宋体" w:hAnsi="宋体" w:eastAsia="宋体" w:cs="宋体"/>
          <w:spacing w:val="-5"/>
          <w:sz w:val="24"/>
          <w:szCs w:val="24"/>
        </w:rPr>
      </w:pPr>
      <w:r>
        <w:rPr>
          <w:rFonts w:ascii="宋体" w:hAnsi="宋体" w:eastAsia="宋体" w:cs="宋体"/>
          <w:spacing w:val="-5"/>
          <w:sz w:val="24"/>
          <w:szCs w:val="24"/>
        </w:rPr>
        <w:t>磋商报价是供应商为完成本次磋商所要求的服务且验收合格 的所有费用，包括但不限于人工费、资料费、成果相关费用、 管理费、风险、利润、税金、招标代理服务费等所有费用。 政策性文件规定的各项应有费用等其他一切相关费用。供应商所报的价格应考虑到可能发生的所有与完成本次磋商相关货物、服务及履行合同义务有关的一切费用，任何有选择的报价将不予接受，按无效磋商处理。</w:t>
      </w:r>
    </w:p>
    <w:p w14:paraId="389AAF28">
      <w:pPr>
        <w:spacing w:before="200" w:line="344" w:lineRule="auto"/>
        <w:ind w:firstLine="480"/>
        <w:jc w:val="both"/>
        <w:rPr>
          <w:rFonts w:ascii="宋体" w:hAnsi="宋体" w:eastAsia="宋体" w:cs="宋体"/>
          <w:sz w:val="24"/>
          <w:szCs w:val="24"/>
        </w:rPr>
      </w:pPr>
      <w:r>
        <w:rPr>
          <w:rFonts w:ascii="宋体" w:hAnsi="宋体" w:eastAsia="宋体" w:cs="宋体"/>
          <w:sz w:val="24"/>
          <w:szCs w:val="24"/>
        </w:rPr>
        <w:t>3.2.1 货币：人民币。</w:t>
      </w:r>
    </w:p>
    <w:p w14:paraId="21C01563">
      <w:pPr>
        <w:spacing w:before="200" w:line="344" w:lineRule="auto"/>
        <w:ind w:firstLine="480"/>
        <w:jc w:val="both"/>
        <w:rPr>
          <w:rFonts w:ascii="宋体" w:hAnsi="宋体" w:eastAsia="宋体" w:cs="宋体"/>
          <w:sz w:val="24"/>
          <w:szCs w:val="24"/>
        </w:rPr>
      </w:pPr>
      <w:r>
        <w:rPr>
          <w:rFonts w:ascii="宋体" w:hAnsi="宋体" w:eastAsia="宋体" w:cs="宋体"/>
          <w:sz w:val="24"/>
          <w:szCs w:val="24"/>
        </w:rPr>
        <w:t>3.2.2 磋商报价的成交价格应为履行合同的总报价，不得以任何理由予以变更。以可 调整的价格提交的竞争性磋商响应文件将按无效磋商处理。</w:t>
      </w:r>
    </w:p>
    <w:p w14:paraId="3C456725">
      <w:pPr>
        <w:spacing w:before="200" w:line="344" w:lineRule="auto"/>
        <w:ind w:firstLine="480"/>
        <w:jc w:val="both"/>
        <w:rPr>
          <w:rFonts w:ascii="宋体" w:hAnsi="宋体" w:eastAsia="宋体" w:cs="宋体"/>
          <w:sz w:val="24"/>
          <w:szCs w:val="24"/>
        </w:rPr>
      </w:pPr>
      <w:r>
        <w:rPr>
          <w:rFonts w:ascii="宋体" w:hAnsi="宋体" w:eastAsia="宋体" w:cs="宋体"/>
          <w:sz w:val="24"/>
          <w:szCs w:val="24"/>
        </w:rPr>
        <w:t>3.2.3 凡因供应商对磋商阅读不深、理解不透、误解、疏漏、或因市场行情了解不清 造成的后果和风险均由各供应商自负。</w:t>
      </w:r>
    </w:p>
    <w:p w14:paraId="452D9562">
      <w:pPr>
        <w:spacing w:before="200" w:line="344" w:lineRule="auto"/>
        <w:ind w:firstLine="480"/>
        <w:jc w:val="both"/>
        <w:rPr>
          <w:rFonts w:ascii="宋体" w:hAnsi="宋体" w:eastAsia="宋体" w:cs="宋体"/>
          <w:sz w:val="24"/>
          <w:szCs w:val="24"/>
        </w:rPr>
      </w:pPr>
      <w:r>
        <w:rPr>
          <w:rFonts w:ascii="宋体" w:hAnsi="宋体" w:eastAsia="宋体" w:cs="宋体"/>
          <w:sz w:val="24"/>
          <w:szCs w:val="24"/>
        </w:rPr>
        <w:t>3.2.4 采购人不接受任何选择性报价，只能有一个磋商报价。</w:t>
      </w:r>
    </w:p>
    <w:p w14:paraId="78A7CDDF">
      <w:pPr>
        <w:spacing w:before="200" w:line="344" w:lineRule="auto"/>
        <w:ind w:firstLine="480"/>
        <w:jc w:val="both"/>
        <w:rPr>
          <w:rFonts w:ascii="宋体" w:hAnsi="宋体" w:eastAsia="宋体" w:cs="宋体"/>
          <w:sz w:val="24"/>
          <w:szCs w:val="24"/>
        </w:rPr>
      </w:pPr>
      <w:r>
        <w:rPr>
          <w:rFonts w:ascii="宋体" w:hAnsi="宋体" w:eastAsia="宋体" w:cs="宋体"/>
          <w:sz w:val="24"/>
          <w:szCs w:val="24"/>
        </w:rPr>
        <w:t>3.2.5 供应商的磋商总价一次包死，不受国家政策性调价及外汇汇率变化的影响，供 应商应承担由此带来的风险。</w:t>
      </w:r>
    </w:p>
    <w:p w14:paraId="40C48B06">
      <w:pPr>
        <w:spacing w:before="200" w:line="344" w:lineRule="auto"/>
        <w:ind w:firstLine="480"/>
        <w:jc w:val="both"/>
        <w:rPr>
          <w:rFonts w:ascii="宋体" w:hAnsi="宋体" w:eastAsia="宋体" w:cs="宋体"/>
          <w:sz w:val="24"/>
          <w:szCs w:val="24"/>
        </w:rPr>
      </w:pPr>
      <w:r>
        <w:rPr>
          <w:rFonts w:ascii="宋体" w:hAnsi="宋体" w:eastAsia="宋体" w:cs="宋体"/>
          <w:sz w:val="24"/>
          <w:szCs w:val="24"/>
        </w:rPr>
        <w:t>3.2.6 最低报价不作为成交的唯一条件。</w:t>
      </w:r>
    </w:p>
    <w:p w14:paraId="4B2041A8">
      <w:pPr>
        <w:spacing w:before="180" w:line="220" w:lineRule="auto"/>
        <w:ind w:left="491"/>
        <w:rPr>
          <w:rFonts w:ascii="宋体" w:hAnsi="宋体" w:eastAsia="宋体" w:cs="宋体"/>
          <w:sz w:val="24"/>
          <w:szCs w:val="24"/>
        </w:rPr>
      </w:pPr>
      <w:r>
        <w:rPr>
          <w:rFonts w:ascii="宋体" w:hAnsi="宋体" w:eastAsia="宋体" w:cs="宋体"/>
          <w:b/>
          <w:bCs/>
          <w:spacing w:val="-6"/>
          <w:sz w:val="24"/>
          <w:szCs w:val="24"/>
        </w:rPr>
        <w:t>3.3</w:t>
      </w:r>
      <w:r>
        <w:rPr>
          <w:rFonts w:ascii="宋体" w:hAnsi="宋体" w:eastAsia="宋体" w:cs="宋体"/>
          <w:spacing w:val="-6"/>
          <w:sz w:val="24"/>
          <w:szCs w:val="24"/>
        </w:rPr>
        <w:t xml:space="preserve"> </w:t>
      </w:r>
      <w:r>
        <w:rPr>
          <w:rFonts w:ascii="宋体" w:hAnsi="宋体" w:eastAsia="宋体" w:cs="宋体"/>
          <w:b/>
          <w:bCs/>
          <w:spacing w:val="-6"/>
          <w:sz w:val="24"/>
          <w:szCs w:val="24"/>
        </w:rPr>
        <w:t>磋商有效期</w:t>
      </w:r>
    </w:p>
    <w:p w14:paraId="6A2142EB">
      <w:pPr>
        <w:spacing w:before="193" w:line="252" w:lineRule="auto"/>
        <w:ind w:left="6" w:right="4" w:firstLine="485"/>
        <w:rPr>
          <w:rFonts w:ascii="宋体" w:hAnsi="宋体" w:eastAsia="宋体" w:cs="宋体"/>
          <w:sz w:val="24"/>
          <w:szCs w:val="24"/>
        </w:rPr>
      </w:pPr>
      <w:r>
        <w:rPr>
          <w:rFonts w:ascii="宋体" w:hAnsi="宋体" w:eastAsia="宋体" w:cs="宋体"/>
          <w:spacing w:val="-4"/>
          <w:sz w:val="24"/>
          <w:szCs w:val="24"/>
        </w:rPr>
        <w:t>3.3.1 在供应商须知前附表规定的磋商有效期内，供应商不得要求撤销或修改其响应</w:t>
      </w:r>
      <w:r>
        <w:rPr>
          <w:rFonts w:ascii="宋体" w:hAnsi="宋体" w:eastAsia="宋体" w:cs="宋体"/>
          <w:spacing w:val="15"/>
          <w:sz w:val="24"/>
          <w:szCs w:val="24"/>
        </w:rPr>
        <w:t xml:space="preserve"> </w:t>
      </w:r>
      <w:r>
        <w:rPr>
          <w:rFonts w:ascii="宋体" w:hAnsi="宋体" w:eastAsia="宋体" w:cs="宋体"/>
          <w:spacing w:val="-6"/>
          <w:sz w:val="24"/>
          <w:szCs w:val="24"/>
        </w:rPr>
        <w:t>文件。</w:t>
      </w:r>
    </w:p>
    <w:p w14:paraId="575A4339">
      <w:pPr>
        <w:spacing w:before="263" w:line="253" w:lineRule="auto"/>
        <w:ind w:right="4" w:firstLine="490"/>
        <w:rPr>
          <w:rFonts w:ascii="宋体" w:hAnsi="宋体" w:eastAsia="宋体" w:cs="宋体"/>
          <w:sz w:val="24"/>
          <w:szCs w:val="24"/>
        </w:rPr>
      </w:pPr>
      <w:r>
        <w:rPr>
          <w:rFonts w:ascii="宋体" w:hAnsi="宋体" w:eastAsia="宋体" w:cs="宋体"/>
          <w:spacing w:val="-5"/>
          <w:sz w:val="24"/>
          <w:szCs w:val="24"/>
        </w:rPr>
        <w:t>3.3.2</w:t>
      </w:r>
      <w:r>
        <w:rPr>
          <w:rFonts w:ascii="宋体" w:hAnsi="宋体" w:eastAsia="宋体" w:cs="宋体"/>
          <w:spacing w:val="52"/>
          <w:sz w:val="24"/>
          <w:szCs w:val="24"/>
        </w:rPr>
        <w:t xml:space="preserve"> </w:t>
      </w:r>
      <w:r>
        <w:rPr>
          <w:rFonts w:ascii="宋体" w:hAnsi="宋体" w:eastAsia="宋体" w:cs="宋体"/>
          <w:spacing w:val="-5"/>
          <w:sz w:val="24"/>
          <w:szCs w:val="24"/>
        </w:rPr>
        <w:t>出现特殊情况需要延长磋商有效期的，采购人以书面形式通知所有供应商</w:t>
      </w:r>
      <w:r>
        <w:rPr>
          <w:rFonts w:ascii="宋体" w:hAnsi="宋体" w:eastAsia="宋体" w:cs="宋体"/>
          <w:spacing w:val="-6"/>
          <w:sz w:val="24"/>
          <w:szCs w:val="24"/>
        </w:rPr>
        <w:t>延长</w:t>
      </w:r>
      <w:r>
        <w:rPr>
          <w:rFonts w:ascii="宋体" w:hAnsi="宋体" w:eastAsia="宋体" w:cs="宋体"/>
          <w:sz w:val="24"/>
          <w:szCs w:val="24"/>
        </w:rPr>
        <w:t xml:space="preserve"> </w:t>
      </w:r>
      <w:r>
        <w:rPr>
          <w:rFonts w:ascii="宋体" w:hAnsi="宋体" w:eastAsia="宋体" w:cs="宋体"/>
          <w:spacing w:val="-3"/>
          <w:sz w:val="24"/>
          <w:szCs w:val="24"/>
        </w:rPr>
        <w:t>磋商有效期。</w:t>
      </w:r>
    </w:p>
    <w:p w14:paraId="11DA5C96">
      <w:pPr>
        <w:spacing w:line="253" w:lineRule="auto"/>
        <w:rPr>
          <w:rFonts w:ascii="宋体" w:hAnsi="宋体" w:eastAsia="宋体" w:cs="宋体"/>
          <w:sz w:val="24"/>
          <w:szCs w:val="24"/>
        </w:rPr>
      </w:pPr>
    </w:p>
    <w:p w14:paraId="7515EA9F">
      <w:pPr>
        <w:spacing w:before="48" w:line="220" w:lineRule="auto"/>
        <w:ind w:left="491"/>
        <w:rPr>
          <w:rFonts w:ascii="宋体" w:hAnsi="宋体" w:eastAsia="宋体" w:cs="宋体"/>
          <w:sz w:val="24"/>
          <w:szCs w:val="24"/>
        </w:rPr>
      </w:pPr>
      <w:r>
        <w:rPr>
          <w:rFonts w:ascii="宋体" w:hAnsi="宋体" w:eastAsia="宋体" w:cs="宋体"/>
          <w:b/>
          <w:bCs/>
          <w:spacing w:val="-6"/>
          <w:sz w:val="24"/>
          <w:szCs w:val="24"/>
        </w:rPr>
        <w:t>3.4</w:t>
      </w:r>
      <w:r>
        <w:rPr>
          <w:rFonts w:ascii="宋体" w:hAnsi="宋体" w:eastAsia="宋体" w:cs="宋体"/>
          <w:spacing w:val="-6"/>
          <w:sz w:val="24"/>
          <w:szCs w:val="24"/>
        </w:rPr>
        <w:t xml:space="preserve"> </w:t>
      </w:r>
      <w:r>
        <w:rPr>
          <w:rFonts w:ascii="宋体" w:hAnsi="宋体" w:eastAsia="宋体" w:cs="宋体"/>
          <w:b/>
          <w:bCs/>
          <w:spacing w:val="-6"/>
          <w:sz w:val="24"/>
          <w:szCs w:val="24"/>
        </w:rPr>
        <w:t>磋商保证金</w:t>
      </w:r>
    </w:p>
    <w:p w14:paraId="2C24CAE0">
      <w:pPr>
        <w:spacing w:before="155" w:line="220" w:lineRule="auto"/>
        <w:ind w:left="486"/>
        <w:rPr>
          <w:rFonts w:ascii="宋体" w:hAnsi="宋体" w:eastAsia="宋体" w:cs="宋体"/>
          <w:sz w:val="24"/>
          <w:szCs w:val="24"/>
        </w:rPr>
      </w:pPr>
      <w:r>
        <w:rPr>
          <w:rFonts w:ascii="宋体" w:hAnsi="宋体" w:eastAsia="宋体" w:cs="宋体"/>
          <w:b/>
          <w:bCs/>
          <w:spacing w:val="-3"/>
          <w:sz w:val="24"/>
          <w:szCs w:val="24"/>
        </w:rPr>
        <w:t>无</w:t>
      </w:r>
    </w:p>
    <w:p w14:paraId="1788424A">
      <w:pPr>
        <w:spacing w:before="170" w:line="219" w:lineRule="auto"/>
        <w:ind w:left="491"/>
        <w:rPr>
          <w:rFonts w:ascii="宋体" w:hAnsi="宋体" w:eastAsia="宋体" w:cs="宋体"/>
          <w:sz w:val="24"/>
          <w:szCs w:val="24"/>
        </w:rPr>
      </w:pPr>
      <w:r>
        <w:rPr>
          <w:rFonts w:ascii="宋体" w:hAnsi="宋体" w:eastAsia="宋体" w:cs="宋体"/>
          <w:b/>
          <w:bCs/>
          <w:spacing w:val="-7"/>
          <w:sz w:val="24"/>
          <w:szCs w:val="24"/>
        </w:rPr>
        <w:t>3.5</w:t>
      </w:r>
      <w:r>
        <w:rPr>
          <w:rFonts w:ascii="宋体" w:hAnsi="宋体" w:eastAsia="宋体" w:cs="宋体"/>
          <w:spacing w:val="-41"/>
          <w:sz w:val="24"/>
          <w:szCs w:val="24"/>
        </w:rPr>
        <w:t xml:space="preserve"> </w:t>
      </w:r>
      <w:r>
        <w:rPr>
          <w:rFonts w:ascii="宋体" w:hAnsi="宋体" w:eastAsia="宋体" w:cs="宋体"/>
          <w:b/>
          <w:bCs/>
          <w:spacing w:val="-7"/>
          <w:sz w:val="24"/>
          <w:szCs w:val="24"/>
        </w:rPr>
        <w:t>磋商响应文件的编制</w:t>
      </w:r>
    </w:p>
    <w:p w14:paraId="704FD67F">
      <w:pPr>
        <w:spacing w:before="173" w:line="219" w:lineRule="auto"/>
        <w:ind w:left="491"/>
        <w:rPr>
          <w:rFonts w:ascii="宋体" w:hAnsi="宋体" w:eastAsia="宋体" w:cs="宋体"/>
          <w:sz w:val="24"/>
          <w:szCs w:val="24"/>
        </w:rPr>
      </w:pPr>
      <w:r>
        <w:rPr>
          <w:rFonts w:ascii="宋体" w:hAnsi="宋体" w:eastAsia="宋体" w:cs="宋体"/>
          <w:spacing w:val="-4"/>
          <w:sz w:val="24"/>
          <w:szCs w:val="24"/>
        </w:rPr>
        <w:t>3.5.1 编制要求</w:t>
      </w:r>
    </w:p>
    <w:p w14:paraId="33124763">
      <w:pPr>
        <w:spacing w:before="173" w:line="219" w:lineRule="auto"/>
        <w:ind w:left="385"/>
        <w:rPr>
          <w:rFonts w:ascii="宋体" w:hAnsi="宋体" w:eastAsia="宋体" w:cs="宋体"/>
          <w:sz w:val="24"/>
          <w:szCs w:val="24"/>
        </w:rPr>
      </w:pPr>
      <w:r>
        <w:rPr>
          <w:rFonts w:ascii="宋体" w:hAnsi="宋体" w:eastAsia="宋体" w:cs="宋体"/>
          <w:spacing w:val="-6"/>
          <w:sz w:val="24"/>
          <w:szCs w:val="24"/>
        </w:rPr>
        <w:t>（1）响应文件按 3.1</w:t>
      </w:r>
      <w:r>
        <w:rPr>
          <w:rFonts w:ascii="宋体" w:hAnsi="宋体" w:eastAsia="宋体" w:cs="宋体"/>
          <w:spacing w:val="-25"/>
          <w:sz w:val="24"/>
          <w:szCs w:val="24"/>
        </w:rPr>
        <w:t xml:space="preserve"> </w:t>
      </w:r>
      <w:r>
        <w:rPr>
          <w:rFonts w:ascii="宋体" w:hAnsi="宋体" w:eastAsia="宋体" w:cs="宋体"/>
          <w:spacing w:val="-6"/>
          <w:sz w:val="24"/>
          <w:szCs w:val="24"/>
        </w:rPr>
        <w:t>顺序组成，装订成册。</w:t>
      </w:r>
    </w:p>
    <w:p w14:paraId="39E22275">
      <w:pPr>
        <w:spacing w:before="196" w:line="294" w:lineRule="auto"/>
        <w:ind w:left="6" w:right="44" w:firstLine="379"/>
        <w:rPr>
          <w:rFonts w:ascii="宋体" w:hAnsi="宋体" w:eastAsia="宋体" w:cs="宋体"/>
          <w:spacing w:val="-2"/>
          <w:sz w:val="24"/>
          <w:szCs w:val="24"/>
        </w:rPr>
      </w:pPr>
      <w:r>
        <w:rPr>
          <w:rFonts w:ascii="宋体" w:hAnsi="宋体" w:eastAsia="宋体" w:cs="宋体"/>
          <w:sz w:val="24"/>
          <w:szCs w:val="24"/>
        </w:rPr>
        <w:t>（2）响应文件</w:t>
      </w:r>
      <w:r>
        <w:rPr>
          <w:rFonts w:ascii="宋体" w:hAnsi="宋体" w:eastAsia="宋体" w:cs="宋体"/>
          <w:b/>
          <w:bCs/>
          <w:sz w:val="24"/>
          <w:szCs w:val="24"/>
        </w:rPr>
        <w:t>正本壹份，副本贰份，电子版贰份（</w:t>
      </w:r>
      <w:r>
        <w:rPr>
          <w:rFonts w:ascii="宋体" w:hAnsi="宋体" w:eastAsia="宋体" w:cs="宋体"/>
          <w:b/>
          <w:bCs/>
          <w:spacing w:val="-1"/>
          <w:sz w:val="24"/>
          <w:szCs w:val="24"/>
        </w:rPr>
        <w:t>每份电子文档需存入独立的U</w:t>
      </w:r>
      <w:r>
        <w:rPr>
          <w:rFonts w:ascii="宋体" w:hAnsi="宋体" w:eastAsia="宋体" w:cs="宋体"/>
          <w:spacing w:val="-36"/>
          <w:sz w:val="24"/>
          <w:szCs w:val="24"/>
        </w:rPr>
        <w:t xml:space="preserve"> </w:t>
      </w:r>
      <w:r>
        <w:rPr>
          <w:rFonts w:ascii="宋体" w:hAnsi="宋体" w:eastAsia="宋体" w:cs="宋体"/>
          <w:b/>
          <w:bCs/>
          <w:spacing w:val="-1"/>
          <w:sz w:val="24"/>
          <w:szCs w:val="24"/>
        </w:rPr>
        <w:t>盘</w:t>
      </w:r>
      <w:r>
        <w:rPr>
          <w:rFonts w:ascii="宋体" w:hAnsi="宋体" w:eastAsia="宋体" w:cs="宋体"/>
          <w:sz w:val="24"/>
          <w:szCs w:val="24"/>
        </w:rPr>
        <w:t xml:space="preserve">  </w:t>
      </w:r>
      <w:r>
        <w:rPr>
          <w:rFonts w:ascii="宋体" w:hAnsi="宋体" w:eastAsia="宋体" w:cs="宋体"/>
          <w:b/>
          <w:bCs/>
          <w:spacing w:val="-3"/>
          <w:sz w:val="24"/>
          <w:szCs w:val="24"/>
        </w:rPr>
        <w:t>中，包含</w:t>
      </w:r>
      <w:r>
        <w:rPr>
          <w:rFonts w:ascii="宋体" w:hAnsi="宋体" w:eastAsia="宋体" w:cs="宋体"/>
          <w:spacing w:val="-41"/>
          <w:sz w:val="24"/>
          <w:szCs w:val="24"/>
        </w:rPr>
        <w:t xml:space="preserve"> </w:t>
      </w:r>
      <w:r>
        <w:rPr>
          <w:rFonts w:ascii="宋体" w:hAnsi="宋体" w:eastAsia="宋体" w:cs="宋体"/>
          <w:b/>
          <w:bCs/>
          <w:spacing w:val="-3"/>
          <w:sz w:val="24"/>
          <w:szCs w:val="24"/>
        </w:rPr>
        <w:t>word</w:t>
      </w:r>
      <w:r>
        <w:rPr>
          <w:rFonts w:ascii="宋体" w:hAnsi="宋体" w:eastAsia="宋体" w:cs="宋体"/>
          <w:spacing w:val="-45"/>
          <w:sz w:val="24"/>
          <w:szCs w:val="24"/>
        </w:rPr>
        <w:t xml:space="preserve"> </w:t>
      </w:r>
      <w:r>
        <w:rPr>
          <w:rFonts w:ascii="宋体" w:hAnsi="宋体" w:eastAsia="宋体" w:cs="宋体"/>
          <w:b/>
          <w:bCs/>
          <w:spacing w:val="-3"/>
          <w:sz w:val="24"/>
          <w:szCs w:val="24"/>
        </w:rPr>
        <w:t>版本和PDF</w:t>
      </w:r>
      <w:r>
        <w:rPr>
          <w:rFonts w:ascii="宋体" w:hAnsi="宋体" w:eastAsia="宋体" w:cs="宋体"/>
          <w:spacing w:val="-42"/>
          <w:sz w:val="24"/>
          <w:szCs w:val="24"/>
        </w:rPr>
        <w:t xml:space="preserve"> </w:t>
      </w:r>
      <w:r>
        <w:rPr>
          <w:rFonts w:ascii="宋体" w:hAnsi="宋体" w:eastAsia="宋体" w:cs="宋体"/>
          <w:b/>
          <w:bCs/>
          <w:spacing w:val="-3"/>
          <w:sz w:val="24"/>
          <w:szCs w:val="24"/>
        </w:rPr>
        <w:t>版本）</w:t>
      </w:r>
      <w:r>
        <w:rPr>
          <w:rFonts w:ascii="宋体" w:hAnsi="宋体" w:eastAsia="宋体" w:cs="宋体"/>
          <w:spacing w:val="-3"/>
          <w:sz w:val="24"/>
          <w:szCs w:val="24"/>
        </w:rPr>
        <w:t>如果正本与副本不符，以正本为</w:t>
      </w:r>
      <w:r>
        <w:rPr>
          <w:rFonts w:ascii="宋体" w:hAnsi="宋体" w:eastAsia="宋体" w:cs="宋体"/>
          <w:spacing w:val="-4"/>
          <w:sz w:val="24"/>
          <w:szCs w:val="24"/>
        </w:rPr>
        <w:t>准。响应文件应字迹清楚、内容齐全、数字准确、不应有涂改增删处。如修改时，修改处</w:t>
      </w:r>
      <w:r>
        <w:rPr>
          <w:rFonts w:ascii="宋体" w:hAnsi="宋体" w:eastAsia="宋体" w:cs="宋体"/>
          <w:spacing w:val="-2"/>
          <w:sz w:val="24"/>
          <w:szCs w:val="24"/>
        </w:rPr>
        <w:t>须有法定代表人或委托代理人签字或盖章并加盖单位公章。</w:t>
      </w:r>
    </w:p>
    <w:p w14:paraId="6EEB9D50">
      <w:pPr>
        <w:spacing w:before="196" w:line="294" w:lineRule="auto"/>
        <w:ind w:left="6" w:right="44" w:firstLine="379"/>
        <w:rPr>
          <w:rFonts w:ascii="宋体" w:hAnsi="宋体" w:eastAsia="宋体" w:cs="宋体"/>
          <w:sz w:val="24"/>
          <w:szCs w:val="24"/>
        </w:rPr>
      </w:pPr>
      <w:r>
        <w:rPr>
          <w:rFonts w:ascii="宋体" w:hAnsi="宋体" w:eastAsia="宋体" w:cs="宋体"/>
          <w:spacing w:val="-4"/>
          <w:sz w:val="24"/>
          <w:szCs w:val="24"/>
        </w:rPr>
        <w:t>（3）响应文件必须用不褪色的墨水填写或打印，并注明“正</w:t>
      </w:r>
      <w:r>
        <w:rPr>
          <w:rFonts w:ascii="宋体" w:hAnsi="宋体" w:eastAsia="宋体" w:cs="宋体"/>
          <w:spacing w:val="-5"/>
          <w:sz w:val="24"/>
          <w:szCs w:val="24"/>
        </w:rPr>
        <w:t>本</w:t>
      </w:r>
      <w:r>
        <w:rPr>
          <w:rFonts w:ascii="宋体" w:hAnsi="宋体" w:eastAsia="宋体" w:cs="宋体"/>
          <w:spacing w:val="-59"/>
          <w:sz w:val="24"/>
          <w:szCs w:val="24"/>
        </w:rPr>
        <w:t xml:space="preserve"> </w:t>
      </w:r>
      <w:r>
        <w:rPr>
          <w:rFonts w:ascii="宋体" w:hAnsi="宋体" w:eastAsia="宋体" w:cs="宋体"/>
          <w:spacing w:val="-5"/>
          <w:sz w:val="24"/>
          <w:szCs w:val="24"/>
        </w:rPr>
        <w:t>”、“副本</w:t>
      </w:r>
      <w:r>
        <w:rPr>
          <w:rFonts w:ascii="宋体" w:hAnsi="宋体" w:eastAsia="宋体" w:cs="宋体"/>
          <w:spacing w:val="-60"/>
          <w:sz w:val="24"/>
          <w:szCs w:val="24"/>
        </w:rPr>
        <w:t xml:space="preserve"> </w:t>
      </w:r>
      <w:r>
        <w:rPr>
          <w:rFonts w:ascii="宋体" w:hAnsi="宋体" w:eastAsia="宋体" w:cs="宋体"/>
          <w:spacing w:val="-5"/>
          <w:sz w:val="24"/>
          <w:szCs w:val="24"/>
        </w:rPr>
        <w:t>”字样。</w:t>
      </w:r>
    </w:p>
    <w:p w14:paraId="75E64CEC">
      <w:pPr>
        <w:spacing w:before="174" w:line="219" w:lineRule="auto"/>
        <w:ind w:left="385"/>
        <w:rPr>
          <w:rFonts w:ascii="宋体" w:hAnsi="宋体" w:eastAsia="宋体" w:cs="宋体"/>
          <w:sz w:val="24"/>
          <w:szCs w:val="24"/>
        </w:rPr>
      </w:pPr>
      <w:r>
        <w:rPr>
          <w:rFonts w:ascii="宋体" w:hAnsi="宋体" w:eastAsia="宋体" w:cs="宋体"/>
          <w:spacing w:val="-2"/>
          <w:sz w:val="24"/>
          <w:szCs w:val="24"/>
        </w:rPr>
        <w:t>（4）响应文件必须按照磋商文件要求签署盖章。</w:t>
      </w:r>
    </w:p>
    <w:p w14:paraId="7F9B2EF0">
      <w:pPr>
        <w:spacing w:before="194" w:line="360" w:lineRule="auto"/>
        <w:ind w:left="1" w:firstLine="383"/>
        <w:rPr>
          <w:rFonts w:ascii="宋体" w:hAnsi="宋体" w:eastAsia="宋体" w:cs="宋体"/>
          <w:sz w:val="24"/>
          <w:szCs w:val="24"/>
        </w:rPr>
      </w:pPr>
      <w:r>
        <w:rPr>
          <w:rFonts w:ascii="宋体" w:hAnsi="宋体" w:eastAsia="宋体" w:cs="宋体"/>
          <w:spacing w:val="-4"/>
          <w:sz w:val="24"/>
          <w:szCs w:val="24"/>
        </w:rPr>
        <w:t>（5）供应商在提交响应文件截止时间前，</w:t>
      </w:r>
      <w:r>
        <w:rPr>
          <w:rFonts w:ascii="宋体" w:hAnsi="宋体" w:eastAsia="宋体" w:cs="宋体"/>
          <w:spacing w:val="-5"/>
          <w:sz w:val="24"/>
          <w:szCs w:val="24"/>
        </w:rPr>
        <w:t>可以对所提交的响应文件进行补充、修改或</w:t>
      </w:r>
      <w:r>
        <w:rPr>
          <w:rFonts w:ascii="宋体" w:hAnsi="宋体" w:eastAsia="宋体" w:cs="宋体"/>
          <w:sz w:val="24"/>
          <w:szCs w:val="24"/>
        </w:rPr>
        <w:t xml:space="preserve"> </w:t>
      </w:r>
      <w:r>
        <w:rPr>
          <w:rFonts w:ascii="宋体" w:hAnsi="宋体" w:eastAsia="宋体" w:cs="宋体"/>
          <w:spacing w:val="-8"/>
          <w:sz w:val="24"/>
          <w:szCs w:val="24"/>
        </w:rPr>
        <w:t>者撤回，并书面通知采购人、采购代理机构。补充、修改的内容作为响</w:t>
      </w:r>
      <w:r>
        <w:rPr>
          <w:rFonts w:ascii="宋体" w:hAnsi="宋体" w:eastAsia="宋体" w:cs="宋体"/>
          <w:spacing w:val="-9"/>
          <w:sz w:val="24"/>
          <w:szCs w:val="24"/>
        </w:rPr>
        <w:t>应文件的组成部分。</w:t>
      </w:r>
      <w:r>
        <w:rPr>
          <w:rFonts w:ascii="宋体" w:hAnsi="宋体" w:eastAsia="宋体" w:cs="宋体"/>
          <w:sz w:val="24"/>
          <w:szCs w:val="24"/>
        </w:rPr>
        <w:t xml:space="preserve"> </w:t>
      </w:r>
      <w:r>
        <w:rPr>
          <w:rFonts w:ascii="宋体" w:hAnsi="宋体" w:eastAsia="宋体" w:cs="宋体"/>
          <w:spacing w:val="-1"/>
          <w:sz w:val="24"/>
          <w:szCs w:val="24"/>
        </w:rPr>
        <w:t>补充、修改的内容与响应文件不一致的，以补充、修改的内容为准。</w:t>
      </w:r>
    </w:p>
    <w:p w14:paraId="461733D6">
      <w:pPr>
        <w:spacing w:before="272" w:line="219" w:lineRule="auto"/>
        <w:rPr>
          <w:rFonts w:ascii="宋体" w:hAnsi="宋体" w:eastAsia="宋体" w:cs="宋体"/>
          <w:sz w:val="24"/>
          <w:szCs w:val="24"/>
        </w:rPr>
      </w:pPr>
      <w:r>
        <w:rPr>
          <w:rFonts w:ascii="宋体" w:hAnsi="宋体" w:eastAsia="宋体" w:cs="宋体"/>
          <w:b/>
          <w:bCs/>
          <w:spacing w:val="-5"/>
          <w:sz w:val="24"/>
          <w:szCs w:val="24"/>
        </w:rPr>
        <w:t>4．磋商响应文件的密封、递交与修改</w:t>
      </w:r>
    </w:p>
    <w:p w14:paraId="7D5D6FC6">
      <w:pPr>
        <w:spacing w:before="176" w:line="219" w:lineRule="auto"/>
        <w:ind w:left="480"/>
        <w:rPr>
          <w:rFonts w:ascii="宋体" w:hAnsi="宋体" w:eastAsia="宋体" w:cs="宋体"/>
          <w:sz w:val="24"/>
          <w:szCs w:val="24"/>
        </w:rPr>
      </w:pPr>
      <w:r>
        <w:rPr>
          <w:rFonts w:ascii="宋体" w:hAnsi="宋体" w:eastAsia="宋体" w:cs="宋体"/>
          <w:b/>
          <w:bCs/>
          <w:spacing w:val="-4"/>
          <w:sz w:val="24"/>
          <w:szCs w:val="24"/>
        </w:rPr>
        <w:t>4.1</w:t>
      </w:r>
      <w:r>
        <w:rPr>
          <w:rFonts w:ascii="宋体" w:hAnsi="宋体" w:eastAsia="宋体" w:cs="宋体"/>
          <w:spacing w:val="-4"/>
          <w:sz w:val="24"/>
          <w:szCs w:val="24"/>
        </w:rPr>
        <w:t xml:space="preserve"> </w:t>
      </w:r>
      <w:r>
        <w:rPr>
          <w:rFonts w:ascii="宋体" w:hAnsi="宋体" w:eastAsia="宋体" w:cs="宋体"/>
          <w:b/>
          <w:bCs/>
          <w:spacing w:val="-4"/>
          <w:sz w:val="24"/>
          <w:szCs w:val="24"/>
        </w:rPr>
        <w:t>磋商响应文件的密封和标记</w:t>
      </w:r>
    </w:p>
    <w:p w14:paraId="0B2794CB">
      <w:pPr>
        <w:spacing w:before="194" w:line="360" w:lineRule="auto"/>
        <w:ind w:left="10" w:right="49" w:firstLine="470"/>
        <w:rPr>
          <w:rFonts w:ascii="宋体" w:hAnsi="宋体" w:eastAsia="宋体" w:cs="宋体"/>
          <w:sz w:val="24"/>
          <w:szCs w:val="24"/>
        </w:rPr>
      </w:pPr>
      <w:r>
        <w:rPr>
          <w:rFonts w:ascii="宋体" w:hAnsi="宋体" w:eastAsia="宋体" w:cs="宋体"/>
          <w:spacing w:val="-4"/>
          <w:sz w:val="24"/>
          <w:szCs w:val="24"/>
        </w:rPr>
        <w:t>4.1.1 磋商响应文件的 “正本</w:t>
      </w:r>
      <w:r>
        <w:rPr>
          <w:rFonts w:ascii="宋体" w:hAnsi="宋体" w:eastAsia="宋体" w:cs="宋体"/>
          <w:spacing w:val="-40"/>
          <w:sz w:val="24"/>
          <w:szCs w:val="24"/>
        </w:rPr>
        <w:t xml:space="preserve"> </w:t>
      </w:r>
      <w:r>
        <w:rPr>
          <w:rFonts w:ascii="宋体" w:hAnsi="宋体" w:eastAsia="宋体" w:cs="宋体"/>
          <w:spacing w:val="-4"/>
          <w:sz w:val="24"/>
          <w:szCs w:val="24"/>
        </w:rPr>
        <w:t>”、“副本</w:t>
      </w:r>
      <w:r>
        <w:rPr>
          <w:rFonts w:ascii="宋体" w:hAnsi="宋体" w:eastAsia="宋体" w:cs="宋体"/>
          <w:spacing w:val="-57"/>
          <w:sz w:val="24"/>
          <w:szCs w:val="24"/>
        </w:rPr>
        <w:t xml:space="preserve"> </w:t>
      </w:r>
      <w:r>
        <w:rPr>
          <w:rFonts w:ascii="宋体" w:hAnsi="宋体" w:eastAsia="宋体" w:cs="宋体"/>
          <w:spacing w:val="-4"/>
          <w:sz w:val="24"/>
          <w:szCs w:val="24"/>
        </w:rPr>
        <w:t>”应分开包装并密封，电子版文件与正本</w:t>
      </w:r>
      <w:r>
        <w:rPr>
          <w:rFonts w:ascii="宋体" w:hAnsi="宋体" w:eastAsia="宋体" w:cs="宋体"/>
          <w:sz w:val="24"/>
          <w:szCs w:val="24"/>
        </w:rPr>
        <w:t xml:space="preserve"> </w:t>
      </w:r>
      <w:r>
        <w:rPr>
          <w:rFonts w:ascii="宋体" w:hAnsi="宋体" w:eastAsia="宋体" w:cs="宋体"/>
          <w:spacing w:val="-1"/>
          <w:sz w:val="24"/>
          <w:szCs w:val="24"/>
        </w:rPr>
        <w:t>一同密封，并在封套上加盖供应商公章和法定代表人或授权代表签字或盖章。</w:t>
      </w:r>
    </w:p>
    <w:p w14:paraId="6C010F71">
      <w:pPr>
        <w:spacing w:before="261" w:line="360" w:lineRule="auto"/>
        <w:ind w:left="48" w:right="51" w:firstLine="432"/>
        <w:rPr>
          <w:rFonts w:ascii="宋体" w:hAnsi="宋体" w:eastAsia="宋体" w:cs="宋体"/>
          <w:sz w:val="24"/>
          <w:szCs w:val="24"/>
        </w:rPr>
      </w:pPr>
      <w:r>
        <w:rPr>
          <w:rFonts w:ascii="宋体" w:hAnsi="宋体" w:eastAsia="宋体" w:cs="宋体"/>
          <w:spacing w:val="-4"/>
          <w:sz w:val="24"/>
          <w:szCs w:val="24"/>
        </w:rPr>
        <w:t>4.1.2 磋商响应文件的封套上应清楚地标记 “正本</w:t>
      </w:r>
      <w:r>
        <w:rPr>
          <w:rFonts w:ascii="宋体" w:hAnsi="宋体" w:eastAsia="宋体" w:cs="宋体"/>
          <w:spacing w:val="-43"/>
          <w:sz w:val="24"/>
          <w:szCs w:val="24"/>
        </w:rPr>
        <w:t xml:space="preserve"> </w:t>
      </w:r>
      <w:r>
        <w:rPr>
          <w:rFonts w:ascii="宋体" w:hAnsi="宋体" w:eastAsia="宋体" w:cs="宋体"/>
          <w:spacing w:val="-4"/>
          <w:sz w:val="24"/>
          <w:szCs w:val="24"/>
        </w:rPr>
        <w:t>”、“副本</w:t>
      </w:r>
      <w:r>
        <w:rPr>
          <w:rFonts w:ascii="宋体" w:hAnsi="宋体" w:eastAsia="宋体" w:cs="宋体"/>
          <w:spacing w:val="-57"/>
          <w:sz w:val="24"/>
          <w:szCs w:val="24"/>
        </w:rPr>
        <w:t xml:space="preserve"> </w:t>
      </w:r>
      <w:r>
        <w:rPr>
          <w:rFonts w:ascii="宋体" w:hAnsi="宋体" w:eastAsia="宋体" w:cs="宋体"/>
          <w:spacing w:val="-4"/>
          <w:sz w:val="24"/>
          <w:szCs w:val="24"/>
        </w:rPr>
        <w:t>”字样，封套上应写</w:t>
      </w:r>
      <w:r>
        <w:rPr>
          <w:rFonts w:ascii="宋体" w:hAnsi="宋体" w:eastAsia="宋体" w:cs="宋体"/>
          <w:sz w:val="24"/>
          <w:szCs w:val="24"/>
        </w:rPr>
        <w:t xml:space="preserve"> </w:t>
      </w:r>
      <w:r>
        <w:rPr>
          <w:rFonts w:ascii="宋体" w:hAnsi="宋体" w:eastAsia="宋体" w:cs="宋体"/>
          <w:spacing w:val="-4"/>
          <w:sz w:val="24"/>
          <w:szCs w:val="24"/>
        </w:rPr>
        <w:t>明的其他内容见供应商须知前附表。</w:t>
      </w:r>
    </w:p>
    <w:p w14:paraId="61316A32">
      <w:pPr>
        <w:spacing w:before="264" w:line="360" w:lineRule="auto"/>
        <w:ind w:right="51" w:firstLine="480"/>
        <w:rPr>
          <w:rFonts w:ascii="宋体" w:hAnsi="宋体" w:eastAsia="宋体" w:cs="宋体"/>
          <w:sz w:val="24"/>
          <w:szCs w:val="24"/>
        </w:rPr>
      </w:pPr>
      <w:r>
        <w:rPr>
          <w:rFonts w:ascii="宋体" w:hAnsi="宋体" w:eastAsia="宋体" w:cs="宋体"/>
          <w:spacing w:val="-1"/>
          <w:sz w:val="24"/>
          <w:szCs w:val="24"/>
        </w:rPr>
        <w:t>4.1.3 未按本章第</w:t>
      </w:r>
      <w:r>
        <w:rPr>
          <w:rFonts w:ascii="宋体" w:hAnsi="宋体" w:eastAsia="宋体" w:cs="宋体"/>
          <w:spacing w:val="-25"/>
          <w:sz w:val="24"/>
          <w:szCs w:val="24"/>
        </w:rPr>
        <w:t xml:space="preserve"> </w:t>
      </w:r>
      <w:r>
        <w:rPr>
          <w:rFonts w:ascii="宋体" w:hAnsi="宋体" w:eastAsia="宋体" w:cs="宋体"/>
          <w:spacing w:val="-1"/>
          <w:sz w:val="24"/>
          <w:szCs w:val="24"/>
        </w:rPr>
        <w:t>4.1.1 项或第</w:t>
      </w:r>
      <w:r>
        <w:rPr>
          <w:rFonts w:ascii="宋体" w:hAnsi="宋体" w:eastAsia="宋体" w:cs="宋体"/>
          <w:spacing w:val="-45"/>
          <w:sz w:val="24"/>
          <w:szCs w:val="24"/>
        </w:rPr>
        <w:t xml:space="preserve"> </w:t>
      </w:r>
      <w:r>
        <w:rPr>
          <w:rFonts w:ascii="宋体" w:hAnsi="宋体" w:eastAsia="宋体" w:cs="宋体"/>
          <w:spacing w:val="-2"/>
          <w:sz w:val="24"/>
          <w:szCs w:val="24"/>
        </w:rPr>
        <w:t>4.1.2 项要求密封和加写标记的磋商响应文件，采购代理机构不予受理。</w:t>
      </w:r>
    </w:p>
    <w:p w14:paraId="70803B00">
      <w:pPr>
        <w:spacing w:before="242" w:line="219" w:lineRule="auto"/>
        <w:ind w:left="480"/>
        <w:rPr>
          <w:rFonts w:ascii="宋体" w:hAnsi="宋体" w:eastAsia="宋体" w:cs="宋体"/>
          <w:sz w:val="24"/>
          <w:szCs w:val="24"/>
        </w:rPr>
      </w:pPr>
      <w:r>
        <w:rPr>
          <w:rFonts w:ascii="宋体" w:hAnsi="宋体" w:eastAsia="宋体" w:cs="宋体"/>
          <w:b/>
          <w:bCs/>
          <w:spacing w:val="-5"/>
          <w:sz w:val="24"/>
          <w:szCs w:val="24"/>
        </w:rPr>
        <w:t>4.2</w:t>
      </w:r>
      <w:r>
        <w:rPr>
          <w:rFonts w:ascii="宋体" w:hAnsi="宋体" w:eastAsia="宋体" w:cs="宋体"/>
          <w:spacing w:val="-5"/>
          <w:sz w:val="24"/>
          <w:szCs w:val="24"/>
        </w:rPr>
        <w:t xml:space="preserve"> </w:t>
      </w:r>
      <w:r>
        <w:rPr>
          <w:rFonts w:ascii="宋体" w:hAnsi="宋体" w:eastAsia="宋体" w:cs="宋体"/>
          <w:b/>
          <w:bCs/>
          <w:spacing w:val="-5"/>
          <w:sz w:val="24"/>
          <w:szCs w:val="24"/>
        </w:rPr>
        <w:t>磋商响应文件的递交</w:t>
      </w:r>
    </w:p>
    <w:p w14:paraId="41225AC2">
      <w:pPr>
        <w:spacing w:before="173" w:line="219" w:lineRule="auto"/>
        <w:ind w:left="480"/>
        <w:rPr>
          <w:rFonts w:ascii="宋体" w:hAnsi="宋体" w:eastAsia="宋体" w:cs="宋体"/>
          <w:sz w:val="24"/>
          <w:szCs w:val="24"/>
        </w:rPr>
      </w:pPr>
      <w:r>
        <w:rPr>
          <w:rFonts w:ascii="宋体" w:hAnsi="宋体" w:eastAsia="宋体" w:cs="宋体"/>
          <w:spacing w:val="-1"/>
          <w:sz w:val="24"/>
          <w:szCs w:val="24"/>
        </w:rPr>
        <w:t>4.2.1 供应商应按照供应商须知前附表要求的时间递交磋商响应文件。</w:t>
      </w:r>
    </w:p>
    <w:p w14:paraId="79DC5F07">
      <w:pPr>
        <w:spacing w:before="176" w:line="219" w:lineRule="auto"/>
        <w:ind w:left="480"/>
        <w:rPr>
          <w:rFonts w:ascii="宋体" w:hAnsi="宋体" w:eastAsia="宋体" w:cs="宋体"/>
          <w:sz w:val="24"/>
          <w:szCs w:val="24"/>
        </w:rPr>
      </w:pPr>
      <w:r>
        <w:rPr>
          <w:rFonts w:ascii="宋体" w:hAnsi="宋体" w:eastAsia="宋体" w:cs="宋体"/>
          <w:spacing w:val="-1"/>
          <w:sz w:val="24"/>
          <w:szCs w:val="24"/>
        </w:rPr>
        <w:t>4.2.2 供应商递交磋商响应文件的地点：见供应商须知前附表。</w:t>
      </w:r>
    </w:p>
    <w:p w14:paraId="0EE2FCC0">
      <w:pPr>
        <w:spacing w:before="171" w:line="219" w:lineRule="auto"/>
        <w:ind w:left="480"/>
        <w:rPr>
          <w:rFonts w:ascii="宋体" w:hAnsi="宋体" w:eastAsia="宋体" w:cs="宋体"/>
          <w:sz w:val="24"/>
          <w:szCs w:val="24"/>
        </w:rPr>
      </w:pPr>
      <w:r>
        <w:rPr>
          <w:rFonts w:ascii="宋体" w:hAnsi="宋体" w:eastAsia="宋体" w:cs="宋体"/>
          <w:sz w:val="24"/>
          <w:szCs w:val="24"/>
        </w:rPr>
        <w:t>4.2.3 除供应商须知前附表另有规定外，供</w:t>
      </w:r>
      <w:r>
        <w:rPr>
          <w:rFonts w:ascii="宋体" w:hAnsi="宋体" w:eastAsia="宋体" w:cs="宋体"/>
          <w:spacing w:val="-1"/>
          <w:sz w:val="24"/>
          <w:szCs w:val="24"/>
        </w:rPr>
        <w:t>应商所递交的磋商响应文件不予退还。</w:t>
      </w:r>
    </w:p>
    <w:p w14:paraId="792401BF">
      <w:pPr>
        <w:spacing w:before="198" w:line="360" w:lineRule="auto"/>
        <w:ind w:left="15" w:right="44" w:firstLine="465"/>
        <w:rPr>
          <w:rFonts w:ascii="宋体" w:hAnsi="宋体" w:eastAsia="宋体" w:cs="宋体"/>
          <w:spacing w:val="-5"/>
          <w:sz w:val="24"/>
          <w:szCs w:val="24"/>
        </w:rPr>
      </w:pPr>
      <w:r>
        <w:rPr>
          <w:rFonts w:ascii="宋体" w:hAnsi="宋体" w:eastAsia="宋体" w:cs="宋体"/>
          <w:spacing w:val="-3"/>
          <w:sz w:val="24"/>
          <w:szCs w:val="24"/>
        </w:rPr>
        <w:t>4.2.4 供应商递交磋商响应文件后，应按磋商响应文件递</w:t>
      </w:r>
      <w:r>
        <w:rPr>
          <w:rFonts w:ascii="宋体" w:hAnsi="宋体" w:eastAsia="宋体" w:cs="宋体"/>
          <w:spacing w:val="-4"/>
          <w:sz w:val="24"/>
          <w:szCs w:val="24"/>
        </w:rPr>
        <w:t>交登记表上规定内容如实填</w:t>
      </w:r>
      <w:r>
        <w:rPr>
          <w:rFonts w:ascii="宋体" w:hAnsi="宋体" w:eastAsia="宋体" w:cs="宋体"/>
          <w:spacing w:val="-5"/>
          <w:sz w:val="24"/>
          <w:szCs w:val="24"/>
        </w:rPr>
        <w:t>写相关信息。</w:t>
      </w:r>
    </w:p>
    <w:p w14:paraId="5F66D1F6">
      <w:pPr>
        <w:spacing w:before="198" w:line="360" w:lineRule="auto"/>
        <w:ind w:left="15" w:right="44" w:firstLine="465"/>
        <w:rPr>
          <w:rFonts w:ascii="宋体" w:hAnsi="宋体" w:eastAsia="宋体" w:cs="宋体"/>
          <w:sz w:val="24"/>
          <w:szCs w:val="24"/>
        </w:rPr>
      </w:pPr>
      <w:r>
        <w:rPr>
          <w:rFonts w:ascii="宋体" w:hAnsi="宋体" w:eastAsia="宋体" w:cs="宋体"/>
          <w:sz w:val="24"/>
          <w:szCs w:val="24"/>
        </w:rPr>
        <w:t>4.2.5 逾期送达的或者未送达指定地点的磋</w:t>
      </w:r>
      <w:r>
        <w:rPr>
          <w:rFonts w:ascii="宋体" w:hAnsi="宋体" w:eastAsia="宋体" w:cs="宋体"/>
          <w:spacing w:val="-1"/>
          <w:sz w:val="24"/>
          <w:szCs w:val="24"/>
        </w:rPr>
        <w:t>商响应文件，采购代理机构不予受理。</w:t>
      </w:r>
    </w:p>
    <w:p w14:paraId="551CF722">
      <w:pPr>
        <w:spacing w:before="177" w:line="219" w:lineRule="auto"/>
        <w:ind w:left="480"/>
        <w:rPr>
          <w:rFonts w:ascii="宋体" w:hAnsi="宋体" w:eastAsia="宋体" w:cs="宋体"/>
          <w:sz w:val="24"/>
          <w:szCs w:val="24"/>
        </w:rPr>
      </w:pPr>
      <w:r>
        <w:rPr>
          <w:rFonts w:ascii="宋体" w:hAnsi="宋体" w:eastAsia="宋体" w:cs="宋体"/>
          <w:b/>
          <w:bCs/>
          <w:spacing w:val="-4"/>
          <w:sz w:val="24"/>
          <w:szCs w:val="24"/>
        </w:rPr>
        <w:t>4.3</w:t>
      </w:r>
      <w:r>
        <w:rPr>
          <w:rFonts w:ascii="宋体" w:hAnsi="宋体" w:eastAsia="宋体" w:cs="宋体"/>
          <w:spacing w:val="-4"/>
          <w:sz w:val="24"/>
          <w:szCs w:val="24"/>
        </w:rPr>
        <w:t xml:space="preserve"> </w:t>
      </w:r>
      <w:r>
        <w:rPr>
          <w:rFonts w:ascii="宋体" w:hAnsi="宋体" w:eastAsia="宋体" w:cs="宋体"/>
          <w:b/>
          <w:bCs/>
          <w:spacing w:val="-4"/>
          <w:sz w:val="24"/>
          <w:szCs w:val="24"/>
        </w:rPr>
        <w:t>磋商响应文件的修改与撤回</w:t>
      </w:r>
    </w:p>
    <w:p w14:paraId="0C20E53C">
      <w:pPr>
        <w:spacing w:before="173" w:line="360" w:lineRule="auto"/>
        <w:ind w:right="39"/>
        <w:jc w:val="right"/>
        <w:rPr>
          <w:rFonts w:ascii="宋体" w:hAnsi="宋体" w:eastAsia="宋体" w:cs="宋体"/>
          <w:sz w:val="24"/>
          <w:szCs w:val="24"/>
        </w:rPr>
      </w:pPr>
      <w:r>
        <w:rPr>
          <w:rFonts w:ascii="宋体" w:hAnsi="宋体" w:eastAsia="宋体" w:cs="宋体"/>
          <w:spacing w:val="-3"/>
          <w:sz w:val="24"/>
          <w:szCs w:val="24"/>
        </w:rPr>
        <w:t>4.3.1 在磋商文件规定的磋商响应文件递交截止时间前，供应商可</w:t>
      </w:r>
      <w:r>
        <w:rPr>
          <w:rFonts w:ascii="宋体" w:hAnsi="宋体" w:eastAsia="宋体" w:cs="宋体"/>
          <w:spacing w:val="-4"/>
          <w:sz w:val="24"/>
          <w:szCs w:val="24"/>
        </w:rPr>
        <w:t>以修改或撤回已递</w:t>
      </w:r>
    </w:p>
    <w:p w14:paraId="011A6899">
      <w:pPr>
        <w:spacing w:before="47" w:line="360" w:lineRule="auto"/>
        <w:rPr>
          <w:rFonts w:ascii="宋体" w:hAnsi="宋体" w:eastAsia="宋体" w:cs="宋体"/>
          <w:spacing w:val="-2"/>
          <w:sz w:val="24"/>
          <w:szCs w:val="24"/>
        </w:rPr>
      </w:pPr>
      <w:r>
        <w:rPr>
          <w:rFonts w:ascii="宋体" w:hAnsi="宋体" w:eastAsia="宋体" w:cs="宋体"/>
          <w:spacing w:val="-2"/>
          <w:sz w:val="24"/>
          <w:szCs w:val="24"/>
        </w:rPr>
        <w:t>交的磋商响应文件，但应以书面形式通知采购人。</w:t>
      </w:r>
    </w:p>
    <w:p w14:paraId="383912FE">
      <w:pPr>
        <w:spacing w:before="47" w:line="360" w:lineRule="auto"/>
        <w:ind w:firstLine="480" w:firstLineChars="200"/>
        <w:rPr>
          <w:rFonts w:ascii="宋体" w:hAnsi="宋体" w:eastAsia="宋体" w:cs="宋体"/>
          <w:spacing w:val="-1"/>
          <w:sz w:val="24"/>
          <w:szCs w:val="24"/>
        </w:rPr>
      </w:pPr>
      <w:r>
        <w:rPr>
          <w:rFonts w:ascii="宋体" w:hAnsi="宋体" w:eastAsia="宋体" w:cs="宋体"/>
          <w:sz w:val="24"/>
          <w:szCs w:val="24"/>
        </w:rPr>
        <w:t>4.3.2 供应商修改或撤回已递交磋商响应文件的书面通知应按照本章第</w:t>
      </w:r>
      <w:r>
        <w:rPr>
          <w:rFonts w:ascii="宋体" w:hAnsi="宋体" w:eastAsia="宋体" w:cs="宋体"/>
          <w:spacing w:val="-19"/>
          <w:sz w:val="24"/>
          <w:szCs w:val="24"/>
        </w:rPr>
        <w:t xml:space="preserve"> </w:t>
      </w:r>
      <w:r>
        <w:rPr>
          <w:rFonts w:ascii="宋体" w:hAnsi="宋体" w:eastAsia="宋体" w:cs="宋体"/>
          <w:sz w:val="24"/>
          <w:szCs w:val="24"/>
        </w:rPr>
        <w:t xml:space="preserve">3.5.1 项的 </w:t>
      </w:r>
      <w:r>
        <w:rPr>
          <w:rFonts w:ascii="宋体" w:hAnsi="宋体" w:eastAsia="宋体" w:cs="宋体"/>
          <w:spacing w:val="-1"/>
          <w:sz w:val="24"/>
          <w:szCs w:val="24"/>
        </w:rPr>
        <w:t>要求签字或盖章。供应商递交修改或撤回书面通知后，应按规定如实填写相关信息。</w:t>
      </w:r>
    </w:p>
    <w:p w14:paraId="019517FC">
      <w:pPr>
        <w:spacing w:before="47" w:line="360" w:lineRule="auto"/>
        <w:ind w:firstLine="476" w:firstLineChars="200"/>
        <w:rPr>
          <w:rFonts w:ascii="宋体" w:hAnsi="宋体" w:eastAsia="宋体" w:cs="宋体"/>
          <w:sz w:val="24"/>
          <w:szCs w:val="24"/>
        </w:rPr>
      </w:pPr>
      <w:r>
        <w:rPr>
          <w:rFonts w:hint="eastAsia" w:ascii="宋体" w:hAnsi="宋体" w:eastAsia="宋体" w:cs="宋体"/>
          <w:spacing w:val="-1"/>
          <w:sz w:val="24"/>
          <w:szCs w:val="24"/>
          <w:lang w:val="en-US" w:eastAsia="zh-CN"/>
        </w:rPr>
        <w:t>4.3.3</w:t>
      </w:r>
      <w:r>
        <w:rPr>
          <w:rFonts w:ascii="宋体" w:hAnsi="宋体" w:eastAsia="宋体" w:cs="宋体"/>
          <w:spacing w:val="-2"/>
          <w:sz w:val="24"/>
          <w:szCs w:val="24"/>
        </w:rPr>
        <w:t xml:space="preserve"> 修改的内容为磋商响应文件的</w:t>
      </w:r>
      <w:r>
        <w:rPr>
          <w:rFonts w:ascii="宋体" w:hAnsi="宋体" w:eastAsia="宋体" w:cs="宋体"/>
          <w:spacing w:val="-3"/>
          <w:sz w:val="24"/>
          <w:szCs w:val="24"/>
        </w:rPr>
        <w:t>组成部分。修改的磋商响应文件应按照本章第</w:t>
      </w:r>
      <w:r>
        <w:rPr>
          <w:rFonts w:ascii="宋体" w:hAnsi="宋体" w:eastAsia="宋体" w:cs="宋体"/>
          <w:spacing w:val="-34"/>
          <w:sz w:val="24"/>
          <w:szCs w:val="24"/>
        </w:rPr>
        <w:t xml:space="preserve"> </w:t>
      </w:r>
      <w:r>
        <w:rPr>
          <w:rFonts w:ascii="宋体" w:hAnsi="宋体" w:eastAsia="宋体" w:cs="宋体"/>
          <w:spacing w:val="-3"/>
          <w:sz w:val="24"/>
          <w:szCs w:val="24"/>
        </w:rPr>
        <w:t>3</w:t>
      </w:r>
      <w:r>
        <w:rPr>
          <w:rFonts w:ascii="宋体" w:hAnsi="宋体" w:eastAsia="宋体" w:cs="宋体"/>
          <w:sz w:val="24"/>
          <w:szCs w:val="24"/>
        </w:rPr>
        <w:t xml:space="preserve"> </w:t>
      </w:r>
      <w:r>
        <w:rPr>
          <w:rFonts w:ascii="宋体" w:hAnsi="宋体" w:eastAsia="宋体" w:cs="宋体"/>
          <w:spacing w:val="-4"/>
          <w:sz w:val="24"/>
          <w:szCs w:val="24"/>
        </w:rPr>
        <w:t>条、第</w:t>
      </w:r>
      <w:r>
        <w:rPr>
          <w:rFonts w:ascii="宋体" w:hAnsi="宋体" w:eastAsia="宋体" w:cs="宋体"/>
          <w:spacing w:val="-18"/>
          <w:sz w:val="24"/>
          <w:szCs w:val="24"/>
        </w:rPr>
        <w:t xml:space="preserve"> </w:t>
      </w:r>
      <w:r>
        <w:rPr>
          <w:rFonts w:ascii="宋体" w:hAnsi="宋体" w:eastAsia="宋体" w:cs="宋体"/>
          <w:spacing w:val="-4"/>
          <w:sz w:val="24"/>
          <w:szCs w:val="24"/>
        </w:rPr>
        <w:t>4 条规定进行编制、密封、标记和递交，并标明“修改</w:t>
      </w:r>
      <w:r>
        <w:rPr>
          <w:rFonts w:ascii="宋体" w:hAnsi="宋体" w:eastAsia="宋体" w:cs="宋体"/>
          <w:spacing w:val="-56"/>
          <w:sz w:val="24"/>
          <w:szCs w:val="24"/>
        </w:rPr>
        <w:t xml:space="preserve"> </w:t>
      </w:r>
      <w:r>
        <w:rPr>
          <w:rFonts w:ascii="宋体" w:hAnsi="宋体" w:eastAsia="宋体" w:cs="宋体"/>
          <w:spacing w:val="-4"/>
          <w:sz w:val="24"/>
          <w:szCs w:val="24"/>
        </w:rPr>
        <w:t>”字样。</w:t>
      </w:r>
    </w:p>
    <w:p w14:paraId="323B04B9">
      <w:pPr>
        <w:spacing w:before="240" w:line="220" w:lineRule="auto"/>
        <w:ind w:left="491"/>
        <w:rPr>
          <w:rFonts w:ascii="宋体" w:hAnsi="宋体" w:eastAsia="宋体" w:cs="宋体"/>
          <w:sz w:val="24"/>
          <w:szCs w:val="24"/>
        </w:rPr>
      </w:pPr>
      <w:r>
        <w:rPr>
          <w:rFonts w:ascii="宋体" w:hAnsi="宋体" w:eastAsia="宋体" w:cs="宋体"/>
          <w:b/>
          <w:bCs/>
          <w:spacing w:val="-9"/>
          <w:sz w:val="24"/>
          <w:szCs w:val="24"/>
        </w:rPr>
        <w:t>5．磋商</w:t>
      </w:r>
    </w:p>
    <w:p w14:paraId="37CC7C3E">
      <w:pPr>
        <w:spacing w:before="172" w:line="220" w:lineRule="auto"/>
        <w:ind w:left="491"/>
        <w:rPr>
          <w:rFonts w:ascii="宋体" w:hAnsi="宋体" w:eastAsia="宋体" w:cs="宋体"/>
          <w:sz w:val="24"/>
          <w:szCs w:val="24"/>
        </w:rPr>
      </w:pPr>
      <w:r>
        <w:rPr>
          <w:rFonts w:ascii="宋体" w:hAnsi="宋体" w:eastAsia="宋体" w:cs="宋体"/>
          <w:b/>
          <w:bCs/>
          <w:spacing w:val="-6"/>
          <w:sz w:val="24"/>
          <w:szCs w:val="24"/>
        </w:rPr>
        <w:t>5.1</w:t>
      </w:r>
      <w:r>
        <w:rPr>
          <w:rFonts w:ascii="宋体" w:hAnsi="宋体" w:eastAsia="宋体" w:cs="宋体"/>
          <w:spacing w:val="-6"/>
          <w:sz w:val="24"/>
          <w:szCs w:val="24"/>
        </w:rPr>
        <w:t xml:space="preserve"> </w:t>
      </w:r>
      <w:r>
        <w:rPr>
          <w:rFonts w:ascii="宋体" w:hAnsi="宋体" w:eastAsia="宋体" w:cs="宋体"/>
          <w:b/>
          <w:bCs/>
          <w:spacing w:val="-6"/>
          <w:sz w:val="24"/>
          <w:szCs w:val="24"/>
        </w:rPr>
        <w:t>磋商时间和地点</w:t>
      </w:r>
    </w:p>
    <w:p w14:paraId="049E9597">
      <w:pPr>
        <w:spacing w:before="192" w:line="341" w:lineRule="auto"/>
        <w:ind w:left="11" w:right="8" w:firstLine="470"/>
        <w:rPr>
          <w:rFonts w:ascii="宋体" w:hAnsi="宋体" w:eastAsia="宋体" w:cs="宋体"/>
          <w:sz w:val="24"/>
          <w:szCs w:val="24"/>
        </w:rPr>
      </w:pPr>
      <w:r>
        <w:rPr>
          <w:rFonts w:ascii="宋体" w:hAnsi="宋体" w:eastAsia="宋体" w:cs="宋体"/>
          <w:spacing w:val="-4"/>
          <w:sz w:val="24"/>
          <w:szCs w:val="24"/>
        </w:rPr>
        <w:t>供应商在供应商须知前附表要求的磋商响应文件递交截止时间（磋商时间）和地点磋</w:t>
      </w:r>
      <w:r>
        <w:rPr>
          <w:rFonts w:ascii="宋体" w:hAnsi="宋体" w:eastAsia="宋体" w:cs="宋体"/>
          <w:spacing w:val="12"/>
          <w:sz w:val="24"/>
          <w:szCs w:val="24"/>
        </w:rPr>
        <w:t xml:space="preserve"> </w:t>
      </w:r>
      <w:r>
        <w:rPr>
          <w:rFonts w:ascii="宋体" w:hAnsi="宋体" w:eastAsia="宋体" w:cs="宋体"/>
          <w:spacing w:val="-1"/>
          <w:sz w:val="24"/>
          <w:szCs w:val="24"/>
        </w:rPr>
        <w:t>商递交磋商响应文件，所有供应商的法定代表人或其委托代理人必须准时参加。</w:t>
      </w:r>
    </w:p>
    <w:p w14:paraId="6169000D">
      <w:pPr>
        <w:spacing w:before="13" w:line="220" w:lineRule="auto"/>
        <w:ind w:left="491"/>
        <w:rPr>
          <w:rFonts w:ascii="宋体" w:hAnsi="宋体" w:eastAsia="宋体" w:cs="宋体"/>
          <w:sz w:val="24"/>
          <w:szCs w:val="24"/>
        </w:rPr>
      </w:pPr>
      <w:r>
        <w:rPr>
          <w:rFonts w:ascii="宋体" w:hAnsi="宋体" w:eastAsia="宋体" w:cs="宋体"/>
          <w:b/>
          <w:bCs/>
          <w:spacing w:val="-9"/>
          <w:sz w:val="24"/>
          <w:szCs w:val="24"/>
        </w:rPr>
        <w:t>5.2</w:t>
      </w:r>
      <w:r>
        <w:rPr>
          <w:rFonts w:ascii="宋体" w:hAnsi="宋体" w:eastAsia="宋体" w:cs="宋体"/>
          <w:spacing w:val="-42"/>
          <w:sz w:val="24"/>
          <w:szCs w:val="24"/>
        </w:rPr>
        <w:t xml:space="preserve"> </w:t>
      </w:r>
      <w:r>
        <w:rPr>
          <w:rFonts w:ascii="宋体" w:hAnsi="宋体" w:eastAsia="宋体" w:cs="宋体"/>
          <w:b/>
          <w:bCs/>
          <w:spacing w:val="-9"/>
          <w:sz w:val="24"/>
          <w:szCs w:val="24"/>
        </w:rPr>
        <w:t>工作程序</w:t>
      </w:r>
    </w:p>
    <w:p w14:paraId="7E5AD1B7">
      <w:pPr>
        <w:spacing w:before="172" w:line="220" w:lineRule="auto"/>
        <w:ind w:left="491"/>
        <w:rPr>
          <w:rFonts w:ascii="宋体" w:hAnsi="宋体" w:eastAsia="宋体" w:cs="宋体"/>
          <w:sz w:val="24"/>
          <w:szCs w:val="24"/>
        </w:rPr>
      </w:pPr>
      <w:r>
        <w:rPr>
          <w:rFonts w:ascii="宋体" w:hAnsi="宋体" w:eastAsia="宋体" w:cs="宋体"/>
          <w:spacing w:val="-5"/>
          <w:sz w:val="24"/>
          <w:szCs w:val="24"/>
        </w:rPr>
        <w:t>5.2.1</w:t>
      </w:r>
      <w:r>
        <w:rPr>
          <w:rFonts w:ascii="宋体" w:hAnsi="宋体" w:eastAsia="宋体" w:cs="宋体"/>
          <w:spacing w:val="-40"/>
          <w:sz w:val="24"/>
          <w:szCs w:val="24"/>
        </w:rPr>
        <w:t xml:space="preserve"> </w:t>
      </w:r>
      <w:r>
        <w:rPr>
          <w:rFonts w:ascii="宋体" w:hAnsi="宋体" w:eastAsia="宋体" w:cs="宋体"/>
          <w:spacing w:val="-5"/>
          <w:sz w:val="24"/>
          <w:szCs w:val="24"/>
        </w:rPr>
        <w:t>开标程序</w:t>
      </w:r>
    </w:p>
    <w:p w14:paraId="690B9D0C">
      <w:pPr>
        <w:spacing w:before="172" w:line="219" w:lineRule="auto"/>
        <w:ind w:left="385"/>
        <w:rPr>
          <w:rFonts w:ascii="宋体" w:hAnsi="宋体" w:eastAsia="宋体" w:cs="宋体"/>
          <w:sz w:val="24"/>
          <w:szCs w:val="24"/>
        </w:rPr>
      </w:pPr>
      <w:r>
        <w:rPr>
          <w:rFonts w:ascii="宋体" w:hAnsi="宋体" w:eastAsia="宋体" w:cs="宋体"/>
          <w:spacing w:val="-5"/>
          <w:sz w:val="24"/>
          <w:szCs w:val="24"/>
        </w:rPr>
        <w:t>（1）宣布会议纪律；</w:t>
      </w:r>
    </w:p>
    <w:p w14:paraId="32EF3E8E">
      <w:pPr>
        <w:spacing w:before="174" w:line="219" w:lineRule="auto"/>
        <w:ind w:left="385"/>
        <w:rPr>
          <w:rFonts w:ascii="宋体" w:hAnsi="宋体" w:eastAsia="宋体" w:cs="宋体"/>
          <w:sz w:val="24"/>
          <w:szCs w:val="24"/>
        </w:rPr>
      </w:pPr>
      <w:r>
        <w:rPr>
          <w:rFonts w:ascii="宋体" w:hAnsi="宋体" w:eastAsia="宋体" w:cs="宋体"/>
          <w:spacing w:val="-5"/>
          <w:sz w:val="24"/>
          <w:szCs w:val="24"/>
        </w:rPr>
        <w:t>（2）介绍参会人员；</w:t>
      </w:r>
    </w:p>
    <w:p w14:paraId="5826DCE0">
      <w:pPr>
        <w:spacing w:before="173" w:line="219" w:lineRule="auto"/>
        <w:ind w:left="385"/>
        <w:rPr>
          <w:rFonts w:ascii="宋体" w:hAnsi="宋体" w:eastAsia="宋体" w:cs="宋体"/>
          <w:sz w:val="24"/>
          <w:szCs w:val="24"/>
        </w:rPr>
      </w:pPr>
      <w:r>
        <w:rPr>
          <w:rFonts w:ascii="宋体" w:hAnsi="宋体" w:eastAsia="宋体" w:cs="宋体"/>
          <w:spacing w:val="-4"/>
          <w:sz w:val="24"/>
          <w:szCs w:val="24"/>
        </w:rPr>
        <w:t>（3）宣布工作人员名单；</w:t>
      </w:r>
    </w:p>
    <w:p w14:paraId="2E4FABA0">
      <w:pPr>
        <w:spacing w:before="176" w:line="219" w:lineRule="auto"/>
        <w:ind w:left="385"/>
        <w:rPr>
          <w:rFonts w:ascii="宋体" w:hAnsi="宋体" w:eastAsia="宋体" w:cs="宋体"/>
          <w:sz w:val="24"/>
          <w:szCs w:val="24"/>
        </w:rPr>
      </w:pPr>
      <w:r>
        <w:rPr>
          <w:rFonts w:ascii="宋体" w:hAnsi="宋体" w:eastAsia="宋体" w:cs="宋体"/>
          <w:spacing w:val="-4"/>
          <w:sz w:val="24"/>
          <w:szCs w:val="24"/>
        </w:rPr>
        <w:t>（4）核验供应商的有关证件；</w:t>
      </w:r>
    </w:p>
    <w:p w14:paraId="3FF2EFD8">
      <w:pPr>
        <w:spacing w:before="177" w:line="219" w:lineRule="auto"/>
        <w:ind w:left="385"/>
        <w:rPr>
          <w:rFonts w:ascii="宋体" w:hAnsi="宋体" w:eastAsia="宋体" w:cs="宋体"/>
          <w:sz w:val="24"/>
          <w:szCs w:val="24"/>
        </w:rPr>
      </w:pPr>
      <w:r>
        <w:rPr>
          <w:rFonts w:ascii="宋体" w:hAnsi="宋体" w:eastAsia="宋体" w:cs="宋体"/>
          <w:spacing w:val="-3"/>
          <w:sz w:val="24"/>
          <w:szCs w:val="24"/>
        </w:rPr>
        <w:t>（5）检查磋商响应文件密封情况；</w:t>
      </w:r>
    </w:p>
    <w:p w14:paraId="4966A60A">
      <w:pPr>
        <w:spacing w:before="174" w:line="219" w:lineRule="auto"/>
        <w:ind w:left="385"/>
        <w:rPr>
          <w:rFonts w:ascii="宋体" w:hAnsi="宋体" w:eastAsia="宋体" w:cs="宋体"/>
          <w:sz w:val="24"/>
          <w:szCs w:val="24"/>
        </w:rPr>
      </w:pPr>
      <w:r>
        <w:rPr>
          <w:rFonts w:ascii="宋体" w:hAnsi="宋体" w:eastAsia="宋体" w:cs="宋体"/>
          <w:spacing w:val="-4"/>
          <w:sz w:val="24"/>
          <w:szCs w:val="24"/>
        </w:rPr>
        <w:t>（5）开启磋商响应文件；</w:t>
      </w:r>
    </w:p>
    <w:p w14:paraId="6CA18DF3">
      <w:pPr>
        <w:spacing w:before="176" w:line="219" w:lineRule="auto"/>
        <w:ind w:left="385"/>
        <w:rPr>
          <w:rFonts w:ascii="宋体" w:hAnsi="宋体" w:eastAsia="宋体" w:cs="宋体"/>
          <w:sz w:val="24"/>
          <w:szCs w:val="24"/>
        </w:rPr>
      </w:pPr>
      <w:r>
        <w:rPr>
          <w:rFonts w:ascii="宋体" w:hAnsi="宋体" w:eastAsia="宋体" w:cs="宋体"/>
          <w:spacing w:val="-5"/>
          <w:sz w:val="24"/>
          <w:szCs w:val="24"/>
        </w:rPr>
        <w:t>（6）开标结束；</w:t>
      </w:r>
    </w:p>
    <w:p w14:paraId="44F759E2">
      <w:pPr>
        <w:spacing w:before="176" w:line="220" w:lineRule="auto"/>
        <w:ind w:left="491"/>
        <w:rPr>
          <w:rFonts w:ascii="宋体" w:hAnsi="宋体" w:eastAsia="宋体" w:cs="宋体"/>
          <w:sz w:val="24"/>
          <w:szCs w:val="24"/>
        </w:rPr>
      </w:pPr>
      <w:r>
        <w:rPr>
          <w:rFonts w:ascii="宋体" w:hAnsi="宋体" w:eastAsia="宋体" w:cs="宋体"/>
          <w:spacing w:val="-5"/>
          <w:sz w:val="24"/>
          <w:szCs w:val="24"/>
        </w:rPr>
        <w:t>5.2.2</w:t>
      </w:r>
      <w:r>
        <w:rPr>
          <w:rFonts w:ascii="宋体" w:hAnsi="宋体" w:eastAsia="宋体" w:cs="宋体"/>
          <w:spacing w:val="-40"/>
          <w:sz w:val="24"/>
          <w:szCs w:val="24"/>
        </w:rPr>
        <w:t xml:space="preserve"> </w:t>
      </w:r>
      <w:r>
        <w:rPr>
          <w:rFonts w:ascii="宋体" w:hAnsi="宋体" w:eastAsia="宋体" w:cs="宋体"/>
          <w:spacing w:val="-5"/>
          <w:sz w:val="24"/>
          <w:szCs w:val="24"/>
        </w:rPr>
        <w:t>评审程序</w:t>
      </w:r>
    </w:p>
    <w:p w14:paraId="2EEC144F">
      <w:pPr>
        <w:spacing w:before="170" w:line="219" w:lineRule="auto"/>
        <w:ind w:left="385"/>
        <w:rPr>
          <w:rFonts w:ascii="宋体" w:hAnsi="宋体" w:eastAsia="宋体" w:cs="宋体"/>
          <w:sz w:val="24"/>
          <w:szCs w:val="24"/>
        </w:rPr>
      </w:pPr>
      <w:r>
        <w:rPr>
          <w:rFonts w:ascii="宋体" w:hAnsi="宋体" w:eastAsia="宋体" w:cs="宋体"/>
          <w:spacing w:val="-2"/>
          <w:sz w:val="24"/>
          <w:szCs w:val="24"/>
        </w:rPr>
        <w:t>（1）首先对响应文件进行资格性及符合性审查；</w:t>
      </w:r>
    </w:p>
    <w:p w14:paraId="2D01CF82">
      <w:pPr>
        <w:spacing w:before="176" w:line="220" w:lineRule="auto"/>
        <w:ind w:left="385"/>
        <w:rPr>
          <w:rFonts w:ascii="宋体" w:hAnsi="宋体" w:eastAsia="宋体" w:cs="宋体"/>
          <w:sz w:val="24"/>
          <w:szCs w:val="24"/>
        </w:rPr>
      </w:pPr>
      <w:r>
        <w:rPr>
          <w:rFonts w:ascii="宋体" w:hAnsi="宋体" w:eastAsia="宋体" w:cs="宋体"/>
          <w:spacing w:val="-5"/>
          <w:sz w:val="24"/>
          <w:szCs w:val="24"/>
        </w:rPr>
        <w:t>（2）澄清有关问题；</w:t>
      </w:r>
    </w:p>
    <w:p w14:paraId="126DD603">
      <w:pPr>
        <w:spacing w:before="175" w:line="220" w:lineRule="auto"/>
        <w:ind w:left="385"/>
        <w:rPr>
          <w:rFonts w:ascii="宋体" w:hAnsi="宋体" w:eastAsia="宋体" w:cs="宋体"/>
          <w:sz w:val="24"/>
          <w:szCs w:val="24"/>
        </w:rPr>
      </w:pPr>
      <w:r>
        <w:rPr>
          <w:rFonts w:ascii="宋体" w:hAnsi="宋体" w:eastAsia="宋体" w:cs="宋体"/>
          <w:spacing w:val="-6"/>
          <w:sz w:val="24"/>
          <w:szCs w:val="24"/>
        </w:rPr>
        <w:t>（3）磋商；</w:t>
      </w:r>
    </w:p>
    <w:p w14:paraId="3C4F2E8F">
      <w:pPr>
        <w:spacing w:before="170" w:line="218" w:lineRule="auto"/>
        <w:ind w:left="385"/>
        <w:rPr>
          <w:rFonts w:ascii="宋体" w:hAnsi="宋体" w:eastAsia="宋体" w:cs="宋体"/>
          <w:sz w:val="24"/>
          <w:szCs w:val="24"/>
        </w:rPr>
      </w:pPr>
      <w:r>
        <w:rPr>
          <w:rFonts w:ascii="宋体" w:hAnsi="宋体" w:eastAsia="宋体" w:cs="宋体"/>
          <w:spacing w:val="-5"/>
          <w:sz w:val="24"/>
          <w:szCs w:val="24"/>
        </w:rPr>
        <w:t>（4）二次报价；</w:t>
      </w:r>
    </w:p>
    <w:p w14:paraId="64AE9EC2">
      <w:pPr>
        <w:spacing w:before="177" w:line="220" w:lineRule="auto"/>
        <w:ind w:left="385"/>
        <w:rPr>
          <w:rFonts w:ascii="宋体" w:hAnsi="宋体" w:eastAsia="宋体" w:cs="宋体"/>
          <w:sz w:val="24"/>
          <w:szCs w:val="24"/>
        </w:rPr>
      </w:pPr>
      <w:r>
        <w:rPr>
          <w:rFonts w:ascii="宋体" w:hAnsi="宋体" w:eastAsia="宋体" w:cs="宋体"/>
          <w:spacing w:val="-5"/>
          <w:sz w:val="24"/>
          <w:szCs w:val="24"/>
        </w:rPr>
        <w:t>（5）比较与评审；</w:t>
      </w:r>
    </w:p>
    <w:p w14:paraId="6AE6664E">
      <w:pPr>
        <w:spacing w:before="172" w:line="219" w:lineRule="auto"/>
        <w:ind w:left="385"/>
        <w:rPr>
          <w:rFonts w:ascii="宋体" w:hAnsi="宋体" w:eastAsia="宋体" w:cs="宋体"/>
          <w:sz w:val="24"/>
          <w:szCs w:val="24"/>
        </w:rPr>
      </w:pPr>
      <w:r>
        <w:rPr>
          <w:rFonts w:ascii="宋体" w:hAnsi="宋体" w:eastAsia="宋体" w:cs="宋体"/>
          <w:spacing w:val="-4"/>
          <w:sz w:val="24"/>
          <w:szCs w:val="24"/>
        </w:rPr>
        <w:t>（6）推荐成交候选人名单。</w:t>
      </w:r>
    </w:p>
    <w:p w14:paraId="3D4E595F">
      <w:pPr>
        <w:spacing w:before="196" w:line="341" w:lineRule="auto"/>
        <w:ind w:left="10" w:right="13" w:firstLine="471"/>
        <w:rPr>
          <w:rFonts w:ascii="宋体" w:hAnsi="宋体" w:eastAsia="宋体" w:cs="宋体"/>
          <w:sz w:val="24"/>
          <w:szCs w:val="24"/>
        </w:rPr>
      </w:pPr>
      <w:r>
        <w:rPr>
          <w:rFonts w:ascii="宋体" w:hAnsi="宋体" w:eastAsia="宋体" w:cs="宋体"/>
          <w:spacing w:val="-1"/>
          <w:sz w:val="24"/>
          <w:szCs w:val="24"/>
        </w:rPr>
        <w:t>注：供应商的两次报价均不公开唱标。若采购内容无实质性变更,二次报价不得高于</w:t>
      </w:r>
      <w:r>
        <w:rPr>
          <w:rFonts w:ascii="宋体" w:hAnsi="宋体" w:eastAsia="宋体" w:cs="宋体"/>
          <w:spacing w:val="17"/>
          <w:sz w:val="24"/>
          <w:szCs w:val="24"/>
        </w:rPr>
        <w:t xml:space="preserve"> </w:t>
      </w:r>
      <w:r>
        <w:rPr>
          <w:rFonts w:ascii="宋体" w:hAnsi="宋体" w:eastAsia="宋体" w:cs="宋体"/>
          <w:spacing w:val="-2"/>
          <w:sz w:val="24"/>
          <w:szCs w:val="24"/>
        </w:rPr>
        <w:t>一次报价。任何一次报价高于采购预算均按无效投标处理。</w:t>
      </w:r>
    </w:p>
    <w:p w14:paraId="7EDF2FD7">
      <w:pPr>
        <w:spacing w:before="32" w:line="342" w:lineRule="auto"/>
        <w:ind w:firstLine="480"/>
        <w:rPr>
          <w:rFonts w:ascii="宋体" w:hAnsi="宋体" w:eastAsia="宋体" w:cs="宋体"/>
          <w:sz w:val="24"/>
          <w:szCs w:val="24"/>
        </w:rPr>
      </w:pPr>
      <w:r>
        <w:rPr>
          <w:rFonts w:ascii="宋体" w:hAnsi="宋体" w:eastAsia="宋体" w:cs="宋体"/>
          <w:spacing w:val="-10"/>
          <w:sz w:val="24"/>
          <w:szCs w:val="24"/>
        </w:rPr>
        <w:t>采购人依据磋商文件的规定，对响应文件进行资格性审查。有一项不符合评审标准的，</w:t>
      </w:r>
      <w:r>
        <w:rPr>
          <w:rFonts w:ascii="宋体" w:hAnsi="宋体" w:eastAsia="宋体" w:cs="宋体"/>
          <w:spacing w:val="14"/>
          <w:sz w:val="24"/>
          <w:szCs w:val="24"/>
        </w:rPr>
        <w:t xml:space="preserve"> </w:t>
      </w:r>
      <w:r>
        <w:rPr>
          <w:rFonts w:ascii="宋体" w:hAnsi="宋体" w:eastAsia="宋体" w:cs="宋体"/>
          <w:spacing w:val="-2"/>
          <w:sz w:val="24"/>
          <w:szCs w:val="24"/>
        </w:rPr>
        <w:t>将被认定为无效磋商文件。</w:t>
      </w:r>
    </w:p>
    <w:p w14:paraId="7E934C5C">
      <w:pPr>
        <w:spacing w:before="27" w:line="342" w:lineRule="auto"/>
        <w:ind w:left="43" w:right="6" w:firstLine="437"/>
        <w:rPr>
          <w:rFonts w:ascii="宋体" w:hAnsi="宋体" w:eastAsia="宋体" w:cs="宋体"/>
          <w:spacing w:val="-4"/>
          <w:sz w:val="24"/>
          <w:szCs w:val="24"/>
        </w:rPr>
      </w:pPr>
      <w:r>
        <w:rPr>
          <w:rFonts w:ascii="宋体" w:hAnsi="宋体" w:eastAsia="宋体" w:cs="宋体"/>
          <w:spacing w:val="-4"/>
          <w:sz w:val="24"/>
          <w:szCs w:val="24"/>
        </w:rPr>
        <w:t>磋商小组依据磋商文件的规定，对响应文件进行符合性评审，有一项不符合评审标准</w:t>
      </w:r>
      <w:r>
        <w:rPr>
          <w:rFonts w:ascii="宋体" w:hAnsi="宋体" w:eastAsia="宋体" w:cs="宋体"/>
          <w:spacing w:val="16"/>
          <w:sz w:val="24"/>
          <w:szCs w:val="24"/>
        </w:rPr>
        <w:t xml:space="preserve"> </w:t>
      </w:r>
      <w:r>
        <w:rPr>
          <w:rFonts w:ascii="宋体" w:hAnsi="宋体" w:eastAsia="宋体" w:cs="宋体"/>
          <w:spacing w:val="-4"/>
          <w:sz w:val="24"/>
          <w:szCs w:val="24"/>
        </w:rPr>
        <w:t>的，磋商小组应当否决其磋商文件。</w:t>
      </w:r>
    </w:p>
    <w:p w14:paraId="57821C96">
      <w:pPr>
        <w:spacing w:before="47" w:line="340" w:lineRule="auto"/>
        <w:ind w:right="76" w:firstLine="464" w:firstLineChars="200"/>
        <w:rPr>
          <w:rFonts w:ascii="宋体" w:hAnsi="宋体" w:eastAsia="宋体" w:cs="宋体"/>
          <w:sz w:val="24"/>
          <w:szCs w:val="24"/>
        </w:rPr>
      </w:pPr>
      <w:r>
        <w:rPr>
          <w:rFonts w:ascii="宋体" w:hAnsi="宋体" w:eastAsia="宋体" w:cs="宋体"/>
          <w:spacing w:val="-4"/>
          <w:sz w:val="24"/>
          <w:szCs w:val="24"/>
        </w:rPr>
        <w:t>在资格性审查阶段，不符合竞争性磋商文件要求的，不得进入符合性审</w:t>
      </w:r>
      <w:r>
        <w:rPr>
          <w:rFonts w:ascii="宋体" w:hAnsi="宋体" w:eastAsia="宋体" w:cs="宋体"/>
          <w:spacing w:val="-5"/>
          <w:sz w:val="24"/>
          <w:szCs w:val="24"/>
        </w:rPr>
        <w:t>查，在符合性</w:t>
      </w:r>
      <w:r>
        <w:rPr>
          <w:rFonts w:ascii="宋体" w:hAnsi="宋体" w:eastAsia="宋体" w:cs="宋体"/>
          <w:sz w:val="24"/>
          <w:szCs w:val="24"/>
        </w:rPr>
        <w:t xml:space="preserve"> </w:t>
      </w:r>
      <w:r>
        <w:rPr>
          <w:rFonts w:ascii="宋体" w:hAnsi="宋体" w:eastAsia="宋体" w:cs="宋体"/>
          <w:spacing w:val="-3"/>
          <w:sz w:val="24"/>
          <w:szCs w:val="24"/>
        </w:rPr>
        <w:t>审查时未通过的，不得进入后续磋商程序。</w:t>
      </w:r>
    </w:p>
    <w:p w14:paraId="781ED060">
      <w:pPr>
        <w:spacing w:before="11" w:line="220" w:lineRule="auto"/>
        <w:ind w:left="586"/>
        <w:rPr>
          <w:rFonts w:ascii="宋体" w:hAnsi="宋体" w:eastAsia="宋体" w:cs="宋体"/>
          <w:sz w:val="24"/>
          <w:szCs w:val="24"/>
        </w:rPr>
      </w:pPr>
      <w:r>
        <w:rPr>
          <w:rFonts w:ascii="宋体" w:hAnsi="宋体" w:eastAsia="宋体" w:cs="宋体"/>
          <w:b/>
          <w:bCs/>
          <w:spacing w:val="-9"/>
          <w:sz w:val="24"/>
          <w:szCs w:val="24"/>
        </w:rPr>
        <w:t>5.3</w:t>
      </w:r>
      <w:r>
        <w:rPr>
          <w:rFonts w:ascii="宋体" w:hAnsi="宋体" w:eastAsia="宋体" w:cs="宋体"/>
          <w:spacing w:val="-52"/>
          <w:sz w:val="24"/>
          <w:szCs w:val="24"/>
        </w:rPr>
        <w:t xml:space="preserve"> </w:t>
      </w:r>
      <w:r>
        <w:rPr>
          <w:rFonts w:ascii="宋体" w:hAnsi="宋体" w:eastAsia="宋体" w:cs="宋体"/>
          <w:b/>
          <w:bCs/>
          <w:spacing w:val="-9"/>
          <w:sz w:val="24"/>
          <w:szCs w:val="24"/>
        </w:rPr>
        <w:t>磋商</w:t>
      </w:r>
    </w:p>
    <w:p w14:paraId="644C58D4">
      <w:pPr>
        <w:spacing w:before="190" w:line="329" w:lineRule="auto"/>
        <w:ind w:left="120" w:right="63" w:firstLine="452"/>
        <w:rPr>
          <w:rFonts w:ascii="宋体" w:hAnsi="宋体" w:eastAsia="宋体" w:cs="宋体"/>
          <w:sz w:val="24"/>
          <w:szCs w:val="24"/>
        </w:rPr>
      </w:pPr>
      <w:r>
        <w:rPr>
          <w:rFonts w:ascii="宋体" w:hAnsi="宋体" w:eastAsia="宋体" w:cs="宋体"/>
          <w:spacing w:val="-4"/>
          <w:sz w:val="24"/>
          <w:szCs w:val="24"/>
        </w:rPr>
        <w:t>磋商小组所有成员集中与单一供应商分别进行磋商。磋商小组可根据供应商的报价，</w:t>
      </w:r>
      <w:r>
        <w:rPr>
          <w:rFonts w:ascii="宋体" w:hAnsi="宋体" w:eastAsia="宋体" w:cs="宋体"/>
          <w:spacing w:val="7"/>
          <w:sz w:val="24"/>
          <w:szCs w:val="24"/>
        </w:rPr>
        <w:t xml:space="preserve"> </w:t>
      </w:r>
      <w:r>
        <w:rPr>
          <w:rFonts w:ascii="宋体" w:hAnsi="宋体" w:eastAsia="宋体" w:cs="宋体"/>
          <w:spacing w:val="-2"/>
          <w:sz w:val="24"/>
          <w:szCs w:val="24"/>
        </w:rPr>
        <w:t>响应内容及磋商的情况，给予所有参加磋商的供应商平等的磋商机会。</w:t>
      </w:r>
    </w:p>
    <w:p w14:paraId="16B39420">
      <w:pPr>
        <w:spacing w:line="218" w:lineRule="auto"/>
        <w:ind w:left="627"/>
        <w:rPr>
          <w:rFonts w:ascii="宋体" w:hAnsi="宋体" w:eastAsia="宋体" w:cs="宋体"/>
          <w:sz w:val="24"/>
          <w:szCs w:val="24"/>
        </w:rPr>
      </w:pPr>
      <w:r>
        <w:rPr>
          <w:rFonts w:ascii="宋体" w:hAnsi="宋体" w:eastAsia="宋体" w:cs="宋体"/>
          <w:spacing w:val="-4"/>
          <w:sz w:val="24"/>
          <w:szCs w:val="24"/>
        </w:rPr>
        <w:t>1</w:t>
      </w:r>
      <w:r>
        <w:rPr>
          <w:rFonts w:hint="eastAsia" w:ascii="宋体" w:hAnsi="宋体" w:eastAsia="宋体" w:cs="宋体"/>
          <w:spacing w:val="-4"/>
          <w:sz w:val="24"/>
          <w:szCs w:val="24"/>
          <w:lang w:eastAsia="zh-CN"/>
        </w:rPr>
        <w:t>、</w:t>
      </w:r>
      <w:r>
        <w:rPr>
          <w:rFonts w:ascii="宋体" w:hAnsi="宋体" w:eastAsia="宋体" w:cs="宋体"/>
          <w:spacing w:val="-4"/>
          <w:sz w:val="24"/>
          <w:szCs w:val="24"/>
        </w:rPr>
        <w:t>在磋商过程中，磋商小组可以根据磋商文件和磋商情况实质性变动采购需求中的</w:t>
      </w:r>
    </w:p>
    <w:p w14:paraId="11814C87">
      <w:pPr>
        <w:spacing w:before="108" w:line="304" w:lineRule="auto"/>
        <w:ind w:left="98" w:right="7" w:hanging="1"/>
        <w:rPr>
          <w:rFonts w:ascii="宋体" w:hAnsi="宋体" w:eastAsia="宋体" w:cs="宋体"/>
          <w:sz w:val="24"/>
          <w:szCs w:val="24"/>
        </w:rPr>
      </w:pPr>
      <w:r>
        <w:rPr>
          <w:rFonts w:ascii="宋体" w:hAnsi="宋体" w:eastAsia="宋体" w:cs="宋体"/>
          <w:spacing w:val="-2"/>
          <w:sz w:val="24"/>
          <w:szCs w:val="24"/>
        </w:rPr>
        <w:t>技术、服务要求以及合同草案条款，但不得变动磋商文件中的其</w:t>
      </w:r>
      <w:r>
        <w:rPr>
          <w:rFonts w:ascii="宋体" w:hAnsi="宋体" w:eastAsia="宋体" w:cs="宋体"/>
          <w:spacing w:val="-3"/>
          <w:sz w:val="24"/>
          <w:szCs w:val="24"/>
        </w:rPr>
        <w:t>他内容。实质性变动的内</w:t>
      </w:r>
      <w:r>
        <w:rPr>
          <w:rFonts w:ascii="宋体" w:hAnsi="宋体" w:eastAsia="宋体" w:cs="宋体"/>
          <w:sz w:val="24"/>
          <w:szCs w:val="24"/>
        </w:rPr>
        <w:t xml:space="preserve"> </w:t>
      </w:r>
      <w:r>
        <w:rPr>
          <w:rFonts w:ascii="宋体" w:hAnsi="宋体" w:eastAsia="宋体" w:cs="宋体"/>
          <w:spacing w:val="-2"/>
          <w:sz w:val="24"/>
          <w:szCs w:val="24"/>
        </w:rPr>
        <w:t>容，须经采购人代表确认。</w:t>
      </w:r>
    </w:p>
    <w:p w14:paraId="1F908600">
      <w:pPr>
        <w:tabs>
          <w:tab w:val="left" w:pos="9240"/>
        </w:tabs>
        <w:spacing w:before="14" w:line="269" w:lineRule="auto"/>
        <w:ind w:left="106" w:right="-81" w:rightChars="0" w:firstLine="506"/>
        <w:rPr>
          <w:rFonts w:ascii="宋体" w:hAnsi="宋体" w:eastAsia="宋体" w:cs="宋体"/>
          <w:sz w:val="24"/>
          <w:szCs w:val="24"/>
        </w:rPr>
      </w:pPr>
      <w:r>
        <w:rPr>
          <w:rFonts w:ascii="宋体" w:hAnsi="宋体" w:eastAsia="宋体" w:cs="宋体"/>
          <w:spacing w:val="-3"/>
          <w:sz w:val="24"/>
          <w:szCs w:val="24"/>
        </w:rPr>
        <w:t>2</w:t>
      </w:r>
      <w:r>
        <w:rPr>
          <w:rFonts w:hint="eastAsia" w:ascii="宋体" w:hAnsi="宋体" w:eastAsia="宋体" w:cs="宋体"/>
          <w:spacing w:val="-3"/>
          <w:sz w:val="24"/>
          <w:szCs w:val="24"/>
          <w:lang w:eastAsia="zh-CN"/>
        </w:rPr>
        <w:t>、</w:t>
      </w:r>
      <w:r>
        <w:rPr>
          <w:rFonts w:ascii="宋体" w:hAnsi="宋体" w:eastAsia="宋体" w:cs="宋体"/>
          <w:spacing w:val="-3"/>
          <w:sz w:val="24"/>
          <w:szCs w:val="24"/>
        </w:rPr>
        <w:t>对磋商文件作出的实质性变动是磋商文件的有效组成</w:t>
      </w:r>
      <w:r>
        <w:rPr>
          <w:rFonts w:ascii="宋体" w:hAnsi="宋体" w:eastAsia="宋体" w:cs="宋体"/>
          <w:spacing w:val="-4"/>
          <w:sz w:val="24"/>
          <w:szCs w:val="24"/>
        </w:rPr>
        <w:t>部分，磋商小组应当及时以</w:t>
      </w:r>
      <w:r>
        <w:rPr>
          <w:rFonts w:ascii="宋体" w:hAnsi="宋体" w:eastAsia="宋体" w:cs="宋体"/>
          <w:spacing w:val="-2"/>
          <w:sz w:val="24"/>
          <w:szCs w:val="24"/>
        </w:rPr>
        <w:t>书面形式同时通知所有参加磋商的供应商。</w:t>
      </w:r>
    </w:p>
    <w:p w14:paraId="7985C3C6">
      <w:pPr>
        <w:spacing w:before="60" w:line="303" w:lineRule="auto"/>
        <w:ind w:left="97" w:firstLine="517"/>
        <w:jc w:val="both"/>
        <w:rPr>
          <w:rFonts w:ascii="宋体" w:hAnsi="宋体" w:eastAsia="宋体" w:cs="宋体"/>
          <w:sz w:val="24"/>
          <w:szCs w:val="24"/>
        </w:rPr>
      </w:pPr>
      <w:r>
        <w:rPr>
          <w:rFonts w:ascii="宋体" w:hAnsi="宋体" w:eastAsia="宋体" w:cs="宋体"/>
          <w:spacing w:val="7"/>
          <w:sz w:val="24"/>
          <w:szCs w:val="24"/>
        </w:rPr>
        <w:t>3</w:t>
      </w:r>
      <w:r>
        <w:rPr>
          <w:rFonts w:hint="eastAsia" w:ascii="宋体" w:hAnsi="宋体" w:eastAsia="宋体" w:cs="宋体"/>
          <w:spacing w:val="7"/>
          <w:sz w:val="24"/>
          <w:szCs w:val="24"/>
          <w:lang w:eastAsia="zh-CN"/>
        </w:rPr>
        <w:t>、</w:t>
      </w:r>
      <w:r>
        <w:rPr>
          <w:rFonts w:ascii="宋体" w:hAnsi="宋体" w:eastAsia="宋体" w:cs="宋体"/>
          <w:spacing w:val="7"/>
          <w:sz w:val="24"/>
          <w:szCs w:val="24"/>
        </w:rPr>
        <w:t>供应商应当按照磋商文件的变动情况和磋商小组的要求</w:t>
      </w:r>
      <w:r>
        <w:rPr>
          <w:rFonts w:ascii="宋体" w:hAnsi="宋体" w:eastAsia="宋体" w:cs="宋体"/>
          <w:spacing w:val="6"/>
          <w:sz w:val="24"/>
          <w:szCs w:val="24"/>
        </w:rPr>
        <w:t>重新提交响应文件，并由</w:t>
      </w:r>
      <w:r>
        <w:rPr>
          <w:rFonts w:ascii="宋体" w:hAnsi="宋体" w:eastAsia="宋体" w:cs="宋体"/>
          <w:sz w:val="24"/>
          <w:szCs w:val="24"/>
        </w:rPr>
        <w:t xml:space="preserve"> </w:t>
      </w:r>
      <w:r>
        <w:rPr>
          <w:rFonts w:ascii="宋体" w:hAnsi="宋体" w:eastAsia="宋体" w:cs="宋体"/>
          <w:spacing w:val="-2"/>
          <w:sz w:val="24"/>
          <w:szCs w:val="24"/>
        </w:rPr>
        <w:t>其法定代表人或授权代表签字或者加盖公章。由授权代表签字的，应当附法定代</w:t>
      </w:r>
      <w:r>
        <w:rPr>
          <w:rFonts w:ascii="宋体" w:hAnsi="宋体" w:eastAsia="宋体" w:cs="宋体"/>
          <w:spacing w:val="-3"/>
          <w:sz w:val="24"/>
          <w:szCs w:val="24"/>
        </w:rPr>
        <w:t>表人授权</w:t>
      </w:r>
      <w:r>
        <w:rPr>
          <w:rFonts w:ascii="宋体" w:hAnsi="宋体" w:eastAsia="宋体" w:cs="宋体"/>
          <w:spacing w:val="-2"/>
          <w:sz w:val="24"/>
          <w:szCs w:val="24"/>
        </w:rPr>
        <w:t>书。供应商为自然人的，应当由本人签字并附身份证明。</w:t>
      </w:r>
    </w:p>
    <w:p w14:paraId="29A727FD">
      <w:pPr>
        <w:spacing w:before="57" w:line="218" w:lineRule="auto"/>
        <w:ind w:left="586"/>
        <w:rPr>
          <w:rFonts w:ascii="宋体" w:hAnsi="宋体" w:eastAsia="宋体" w:cs="宋体"/>
          <w:sz w:val="24"/>
          <w:szCs w:val="24"/>
        </w:rPr>
      </w:pPr>
      <w:r>
        <w:rPr>
          <w:rFonts w:ascii="宋体" w:hAnsi="宋体" w:eastAsia="宋体" w:cs="宋体"/>
          <w:b/>
          <w:bCs/>
          <w:spacing w:val="-9"/>
          <w:sz w:val="24"/>
          <w:szCs w:val="24"/>
        </w:rPr>
        <w:t>5.4</w:t>
      </w:r>
      <w:r>
        <w:rPr>
          <w:rFonts w:ascii="宋体" w:hAnsi="宋体" w:eastAsia="宋体" w:cs="宋体"/>
          <w:spacing w:val="-42"/>
          <w:sz w:val="24"/>
          <w:szCs w:val="24"/>
        </w:rPr>
        <w:t xml:space="preserve"> </w:t>
      </w:r>
      <w:r>
        <w:rPr>
          <w:rFonts w:ascii="宋体" w:hAnsi="宋体" w:eastAsia="宋体" w:cs="宋体"/>
          <w:b/>
          <w:bCs/>
          <w:spacing w:val="-9"/>
          <w:sz w:val="24"/>
          <w:szCs w:val="24"/>
        </w:rPr>
        <w:t>二次报价</w:t>
      </w:r>
    </w:p>
    <w:p w14:paraId="25D63AB9">
      <w:pPr>
        <w:spacing w:before="199" w:line="341" w:lineRule="auto"/>
        <w:ind w:right="67" w:firstLine="573"/>
        <w:rPr>
          <w:rFonts w:ascii="宋体" w:hAnsi="宋体" w:eastAsia="宋体" w:cs="宋体"/>
          <w:sz w:val="24"/>
          <w:szCs w:val="24"/>
        </w:rPr>
      </w:pPr>
      <w:r>
        <w:rPr>
          <w:rFonts w:ascii="宋体" w:hAnsi="宋体" w:eastAsia="宋体" w:cs="宋体"/>
          <w:spacing w:val="3"/>
          <w:sz w:val="24"/>
          <w:szCs w:val="24"/>
        </w:rPr>
        <w:t>磋商结束后，磋商小组要求所有继续参加磋商的供应</w:t>
      </w:r>
      <w:r>
        <w:rPr>
          <w:rFonts w:ascii="宋体" w:hAnsi="宋体" w:eastAsia="宋体" w:cs="宋体"/>
          <w:spacing w:val="2"/>
          <w:sz w:val="24"/>
          <w:szCs w:val="24"/>
        </w:rPr>
        <w:t>商在规定时间内提交二次报价</w:t>
      </w:r>
      <w:r>
        <w:rPr>
          <w:rFonts w:ascii="宋体" w:hAnsi="宋体" w:eastAsia="宋体" w:cs="宋体"/>
          <w:sz w:val="24"/>
          <w:szCs w:val="24"/>
        </w:rPr>
        <w:t xml:space="preserve"> </w:t>
      </w:r>
      <w:r>
        <w:rPr>
          <w:rFonts w:ascii="宋体" w:hAnsi="宋体" w:eastAsia="宋体" w:cs="宋体"/>
          <w:spacing w:val="-3"/>
          <w:sz w:val="24"/>
          <w:szCs w:val="24"/>
        </w:rPr>
        <w:t>（最后报价</w:t>
      </w:r>
      <w:r>
        <w:rPr>
          <w:rFonts w:ascii="宋体" w:hAnsi="宋体" w:eastAsia="宋体" w:cs="宋体"/>
          <w:spacing w:val="18"/>
          <w:sz w:val="24"/>
          <w:szCs w:val="24"/>
        </w:rPr>
        <w:t>），</w:t>
      </w:r>
      <w:r>
        <w:rPr>
          <w:rFonts w:ascii="宋体" w:hAnsi="宋体" w:eastAsia="宋体" w:cs="宋体"/>
          <w:spacing w:val="-3"/>
          <w:sz w:val="24"/>
          <w:szCs w:val="24"/>
        </w:rPr>
        <w:t>二次报价是供应商响应文件的有效组</w:t>
      </w:r>
      <w:r>
        <w:rPr>
          <w:rFonts w:ascii="宋体" w:hAnsi="宋体" w:eastAsia="宋体" w:cs="宋体"/>
          <w:spacing w:val="-4"/>
          <w:sz w:val="24"/>
          <w:szCs w:val="24"/>
        </w:rPr>
        <w:t>成部分。</w:t>
      </w:r>
    </w:p>
    <w:p w14:paraId="3AC75E80">
      <w:pPr>
        <w:spacing w:before="6" w:line="218" w:lineRule="auto"/>
        <w:ind w:left="573"/>
        <w:rPr>
          <w:rFonts w:ascii="宋体" w:hAnsi="宋体" w:eastAsia="宋体" w:cs="宋体"/>
          <w:sz w:val="24"/>
          <w:szCs w:val="24"/>
        </w:rPr>
      </w:pPr>
      <w:r>
        <w:rPr>
          <w:rFonts w:ascii="宋体" w:hAnsi="宋体" w:eastAsia="宋体" w:cs="宋体"/>
          <w:spacing w:val="-1"/>
          <w:sz w:val="24"/>
          <w:szCs w:val="24"/>
        </w:rPr>
        <w:t>在没有新增采购内容的情况下，第二次报价原则上不得高于第一次报价。</w:t>
      </w:r>
    </w:p>
    <w:p w14:paraId="1826C080">
      <w:pPr>
        <w:spacing w:before="200" w:line="341" w:lineRule="auto"/>
        <w:ind w:left="93" w:right="57" w:firstLine="533"/>
        <w:rPr>
          <w:rFonts w:ascii="宋体" w:hAnsi="宋体" w:eastAsia="宋体" w:cs="宋体"/>
          <w:sz w:val="24"/>
          <w:szCs w:val="24"/>
        </w:rPr>
      </w:pPr>
      <w:r>
        <w:rPr>
          <w:rFonts w:ascii="宋体" w:hAnsi="宋体" w:eastAsia="宋体" w:cs="宋体"/>
          <w:spacing w:val="-5"/>
          <w:sz w:val="24"/>
          <w:szCs w:val="24"/>
        </w:rPr>
        <w:t>已提交响应文件的供应商，在提交最后报价之前，可以根据磋商情况退出磋商</w:t>
      </w:r>
      <w:r>
        <w:rPr>
          <w:rFonts w:ascii="宋体" w:hAnsi="宋体" w:eastAsia="宋体" w:cs="宋体"/>
          <w:spacing w:val="-6"/>
          <w:sz w:val="24"/>
          <w:szCs w:val="24"/>
        </w:rPr>
        <w:t>。采购</w:t>
      </w:r>
      <w:r>
        <w:rPr>
          <w:rFonts w:ascii="宋体" w:hAnsi="宋体" w:eastAsia="宋体" w:cs="宋体"/>
          <w:sz w:val="24"/>
          <w:szCs w:val="24"/>
        </w:rPr>
        <w:t xml:space="preserve"> </w:t>
      </w:r>
      <w:r>
        <w:rPr>
          <w:rFonts w:ascii="宋体" w:hAnsi="宋体" w:eastAsia="宋体" w:cs="宋体"/>
          <w:spacing w:val="-2"/>
          <w:sz w:val="24"/>
          <w:szCs w:val="24"/>
        </w:rPr>
        <w:t>机构将退还退出磋商的供应商的保证金。</w:t>
      </w:r>
    </w:p>
    <w:p w14:paraId="4F3808FC">
      <w:pPr>
        <w:spacing w:before="10" w:line="220" w:lineRule="auto"/>
        <w:ind w:left="578"/>
        <w:rPr>
          <w:rFonts w:ascii="宋体" w:hAnsi="宋体" w:eastAsia="宋体" w:cs="宋体"/>
          <w:sz w:val="24"/>
          <w:szCs w:val="24"/>
        </w:rPr>
      </w:pPr>
      <w:r>
        <w:rPr>
          <w:rFonts w:ascii="宋体" w:hAnsi="宋体" w:eastAsia="宋体" w:cs="宋体"/>
          <w:b/>
          <w:bCs/>
          <w:spacing w:val="-7"/>
          <w:sz w:val="24"/>
          <w:szCs w:val="24"/>
        </w:rPr>
        <w:t>6．综合评审</w:t>
      </w:r>
    </w:p>
    <w:p w14:paraId="06320734">
      <w:pPr>
        <w:spacing w:before="175" w:line="220" w:lineRule="auto"/>
        <w:ind w:left="578"/>
        <w:rPr>
          <w:rFonts w:ascii="宋体" w:hAnsi="宋体" w:eastAsia="宋体" w:cs="宋体"/>
          <w:sz w:val="24"/>
          <w:szCs w:val="24"/>
        </w:rPr>
      </w:pPr>
      <w:r>
        <w:rPr>
          <w:rFonts w:ascii="宋体" w:hAnsi="宋体" w:eastAsia="宋体" w:cs="宋体"/>
          <w:b/>
          <w:bCs/>
          <w:spacing w:val="-6"/>
          <w:sz w:val="24"/>
          <w:szCs w:val="24"/>
        </w:rPr>
        <w:t>6.1</w:t>
      </w:r>
      <w:r>
        <w:rPr>
          <w:rFonts w:ascii="宋体" w:hAnsi="宋体" w:eastAsia="宋体" w:cs="宋体"/>
          <w:spacing w:val="-6"/>
          <w:sz w:val="24"/>
          <w:szCs w:val="24"/>
        </w:rPr>
        <w:t xml:space="preserve"> </w:t>
      </w:r>
      <w:r>
        <w:rPr>
          <w:rFonts w:ascii="宋体" w:hAnsi="宋体" w:eastAsia="宋体" w:cs="宋体"/>
          <w:b/>
          <w:bCs/>
          <w:spacing w:val="-6"/>
          <w:sz w:val="24"/>
          <w:szCs w:val="24"/>
        </w:rPr>
        <w:t>磋商小组</w:t>
      </w:r>
    </w:p>
    <w:p w14:paraId="305B0D5F">
      <w:pPr>
        <w:spacing w:before="172" w:line="219" w:lineRule="auto"/>
        <w:ind w:left="578"/>
        <w:rPr>
          <w:rFonts w:ascii="宋体" w:hAnsi="宋体" w:eastAsia="宋体" w:cs="宋体"/>
          <w:sz w:val="24"/>
          <w:szCs w:val="24"/>
        </w:rPr>
      </w:pPr>
      <w:r>
        <w:rPr>
          <w:rFonts w:ascii="宋体" w:hAnsi="宋体" w:eastAsia="宋体" w:cs="宋体"/>
          <w:spacing w:val="-1"/>
          <w:sz w:val="24"/>
          <w:szCs w:val="24"/>
        </w:rPr>
        <w:t>6.1.1 评审由依法组建的磋商小组负责。磋商小组由相关专业的专家组成。</w:t>
      </w:r>
    </w:p>
    <w:p w14:paraId="4474FE3B">
      <w:pPr>
        <w:spacing w:before="174" w:line="220" w:lineRule="auto"/>
        <w:ind w:left="578"/>
        <w:rPr>
          <w:rFonts w:ascii="宋体" w:hAnsi="宋体" w:eastAsia="宋体" w:cs="宋体"/>
          <w:sz w:val="24"/>
          <w:szCs w:val="24"/>
        </w:rPr>
      </w:pPr>
      <w:r>
        <w:rPr>
          <w:rFonts w:ascii="宋体" w:hAnsi="宋体" w:eastAsia="宋体" w:cs="宋体"/>
          <w:spacing w:val="-2"/>
          <w:sz w:val="24"/>
          <w:szCs w:val="24"/>
        </w:rPr>
        <w:t>6.1.2 磋商小组成员有下列情形之一的，应当回避：</w:t>
      </w:r>
    </w:p>
    <w:p w14:paraId="5BF9D6A7">
      <w:pPr>
        <w:spacing w:before="174" w:line="219" w:lineRule="auto"/>
        <w:ind w:left="659"/>
        <w:rPr>
          <w:rFonts w:ascii="宋体" w:hAnsi="宋体" w:eastAsia="宋体" w:cs="宋体"/>
          <w:sz w:val="24"/>
          <w:szCs w:val="24"/>
        </w:rPr>
      </w:pPr>
      <w:r>
        <w:rPr>
          <w:rFonts w:ascii="宋体" w:hAnsi="宋体" w:eastAsia="宋体" w:cs="宋体"/>
          <w:spacing w:val="-6"/>
          <w:sz w:val="24"/>
          <w:szCs w:val="24"/>
        </w:rPr>
        <w:t>(1）采购人或供应商的主要负责人的近亲属；</w:t>
      </w:r>
    </w:p>
    <w:p w14:paraId="399C32DE">
      <w:pPr>
        <w:spacing w:before="177" w:line="219" w:lineRule="auto"/>
        <w:ind w:left="659"/>
        <w:rPr>
          <w:rFonts w:ascii="宋体" w:hAnsi="宋体" w:eastAsia="宋体" w:cs="宋体"/>
          <w:sz w:val="24"/>
          <w:szCs w:val="24"/>
        </w:rPr>
      </w:pPr>
      <w:r>
        <w:rPr>
          <w:rFonts w:ascii="宋体" w:hAnsi="宋体" w:eastAsia="宋体" w:cs="宋体"/>
          <w:spacing w:val="-6"/>
          <w:sz w:val="24"/>
          <w:szCs w:val="24"/>
        </w:rPr>
        <w:t>(2）项目主管部门或者行政监督部门的人员：</w:t>
      </w:r>
    </w:p>
    <w:p w14:paraId="31F85B7B">
      <w:pPr>
        <w:spacing w:before="171" w:line="219" w:lineRule="auto"/>
        <w:ind w:left="659"/>
        <w:rPr>
          <w:rFonts w:ascii="宋体" w:hAnsi="宋体" w:eastAsia="宋体" w:cs="宋体"/>
          <w:sz w:val="24"/>
          <w:szCs w:val="24"/>
        </w:rPr>
      </w:pPr>
      <w:r>
        <w:rPr>
          <w:rFonts w:ascii="宋体" w:hAnsi="宋体" w:eastAsia="宋体" w:cs="宋体"/>
          <w:spacing w:val="-4"/>
          <w:sz w:val="24"/>
          <w:szCs w:val="24"/>
        </w:rPr>
        <w:t>(3）与供应商有经济利益关系，可能影响对磋商公正评审的；</w:t>
      </w:r>
    </w:p>
    <w:p w14:paraId="00A407C0">
      <w:pPr>
        <w:spacing w:before="198" w:line="360" w:lineRule="auto"/>
        <w:ind w:left="101" w:right="57" w:firstLine="557"/>
        <w:rPr>
          <w:rFonts w:ascii="宋体" w:hAnsi="宋体" w:eastAsia="宋体" w:cs="宋体"/>
          <w:sz w:val="24"/>
          <w:szCs w:val="24"/>
        </w:rPr>
      </w:pPr>
      <w:r>
        <w:rPr>
          <w:rFonts w:ascii="宋体" w:hAnsi="宋体" w:eastAsia="宋体" w:cs="宋体"/>
          <w:spacing w:val="-6"/>
          <w:sz w:val="24"/>
          <w:szCs w:val="24"/>
        </w:rPr>
        <w:t>(4）曾因在招标、评标以及其他与招标投标有关活动中从事违法行为而受过行政处罚</w:t>
      </w:r>
      <w:r>
        <w:rPr>
          <w:rFonts w:ascii="宋体" w:hAnsi="宋体" w:eastAsia="宋体" w:cs="宋体"/>
          <w:spacing w:val="-4"/>
          <w:sz w:val="24"/>
          <w:szCs w:val="24"/>
        </w:rPr>
        <w:t>或刑事处罚的。</w:t>
      </w:r>
    </w:p>
    <w:p w14:paraId="195A0A78">
      <w:pPr>
        <w:spacing w:before="237" w:line="220" w:lineRule="auto"/>
        <w:ind w:left="578"/>
        <w:rPr>
          <w:rFonts w:ascii="宋体" w:hAnsi="宋体" w:eastAsia="宋体" w:cs="宋体"/>
          <w:sz w:val="24"/>
          <w:szCs w:val="24"/>
        </w:rPr>
      </w:pPr>
      <w:r>
        <w:rPr>
          <w:rFonts w:ascii="宋体" w:hAnsi="宋体" w:eastAsia="宋体" w:cs="宋体"/>
          <w:b/>
          <w:bCs/>
          <w:spacing w:val="-6"/>
          <w:sz w:val="24"/>
          <w:szCs w:val="24"/>
        </w:rPr>
        <w:t>6.2</w:t>
      </w:r>
      <w:r>
        <w:rPr>
          <w:rFonts w:ascii="宋体" w:hAnsi="宋体" w:eastAsia="宋体" w:cs="宋体"/>
          <w:spacing w:val="-6"/>
          <w:sz w:val="24"/>
          <w:szCs w:val="24"/>
        </w:rPr>
        <w:t xml:space="preserve"> </w:t>
      </w:r>
      <w:r>
        <w:rPr>
          <w:rFonts w:ascii="宋体" w:hAnsi="宋体" w:eastAsia="宋体" w:cs="宋体"/>
          <w:b/>
          <w:bCs/>
          <w:spacing w:val="-6"/>
          <w:sz w:val="24"/>
          <w:szCs w:val="24"/>
        </w:rPr>
        <w:t>评审原则</w:t>
      </w:r>
    </w:p>
    <w:p w14:paraId="61244AC2">
      <w:pPr>
        <w:spacing w:before="196" w:line="342" w:lineRule="auto"/>
        <w:ind w:left="98" w:right="55" w:firstLine="379"/>
        <w:rPr>
          <w:rFonts w:ascii="宋体" w:hAnsi="宋体" w:eastAsia="宋体" w:cs="宋体"/>
          <w:spacing w:val="-2"/>
          <w:sz w:val="24"/>
          <w:szCs w:val="24"/>
        </w:rPr>
      </w:pPr>
      <w:r>
        <w:rPr>
          <w:rFonts w:ascii="宋体" w:hAnsi="宋体" w:eastAsia="宋体" w:cs="宋体"/>
          <w:spacing w:val="-4"/>
          <w:sz w:val="24"/>
          <w:szCs w:val="24"/>
        </w:rPr>
        <w:t>（1）本次磋商遵循公开透明、公平竞争、公正</w:t>
      </w:r>
      <w:r>
        <w:rPr>
          <w:rFonts w:ascii="宋体" w:hAnsi="宋体" w:eastAsia="宋体" w:cs="宋体"/>
          <w:spacing w:val="-5"/>
          <w:sz w:val="24"/>
          <w:szCs w:val="24"/>
        </w:rPr>
        <w:t>和诚实信用的原则。磋商小组成员按照</w:t>
      </w:r>
      <w:r>
        <w:rPr>
          <w:rFonts w:ascii="宋体" w:hAnsi="宋体" w:eastAsia="宋体" w:cs="宋体"/>
          <w:sz w:val="24"/>
          <w:szCs w:val="24"/>
        </w:rPr>
        <w:t xml:space="preserve"> </w:t>
      </w:r>
      <w:r>
        <w:rPr>
          <w:rFonts w:ascii="宋体" w:hAnsi="宋体" w:eastAsia="宋体" w:cs="宋体"/>
          <w:spacing w:val="-4"/>
          <w:sz w:val="24"/>
          <w:szCs w:val="24"/>
        </w:rPr>
        <w:t>客观、公正、审慎的原则，根据磋商文件规定的评审程序、评审方法和评审标准进行独立</w:t>
      </w:r>
      <w:r>
        <w:rPr>
          <w:rFonts w:ascii="宋体" w:hAnsi="宋体" w:eastAsia="宋体" w:cs="宋体"/>
          <w:spacing w:val="-2"/>
          <w:sz w:val="24"/>
          <w:szCs w:val="24"/>
        </w:rPr>
        <w:t>评审。未实质性响应磋商文件的响应文件按无效响应处理。</w:t>
      </w:r>
    </w:p>
    <w:p w14:paraId="46B6621F">
      <w:pPr>
        <w:spacing w:before="196" w:line="342" w:lineRule="auto"/>
        <w:ind w:left="98" w:right="55" w:firstLine="379"/>
        <w:rPr>
          <w:rFonts w:ascii="宋体" w:hAnsi="宋体" w:eastAsia="宋体" w:cs="宋体"/>
          <w:sz w:val="24"/>
          <w:szCs w:val="24"/>
        </w:rPr>
      </w:pPr>
      <w:r>
        <w:rPr>
          <w:rFonts w:ascii="宋体" w:hAnsi="宋体" w:eastAsia="宋体" w:cs="宋体"/>
          <w:spacing w:val="-4"/>
          <w:sz w:val="24"/>
          <w:szCs w:val="24"/>
        </w:rPr>
        <w:t>（2）磋商小组应当根据综合评分情况，按</w:t>
      </w:r>
      <w:r>
        <w:rPr>
          <w:rFonts w:ascii="宋体" w:hAnsi="宋体" w:eastAsia="宋体" w:cs="宋体"/>
          <w:spacing w:val="-5"/>
          <w:sz w:val="24"/>
          <w:szCs w:val="24"/>
        </w:rPr>
        <w:t>照评审得分由高到低顺序推荐三名成交候选</w:t>
      </w:r>
      <w:r>
        <w:rPr>
          <w:rFonts w:ascii="宋体" w:hAnsi="宋体" w:eastAsia="宋体" w:cs="宋体"/>
          <w:sz w:val="24"/>
          <w:szCs w:val="24"/>
        </w:rPr>
        <w:t xml:space="preserve"> </w:t>
      </w:r>
      <w:r>
        <w:rPr>
          <w:rFonts w:ascii="宋体" w:hAnsi="宋体" w:eastAsia="宋体" w:cs="宋体"/>
          <w:spacing w:val="-3"/>
          <w:sz w:val="24"/>
          <w:szCs w:val="24"/>
        </w:rPr>
        <w:t>供应商，并编写评审报告。评审得分相同的，</w:t>
      </w:r>
      <w:r>
        <w:rPr>
          <w:rFonts w:ascii="宋体" w:hAnsi="宋体" w:eastAsia="宋体" w:cs="宋体"/>
          <w:spacing w:val="-4"/>
          <w:sz w:val="24"/>
          <w:szCs w:val="24"/>
        </w:rPr>
        <w:t>按照最后报价由低到高的顺序推荐。评审得</w:t>
      </w:r>
      <w:r>
        <w:rPr>
          <w:rFonts w:ascii="宋体" w:hAnsi="宋体" w:eastAsia="宋体" w:cs="宋体"/>
          <w:sz w:val="24"/>
          <w:szCs w:val="24"/>
        </w:rPr>
        <w:t xml:space="preserve"> </w:t>
      </w:r>
      <w:r>
        <w:rPr>
          <w:rFonts w:ascii="宋体" w:hAnsi="宋体" w:eastAsia="宋体" w:cs="宋体"/>
          <w:spacing w:val="-1"/>
          <w:sz w:val="24"/>
          <w:szCs w:val="24"/>
        </w:rPr>
        <w:t>分且最后报价相同的，按照技术方案得分由</w:t>
      </w:r>
      <w:r>
        <w:rPr>
          <w:rFonts w:ascii="宋体" w:hAnsi="宋体" w:eastAsia="宋体" w:cs="宋体"/>
          <w:spacing w:val="-2"/>
          <w:sz w:val="24"/>
          <w:szCs w:val="24"/>
        </w:rPr>
        <w:t>高到底顺序推荐。</w:t>
      </w:r>
    </w:p>
    <w:p w14:paraId="13F5D966">
      <w:pPr>
        <w:spacing w:before="287" w:line="305" w:lineRule="auto"/>
        <w:ind w:firstLine="384"/>
        <w:rPr>
          <w:rFonts w:ascii="宋体" w:hAnsi="宋体" w:eastAsia="宋体" w:cs="宋体"/>
          <w:sz w:val="24"/>
          <w:szCs w:val="24"/>
        </w:rPr>
      </w:pPr>
      <w:r>
        <w:rPr>
          <w:rFonts w:ascii="宋体" w:hAnsi="宋体" w:eastAsia="宋体" w:cs="宋体"/>
          <w:spacing w:val="-10"/>
          <w:sz w:val="24"/>
          <w:szCs w:val="24"/>
        </w:rPr>
        <w:t>（3）评审报告应当由磋商小组全体人员签字认可。磋商小组成员对评审报告有异议的，</w:t>
      </w:r>
      <w:r>
        <w:rPr>
          <w:rFonts w:ascii="宋体" w:hAnsi="宋体" w:eastAsia="宋体" w:cs="宋体"/>
          <w:sz w:val="24"/>
          <w:szCs w:val="24"/>
        </w:rPr>
        <w:t xml:space="preserve"> </w:t>
      </w:r>
      <w:r>
        <w:rPr>
          <w:rFonts w:ascii="宋体" w:hAnsi="宋体" w:eastAsia="宋体" w:cs="宋体"/>
          <w:spacing w:val="-3"/>
          <w:sz w:val="24"/>
          <w:szCs w:val="24"/>
        </w:rPr>
        <w:t>磋商小组按照少数服从多数的原则推荐成交候选供应商</w:t>
      </w:r>
      <w:r>
        <w:rPr>
          <w:rFonts w:ascii="宋体" w:hAnsi="宋体" w:eastAsia="宋体" w:cs="宋体"/>
          <w:spacing w:val="-4"/>
          <w:sz w:val="24"/>
          <w:szCs w:val="24"/>
        </w:rPr>
        <w:t>，采购程序继续进行。对评审报告</w:t>
      </w:r>
      <w:r>
        <w:rPr>
          <w:rFonts w:ascii="宋体" w:hAnsi="宋体" w:eastAsia="宋体" w:cs="宋体"/>
          <w:sz w:val="24"/>
          <w:szCs w:val="24"/>
        </w:rPr>
        <w:t xml:space="preserve"> </w:t>
      </w:r>
      <w:r>
        <w:rPr>
          <w:rFonts w:ascii="宋体" w:hAnsi="宋体" w:eastAsia="宋体" w:cs="宋体"/>
          <w:spacing w:val="-3"/>
          <w:sz w:val="24"/>
          <w:szCs w:val="24"/>
        </w:rPr>
        <w:t>有异议的磋商小组成员，应当在报告上签署不同意见并</w:t>
      </w:r>
      <w:r>
        <w:rPr>
          <w:rFonts w:ascii="宋体" w:hAnsi="宋体" w:eastAsia="宋体" w:cs="宋体"/>
          <w:spacing w:val="-4"/>
          <w:sz w:val="24"/>
          <w:szCs w:val="24"/>
        </w:rPr>
        <w:t>说明理由，由磋商小组书面记录相</w:t>
      </w:r>
      <w:r>
        <w:rPr>
          <w:rFonts w:ascii="宋体" w:hAnsi="宋体" w:eastAsia="宋体" w:cs="宋体"/>
          <w:sz w:val="24"/>
          <w:szCs w:val="24"/>
        </w:rPr>
        <w:t xml:space="preserve"> </w:t>
      </w:r>
      <w:r>
        <w:rPr>
          <w:rFonts w:ascii="宋体" w:hAnsi="宋体" w:eastAsia="宋体" w:cs="宋体"/>
          <w:spacing w:val="-3"/>
          <w:sz w:val="24"/>
          <w:szCs w:val="24"/>
        </w:rPr>
        <w:t>关情况。磋商小组成员拒绝在报告上签字又不书面说明</w:t>
      </w:r>
      <w:r>
        <w:rPr>
          <w:rFonts w:ascii="宋体" w:hAnsi="宋体" w:eastAsia="宋体" w:cs="宋体"/>
          <w:spacing w:val="-4"/>
          <w:sz w:val="24"/>
          <w:szCs w:val="24"/>
        </w:rPr>
        <w:t>其不同意见和理由的，视为同意评</w:t>
      </w:r>
      <w:r>
        <w:rPr>
          <w:rFonts w:ascii="宋体" w:hAnsi="宋体" w:eastAsia="宋体" w:cs="宋体"/>
          <w:sz w:val="24"/>
          <w:szCs w:val="24"/>
        </w:rPr>
        <w:t xml:space="preserve"> </w:t>
      </w:r>
      <w:r>
        <w:rPr>
          <w:rFonts w:ascii="宋体" w:hAnsi="宋体" w:eastAsia="宋体" w:cs="宋体"/>
          <w:spacing w:val="-4"/>
          <w:sz w:val="24"/>
          <w:szCs w:val="24"/>
        </w:rPr>
        <w:t>审报告。</w:t>
      </w:r>
    </w:p>
    <w:p w14:paraId="06B69BA6">
      <w:pPr>
        <w:spacing w:before="297" w:line="220" w:lineRule="auto"/>
        <w:ind w:left="485"/>
        <w:rPr>
          <w:rFonts w:ascii="宋体" w:hAnsi="宋体" w:eastAsia="宋体" w:cs="宋体"/>
          <w:sz w:val="24"/>
          <w:szCs w:val="24"/>
        </w:rPr>
      </w:pPr>
      <w:r>
        <w:rPr>
          <w:rFonts w:ascii="宋体" w:hAnsi="宋体" w:eastAsia="宋体" w:cs="宋体"/>
          <w:b/>
          <w:bCs/>
          <w:spacing w:val="-8"/>
          <w:sz w:val="24"/>
          <w:szCs w:val="24"/>
        </w:rPr>
        <w:t>6.3</w:t>
      </w:r>
      <w:r>
        <w:rPr>
          <w:rFonts w:ascii="宋体" w:hAnsi="宋体" w:eastAsia="宋体" w:cs="宋体"/>
          <w:spacing w:val="10"/>
          <w:sz w:val="24"/>
          <w:szCs w:val="24"/>
        </w:rPr>
        <w:t xml:space="preserve"> </w:t>
      </w:r>
      <w:r>
        <w:rPr>
          <w:rFonts w:ascii="宋体" w:hAnsi="宋体" w:eastAsia="宋体" w:cs="宋体"/>
          <w:b/>
          <w:bCs/>
          <w:spacing w:val="-8"/>
          <w:sz w:val="24"/>
          <w:szCs w:val="24"/>
        </w:rPr>
        <w:t>评审</w:t>
      </w:r>
    </w:p>
    <w:p w14:paraId="57A32986">
      <w:pPr>
        <w:spacing w:before="193" w:line="345" w:lineRule="auto"/>
        <w:ind w:left="5" w:right="1" w:firstLine="480"/>
        <w:jc w:val="both"/>
        <w:rPr>
          <w:rFonts w:ascii="宋体" w:hAnsi="宋体" w:eastAsia="宋体" w:cs="宋体"/>
          <w:sz w:val="24"/>
          <w:szCs w:val="24"/>
        </w:rPr>
      </w:pPr>
      <w:r>
        <w:rPr>
          <w:rFonts w:ascii="宋体" w:hAnsi="宋体" w:eastAsia="宋体" w:cs="宋体"/>
          <w:spacing w:val="-4"/>
          <w:sz w:val="24"/>
          <w:szCs w:val="24"/>
        </w:rPr>
        <w:t>6.3.1</w:t>
      </w:r>
      <w:r>
        <w:rPr>
          <w:rFonts w:ascii="宋体" w:hAnsi="宋体" w:eastAsia="宋体" w:cs="宋体"/>
          <w:spacing w:val="-42"/>
          <w:sz w:val="24"/>
          <w:szCs w:val="24"/>
        </w:rPr>
        <w:t xml:space="preserve"> </w:t>
      </w:r>
      <w:r>
        <w:rPr>
          <w:rFonts w:ascii="宋体" w:hAnsi="宋体" w:eastAsia="宋体" w:cs="宋体"/>
          <w:spacing w:val="-4"/>
          <w:sz w:val="24"/>
          <w:szCs w:val="24"/>
        </w:rPr>
        <w:t>磋商小组按照第三章“评审办法</w:t>
      </w:r>
      <w:r>
        <w:rPr>
          <w:rFonts w:ascii="宋体" w:hAnsi="宋体" w:eastAsia="宋体" w:cs="宋体"/>
          <w:spacing w:val="-60"/>
          <w:sz w:val="24"/>
          <w:szCs w:val="24"/>
        </w:rPr>
        <w:t xml:space="preserve"> </w:t>
      </w:r>
      <w:r>
        <w:rPr>
          <w:rFonts w:ascii="宋体" w:hAnsi="宋体" w:eastAsia="宋体" w:cs="宋体"/>
          <w:spacing w:val="-4"/>
          <w:sz w:val="24"/>
          <w:szCs w:val="24"/>
        </w:rPr>
        <w:t>”规定的方法、评审因素、标准和程序对磋商</w:t>
      </w:r>
      <w:r>
        <w:rPr>
          <w:rFonts w:ascii="宋体" w:hAnsi="宋体" w:eastAsia="宋体" w:cs="宋体"/>
          <w:sz w:val="24"/>
          <w:szCs w:val="24"/>
        </w:rPr>
        <w:t xml:space="preserve"> </w:t>
      </w:r>
      <w:r>
        <w:rPr>
          <w:rFonts w:ascii="宋体" w:hAnsi="宋体" w:eastAsia="宋体" w:cs="宋体"/>
          <w:spacing w:val="-5"/>
          <w:sz w:val="24"/>
          <w:szCs w:val="24"/>
        </w:rPr>
        <w:t>响应文件进行评审。第三章“评审办法</w:t>
      </w:r>
      <w:r>
        <w:rPr>
          <w:rFonts w:ascii="宋体" w:hAnsi="宋体" w:eastAsia="宋体" w:cs="宋体"/>
          <w:spacing w:val="-58"/>
          <w:sz w:val="24"/>
          <w:szCs w:val="24"/>
        </w:rPr>
        <w:t xml:space="preserve"> </w:t>
      </w:r>
      <w:r>
        <w:rPr>
          <w:rFonts w:ascii="宋体" w:hAnsi="宋体" w:eastAsia="宋体" w:cs="宋体"/>
          <w:spacing w:val="-5"/>
          <w:sz w:val="24"/>
          <w:szCs w:val="24"/>
        </w:rPr>
        <w:t>”没有规定的方法、评审因素和标准，不作为评审</w:t>
      </w:r>
      <w:r>
        <w:rPr>
          <w:rFonts w:ascii="宋体" w:hAnsi="宋体" w:eastAsia="宋体" w:cs="宋体"/>
          <w:sz w:val="24"/>
          <w:szCs w:val="24"/>
        </w:rPr>
        <w:t xml:space="preserve"> </w:t>
      </w:r>
      <w:r>
        <w:rPr>
          <w:rFonts w:ascii="宋体" w:hAnsi="宋体" w:eastAsia="宋体" w:cs="宋体"/>
          <w:spacing w:val="-6"/>
          <w:sz w:val="24"/>
          <w:szCs w:val="24"/>
        </w:rPr>
        <w:t>依据。</w:t>
      </w:r>
    </w:p>
    <w:p w14:paraId="4D73B32D">
      <w:pPr>
        <w:spacing w:before="9" w:line="220" w:lineRule="auto"/>
        <w:ind w:left="493"/>
        <w:rPr>
          <w:rFonts w:ascii="宋体" w:hAnsi="宋体" w:eastAsia="宋体" w:cs="宋体"/>
          <w:sz w:val="24"/>
          <w:szCs w:val="24"/>
        </w:rPr>
      </w:pPr>
      <w:r>
        <w:rPr>
          <w:rFonts w:ascii="宋体" w:hAnsi="宋体" w:eastAsia="宋体" w:cs="宋体"/>
          <w:b/>
          <w:bCs/>
          <w:spacing w:val="-6"/>
          <w:sz w:val="24"/>
          <w:szCs w:val="24"/>
        </w:rPr>
        <w:t>7.确定成交人、成交通知与签约</w:t>
      </w:r>
    </w:p>
    <w:p w14:paraId="76DFA5C1">
      <w:pPr>
        <w:spacing w:before="174" w:line="220" w:lineRule="auto"/>
        <w:ind w:left="493"/>
        <w:rPr>
          <w:rFonts w:ascii="宋体" w:hAnsi="宋体" w:eastAsia="宋体" w:cs="宋体"/>
          <w:sz w:val="24"/>
          <w:szCs w:val="24"/>
        </w:rPr>
      </w:pPr>
      <w:r>
        <w:rPr>
          <w:rFonts w:ascii="宋体" w:hAnsi="宋体" w:eastAsia="宋体" w:cs="宋体"/>
          <w:b/>
          <w:bCs/>
          <w:spacing w:val="-8"/>
          <w:sz w:val="24"/>
          <w:szCs w:val="24"/>
        </w:rPr>
        <w:t>7.1</w:t>
      </w:r>
      <w:r>
        <w:rPr>
          <w:rFonts w:ascii="宋体" w:hAnsi="宋体" w:eastAsia="宋体" w:cs="宋体"/>
          <w:spacing w:val="-50"/>
          <w:sz w:val="24"/>
          <w:szCs w:val="24"/>
        </w:rPr>
        <w:t xml:space="preserve"> </w:t>
      </w:r>
      <w:r>
        <w:rPr>
          <w:rFonts w:ascii="宋体" w:hAnsi="宋体" w:eastAsia="宋体" w:cs="宋体"/>
          <w:b/>
          <w:bCs/>
          <w:spacing w:val="-8"/>
          <w:sz w:val="24"/>
          <w:szCs w:val="24"/>
        </w:rPr>
        <w:t>确定成交人</w:t>
      </w:r>
    </w:p>
    <w:p w14:paraId="22A5060E">
      <w:pPr>
        <w:spacing w:before="195" w:line="360" w:lineRule="auto"/>
        <w:ind w:left="6" w:right="67" w:firstLine="485"/>
        <w:rPr>
          <w:rFonts w:ascii="宋体" w:hAnsi="宋体" w:eastAsia="宋体" w:cs="宋体"/>
          <w:spacing w:val="-2"/>
          <w:sz w:val="24"/>
          <w:szCs w:val="24"/>
        </w:rPr>
      </w:pPr>
      <w:r>
        <w:rPr>
          <w:rFonts w:ascii="宋体" w:hAnsi="宋体" w:eastAsia="宋体" w:cs="宋体"/>
          <w:spacing w:val="-6"/>
          <w:sz w:val="24"/>
          <w:szCs w:val="24"/>
        </w:rPr>
        <w:t>7.1.1</w:t>
      </w:r>
      <w:r>
        <w:rPr>
          <w:rFonts w:ascii="宋体" w:hAnsi="宋体" w:eastAsia="宋体" w:cs="宋体"/>
          <w:spacing w:val="-34"/>
          <w:sz w:val="24"/>
          <w:szCs w:val="24"/>
        </w:rPr>
        <w:t xml:space="preserve"> </w:t>
      </w:r>
      <w:r>
        <w:rPr>
          <w:rFonts w:ascii="宋体" w:hAnsi="宋体" w:eastAsia="宋体" w:cs="宋体"/>
          <w:spacing w:val="-6"/>
          <w:sz w:val="24"/>
          <w:szCs w:val="24"/>
        </w:rPr>
        <w:t>磋商小组根据“评审办法</w:t>
      </w:r>
      <w:r>
        <w:rPr>
          <w:rFonts w:ascii="宋体" w:hAnsi="宋体" w:eastAsia="宋体" w:cs="宋体"/>
          <w:spacing w:val="-57"/>
          <w:sz w:val="24"/>
          <w:szCs w:val="24"/>
        </w:rPr>
        <w:t xml:space="preserve"> </w:t>
      </w:r>
      <w:r>
        <w:rPr>
          <w:rFonts w:ascii="宋体" w:hAnsi="宋体" w:eastAsia="宋体" w:cs="宋体"/>
          <w:spacing w:val="-6"/>
          <w:sz w:val="24"/>
          <w:szCs w:val="24"/>
        </w:rPr>
        <w:t>”的规定对供应商进行评审排序，推荐成交候选人，</w:t>
      </w:r>
      <w:r>
        <w:rPr>
          <w:rFonts w:ascii="宋体" w:hAnsi="宋体" w:eastAsia="宋体" w:cs="宋体"/>
          <w:sz w:val="24"/>
          <w:szCs w:val="24"/>
        </w:rPr>
        <w:t xml:space="preserve"> </w:t>
      </w:r>
      <w:r>
        <w:rPr>
          <w:rFonts w:ascii="宋体" w:hAnsi="宋体" w:eastAsia="宋体" w:cs="宋体"/>
          <w:spacing w:val="-2"/>
          <w:sz w:val="24"/>
          <w:szCs w:val="24"/>
        </w:rPr>
        <w:t>形成评审报告。评审报告由磋商小组成员签字确认。</w:t>
      </w:r>
    </w:p>
    <w:p w14:paraId="332EF752">
      <w:pPr>
        <w:spacing w:before="195" w:line="360" w:lineRule="auto"/>
        <w:ind w:left="6" w:right="67" w:firstLine="485"/>
        <w:rPr>
          <w:rFonts w:ascii="宋体" w:hAnsi="宋体" w:eastAsia="宋体" w:cs="宋体"/>
          <w:sz w:val="24"/>
          <w:szCs w:val="24"/>
        </w:rPr>
      </w:pPr>
      <w:r>
        <w:rPr>
          <w:rFonts w:ascii="宋体" w:hAnsi="宋体" w:eastAsia="宋体" w:cs="宋体"/>
          <w:spacing w:val="-3"/>
          <w:sz w:val="24"/>
          <w:szCs w:val="24"/>
        </w:rPr>
        <w:t>7.1.2</w:t>
      </w:r>
      <w:r>
        <w:rPr>
          <w:rFonts w:ascii="宋体" w:hAnsi="宋体" w:eastAsia="宋体" w:cs="宋体"/>
          <w:spacing w:val="-29"/>
          <w:sz w:val="24"/>
          <w:szCs w:val="24"/>
        </w:rPr>
        <w:t xml:space="preserve"> </w:t>
      </w:r>
      <w:r>
        <w:rPr>
          <w:rFonts w:ascii="宋体" w:hAnsi="宋体" w:eastAsia="宋体" w:cs="宋体"/>
          <w:spacing w:val="-3"/>
          <w:sz w:val="24"/>
          <w:szCs w:val="24"/>
        </w:rPr>
        <w:t>采购人从评审报告提出的成交候选人中，根据质量和服务均能满足采购文件实</w:t>
      </w:r>
      <w:r>
        <w:rPr>
          <w:rFonts w:ascii="宋体" w:hAnsi="宋体" w:eastAsia="宋体" w:cs="宋体"/>
          <w:spacing w:val="-2"/>
          <w:sz w:val="24"/>
          <w:szCs w:val="24"/>
        </w:rPr>
        <w:t>质性响应要求且最后报价最低的原则确定成交供应商。</w:t>
      </w:r>
    </w:p>
    <w:p w14:paraId="02B35B6E">
      <w:pPr>
        <w:spacing w:before="264" w:line="294" w:lineRule="auto"/>
        <w:ind w:left="4" w:right="6" w:firstLine="487"/>
        <w:rPr>
          <w:rFonts w:ascii="宋体" w:hAnsi="宋体" w:eastAsia="宋体" w:cs="宋体"/>
          <w:sz w:val="24"/>
          <w:szCs w:val="24"/>
        </w:rPr>
      </w:pPr>
      <w:r>
        <w:rPr>
          <w:rFonts w:ascii="宋体" w:hAnsi="宋体" w:eastAsia="宋体" w:cs="宋体"/>
          <w:spacing w:val="-4"/>
          <w:sz w:val="24"/>
          <w:szCs w:val="24"/>
        </w:rPr>
        <w:t>7.1.3</w:t>
      </w:r>
      <w:r>
        <w:rPr>
          <w:rFonts w:ascii="宋体" w:hAnsi="宋体" w:eastAsia="宋体" w:cs="宋体"/>
          <w:spacing w:val="-29"/>
          <w:sz w:val="24"/>
          <w:szCs w:val="24"/>
        </w:rPr>
        <w:t xml:space="preserve"> </w:t>
      </w:r>
      <w:r>
        <w:rPr>
          <w:rFonts w:ascii="宋体" w:hAnsi="宋体" w:eastAsia="宋体" w:cs="宋体"/>
          <w:spacing w:val="-4"/>
          <w:sz w:val="24"/>
          <w:szCs w:val="24"/>
        </w:rPr>
        <w:t>采购代理机构应当在评审结束后</w:t>
      </w:r>
      <w:r>
        <w:rPr>
          <w:rFonts w:ascii="宋体" w:hAnsi="宋体" w:eastAsia="宋体" w:cs="宋体"/>
          <w:spacing w:val="-40"/>
          <w:sz w:val="24"/>
          <w:szCs w:val="24"/>
        </w:rPr>
        <w:t xml:space="preserve"> </w:t>
      </w:r>
      <w:r>
        <w:rPr>
          <w:rFonts w:ascii="宋体" w:hAnsi="宋体" w:eastAsia="宋体" w:cs="宋体"/>
          <w:spacing w:val="-4"/>
          <w:sz w:val="24"/>
          <w:szCs w:val="24"/>
        </w:rPr>
        <w:t>2</w:t>
      </w:r>
      <w:r>
        <w:rPr>
          <w:rFonts w:ascii="宋体" w:hAnsi="宋体" w:eastAsia="宋体" w:cs="宋体"/>
          <w:spacing w:val="-44"/>
          <w:sz w:val="24"/>
          <w:szCs w:val="24"/>
        </w:rPr>
        <w:t xml:space="preserve"> </w:t>
      </w:r>
      <w:r>
        <w:rPr>
          <w:rFonts w:ascii="宋体" w:hAnsi="宋体" w:eastAsia="宋体" w:cs="宋体"/>
          <w:spacing w:val="-4"/>
          <w:sz w:val="24"/>
          <w:szCs w:val="24"/>
        </w:rPr>
        <w:t>个工作日内将评审报告送交采购人。采购人</w:t>
      </w:r>
      <w:r>
        <w:rPr>
          <w:rFonts w:ascii="宋体" w:hAnsi="宋体" w:eastAsia="宋体" w:cs="宋体"/>
          <w:sz w:val="24"/>
          <w:szCs w:val="24"/>
        </w:rPr>
        <w:t xml:space="preserve"> </w:t>
      </w:r>
      <w:r>
        <w:rPr>
          <w:rFonts w:ascii="宋体" w:hAnsi="宋体" w:eastAsia="宋体" w:cs="宋体"/>
          <w:spacing w:val="-5"/>
          <w:sz w:val="24"/>
          <w:szCs w:val="24"/>
        </w:rPr>
        <w:t>自收到评审报告之日起</w:t>
      </w:r>
      <w:r>
        <w:rPr>
          <w:rFonts w:ascii="宋体" w:hAnsi="宋体" w:eastAsia="宋体" w:cs="宋体"/>
          <w:spacing w:val="-18"/>
          <w:sz w:val="24"/>
          <w:szCs w:val="24"/>
        </w:rPr>
        <w:t xml:space="preserve"> </w:t>
      </w:r>
      <w:r>
        <w:rPr>
          <w:rFonts w:ascii="宋体" w:hAnsi="宋体" w:eastAsia="宋体" w:cs="宋体"/>
          <w:spacing w:val="-5"/>
          <w:sz w:val="24"/>
          <w:szCs w:val="24"/>
        </w:rPr>
        <w:t>5</w:t>
      </w:r>
      <w:r>
        <w:rPr>
          <w:rFonts w:ascii="宋体" w:hAnsi="宋体" w:eastAsia="宋体" w:cs="宋体"/>
          <w:spacing w:val="-44"/>
          <w:sz w:val="24"/>
          <w:szCs w:val="24"/>
        </w:rPr>
        <w:t xml:space="preserve"> </w:t>
      </w:r>
      <w:r>
        <w:rPr>
          <w:rFonts w:ascii="宋体" w:hAnsi="宋体" w:eastAsia="宋体" w:cs="宋体"/>
          <w:spacing w:val="-5"/>
          <w:sz w:val="24"/>
          <w:szCs w:val="24"/>
        </w:rPr>
        <w:t>个工作日内，按照评审报告中推荐的成交候选人顺序确认第一成</w:t>
      </w:r>
      <w:r>
        <w:rPr>
          <w:rFonts w:ascii="宋体" w:hAnsi="宋体" w:eastAsia="宋体" w:cs="宋体"/>
          <w:sz w:val="24"/>
          <w:szCs w:val="24"/>
        </w:rPr>
        <w:t xml:space="preserve"> </w:t>
      </w:r>
      <w:r>
        <w:rPr>
          <w:rFonts w:ascii="宋体" w:hAnsi="宋体" w:eastAsia="宋体" w:cs="宋体"/>
          <w:spacing w:val="-3"/>
          <w:sz w:val="24"/>
          <w:szCs w:val="24"/>
        </w:rPr>
        <w:t>交候选人为成交单位，同时书面复函代理机</w:t>
      </w:r>
      <w:r>
        <w:rPr>
          <w:rFonts w:ascii="宋体" w:hAnsi="宋体" w:eastAsia="宋体" w:cs="宋体"/>
          <w:spacing w:val="-4"/>
          <w:sz w:val="24"/>
          <w:szCs w:val="24"/>
        </w:rPr>
        <w:t>构。采购代理机构应当自成交供应商确定之日</w:t>
      </w:r>
      <w:r>
        <w:rPr>
          <w:rFonts w:ascii="宋体" w:hAnsi="宋体" w:eastAsia="宋体" w:cs="宋体"/>
          <w:sz w:val="24"/>
          <w:szCs w:val="24"/>
        </w:rPr>
        <w:t xml:space="preserve"> </w:t>
      </w:r>
      <w:r>
        <w:rPr>
          <w:rFonts w:ascii="宋体" w:hAnsi="宋体" w:eastAsia="宋体" w:cs="宋体"/>
          <w:spacing w:val="-7"/>
          <w:sz w:val="24"/>
          <w:szCs w:val="24"/>
        </w:rPr>
        <w:t>起</w:t>
      </w:r>
      <w:r>
        <w:rPr>
          <w:rFonts w:ascii="宋体" w:hAnsi="宋体" w:eastAsia="宋体" w:cs="宋体"/>
          <w:spacing w:val="-40"/>
          <w:sz w:val="24"/>
          <w:szCs w:val="24"/>
        </w:rPr>
        <w:t xml:space="preserve"> </w:t>
      </w:r>
      <w:r>
        <w:rPr>
          <w:rFonts w:ascii="宋体" w:hAnsi="宋体" w:eastAsia="宋体" w:cs="宋体"/>
          <w:spacing w:val="-7"/>
          <w:sz w:val="24"/>
          <w:szCs w:val="24"/>
        </w:rPr>
        <w:t>2</w:t>
      </w:r>
      <w:r>
        <w:rPr>
          <w:rFonts w:ascii="宋体" w:hAnsi="宋体" w:eastAsia="宋体" w:cs="宋体"/>
          <w:spacing w:val="43"/>
          <w:sz w:val="24"/>
          <w:szCs w:val="24"/>
        </w:rPr>
        <w:t xml:space="preserve"> </w:t>
      </w:r>
      <w:r>
        <w:rPr>
          <w:rFonts w:ascii="宋体" w:hAnsi="宋体" w:eastAsia="宋体" w:cs="宋体"/>
          <w:spacing w:val="-7"/>
          <w:sz w:val="24"/>
          <w:szCs w:val="24"/>
        </w:rPr>
        <w:t>日内，在相应媒体上公告成交结果，公告期限为 1</w:t>
      </w:r>
      <w:r>
        <w:rPr>
          <w:rFonts w:ascii="宋体" w:hAnsi="宋体" w:eastAsia="宋体" w:cs="宋体"/>
          <w:spacing w:val="-46"/>
          <w:sz w:val="24"/>
          <w:szCs w:val="24"/>
        </w:rPr>
        <w:t xml:space="preserve"> </w:t>
      </w:r>
      <w:r>
        <w:rPr>
          <w:rFonts w:ascii="宋体" w:hAnsi="宋体" w:eastAsia="宋体" w:cs="宋体"/>
          <w:spacing w:val="-7"/>
          <w:sz w:val="24"/>
          <w:szCs w:val="24"/>
        </w:rPr>
        <w:t>个</w:t>
      </w:r>
      <w:r>
        <w:rPr>
          <w:rFonts w:ascii="宋体" w:hAnsi="宋体" w:eastAsia="宋体" w:cs="宋体"/>
          <w:spacing w:val="-8"/>
          <w:sz w:val="24"/>
          <w:szCs w:val="24"/>
        </w:rPr>
        <w:t>工作日。</w:t>
      </w:r>
    </w:p>
    <w:p w14:paraId="2A30D19B">
      <w:pPr>
        <w:spacing w:before="309" w:line="278" w:lineRule="auto"/>
        <w:ind w:left="4" w:right="6" w:firstLine="487"/>
        <w:rPr>
          <w:rFonts w:ascii="宋体" w:hAnsi="宋体" w:eastAsia="宋体" w:cs="宋体"/>
          <w:sz w:val="24"/>
          <w:szCs w:val="24"/>
        </w:rPr>
      </w:pPr>
      <w:r>
        <w:rPr>
          <w:rFonts w:ascii="宋体" w:hAnsi="宋体" w:eastAsia="宋体" w:cs="宋体"/>
          <w:spacing w:val="-3"/>
          <w:sz w:val="24"/>
          <w:szCs w:val="24"/>
        </w:rPr>
        <w:t>7.1.4</w:t>
      </w:r>
      <w:r>
        <w:rPr>
          <w:rFonts w:ascii="宋体" w:hAnsi="宋体" w:eastAsia="宋体" w:cs="宋体"/>
          <w:spacing w:val="-29"/>
          <w:sz w:val="24"/>
          <w:szCs w:val="24"/>
        </w:rPr>
        <w:t xml:space="preserve"> </w:t>
      </w:r>
      <w:r>
        <w:rPr>
          <w:rFonts w:ascii="宋体" w:hAnsi="宋体" w:eastAsia="宋体" w:cs="宋体"/>
          <w:spacing w:val="-3"/>
          <w:sz w:val="24"/>
          <w:szCs w:val="24"/>
        </w:rPr>
        <w:t>供应商对成交公告有异议的，按照《中华人民共和国政府采购法》第五十二条</w:t>
      </w:r>
      <w:r>
        <w:rPr>
          <w:rFonts w:ascii="宋体" w:hAnsi="宋体" w:eastAsia="宋体" w:cs="宋体"/>
          <w:sz w:val="24"/>
          <w:szCs w:val="24"/>
        </w:rPr>
        <w:t xml:space="preserve"> </w:t>
      </w:r>
      <w:r>
        <w:rPr>
          <w:rFonts w:ascii="宋体" w:hAnsi="宋体" w:eastAsia="宋体" w:cs="宋体"/>
          <w:spacing w:val="-3"/>
          <w:sz w:val="24"/>
          <w:szCs w:val="24"/>
        </w:rPr>
        <w:t>之有关规定执行。提出质疑的供应商应当有</w:t>
      </w:r>
      <w:r>
        <w:rPr>
          <w:rFonts w:ascii="宋体" w:hAnsi="宋体" w:eastAsia="宋体" w:cs="宋体"/>
          <w:spacing w:val="-4"/>
          <w:sz w:val="24"/>
          <w:szCs w:val="24"/>
        </w:rPr>
        <w:t>明确的请求和必要的证明材料，应保证提出的</w:t>
      </w:r>
      <w:r>
        <w:rPr>
          <w:rFonts w:ascii="宋体" w:hAnsi="宋体" w:eastAsia="宋体" w:cs="宋体"/>
          <w:sz w:val="24"/>
          <w:szCs w:val="24"/>
        </w:rPr>
        <w:t xml:space="preserve"> </w:t>
      </w:r>
      <w:r>
        <w:rPr>
          <w:rFonts w:ascii="宋体" w:hAnsi="宋体" w:eastAsia="宋体" w:cs="宋体"/>
          <w:spacing w:val="-1"/>
          <w:sz w:val="24"/>
          <w:szCs w:val="24"/>
        </w:rPr>
        <w:t>质疑内容及相应证明材料的真实性及来源的合法性，并承担相应的法律责任。</w:t>
      </w:r>
    </w:p>
    <w:p w14:paraId="751C113B">
      <w:pPr>
        <w:spacing w:before="292" w:line="252" w:lineRule="auto"/>
        <w:ind w:right="8" w:firstLine="493"/>
        <w:rPr>
          <w:rFonts w:ascii="宋体" w:hAnsi="宋体" w:eastAsia="宋体" w:cs="宋体"/>
          <w:sz w:val="24"/>
          <w:szCs w:val="24"/>
        </w:rPr>
      </w:pPr>
      <w:r>
        <w:rPr>
          <w:rFonts w:ascii="宋体" w:hAnsi="宋体" w:eastAsia="宋体" w:cs="宋体"/>
          <w:spacing w:val="-3"/>
          <w:sz w:val="24"/>
          <w:szCs w:val="24"/>
        </w:rPr>
        <w:t>7.1.5</w:t>
      </w:r>
      <w:r>
        <w:rPr>
          <w:rFonts w:ascii="宋体" w:hAnsi="宋体" w:eastAsia="宋体" w:cs="宋体"/>
          <w:spacing w:val="-32"/>
          <w:sz w:val="24"/>
          <w:szCs w:val="24"/>
        </w:rPr>
        <w:t xml:space="preserve"> </w:t>
      </w:r>
      <w:r>
        <w:rPr>
          <w:rFonts w:ascii="宋体" w:hAnsi="宋体" w:eastAsia="宋体" w:cs="宋体"/>
          <w:spacing w:val="-3"/>
          <w:sz w:val="24"/>
          <w:szCs w:val="24"/>
        </w:rPr>
        <w:t>成交供应商拒绝与采购人签订合同的，采购人可以按照评审报告推荐的成交候</w:t>
      </w:r>
      <w:r>
        <w:rPr>
          <w:rFonts w:ascii="宋体" w:hAnsi="宋体" w:eastAsia="宋体" w:cs="宋体"/>
          <w:sz w:val="24"/>
          <w:szCs w:val="24"/>
        </w:rPr>
        <w:t xml:space="preserve"> </w:t>
      </w:r>
      <w:r>
        <w:rPr>
          <w:rFonts w:ascii="宋体" w:hAnsi="宋体" w:eastAsia="宋体" w:cs="宋体"/>
          <w:spacing w:val="-1"/>
          <w:sz w:val="24"/>
          <w:szCs w:val="24"/>
        </w:rPr>
        <w:t>选人名单排序，确定下一候选人为成交供应商，也可以重新开展政府采购活动。</w:t>
      </w:r>
    </w:p>
    <w:p w14:paraId="7937155D">
      <w:pPr>
        <w:spacing w:before="244" w:line="221" w:lineRule="auto"/>
        <w:ind w:left="493"/>
        <w:rPr>
          <w:rFonts w:ascii="宋体" w:hAnsi="宋体" w:eastAsia="宋体" w:cs="宋体"/>
          <w:sz w:val="24"/>
          <w:szCs w:val="24"/>
        </w:rPr>
      </w:pPr>
      <w:r>
        <w:rPr>
          <w:rFonts w:ascii="宋体" w:hAnsi="宋体" w:eastAsia="宋体" w:cs="宋体"/>
          <w:b/>
          <w:bCs/>
          <w:spacing w:val="-9"/>
          <w:sz w:val="24"/>
          <w:szCs w:val="24"/>
        </w:rPr>
        <w:t>7.2</w:t>
      </w:r>
      <w:r>
        <w:rPr>
          <w:rFonts w:ascii="宋体" w:hAnsi="宋体" w:eastAsia="宋体" w:cs="宋体"/>
          <w:spacing w:val="-46"/>
          <w:sz w:val="24"/>
          <w:szCs w:val="24"/>
        </w:rPr>
        <w:t xml:space="preserve"> </w:t>
      </w:r>
      <w:r>
        <w:rPr>
          <w:rFonts w:ascii="宋体" w:hAnsi="宋体" w:eastAsia="宋体" w:cs="宋体"/>
          <w:b/>
          <w:bCs/>
          <w:spacing w:val="-9"/>
          <w:sz w:val="24"/>
          <w:szCs w:val="24"/>
        </w:rPr>
        <w:t>成交通知</w:t>
      </w:r>
    </w:p>
    <w:p w14:paraId="5F817EF1">
      <w:pPr>
        <w:spacing w:before="168" w:line="219" w:lineRule="auto"/>
        <w:ind w:left="493"/>
        <w:rPr>
          <w:rFonts w:ascii="宋体" w:hAnsi="宋体" w:eastAsia="宋体" w:cs="宋体"/>
          <w:sz w:val="24"/>
          <w:szCs w:val="24"/>
        </w:rPr>
      </w:pPr>
      <w:r>
        <w:rPr>
          <w:rFonts w:ascii="宋体" w:hAnsi="宋体" w:eastAsia="宋体" w:cs="宋体"/>
          <w:spacing w:val="-2"/>
          <w:sz w:val="24"/>
          <w:szCs w:val="24"/>
        </w:rPr>
        <w:t>7.2.1</w:t>
      </w:r>
      <w:r>
        <w:rPr>
          <w:rFonts w:ascii="宋体" w:hAnsi="宋体" w:eastAsia="宋体" w:cs="宋体"/>
          <w:spacing w:val="-27"/>
          <w:sz w:val="24"/>
          <w:szCs w:val="24"/>
        </w:rPr>
        <w:t xml:space="preserve"> </w:t>
      </w:r>
      <w:r>
        <w:rPr>
          <w:rFonts w:ascii="宋体" w:hAnsi="宋体" w:eastAsia="宋体" w:cs="宋体"/>
          <w:spacing w:val="-2"/>
          <w:sz w:val="24"/>
          <w:szCs w:val="24"/>
        </w:rPr>
        <w:t>成交供应商确定之后，采购代理公司将发出《成交通知书》。</w:t>
      </w:r>
    </w:p>
    <w:p w14:paraId="57100ADF">
      <w:pPr>
        <w:spacing w:before="176" w:line="219" w:lineRule="auto"/>
        <w:jc w:val="right"/>
        <w:rPr>
          <w:rFonts w:ascii="宋体" w:hAnsi="宋体" w:eastAsia="宋体" w:cs="宋体"/>
          <w:sz w:val="24"/>
          <w:szCs w:val="24"/>
        </w:rPr>
      </w:pPr>
      <w:r>
        <w:rPr>
          <w:rFonts w:ascii="宋体" w:hAnsi="宋体" w:eastAsia="宋体" w:cs="宋体"/>
          <w:spacing w:val="-3"/>
          <w:sz w:val="24"/>
          <w:szCs w:val="24"/>
        </w:rPr>
        <w:t>7.2.2</w:t>
      </w:r>
      <w:r>
        <w:rPr>
          <w:rFonts w:ascii="宋体" w:hAnsi="宋体" w:eastAsia="宋体" w:cs="宋体"/>
          <w:spacing w:val="-29"/>
          <w:sz w:val="24"/>
          <w:szCs w:val="24"/>
        </w:rPr>
        <w:t xml:space="preserve"> </w:t>
      </w:r>
      <w:r>
        <w:rPr>
          <w:rFonts w:ascii="宋体" w:hAnsi="宋体" w:eastAsia="宋体" w:cs="宋体"/>
          <w:spacing w:val="-3"/>
          <w:sz w:val="24"/>
          <w:szCs w:val="24"/>
        </w:rPr>
        <w:t>成交通知书对采购人和成交供应商具有同等法律效力。成交通知</w:t>
      </w:r>
      <w:r>
        <w:rPr>
          <w:rFonts w:ascii="宋体" w:hAnsi="宋体" w:eastAsia="宋体" w:cs="宋体"/>
          <w:spacing w:val="-4"/>
          <w:sz w:val="24"/>
          <w:szCs w:val="24"/>
        </w:rPr>
        <w:t>书发出之后，</w:t>
      </w:r>
    </w:p>
    <w:p w14:paraId="2BC785BF">
      <w:pPr>
        <w:spacing w:before="47" w:line="219" w:lineRule="auto"/>
        <w:rPr>
          <w:rFonts w:ascii="宋体" w:hAnsi="宋体" w:eastAsia="宋体" w:cs="宋体"/>
          <w:sz w:val="24"/>
          <w:szCs w:val="24"/>
        </w:rPr>
      </w:pPr>
      <w:r>
        <w:rPr>
          <w:rFonts w:ascii="宋体" w:hAnsi="宋体" w:eastAsia="宋体" w:cs="宋体"/>
          <w:spacing w:val="-1"/>
          <w:sz w:val="24"/>
          <w:szCs w:val="24"/>
        </w:rPr>
        <w:t>采购人改变成交结果，或者成交供应商放弃成交，应当承担相应的法律责任。</w:t>
      </w:r>
    </w:p>
    <w:p w14:paraId="0816B01E">
      <w:pPr>
        <w:spacing w:before="173" w:line="221" w:lineRule="auto"/>
        <w:ind w:left="494"/>
        <w:rPr>
          <w:rFonts w:ascii="宋体" w:hAnsi="宋体" w:eastAsia="宋体" w:cs="宋体"/>
          <w:sz w:val="24"/>
          <w:szCs w:val="24"/>
        </w:rPr>
      </w:pPr>
      <w:r>
        <w:rPr>
          <w:rFonts w:ascii="宋体" w:hAnsi="宋体" w:eastAsia="宋体" w:cs="宋体"/>
          <w:b/>
          <w:bCs/>
          <w:spacing w:val="-8"/>
          <w:sz w:val="24"/>
          <w:szCs w:val="24"/>
        </w:rPr>
        <w:t>7.3</w:t>
      </w:r>
      <w:r>
        <w:rPr>
          <w:rFonts w:ascii="宋体" w:hAnsi="宋体" w:eastAsia="宋体" w:cs="宋体"/>
          <w:spacing w:val="-39"/>
          <w:sz w:val="24"/>
          <w:szCs w:val="24"/>
        </w:rPr>
        <w:t xml:space="preserve"> </w:t>
      </w:r>
      <w:r>
        <w:rPr>
          <w:rFonts w:ascii="宋体" w:hAnsi="宋体" w:eastAsia="宋体" w:cs="宋体"/>
          <w:b/>
          <w:bCs/>
          <w:spacing w:val="-8"/>
          <w:sz w:val="24"/>
          <w:szCs w:val="24"/>
        </w:rPr>
        <w:t>成交合同的签订</w:t>
      </w:r>
    </w:p>
    <w:p w14:paraId="47C3BC53">
      <w:pPr>
        <w:spacing w:before="190" w:line="341" w:lineRule="auto"/>
        <w:ind w:left="28" w:right="20" w:firstLine="466"/>
        <w:rPr>
          <w:rFonts w:ascii="宋体" w:hAnsi="宋体" w:eastAsia="宋体" w:cs="宋体"/>
          <w:sz w:val="24"/>
          <w:szCs w:val="24"/>
        </w:rPr>
      </w:pPr>
      <w:r>
        <w:rPr>
          <w:rFonts w:ascii="宋体" w:hAnsi="宋体" w:eastAsia="宋体" w:cs="宋体"/>
          <w:spacing w:val="-3"/>
          <w:sz w:val="24"/>
          <w:szCs w:val="24"/>
        </w:rPr>
        <w:t>7.3.1</w:t>
      </w:r>
      <w:r>
        <w:rPr>
          <w:rFonts w:ascii="宋体" w:hAnsi="宋体" w:eastAsia="宋体" w:cs="宋体"/>
          <w:spacing w:val="-32"/>
          <w:sz w:val="24"/>
          <w:szCs w:val="24"/>
        </w:rPr>
        <w:t xml:space="preserve"> </w:t>
      </w:r>
      <w:r>
        <w:rPr>
          <w:rFonts w:ascii="宋体" w:hAnsi="宋体" w:eastAsia="宋体" w:cs="宋体"/>
          <w:spacing w:val="-3"/>
          <w:sz w:val="24"/>
          <w:szCs w:val="24"/>
        </w:rPr>
        <w:t>采购人应当自成交通知书发出之日起三十日内，按照磋商文件和成交供应商的</w:t>
      </w:r>
      <w:r>
        <w:rPr>
          <w:rFonts w:ascii="宋体" w:hAnsi="宋体" w:eastAsia="宋体" w:cs="宋体"/>
          <w:sz w:val="24"/>
          <w:szCs w:val="24"/>
        </w:rPr>
        <w:t xml:space="preserve"> </w:t>
      </w:r>
      <w:r>
        <w:rPr>
          <w:rFonts w:ascii="宋体" w:hAnsi="宋体" w:eastAsia="宋体" w:cs="宋体"/>
          <w:spacing w:val="-4"/>
          <w:sz w:val="24"/>
          <w:szCs w:val="24"/>
        </w:rPr>
        <w:t>响应文件（包括磋商评审中形成的最后报价等补充文件</w:t>
      </w:r>
      <w:r>
        <w:rPr>
          <w:rFonts w:ascii="宋体" w:hAnsi="宋体" w:eastAsia="宋体" w:cs="宋体"/>
          <w:spacing w:val="11"/>
          <w:sz w:val="24"/>
          <w:szCs w:val="24"/>
        </w:rPr>
        <w:t>），</w:t>
      </w:r>
      <w:r>
        <w:rPr>
          <w:rFonts w:ascii="宋体" w:hAnsi="宋体" w:eastAsia="宋体" w:cs="宋体"/>
          <w:spacing w:val="-4"/>
          <w:sz w:val="24"/>
          <w:szCs w:val="24"/>
        </w:rPr>
        <w:t>与成交供应商签订书面合同。</w:t>
      </w:r>
    </w:p>
    <w:p w14:paraId="76D46B88">
      <w:pPr>
        <w:spacing w:before="8" w:line="219" w:lineRule="auto"/>
        <w:ind w:left="494"/>
        <w:rPr>
          <w:rFonts w:ascii="宋体" w:hAnsi="宋体" w:eastAsia="宋体" w:cs="宋体"/>
          <w:sz w:val="24"/>
          <w:szCs w:val="24"/>
        </w:rPr>
      </w:pPr>
      <w:r>
        <w:rPr>
          <w:rFonts w:ascii="宋体" w:hAnsi="宋体" w:eastAsia="宋体" w:cs="宋体"/>
          <w:b/>
          <w:bCs/>
          <w:spacing w:val="-7"/>
          <w:sz w:val="24"/>
          <w:szCs w:val="24"/>
        </w:rPr>
        <w:t>7.4</w:t>
      </w:r>
      <w:r>
        <w:rPr>
          <w:rFonts w:ascii="宋体" w:hAnsi="宋体" w:eastAsia="宋体" w:cs="宋体"/>
          <w:spacing w:val="-45"/>
          <w:sz w:val="24"/>
          <w:szCs w:val="24"/>
        </w:rPr>
        <w:t xml:space="preserve"> </w:t>
      </w:r>
      <w:r>
        <w:rPr>
          <w:rFonts w:ascii="宋体" w:hAnsi="宋体" w:eastAsia="宋体" w:cs="宋体"/>
          <w:b/>
          <w:bCs/>
          <w:spacing w:val="-7"/>
          <w:sz w:val="24"/>
          <w:szCs w:val="24"/>
        </w:rPr>
        <w:t>成交合同的履约验收</w:t>
      </w:r>
    </w:p>
    <w:p w14:paraId="5DE340C8">
      <w:pPr>
        <w:spacing w:before="197" w:line="342" w:lineRule="auto"/>
        <w:ind w:right="57" w:firstLine="494"/>
        <w:rPr>
          <w:rFonts w:ascii="宋体" w:hAnsi="宋体" w:eastAsia="宋体" w:cs="宋体"/>
          <w:sz w:val="24"/>
          <w:szCs w:val="24"/>
        </w:rPr>
      </w:pPr>
      <w:r>
        <w:rPr>
          <w:rFonts w:ascii="宋体" w:hAnsi="宋体" w:eastAsia="宋体" w:cs="宋体"/>
          <w:spacing w:val="-3"/>
          <w:sz w:val="24"/>
          <w:szCs w:val="24"/>
        </w:rPr>
        <w:t>7.4.1</w:t>
      </w:r>
      <w:r>
        <w:rPr>
          <w:rFonts w:ascii="宋体" w:hAnsi="宋体" w:eastAsia="宋体" w:cs="宋体"/>
          <w:spacing w:val="-32"/>
          <w:sz w:val="24"/>
          <w:szCs w:val="24"/>
        </w:rPr>
        <w:t xml:space="preserve"> </w:t>
      </w:r>
      <w:r>
        <w:rPr>
          <w:rFonts w:ascii="宋体" w:hAnsi="宋体" w:eastAsia="宋体" w:cs="宋体"/>
          <w:spacing w:val="-3"/>
          <w:sz w:val="24"/>
          <w:szCs w:val="24"/>
        </w:rPr>
        <w:t>采购人按照政府采购合同规定的技术、服务、质量标准组织对供应商履约情况</w:t>
      </w:r>
      <w:r>
        <w:rPr>
          <w:rFonts w:ascii="宋体" w:hAnsi="宋体" w:eastAsia="宋体" w:cs="宋体"/>
          <w:sz w:val="24"/>
          <w:szCs w:val="24"/>
        </w:rPr>
        <w:t xml:space="preserve"> </w:t>
      </w:r>
      <w:r>
        <w:rPr>
          <w:rFonts w:ascii="宋体" w:hAnsi="宋体" w:eastAsia="宋体" w:cs="宋体"/>
          <w:spacing w:val="-3"/>
          <w:sz w:val="24"/>
          <w:szCs w:val="24"/>
        </w:rPr>
        <w:t>进行验收。</w:t>
      </w:r>
    </w:p>
    <w:p w14:paraId="3D355602">
      <w:pPr>
        <w:spacing w:before="6" w:line="219" w:lineRule="auto"/>
        <w:ind w:left="494"/>
        <w:rPr>
          <w:rFonts w:ascii="宋体" w:hAnsi="宋体" w:eastAsia="宋体" w:cs="宋体"/>
          <w:sz w:val="24"/>
          <w:szCs w:val="24"/>
        </w:rPr>
      </w:pPr>
      <w:r>
        <w:rPr>
          <w:rFonts w:ascii="宋体" w:hAnsi="宋体" w:eastAsia="宋体" w:cs="宋体"/>
          <w:b/>
          <w:bCs/>
          <w:spacing w:val="-8"/>
          <w:sz w:val="24"/>
          <w:szCs w:val="24"/>
        </w:rPr>
        <w:t>7.5</w:t>
      </w:r>
      <w:r>
        <w:rPr>
          <w:rFonts w:ascii="宋体" w:hAnsi="宋体" w:eastAsia="宋体" w:cs="宋体"/>
          <w:spacing w:val="-39"/>
          <w:sz w:val="24"/>
          <w:szCs w:val="24"/>
        </w:rPr>
        <w:t xml:space="preserve"> </w:t>
      </w:r>
      <w:r>
        <w:rPr>
          <w:rFonts w:ascii="宋体" w:hAnsi="宋体" w:eastAsia="宋体" w:cs="宋体"/>
          <w:b/>
          <w:bCs/>
          <w:spacing w:val="-8"/>
          <w:sz w:val="24"/>
          <w:szCs w:val="24"/>
        </w:rPr>
        <w:t>采购代理服务费</w:t>
      </w:r>
    </w:p>
    <w:p w14:paraId="2A4C9457">
      <w:pPr>
        <w:spacing w:before="176" w:line="219" w:lineRule="auto"/>
        <w:ind w:left="487"/>
        <w:rPr>
          <w:rFonts w:ascii="宋体" w:hAnsi="宋体" w:eastAsia="宋体" w:cs="宋体"/>
          <w:sz w:val="24"/>
          <w:szCs w:val="24"/>
        </w:rPr>
      </w:pPr>
      <w:r>
        <w:rPr>
          <w:rFonts w:ascii="宋体" w:hAnsi="宋体" w:eastAsia="宋体" w:cs="宋体"/>
          <w:spacing w:val="-2"/>
          <w:sz w:val="24"/>
          <w:szCs w:val="24"/>
        </w:rPr>
        <w:t>详见“供应商须知前附表</w:t>
      </w:r>
      <w:r>
        <w:rPr>
          <w:rFonts w:ascii="宋体" w:hAnsi="宋体" w:eastAsia="宋体" w:cs="宋体"/>
          <w:spacing w:val="-53"/>
          <w:sz w:val="24"/>
          <w:szCs w:val="24"/>
        </w:rPr>
        <w:t xml:space="preserve"> </w:t>
      </w:r>
      <w:r>
        <w:rPr>
          <w:rFonts w:ascii="宋体" w:hAnsi="宋体" w:eastAsia="宋体" w:cs="宋体"/>
          <w:spacing w:val="-2"/>
          <w:sz w:val="24"/>
          <w:szCs w:val="24"/>
        </w:rPr>
        <w:t>”。</w:t>
      </w:r>
    </w:p>
    <w:p w14:paraId="746DFFCE">
      <w:pPr>
        <w:spacing w:before="177" w:line="220" w:lineRule="auto"/>
        <w:ind w:left="485"/>
        <w:rPr>
          <w:rFonts w:ascii="宋体" w:hAnsi="宋体" w:eastAsia="宋体" w:cs="宋体"/>
          <w:sz w:val="24"/>
          <w:szCs w:val="24"/>
        </w:rPr>
      </w:pPr>
      <w:r>
        <w:rPr>
          <w:rFonts w:ascii="宋体" w:hAnsi="宋体" w:eastAsia="宋体" w:cs="宋体"/>
          <w:b/>
          <w:bCs/>
          <w:spacing w:val="-6"/>
          <w:sz w:val="24"/>
          <w:szCs w:val="24"/>
        </w:rPr>
        <w:t>8.履约保证金</w:t>
      </w:r>
    </w:p>
    <w:p w14:paraId="68D9D681">
      <w:pPr>
        <w:spacing w:before="169" w:line="219" w:lineRule="auto"/>
        <w:ind w:left="485"/>
        <w:rPr>
          <w:rFonts w:ascii="宋体" w:hAnsi="宋体" w:eastAsia="宋体" w:cs="宋体"/>
          <w:sz w:val="24"/>
          <w:szCs w:val="24"/>
        </w:rPr>
      </w:pPr>
      <w:r>
        <w:rPr>
          <w:rFonts w:ascii="宋体" w:hAnsi="宋体" w:eastAsia="宋体" w:cs="宋体"/>
          <w:spacing w:val="-2"/>
          <w:sz w:val="24"/>
          <w:szCs w:val="24"/>
        </w:rPr>
        <w:t>本项目不要求履约保证金。</w:t>
      </w:r>
    </w:p>
    <w:p w14:paraId="40D7F90F">
      <w:pPr>
        <w:spacing w:before="177" w:line="220" w:lineRule="auto"/>
        <w:ind w:left="485"/>
        <w:rPr>
          <w:rFonts w:ascii="宋体" w:hAnsi="宋体" w:eastAsia="宋体" w:cs="宋体"/>
          <w:sz w:val="24"/>
          <w:szCs w:val="24"/>
        </w:rPr>
      </w:pPr>
      <w:r>
        <w:rPr>
          <w:rFonts w:ascii="宋体" w:hAnsi="宋体" w:eastAsia="宋体" w:cs="宋体"/>
          <w:b/>
          <w:bCs/>
          <w:spacing w:val="-7"/>
          <w:sz w:val="24"/>
          <w:szCs w:val="24"/>
        </w:rPr>
        <w:t>9．重新招标</w:t>
      </w:r>
    </w:p>
    <w:p w14:paraId="4FE2EBAC">
      <w:pPr>
        <w:spacing w:before="174" w:line="219" w:lineRule="auto"/>
        <w:ind w:left="485"/>
        <w:rPr>
          <w:rFonts w:ascii="宋体" w:hAnsi="宋体" w:eastAsia="宋体" w:cs="宋体"/>
          <w:sz w:val="24"/>
          <w:szCs w:val="24"/>
        </w:rPr>
      </w:pPr>
      <w:r>
        <w:rPr>
          <w:rFonts w:ascii="宋体" w:hAnsi="宋体" w:eastAsia="宋体" w:cs="宋体"/>
          <w:spacing w:val="2"/>
          <w:sz w:val="24"/>
          <w:szCs w:val="24"/>
        </w:rPr>
        <w:t>有下列情形之一的招标代理机构应当重新招标:</w:t>
      </w:r>
    </w:p>
    <w:p w14:paraId="3F6A588B">
      <w:pPr>
        <w:spacing w:before="172" w:line="219" w:lineRule="auto"/>
        <w:ind w:left="567"/>
        <w:rPr>
          <w:rFonts w:ascii="宋体" w:hAnsi="宋体" w:eastAsia="宋体" w:cs="宋体"/>
          <w:sz w:val="24"/>
          <w:szCs w:val="24"/>
        </w:rPr>
      </w:pPr>
      <w:r>
        <w:rPr>
          <w:rFonts w:ascii="宋体" w:hAnsi="宋体" w:eastAsia="宋体" w:cs="宋体"/>
          <w:spacing w:val="-9"/>
          <w:sz w:val="24"/>
          <w:szCs w:val="24"/>
        </w:rPr>
        <w:t>(1)供应商少于三个的；</w:t>
      </w:r>
    </w:p>
    <w:p w14:paraId="540D85F1">
      <w:pPr>
        <w:spacing w:before="176" w:line="219" w:lineRule="auto"/>
        <w:ind w:left="567"/>
        <w:rPr>
          <w:rFonts w:ascii="宋体" w:hAnsi="宋体" w:eastAsia="宋体" w:cs="宋体"/>
          <w:sz w:val="24"/>
          <w:szCs w:val="24"/>
        </w:rPr>
      </w:pPr>
      <w:r>
        <w:rPr>
          <w:rFonts w:ascii="宋体" w:hAnsi="宋体" w:eastAsia="宋体" w:cs="宋体"/>
          <w:spacing w:val="-4"/>
          <w:sz w:val="24"/>
          <w:szCs w:val="24"/>
        </w:rPr>
        <w:t>(2)磋商小组在评标期间，出现符合条件的供应商不足三家的情形时。</w:t>
      </w:r>
    </w:p>
    <w:p w14:paraId="7178C7D3">
      <w:pPr>
        <w:spacing w:before="176" w:line="220" w:lineRule="auto"/>
        <w:ind w:left="518"/>
        <w:rPr>
          <w:rFonts w:ascii="宋体" w:hAnsi="宋体" w:eastAsia="宋体" w:cs="宋体"/>
          <w:sz w:val="24"/>
          <w:szCs w:val="24"/>
        </w:rPr>
      </w:pPr>
      <w:r>
        <w:rPr>
          <w:rFonts w:ascii="宋体" w:hAnsi="宋体" w:eastAsia="宋体" w:cs="宋体"/>
          <w:b/>
          <w:bCs/>
          <w:spacing w:val="-13"/>
          <w:sz w:val="24"/>
          <w:szCs w:val="24"/>
        </w:rPr>
        <w:t>10.质疑</w:t>
      </w:r>
    </w:p>
    <w:p w14:paraId="7CD7960B">
      <w:pPr>
        <w:spacing w:before="174" w:line="354" w:lineRule="auto"/>
        <w:ind w:right="47" w:firstLine="480"/>
        <w:rPr>
          <w:rFonts w:ascii="宋体" w:hAnsi="宋体" w:eastAsia="宋体" w:cs="宋体"/>
          <w:sz w:val="24"/>
          <w:szCs w:val="24"/>
        </w:rPr>
      </w:pPr>
      <w:r>
        <w:rPr>
          <w:rFonts w:ascii="宋体" w:hAnsi="宋体" w:eastAsia="宋体" w:cs="宋体"/>
          <w:spacing w:val="-2"/>
          <w:sz w:val="24"/>
          <w:szCs w:val="24"/>
        </w:rPr>
        <w:t>供应商对本次招标采购活动有疑问的，按照《</w:t>
      </w:r>
      <w:r>
        <w:rPr>
          <w:rFonts w:ascii="宋体" w:hAnsi="宋体" w:eastAsia="宋体" w:cs="宋体"/>
          <w:spacing w:val="-3"/>
          <w:sz w:val="24"/>
          <w:szCs w:val="24"/>
        </w:rPr>
        <w:t>政府采购质疑和投诉办法》（财政部</w:t>
      </w:r>
      <w:r>
        <w:rPr>
          <w:rFonts w:ascii="宋体" w:hAnsi="宋体" w:eastAsia="宋体" w:cs="宋体"/>
          <w:spacing w:val="-35"/>
          <w:sz w:val="24"/>
          <w:szCs w:val="24"/>
        </w:rPr>
        <w:t xml:space="preserve"> </w:t>
      </w:r>
      <w:r>
        <w:rPr>
          <w:rFonts w:ascii="宋体" w:hAnsi="宋体" w:eastAsia="宋体" w:cs="宋体"/>
          <w:spacing w:val="-3"/>
          <w:sz w:val="24"/>
          <w:szCs w:val="24"/>
        </w:rPr>
        <w:t>9</w:t>
      </w:r>
      <w:r>
        <w:rPr>
          <w:rFonts w:ascii="宋体" w:hAnsi="宋体" w:eastAsia="宋体" w:cs="宋体"/>
          <w:sz w:val="24"/>
          <w:szCs w:val="24"/>
        </w:rPr>
        <w:t xml:space="preserve"> </w:t>
      </w:r>
      <w:r>
        <w:rPr>
          <w:rFonts w:ascii="宋体" w:hAnsi="宋体" w:eastAsia="宋体" w:cs="宋体"/>
          <w:spacing w:val="-5"/>
          <w:sz w:val="24"/>
          <w:szCs w:val="24"/>
        </w:rPr>
        <w:t>4</w:t>
      </w:r>
      <w:r>
        <w:rPr>
          <w:rFonts w:ascii="宋体" w:hAnsi="宋体" w:eastAsia="宋体" w:cs="宋体"/>
          <w:spacing w:val="-25"/>
          <w:sz w:val="24"/>
          <w:szCs w:val="24"/>
        </w:rPr>
        <w:t xml:space="preserve"> </w:t>
      </w:r>
      <w:r>
        <w:rPr>
          <w:rFonts w:ascii="宋体" w:hAnsi="宋体" w:eastAsia="宋体" w:cs="宋体"/>
          <w:spacing w:val="-5"/>
          <w:sz w:val="24"/>
          <w:szCs w:val="24"/>
        </w:rPr>
        <w:t>号令）的规定办理。</w:t>
      </w:r>
    </w:p>
    <w:p w14:paraId="3A310323">
      <w:pPr>
        <w:spacing w:before="19" w:line="345" w:lineRule="auto"/>
        <w:ind w:left="6" w:firstLine="475"/>
        <w:jc w:val="both"/>
        <w:rPr>
          <w:rFonts w:ascii="宋体" w:hAnsi="宋体" w:eastAsia="宋体" w:cs="宋体"/>
          <w:sz w:val="24"/>
          <w:szCs w:val="24"/>
        </w:rPr>
      </w:pPr>
      <w:r>
        <w:rPr>
          <w:rFonts w:ascii="宋体" w:hAnsi="宋体" w:eastAsia="宋体" w:cs="宋体"/>
          <w:spacing w:val="-2"/>
          <w:sz w:val="24"/>
          <w:szCs w:val="24"/>
        </w:rPr>
        <w:t>供应商认为竞争性磋商文件、磋商过程和中标、中标结果使自己的权益受到</w:t>
      </w:r>
      <w:r>
        <w:rPr>
          <w:rFonts w:ascii="宋体" w:hAnsi="宋体" w:eastAsia="宋体" w:cs="宋体"/>
          <w:spacing w:val="-3"/>
          <w:sz w:val="24"/>
          <w:szCs w:val="24"/>
        </w:rPr>
        <w:t>损害的，</w:t>
      </w:r>
      <w:r>
        <w:rPr>
          <w:rFonts w:ascii="宋体" w:hAnsi="宋体" w:eastAsia="宋体" w:cs="宋体"/>
          <w:sz w:val="24"/>
          <w:szCs w:val="24"/>
        </w:rPr>
        <w:t xml:space="preserve"> </w:t>
      </w:r>
      <w:r>
        <w:rPr>
          <w:rFonts w:ascii="宋体" w:hAnsi="宋体" w:eastAsia="宋体" w:cs="宋体"/>
          <w:spacing w:val="4"/>
          <w:sz w:val="24"/>
          <w:szCs w:val="24"/>
        </w:rPr>
        <w:t>可以在知道或者应知其权益受到损害之日起七个工作日内，以书面形式向采购人提出质</w:t>
      </w:r>
      <w:r>
        <w:rPr>
          <w:rFonts w:ascii="宋体" w:hAnsi="宋体" w:eastAsia="宋体" w:cs="宋体"/>
          <w:spacing w:val="-3"/>
          <w:sz w:val="24"/>
          <w:szCs w:val="24"/>
        </w:rPr>
        <w:t>疑，否则不予接受。</w:t>
      </w:r>
    </w:p>
    <w:p w14:paraId="19CFA05E">
      <w:pPr>
        <w:spacing w:before="30" w:line="345" w:lineRule="auto"/>
        <w:ind w:left="2" w:right="52" w:firstLine="480"/>
        <w:jc w:val="both"/>
        <w:rPr>
          <w:rFonts w:ascii="宋体" w:hAnsi="宋体" w:eastAsia="宋体" w:cs="宋体"/>
          <w:sz w:val="24"/>
          <w:szCs w:val="24"/>
        </w:rPr>
      </w:pPr>
      <w:r>
        <w:rPr>
          <w:rFonts w:ascii="宋体" w:hAnsi="宋体" w:eastAsia="宋体" w:cs="宋体"/>
          <w:spacing w:val="-4"/>
          <w:sz w:val="24"/>
          <w:szCs w:val="24"/>
        </w:rPr>
        <w:t>质疑函以书面形式由法定代表人或委托代理人递交到招标代理机构，质疑函内容按照</w:t>
      </w:r>
      <w:r>
        <w:rPr>
          <w:rFonts w:ascii="宋体" w:hAnsi="宋体" w:eastAsia="宋体" w:cs="宋体"/>
          <w:spacing w:val="16"/>
          <w:sz w:val="24"/>
          <w:szCs w:val="24"/>
        </w:rPr>
        <w:t xml:space="preserve"> </w:t>
      </w:r>
      <w:r>
        <w:rPr>
          <w:rFonts w:ascii="宋体" w:hAnsi="宋体" w:eastAsia="宋体" w:cs="宋体"/>
          <w:spacing w:val="1"/>
          <w:sz w:val="24"/>
          <w:szCs w:val="24"/>
        </w:rPr>
        <w:t>财政部令第</w:t>
      </w:r>
      <w:r>
        <w:rPr>
          <w:rFonts w:ascii="宋体" w:hAnsi="宋体" w:eastAsia="宋体" w:cs="宋体"/>
          <w:spacing w:val="-23"/>
          <w:sz w:val="24"/>
          <w:szCs w:val="24"/>
        </w:rPr>
        <w:t xml:space="preserve"> </w:t>
      </w:r>
      <w:r>
        <w:rPr>
          <w:rFonts w:ascii="宋体" w:hAnsi="宋体" w:eastAsia="宋体" w:cs="宋体"/>
          <w:spacing w:val="1"/>
          <w:sz w:val="24"/>
          <w:szCs w:val="24"/>
        </w:rPr>
        <w:t>94</w:t>
      </w:r>
      <w:r>
        <w:rPr>
          <w:rFonts w:ascii="宋体" w:hAnsi="宋体" w:eastAsia="宋体" w:cs="宋体"/>
          <w:spacing w:val="-31"/>
          <w:sz w:val="24"/>
          <w:szCs w:val="24"/>
        </w:rPr>
        <w:t xml:space="preserve"> </w:t>
      </w:r>
      <w:r>
        <w:rPr>
          <w:rFonts w:ascii="宋体" w:hAnsi="宋体" w:eastAsia="宋体" w:cs="宋体"/>
          <w:spacing w:val="1"/>
          <w:sz w:val="24"/>
          <w:szCs w:val="24"/>
        </w:rPr>
        <w:t>号规定执行。联系人:</w:t>
      </w:r>
      <w:r>
        <w:rPr>
          <w:rFonts w:hint="eastAsia" w:ascii="宋体" w:hAnsi="宋体" w:eastAsia="宋体" w:cs="宋体"/>
          <w:spacing w:val="1"/>
          <w:sz w:val="24"/>
          <w:szCs w:val="24"/>
          <w:lang w:val="en-US" w:eastAsia="zh-CN"/>
        </w:rPr>
        <w:t>张茹</w:t>
      </w:r>
      <w:r>
        <w:rPr>
          <w:rFonts w:ascii="宋体" w:hAnsi="宋体" w:eastAsia="宋体" w:cs="宋体"/>
          <w:spacing w:val="1"/>
          <w:sz w:val="24"/>
          <w:szCs w:val="24"/>
        </w:rPr>
        <w:t>；联系电话：029-8272220</w:t>
      </w:r>
      <w:r>
        <w:rPr>
          <w:rFonts w:ascii="宋体" w:hAnsi="宋体" w:eastAsia="宋体" w:cs="宋体"/>
          <w:sz w:val="24"/>
          <w:szCs w:val="24"/>
        </w:rPr>
        <w:t xml:space="preserve">0；地址：西安市 </w:t>
      </w:r>
      <w:r>
        <w:rPr>
          <w:rFonts w:ascii="宋体" w:hAnsi="宋体" w:eastAsia="宋体" w:cs="宋体"/>
          <w:spacing w:val="-2"/>
          <w:sz w:val="24"/>
          <w:szCs w:val="24"/>
        </w:rPr>
        <w:t>蓝田县青灞路白鹿原管委会对面。</w:t>
      </w:r>
    </w:p>
    <w:p w14:paraId="004B5105">
      <w:pPr>
        <w:spacing w:before="28" w:line="346" w:lineRule="auto"/>
        <w:ind w:left="7" w:right="52" w:firstLine="478"/>
        <w:jc w:val="both"/>
        <w:rPr>
          <w:rFonts w:ascii="宋体" w:hAnsi="宋体" w:eastAsia="宋体" w:cs="宋体"/>
          <w:sz w:val="24"/>
          <w:szCs w:val="24"/>
        </w:rPr>
      </w:pPr>
      <w:r>
        <w:rPr>
          <w:rFonts w:ascii="宋体" w:hAnsi="宋体" w:eastAsia="宋体" w:cs="宋体"/>
          <w:spacing w:val="-4"/>
          <w:sz w:val="24"/>
          <w:szCs w:val="24"/>
        </w:rPr>
        <w:t>质疑书应当包括以下主要内容：被质疑项目名称、项目编号、采购文件获取日期、质</w:t>
      </w:r>
      <w:r>
        <w:rPr>
          <w:rFonts w:ascii="宋体" w:hAnsi="宋体" w:eastAsia="宋体" w:cs="宋体"/>
          <w:spacing w:val="14"/>
          <w:sz w:val="24"/>
          <w:szCs w:val="24"/>
        </w:rPr>
        <w:t xml:space="preserve"> </w:t>
      </w:r>
      <w:r>
        <w:rPr>
          <w:rFonts w:ascii="宋体" w:hAnsi="宋体" w:eastAsia="宋体" w:cs="宋体"/>
          <w:spacing w:val="-3"/>
          <w:sz w:val="24"/>
          <w:szCs w:val="24"/>
        </w:rPr>
        <w:t>疑事项、证据及来源线索、法律依据（具体条</w:t>
      </w:r>
      <w:r>
        <w:rPr>
          <w:rFonts w:ascii="宋体" w:hAnsi="宋体" w:eastAsia="宋体" w:cs="宋体"/>
          <w:spacing w:val="-4"/>
          <w:sz w:val="24"/>
          <w:szCs w:val="24"/>
        </w:rPr>
        <w:t>款）、招标采购活动中自己权益受到侵害的</w:t>
      </w:r>
      <w:r>
        <w:rPr>
          <w:rFonts w:ascii="宋体" w:hAnsi="宋体" w:eastAsia="宋体" w:cs="宋体"/>
          <w:sz w:val="24"/>
          <w:szCs w:val="24"/>
        </w:rPr>
        <w:t xml:space="preserve"> </w:t>
      </w:r>
      <w:r>
        <w:rPr>
          <w:rFonts w:ascii="宋体" w:hAnsi="宋体" w:eastAsia="宋体" w:cs="宋体"/>
          <w:spacing w:val="-2"/>
          <w:sz w:val="24"/>
          <w:szCs w:val="24"/>
        </w:rPr>
        <w:t>实质内容、质疑人有效联系方式等。</w:t>
      </w:r>
    </w:p>
    <w:p w14:paraId="2A8A60F6">
      <w:pPr>
        <w:spacing w:before="31" w:line="340" w:lineRule="auto"/>
        <w:ind w:left="19" w:right="55" w:firstLine="465"/>
        <w:rPr>
          <w:rFonts w:ascii="宋体" w:hAnsi="宋体" w:eastAsia="宋体" w:cs="宋体"/>
          <w:sz w:val="24"/>
          <w:szCs w:val="24"/>
        </w:rPr>
      </w:pPr>
      <w:r>
        <w:rPr>
          <w:rFonts w:ascii="宋体" w:hAnsi="宋体" w:eastAsia="宋体" w:cs="宋体"/>
          <w:spacing w:val="-4"/>
          <w:sz w:val="24"/>
          <w:szCs w:val="24"/>
        </w:rPr>
        <w:t>质疑书应当由法定代表人或授权代表签字或盖章，并加盖单位公章，公章不得以合同</w:t>
      </w:r>
      <w:r>
        <w:rPr>
          <w:rFonts w:ascii="宋体" w:hAnsi="宋体" w:eastAsia="宋体" w:cs="宋体"/>
          <w:spacing w:val="11"/>
          <w:sz w:val="24"/>
          <w:szCs w:val="24"/>
        </w:rPr>
        <w:t xml:space="preserve"> </w:t>
      </w:r>
      <w:r>
        <w:rPr>
          <w:rFonts w:ascii="宋体" w:hAnsi="宋体" w:eastAsia="宋体" w:cs="宋体"/>
          <w:spacing w:val="-2"/>
          <w:sz w:val="24"/>
          <w:szCs w:val="24"/>
        </w:rPr>
        <w:t>章或其他印章代替，并附法人身份证明。</w:t>
      </w:r>
    </w:p>
    <w:p w14:paraId="48032636">
      <w:pPr>
        <w:spacing w:before="35" w:line="341" w:lineRule="auto"/>
        <w:ind w:left="1" w:right="57" w:firstLine="480"/>
        <w:rPr>
          <w:rFonts w:ascii="宋体" w:hAnsi="宋体" w:eastAsia="宋体" w:cs="宋体"/>
          <w:sz w:val="24"/>
          <w:szCs w:val="24"/>
        </w:rPr>
      </w:pPr>
      <w:r>
        <w:rPr>
          <w:rFonts w:ascii="宋体" w:hAnsi="宋体" w:eastAsia="宋体" w:cs="宋体"/>
          <w:spacing w:val="-4"/>
          <w:sz w:val="24"/>
          <w:szCs w:val="24"/>
        </w:rPr>
        <w:t>质疑人可以委托代理人办理质疑事项，代理人办理质疑事项时，除提交质疑书外，还</w:t>
      </w:r>
      <w:r>
        <w:rPr>
          <w:rFonts w:ascii="宋体" w:hAnsi="宋体" w:eastAsia="宋体" w:cs="宋体"/>
          <w:spacing w:val="11"/>
          <w:sz w:val="24"/>
          <w:szCs w:val="24"/>
        </w:rPr>
        <w:t xml:space="preserve"> </w:t>
      </w:r>
      <w:r>
        <w:rPr>
          <w:rFonts w:ascii="宋体" w:hAnsi="宋体" w:eastAsia="宋体" w:cs="宋体"/>
          <w:spacing w:val="-3"/>
          <w:sz w:val="24"/>
          <w:szCs w:val="24"/>
        </w:rPr>
        <w:t>应当提交质疑人的授权委托书及代理人的有效</w:t>
      </w:r>
      <w:r>
        <w:rPr>
          <w:rFonts w:ascii="宋体" w:hAnsi="宋体" w:eastAsia="宋体" w:cs="宋体"/>
          <w:spacing w:val="-4"/>
          <w:sz w:val="24"/>
          <w:szCs w:val="24"/>
        </w:rPr>
        <w:t>身份证明，授权委托书应当载明委托代理的具体权限和事项。</w:t>
      </w:r>
    </w:p>
    <w:p w14:paraId="127F64E1">
      <w:pPr>
        <w:spacing w:before="194" w:line="214" w:lineRule="auto"/>
        <w:ind w:left="480"/>
        <w:rPr>
          <w:rFonts w:ascii="宋体" w:hAnsi="宋体" w:eastAsia="宋体" w:cs="宋体"/>
          <w:sz w:val="24"/>
          <w:szCs w:val="24"/>
        </w:rPr>
      </w:pPr>
      <w:r>
        <w:rPr>
          <w:rFonts w:ascii="宋体" w:hAnsi="宋体" w:eastAsia="宋体" w:cs="宋体"/>
          <w:spacing w:val="-3"/>
          <w:sz w:val="24"/>
          <w:szCs w:val="24"/>
        </w:rPr>
        <w:t>质疑函范本格式在中国政府采购网站（</w:t>
      </w:r>
      <w:r>
        <w:fldChar w:fldCharType="begin"/>
      </w:r>
      <w:r>
        <w:instrText xml:space="preserve"> HYPERLINK "http://www.ccgp.gov.cn/" </w:instrText>
      </w:r>
      <w:r>
        <w:fldChar w:fldCharType="separate"/>
      </w:r>
      <w:r>
        <w:rPr>
          <w:rFonts w:ascii="宋体" w:hAnsi="宋体" w:eastAsia="宋体" w:cs="宋体"/>
          <w:spacing w:val="-3"/>
          <w:sz w:val="24"/>
          <w:szCs w:val="24"/>
        </w:rPr>
        <w:t>http://www.cc</w:t>
      </w:r>
      <w:r>
        <w:rPr>
          <w:rFonts w:ascii="宋体" w:hAnsi="宋体" w:eastAsia="宋体" w:cs="宋体"/>
          <w:spacing w:val="-4"/>
          <w:sz w:val="24"/>
          <w:szCs w:val="24"/>
        </w:rPr>
        <w:t>gp.gov.cn/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pacing w:val="-26"/>
          <w:sz w:val="24"/>
          <w:szCs w:val="24"/>
        </w:rPr>
        <w:t xml:space="preserve"> </w:t>
      </w:r>
      <w:r>
        <w:rPr>
          <w:rFonts w:ascii="宋体" w:hAnsi="宋体" w:eastAsia="宋体" w:cs="宋体"/>
          <w:spacing w:val="-4"/>
          <w:sz w:val="24"/>
          <w:szCs w:val="24"/>
        </w:rPr>
        <w:t>自行下载。</w:t>
      </w:r>
    </w:p>
    <w:p w14:paraId="1B18CBE0">
      <w:pPr>
        <w:spacing w:before="161" w:line="218" w:lineRule="auto"/>
        <w:ind w:left="475"/>
        <w:rPr>
          <w:rFonts w:ascii="宋体" w:hAnsi="宋体" w:eastAsia="宋体" w:cs="宋体"/>
          <w:sz w:val="24"/>
          <w:szCs w:val="24"/>
        </w:rPr>
      </w:pPr>
      <w:r>
        <w:rPr>
          <w:rFonts w:ascii="宋体" w:hAnsi="宋体" w:eastAsia="宋体" w:cs="宋体"/>
          <w:spacing w:val="-2"/>
          <w:sz w:val="24"/>
          <w:szCs w:val="24"/>
        </w:rPr>
        <w:t>接收质疑函的联系部门、联系电话和通讯地址同招标公告。</w:t>
      </w:r>
    </w:p>
    <w:p w14:paraId="7077D7BC">
      <w:pPr>
        <w:spacing w:before="172" w:line="219" w:lineRule="auto"/>
        <w:ind w:left="513"/>
        <w:rPr>
          <w:rFonts w:ascii="宋体" w:hAnsi="宋体" w:eastAsia="宋体" w:cs="宋体"/>
          <w:sz w:val="24"/>
          <w:szCs w:val="24"/>
        </w:rPr>
      </w:pPr>
      <w:r>
        <w:rPr>
          <w:rFonts w:ascii="宋体" w:hAnsi="宋体" w:eastAsia="宋体" w:cs="宋体"/>
          <w:spacing w:val="-2"/>
          <w:sz w:val="24"/>
          <w:szCs w:val="24"/>
        </w:rPr>
        <w:t>10.1</w:t>
      </w:r>
      <w:r>
        <w:rPr>
          <w:rFonts w:ascii="宋体" w:hAnsi="宋体" w:eastAsia="宋体" w:cs="宋体"/>
          <w:spacing w:val="-42"/>
          <w:sz w:val="24"/>
          <w:szCs w:val="24"/>
        </w:rPr>
        <w:t xml:space="preserve"> </w:t>
      </w:r>
      <w:r>
        <w:rPr>
          <w:rFonts w:ascii="宋体" w:hAnsi="宋体" w:eastAsia="宋体" w:cs="宋体"/>
          <w:spacing w:val="-2"/>
          <w:sz w:val="24"/>
          <w:szCs w:val="24"/>
        </w:rPr>
        <w:t>有下列情形之一的，属于无效质疑，招标代理机构和招标人不予</w:t>
      </w:r>
      <w:r>
        <w:rPr>
          <w:rFonts w:ascii="宋体" w:hAnsi="宋体" w:eastAsia="宋体" w:cs="宋体"/>
          <w:spacing w:val="-3"/>
          <w:sz w:val="24"/>
          <w:szCs w:val="24"/>
        </w:rPr>
        <w:t>受理：</w:t>
      </w:r>
    </w:p>
    <w:p w14:paraId="6D8CDD5C">
      <w:pPr>
        <w:spacing w:before="171" w:line="219" w:lineRule="auto"/>
        <w:ind w:left="380"/>
        <w:rPr>
          <w:rFonts w:ascii="宋体" w:hAnsi="宋体" w:eastAsia="宋体" w:cs="宋体"/>
          <w:sz w:val="24"/>
          <w:szCs w:val="24"/>
        </w:rPr>
      </w:pPr>
      <w:r>
        <w:rPr>
          <w:rFonts w:ascii="宋体" w:hAnsi="宋体" w:eastAsia="宋体" w:cs="宋体"/>
          <w:spacing w:val="-2"/>
          <w:sz w:val="24"/>
          <w:szCs w:val="24"/>
        </w:rPr>
        <w:t>（1）质疑人不是参与本次政府采购项目的供应商；</w:t>
      </w:r>
    </w:p>
    <w:p w14:paraId="204A63DC">
      <w:pPr>
        <w:spacing w:before="177" w:line="219" w:lineRule="auto"/>
        <w:ind w:left="380"/>
        <w:rPr>
          <w:rFonts w:ascii="宋体" w:hAnsi="宋体" w:eastAsia="宋体" w:cs="宋体"/>
          <w:sz w:val="24"/>
          <w:szCs w:val="24"/>
        </w:rPr>
      </w:pPr>
      <w:r>
        <w:rPr>
          <w:rFonts w:ascii="宋体" w:hAnsi="宋体" w:eastAsia="宋体" w:cs="宋体"/>
          <w:spacing w:val="-3"/>
          <w:sz w:val="24"/>
          <w:szCs w:val="24"/>
        </w:rPr>
        <w:t>（2）质疑人与质疑事项不存在利害关系的；</w:t>
      </w:r>
    </w:p>
    <w:p w14:paraId="61ECA903">
      <w:pPr>
        <w:spacing w:before="176" w:line="219" w:lineRule="auto"/>
        <w:ind w:left="380"/>
        <w:rPr>
          <w:rFonts w:ascii="宋体" w:hAnsi="宋体" w:eastAsia="宋体" w:cs="宋体"/>
          <w:sz w:val="24"/>
          <w:szCs w:val="24"/>
        </w:rPr>
      </w:pPr>
      <w:r>
        <w:rPr>
          <w:rFonts w:ascii="宋体" w:hAnsi="宋体" w:eastAsia="宋体" w:cs="宋体"/>
          <w:spacing w:val="-3"/>
          <w:sz w:val="24"/>
          <w:szCs w:val="24"/>
        </w:rPr>
        <w:t>（3）未在法定期限内提出质疑的；</w:t>
      </w:r>
    </w:p>
    <w:p w14:paraId="3D0AC28F">
      <w:pPr>
        <w:spacing w:before="190" w:line="253" w:lineRule="auto"/>
        <w:ind w:left="1" w:right="56" w:firstLine="378"/>
        <w:rPr>
          <w:rFonts w:ascii="宋体" w:hAnsi="宋体" w:eastAsia="宋体" w:cs="宋体"/>
          <w:sz w:val="24"/>
          <w:szCs w:val="24"/>
        </w:rPr>
      </w:pPr>
      <w:r>
        <w:rPr>
          <w:rFonts w:ascii="宋体" w:hAnsi="宋体" w:eastAsia="宋体" w:cs="宋体"/>
          <w:spacing w:val="-4"/>
          <w:sz w:val="24"/>
          <w:szCs w:val="24"/>
        </w:rPr>
        <w:t>（4）质疑未以书面形式提出，以传真、电</w:t>
      </w:r>
      <w:r>
        <w:rPr>
          <w:rFonts w:ascii="宋体" w:hAnsi="宋体" w:eastAsia="宋体" w:cs="宋体"/>
          <w:spacing w:val="-5"/>
          <w:sz w:val="24"/>
          <w:szCs w:val="24"/>
        </w:rPr>
        <w:t>子邮件、移动通信等形式即时收悉提交的质</w:t>
      </w:r>
      <w:r>
        <w:rPr>
          <w:rFonts w:ascii="宋体" w:hAnsi="宋体" w:eastAsia="宋体" w:cs="宋体"/>
          <w:sz w:val="24"/>
          <w:szCs w:val="24"/>
        </w:rPr>
        <w:t xml:space="preserve"> </w:t>
      </w:r>
      <w:r>
        <w:rPr>
          <w:rFonts w:ascii="宋体" w:hAnsi="宋体" w:eastAsia="宋体" w:cs="宋体"/>
          <w:spacing w:val="-5"/>
          <w:sz w:val="24"/>
          <w:szCs w:val="24"/>
        </w:rPr>
        <w:t>疑材料；</w:t>
      </w:r>
    </w:p>
    <w:p w14:paraId="20B8317C">
      <w:pPr>
        <w:spacing w:before="241" w:line="219" w:lineRule="auto"/>
        <w:ind w:left="380"/>
        <w:rPr>
          <w:rFonts w:ascii="宋体" w:hAnsi="宋体" w:eastAsia="宋体" w:cs="宋体"/>
          <w:sz w:val="24"/>
          <w:szCs w:val="24"/>
        </w:rPr>
      </w:pPr>
      <w:r>
        <w:rPr>
          <w:rFonts w:ascii="宋体" w:hAnsi="宋体" w:eastAsia="宋体" w:cs="宋体"/>
          <w:spacing w:val="-3"/>
          <w:sz w:val="24"/>
          <w:szCs w:val="24"/>
        </w:rPr>
        <w:t>（5）质疑未按质疑函范本格式提出的；</w:t>
      </w:r>
    </w:p>
    <w:p w14:paraId="761620C6">
      <w:pPr>
        <w:spacing w:before="174" w:line="219" w:lineRule="auto"/>
        <w:ind w:left="380"/>
        <w:rPr>
          <w:rFonts w:ascii="宋体" w:hAnsi="宋体" w:eastAsia="宋体" w:cs="宋体"/>
          <w:sz w:val="24"/>
          <w:szCs w:val="24"/>
        </w:rPr>
      </w:pPr>
      <w:r>
        <w:rPr>
          <w:rFonts w:ascii="宋体" w:hAnsi="宋体" w:eastAsia="宋体" w:cs="宋体"/>
          <w:spacing w:val="-3"/>
          <w:sz w:val="24"/>
          <w:szCs w:val="24"/>
        </w:rPr>
        <w:t>（6）质疑书主要内容构成不完整的；</w:t>
      </w:r>
    </w:p>
    <w:p w14:paraId="40995D50">
      <w:pPr>
        <w:spacing w:before="176" w:line="219" w:lineRule="auto"/>
        <w:ind w:left="380"/>
        <w:rPr>
          <w:rFonts w:ascii="宋体" w:hAnsi="宋体" w:eastAsia="宋体" w:cs="宋体"/>
          <w:sz w:val="24"/>
          <w:szCs w:val="24"/>
        </w:rPr>
      </w:pPr>
      <w:r>
        <w:rPr>
          <w:rFonts w:ascii="宋体" w:hAnsi="宋体" w:eastAsia="宋体" w:cs="宋体"/>
          <w:spacing w:val="-2"/>
          <w:sz w:val="24"/>
          <w:szCs w:val="24"/>
        </w:rPr>
        <w:t>（7）质疑书没有合法有效的签字、盖章或授权的；</w:t>
      </w:r>
    </w:p>
    <w:p w14:paraId="4BEACB87">
      <w:pPr>
        <w:spacing w:before="176" w:line="219" w:lineRule="auto"/>
        <w:ind w:left="380"/>
        <w:rPr>
          <w:rFonts w:ascii="宋体" w:hAnsi="宋体" w:eastAsia="宋体" w:cs="宋体"/>
          <w:sz w:val="24"/>
          <w:szCs w:val="24"/>
        </w:rPr>
      </w:pPr>
      <w:r>
        <w:rPr>
          <w:rFonts w:ascii="宋体" w:hAnsi="宋体" w:eastAsia="宋体" w:cs="宋体"/>
          <w:spacing w:val="-3"/>
          <w:sz w:val="24"/>
          <w:szCs w:val="24"/>
        </w:rPr>
        <w:t>（8）以非法手段取得证据、材料的；</w:t>
      </w:r>
    </w:p>
    <w:p w14:paraId="68F68DB3">
      <w:pPr>
        <w:spacing w:before="175" w:line="219" w:lineRule="auto"/>
        <w:ind w:left="380"/>
        <w:rPr>
          <w:rFonts w:ascii="宋体" w:hAnsi="宋体" w:eastAsia="宋体" w:cs="宋体"/>
          <w:sz w:val="24"/>
          <w:szCs w:val="24"/>
        </w:rPr>
      </w:pPr>
      <w:r>
        <w:rPr>
          <w:rFonts w:ascii="宋体" w:hAnsi="宋体" w:eastAsia="宋体" w:cs="宋体"/>
          <w:spacing w:val="-2"/>
          <w:sz w:val="24"/>
          <w:szCs w:val="24"/>
        </w:rPr>
        <w:t>（9）质疑答复后，同一质疑人就同一事项再次提出质疑的；</w:t>
      </w:r>
    </w:p>
    <w:p w14:paraId="56F3839C">
      <w:pPr>
        <w:spacing w:before="172" w:line="219" w:lineRule="auto"/>
        <w:ind w:left="380"/>
        <w:rPr>
          <w:rFonts w:ascii="宋体" w:hAnsi="宋体" w:eastAsia="宋体" w:cs="宋体"/>
          <w:sz w:val="24"/>
          <w:szCs w:val="24"/>
        </w:rPr>
      </w:pPr>
      <w:r>
        <w:rPr>
          <w:rFonts w:ascii="宋体" w:hAnsi="宋体" w:eastAsia="宋体" w:cs="宋体"/>
          <w:spacing w:val="-2"/>
          <w:sz w:val="24"/>
          <w:szCs w:val="24"/>
        </w:rPr>
        <w:t>（10）不符合法律、法规、规章和政府采购监管机构规定的其他条件的。</w:t>
      </w:r>
    </w:p>
    <w:p w14:paraId="6D09823B">
      <w:pPr>
        <w:spacing w:before="176" w:line="219" w:lineRule="auto"/>
        <w:ind w:left="513"/>
        <w:rPr>
          <w:rFonts w:ascii="宋体" w:hAnsi="宋体" w:eastAsia="宋体" w:cs="宋体"/>
          <w:sz w:val="24"/>
          <w:szCs w:val="24"/>
        </w:rPr>
      </w:pPr>
      <w:r>
        <w:rPr>
          <w:rFonts w:ascii="宋体" w:hAnsi="宋体" w:eastAsia="宋体" w:cs="宋体"/>
          <w:spacing w:val="-2"/>
          <w:sz w:val="24"/>
          <w:szCs w:val="24"/>
        </w:rPr>
        <w:t>10.2</w:t>
      </w:r>
      <w:r>
        <w:rPr>
          <w:rFonts w:ascii="宋体" w:hAnsi="宋体" w:eastAsia="宋体" w:cs="宋体"/>
          <w:spacing w:val="-43"/>
          <w:sz w:val="24"/>
          <w:szCs w:val="24"/>
        </w:rPr>
        <w:t xml:space="preserve"> </w:t>
      </w:r>
      <w:r>
        <w:rPr>
          <w:rFonts w:ascii="宋体" w:hAnsi="宋体" w:eastAsia="宋体" w:cs="宋体"/>
          <w:spacing w:val="-2"/>
          <w:sz w:val="24"/>
          <w:szCs w:val="24"/>
        </w:rPr>
        <w:t>供应商应在法定质疑期内一次性提出针对同一采购程序环节</w:t>
      </w:r>
      <w:r>
        <w:rPr>
          <w:rFonts w:ascii="宋体" w:hAnsi="宋体" w:eastAsia="宋体" w:cs="宋体"/>
          <w:spacing w:val="-3"/>
          <w:sz w:val="24"/>
          <w:szCs w:val="24"/>
        </w:rPr>
        <w:t>的质疑。</w:t>
      </w:r>
    </w:p>
    <w:p w14:paraId="426350B7">
      <w:pPr>
        <w:spacing w:before="195" w:line="252" w:lineRule="auto"/>
        <w:ind w:left="1" w:right="46" w:firstLine="509"/>
        <w:rPr>
          <w:rFonts w:ascii="宋体" w:hAnsi="宋体" w:eastAsia="宋体" w:cs="宋体"/>
          <w:sz w:val="24"/>
          <w:szCs w:val="24"/>
        </w:rPr>
      </w:pPr>
      <w:r>
        <w:rPr>
          <w:rFonts w:ascii="宋体" w:hAnsi="宋体" w:eastAsia="宋体" w:cs="宋体"/>
          <w:spacing w:val="-2"/>
          <w:sz w:val="24"/>
          <w:szCs w:val="24"/>
        </w:rPr>
        <w:t>10.3</w:t>
      </w:r>
      <w:r>
        <w:rPr>
          <w:rFonts w:ascii="宋体" w:hAnsi="宋体" w:eastAsia="宋体" w:cs="宋体"/>
          <w:spacing w:val="-32"/>
          <w:sz w:val="24"/>
          <w:szCs w:val="24"/>
        </w:rPr>
        <w:t xml:space="preserve"> </w:t>
      </w:r>
      <w:r>
        <w:rPr>
          <w:rFonts w:ascii="宋体" w:hAnsi="宋体" w:eastAsia="宋体" w:cs="宋体"/>
          <w:spacing w:val="-2"/>
          <w:sz w:val="24"/>
          <w:szCs w:val="24"/>
        </w:rPr>
        <w:t>采购代理机构或招标人将在收到书面质疑后</w:t>
      </w:r>
      <w:r>
        <w:rPr>
          <w:rFonts w:ascii="宋体" w:hAnsi="宋体" w:eastAsia="宋体" w:cs="宋体"/>
          <w:spacing w:val="-26"/>
          <w:sz w:val="24"/>
          <w:szCs w:val="24"/>
        </w:rPr>
        <w:t xml:space="preserve"> </w:t>
      </w:r>
      <w:r>
        <w:rPr>
          <w:rFonts w:ascii="宋体" w:hAnsi="宋体" w:eastAsia="宋体" w:cs="宋体"/>
          <w:spacing w:val="-2"/>
          <w:sz w:val="24"/>
          <w:szCs w:val="24"/>
        </w:rPr>
        <w:t>7</w:t>
      </w:r>
      <w:r>
        <w:rPr>
          <w:rFonts w:ascii="宋体" w:hAnsi="宋体" w:eastAsia="宋体" w:cs="宋体"/>
          <w:spacing w:val="-39"/>
          <w:sz w:val="24"/>
          <w:szCs w:val="24"/>
        </w:rPr>
        <w:t xml:space="preserve"> </w:t>
      </w:r>
      <w:r>
        <w:rPr>
          <w:rFonts w:ascii="宋体" w:hAnsi="宋体" w:eastAsia="宋体" w:cs="宋体"/>
          <w:spacing w:val="-2"/>
          <w:sz w:val="24"/>
          <w:szCs w:val="24"/>
        </w:rPr>
        <w:t>个工作日内做出答复，并以书面</w:t>
      </w:r>
      <w:r>
        <w:rPr>
          <w:rFonts w:ascii="宋体" w:hAnsi="宋体" w:eastAsia="宋体" w:cs="宋体"/>
          <w:sz w:val="24"/>
          <w:szCs w:val="24"/>
        </w:rPr>
        <w:t xml:space="preserve"> </w:t>
      </w:r>
      <w:r>
        <w:rPr>
          <w:rFonts w:ascii="宋体" w:hAnsi="宋体" w:eastAsia="宋体" w:cs="宋体"/>
          <w:spacing w:val="-2"/>
          <w:sz w:val="24"/>
          <w:szCs w:val="24"/>
        </w:rPr>
        <w:t>形式通知质疑人和其他有关供应商。</w:t>
      </w:r>
    </w:p>
    <w:p w14:paraId="7EA2F5D8">
      <w:pPr>
        <w:spacing w:before="244" w:line="220" w:lineRule="auto"/>
        <w:ind w:left="513"/>
        <w:rPr>
          <w:rFonts w:ascii="宋体" w:hAnsi="宋体" w:eastAsia="宋体" w:cs="宋体"/>
          <w:sz w:val="24"/>
          <w:szCs w:val="24"/>
        </w:rPr>
      </w:pPr>
      <w:r>
        <w:rPr>
          <w:rFonts w:ascii="宋体" w:hAnsi="宋体" w:eastAsia="宋体" w:cs="宋体"/>
          <w:spacing w:val="-10"/>
          <w:sz w:val="24"/>
          <w:szCs w:val="24"/>
        </w:rPr>
        <w:t>10.4</w:t>
      </w:r>
      <w:r>
        <w:rPr>
          <w:rFonts w:ascii="宋体" w:hAnsi="宋体" w:eastAsia="宋体" w:cs="宋体"/>
          <w:spacing w:val="-45"/>
          <w:sz w:val="24"/>
          <w:szCs w:val="24"/>
        </w:rPr>
        <w:t xml:space="preserve"> </w:t>
      </w:r>
      <w:r>
        <w:rPr>
          <w:rFonts w:ascii="宋体" w:hAnsi="宋体" w:eastAsia="宋体" w:cs="宋体"/>
          <w:spacing w:val="-10"/>
          <w:sz w:val="24"/>
          <w:szCs w:val="24"/>
        </w:rPr>
        <w:t>投诉</w:t>
      </w:r>
    </w:p>
    <w:p w14:paraId="2E7D977B">
      <w:pPr>
        <w:spacing w:before="195" w:line="341" w:lineRule="auto"/>
        <w:ind w:left="47" w:right="44" w:firstLine="429"/>
        <w:rPr>
          <w:rFonts w:ascii="宋体" w:hAnsi="宋体" w:eastAsia="宋体" w:cs="宋体"/>
          <w:sz w:val="24"/>
          <w:szCs w:val="24"/>
        </w:rPr>
      </w:pPr>
      <w:r>
        <w:rPr>
          <w:rFonts w:ascii="宋体" w:hAnsi="宋体" w:eastAsia="宋体" w:cs="宋体"/>
          <w:spacing w:val="-4"/>
          <w:sz w:val="24"/>
          <w:szCs w:val="24"/>
        </w:rPr>
        <w:t>供应商和其他利害关系人认为本次磋商采购活动违反法律、法规和规章规定的，有权</w:t>
      </w:r>
      <w:r>
        <w:rPr>
          <w:rFonts w:ascii="宋体" w:hAnsi="宋体" w:eastAsia="宋体" w:cs="宋体"/>
          <w:spacing w:val="12"/>
          <w:sz w:val="24"/>
          <w:szCs w:val="24"/>
        </w:rPr>
        <w:t xml:space="preserve"> </w:t>
      </w:r>
      <w:r>
        <w:rPr>
          <w:rFonts w:ascii="宋体" w:hAnsi="宋体" w:eastAsia="宋体" w:cs="宋体"/>
          <w:spacing w:val="-6"/>
          <w:sz w:val="24"/>
          <w:szCs w:val="24"/>
        </w:rPr>
        <w:t>向有关行政监督机构投诉。</w:t>
      </w:r>
    </w:p>
    <w:p w14:paraId="3A1C0085">
      <w:pPr>
        <w:spacing w:before="30" w:line="252" w:lineRule="auto"/>
        <w:ind w:firstLine="380"/>
        <w:rPr>
          <w:rFonts w:ascii="宋体" w:hAnsi="宋体" w:eastAsia="宋体" w:cs="宋体"/>
          <w:sz w:val="24"/>
          <w:szCs w:val="24"/>
        </w:rPr>
      </w:pPr>
      <w:r>
        <w:rPr>
          <w:rFonts w:ascii="宋体" w:hAnsi="宋体" w:eastAsia="宋体" w:cs="宋体"/>
          <w:spacing w:val="-4"/>
          <w:sz w:val="24"/>
          <w:szCs w:val="24"/>
        </w:rPr>
        <w:t>（1）质疑人对招标代理机构或采购人的答复不</w:t>
      </w:r>
      <w:r>
        <w:rPr>
          <w:rFonts w:ascii="宋体" w:hAnsi="宋体" w:eastAsia="宋体" w:cs="宋体"/>
          <w:spacing w:val="-5"/>
          <w:sz w:val="24"/>
          <w:szCs w:val="24"/>
        </w:rPr>
        <w:t>满意，以及采购代理机构或采购人未在</w:t>
      </w:r>
      <w:r>
        <w:rPr>
          <w:rFonts w:ascii="宋体" w:hAnsi="宋体" w:eastAsia="宋体" w:cs="宋体"/>
          <w:sz w:val="24"/>
          <w:szCs w:val="24"/>
        </w:rPr>
        <w:t xml:space="preserve"> </w:t>
      </w:r>
      <w:r>
        <w:rPr>
          <w:rFonts w:ascii="宋体" w:hAnsi="宋体" w:eastAsia="宋体" w:cs="宋体"/>
          <w:spacing w:val="-7"/>
          <w:sz w:val="24"/>
          <w:szCs w:val="24"/>
        </w:rPr>
        <w:t>规定时间内做出答复的，可以在答复期满后 15</w:t>
      </w:r>
      <w:r>
        <w:rPr>
          <w:rFonts w:ascii="宋体" w:hAnsi="宋体" w:eastAsia="宋体" w:cs="宋体"/>
          <w:spacing w:val="-48"/>
          <w:sz w:val="24"/>
          <w:szCs w:val="24"/>
        </w:rPr>
        <w:t xml:space="preserve"> </w:t>
      </w:r>
      <w:r>
        <w:rPr>
          <w:rFonts w:ascii="宋体" w:hAnsi="宋体" w:eastAsia="宋体" w:cs="宋体"/>
          <w:spacing w:val="-7"/>
          <w:sz w:val="24"/>
          <w:szCs w:val="24"/>
        </w:rPr>
        <w:t>个工作日内向政府采购监管机构提出投诉。</w:t>
      </w:r>
    </w:p>
    <w:p w14:paraId="57BB941F">
      <w:pPr>
        <w:spacing w:before="241" w:line="219" w:lineRule="auto"/>
        <w:ind w:left="380"/>
        <w:rPr>
          <w:rFonts w:ascii="宋体" w:hAnsi="宋体" w:eastAsia="宋体" w:cs="宋体"/>
          <w:sz w:val="24"/>
          <w:szCs w:val="24"/>
        </w:rPr>
      </w:pPr>
      <w:r>
        <w:rPr>
          <w:rFonts w:ascii="宋体" w:hAnsi="宋体" w:eastAsia="宋体" w:cs="宋体"/>
          <w:spacing w:val="-2"/>
          <w:sz w:val="24"/>
          <w:szCs w:val="24"/>
        </w:rPr>
        <w:t>（2）供应商投诉的事项不得超出已质疑事项的范围。</w:t>
      </w:r>
    </w:p>
    <w:p w14:paraId="0AC85D45">
      <w:pPr>
        <w:spacing w:before="169" w:line="214" w:lineRule="auto"/>
        <w:ind w:left="380"/>
        <w:outlineLvl w:val="0"/>
        <w:rPr>
          <w:rFonts w:ascii="宋体" w:hAnsi="宋体" w:eastAsia="宋体" w:cs="宋体"/>
          <w:sz w:val="24"/>
          <w:szCs w:val="24"/>
        </w:rPr>
      </w:pPr>
      <w:r>
        <w:rPr>
          <w:rFonts w:ascii="宋体" w:hAnsi="宋体" w:eastAsia="宋体" w:cs="宋体"/>
          <w:spacing w:val="-3"/>
          <w:sz w:val="24"/>
          <w:szCs w:val="24"/>
        </w:rPr>
        <w:t>（3）投诉书范本格式在中国政府采购网站（</w:t>
      </w:r>
      <w:r>
        <w:fldChar w:fldCharType="begin"/>
      </w:r>
      <w:r>
        <w:instrText xml:space="preserve"> HYPERLINK "http://www.ccgp.gov.cn/" </w:instrText>
      </w:r>
      <w:r>
        <w:fldChar w:fldCharType="separate"/>
      </w:r>
      <w:r>
        <w:rPr>
          <w:rFonts w:ascii="宋体" w:hAnsi="宋体" w:eastAsia="宋体" w:cs="宋体"/>
          <w:spacing w:val="-3"/>
          <w:sz w:val="24"/>
          <w:szCs w:val="24"/>
        </w:rPr>
        <w:t>http://www.ccgp.gov.cn/</w:t>
      </w:r>
      <w:r>
        <w:rPr>
          <w:rFonts w:ascii="宋体" w:hAnsi="宋体" w:eastAsia="宋体" w:cs="宋体"/>
          <w:spacing w:val="-3"/>
          <w:sz w:val="24"/>
          <w:szCs w:val="24"/>
        </w:rPr>
        <w:fldChar w:fldCharType="end"/>
      </w:r>
      <w:r>
        <w:rPr>
          <w:rFonts w:ascii="宋体" w:hAnsi="宋体" w:eastAsia="宋体" w:cs="宋体"/>
          <w:spacing w:val="-3"/>
          <w:sz w:val="24"/>
          <w:szCs w:val="24"/>
        </w:rPr>
        <w:t>）</w:t>
      </w:r>
      <w:r>
        <w:rPr>
          <w:rFonts w:ascii="宋体" w:hAnsi="宋体" w:eastAsia="宋体" w:cs="宋体"/>
          <w:spacing w:val="-15"/>
          <w:sz w:val="24"/>
          <w:szCs w:val="24"/>
        </w:rPr>
        <w:t xml:space="preserve"> </w:t>
      </w:r>
      <w:r>
        <w:rPr>
          <w:rFonts w:ascii="宋体" w:hAnsi="宋体" w:eastAsia="宋体" w:cs="宋体"/>
          <w:spacing w:val="-3"/>
          <w:sz w:val="24"/>
          <w:szCs w:val="24"/>
        </w:rPr>
        <w:t>自行下载。</w:t>
      </w:r>
    </w:p>
    <w:p w14:paraId="7E74CA3D">
      <w:pPr>
        <w:spacing w:line="214" w:lineRule="auto"/>
        <w:rPr>
          <w:rFonts w:ascii="宋体" w:hAnsi="宋体" w:eastAsia="宋体" w:cs="宋体"/>
          <w:sz w:val="24"/>
          <w:szCs w:val="24"/>
        </w:rPr>
      </w:pPr>
    </w:p>
    <w:p w14:paraId="45406B9F">
      <w:pPr>
        <w:pStyle w:val="11"/>
        <w:sectPr>
          <w:footerReference r:id="rId9" w:type="default"/>
          <w:pgSz w:w="11906" w:h="16840"/>
          <w:pgMar w:top="1263" w:right="1316" w:bottom="1051" w:left="1323" w:header="0" w:footer="837" w:gutter="0"/>
          <w:pgNumType w:fmt="decimal"/>
          <w:cols w:space="720" w:num="1"/>
        </w:sectPr>
      </w:pPr>
    </w:p>
    <w:p w14:paraId="343CF8FA">
      <w:pPr>
        <w:spacing w:before="56" w:line="219" w:lineRule="auto"/>
        <w:ind w:left="3571"/>
        <w:outlineLvl w:val="0"/>
        <w:rPr>
          <w:rFonts w:ascii="宋体" w:hAnsi="宋体" w:eastAsia="宋体" w:cs="宋体"/>
          <w:sz w:val="28"/>
          <w:szCs w:val="28"/>
        </w:rPr>
      </w:pPr>
      <w:bookmarkStart w:id="2" w:name="bookmark3"/>
      <w:bookmarkEnd w:id="2"/>
      <w:r>
        <w:rPr>
          <w:rFonts w:ascii="宋体" w:hAnsi="宋体" w:eastAsia="宋体" w:cs="宋体"/>
          <w:b/>
          <w:bCs/>
          <w:spacing w:val="-7"/>
          <w:sz w:val="28"/>
          <w:szCs w:val="28"/>
        </w:rPr>
        <w:t>第三章</w:t>
      </w:r>
      <w:r>
        <w:rPr>
          <w:rFonts w:ascii="宋体" w:hAnsi="宋体" w:eastAsia="宋体" w:cs="宋体"/>
          <w:spacing w:val="-7"/>
          <w:sz w:val="28"/>
          <w:szCs w:val="28"/>
        </w:rPr>
        <w:t xml:space="preserve"> </w:t>
      </w:r>
      <w:r>
        <w:rPr>
          <w:rFonts w:ascii="宋体" w:hAnsi="宋体" w:eastAsia="宋体" w:cs="宋体"/>
          <w:b/>
          <w:bCs/>
          <w:spacing w:val="-7"/>
          <w:sz w:val="28"/>
          <w:szCs w:val="28"/>
        </w:rPr>
        <w:t>评审办法</w:t>
      </w:r>
    </w:p>
    <w:p w14:paraId="49009643">
      <w:pPr>
        <w:spacing w:before="146" w:line="220" w:lineRule="auto"/>
        <w:ind w:left="37"/>
        <w:outlineLvl w:val="1"/>
        <w:rPr>
          <w:rFonts w:ascii="宋体" w:hAnsi="宋体" w:eastAsia="宋体" w:cs="宋体"/>
          <w:sz w:val="24"/>
          <w:szCs w:val="24"/>
        </w:rPr>
      </w:pPr>
      <w:r>
        <w:rPr>
          <w:rFonts w:ascii="宋体" w:hAnsi="宋体" w:eastAsia="宋体" w:cs="宋体"/>
          <w:b/>
          <w:bCs/>
          <w:spacing w:val="-12"/>
          <w:sz w:val="24"/>
          <w:szCs w:val="24"/>
        </w:rPr>
        <w:t>1.评标方法</w:t>
      </w:r>
    </w:p>
    <w:p w14:paraId="4180C3E7">
      <w:pPr>
        <w:spacing w:before="193" w:line="348" w:lineRule="auto"/>
        <w:ind w:left="4" w:firstLine="497"/>
        <w:jc w:val="both"/>
        <w:rPr>
          <w:rFonts w:ascii="宋体" w:hAnsi="宋体" w:eastAsia="宋体" w:cs="宋体"/>
          <w:sz w:val="24"/>
          <w:szCs w:val="24"/>
        </w:rPr>
      </w:pPr>
      <w:r>
        <w:rPr>
          <w:rFonts w:ascii="宋体" w:hAnsi="宋体" w:eastAsia="宋体" w:cs="宋体"/>
          <w:spacing w:val="9"/>
          <w:sz w:val="24"/>
          <w:szCs w:val="24"/>
        </w:rPr>
        <w:t>按照《中华人民共和国政府采购法》及实施条例和关于</w:t>
      </w:r>
      <w:r>
        <w:rPr>
          <w:rFonts w:ascii="宋体" w:hAnsi="宋体" w:eastAsia="宋体" w:cs="宋体"/>
          <w:spacing w:val="8"/>
          <w:sz w:val="24"/>
          <w:szCs w:val="24"/>
        </w:rPr>
        <w:t>印发《政府采购竞争性磋</w:t>
      </w:r>
      <w:r>
        <w:rPr>
          <w:rFonts w:ascii="宋体" w:hAnsi="宋体" w:eastAsia="宋体" w:cs="宋体"/>
          <w:sz w:val="24"/>
          <w:szCs w:val="24"/>
        </w:rPr>
        <w:t xml:space="preserve"> </w:t>
      </w:r>
      <w:r>
        <w:rPr>
          <w:rFonts w:ascii="宋体" w:hAnsi="宋体" w:eastAsia="宋体" w:cs="宋体"/>
          <w:spacing w:val="4"/>
          <w:sz w:val="24"/>
          <w:szCs w:val="24"/>
        </w:rPr>
        <w:t>商采购方式管理暂行办法》</w:t>
      </w:r>
      <w:r>
        <w:rPr>
          <w:rFonts w:ascii="宋体" w:hAnsi="宋体" w:eastAsia="宋体" w:cs="宋体"/>
          <w:spacing w:val="-31"/>
          <w:sz w:val="24"/>
          <w:szCs w:val="24"/>
        </w:rPr>
        <w:t xml:space="preserve"> </w:t>
      </w:r>
      <w:r>
        <w:rPr>
          <w:rFonts w:ascii="宋体" w:hAnsi="宋体" w:eastAsia="宋体" w:cs="宋体"/>
          <w:spacing w:val="4"/>
          <w:sz w:val="24"/>
          <w:szCs w:val="24"/>
        </w:rPr>
        <w:t>的通知（财库【20</w:t>
      </w:r>
      <w:r>
        <w:rPr>
          <w:rFonts w:ascii="宋体" w:hAnsi="宋体" w:eastAsia="宋体" w:cs="宋体"/>
          <w:spacing w:val="3"/>
          <w:sz w:val="24"/>
          <w:szCs w:val="24"/>
        </w:rPr>
        <w:t>14】214 号）</w:t>
      </w:r>
      <w:r>
        <w:rPr>
          <w:rFonts w:ascii="宋体" w:hAnsi="宋体" w:eastAsia="宋体" w:cs="宋体"/>
          <w:spacing w:val="-29"/>
          <w:sz w:val="24"/>
          <w:szCs w:val="24"/>
        </w:rPr>
        <w:t xml:space="preserve"> </w:t>
      </w:r>
      <w:r>
        <w:rPr>
          <w:rFonts w:ascii="宋体" w:hAnsi="宋体" w:eastAsia="宋体" w:cs="宋体"/>
          <w:spacing w:val="3"/>
          <w:sz w:val="24"/>
          <w:szCs w:val="24"/>
        </w:rPr>
        <w:t>的规定，本次评标采用综</w:t>
      </w:r>
      <w:r>
        <w:rPr>
          <w:rFonts w:ascii="宋体" w:hAnsi="宋体" w:eastAsia="宋体" w:cs="宋体"/>
          <w:sz w:val="24"/>
          <w:szCs w:val="24"/>
        </w:rPr>
        <w:t xml:space="preserve"> </w:t>
      </w:r>
      <w:r>
        <w:rPr>
          <w:rFonts w:ascii="宋体" w:hAnsi="宋体" w:eastAsia="宋体" w:cs="宋体"/>
          <w:spacing w:val="9"/>
          <w:sz w:val="24"/>
          <w:szCs w:val="24"/>
        </w:rPr>
        <w:t>合评分法，即在最大限度地满足竞争性磋商文件实质性要求前提</w:t>
      </w:r>
      <w:r>
        <w:rPr>
          <w:rFonts w:ascii="宋体" w:hAnsi="宋体" w:eastAsia="宋体" w:cs="宋体"/>
          <w:spacing w:val="8"/>
          <w:sz w:val="24"/>
          <w:szCs w:val="24"/>
        </w:rPr>
        <w:t>下，按照竞争性磋商</w:t>
      </w:r>
      <w:r>
        <w:rPr>
          <w:rFonts w:ascii="宋体" w:hAnsi="宋体" w:eastAsia="宋体" w:cs="宋体"/>
          <w:sz w:val="24"/>
          <w:szCs w:val="24"/>
        </w:rPr>
        <w:t xml:space="preserve"> </w:t>
      </w:r>
      <w:r>
        <w:rPr>
          <w:rFonts w:ascii="宋体" w:hAnsi="宋体" w:eastAsia="宋体" w:cs="宋体"/>
          <w:spacing w:val="9"/>
          <w:sz w:val="24"/>
          <w:szCs w:val="24"/>
        </w:rPr>
        <w:t>文件中规定的各项因素和相应的权重分值进行综合评审后，以总</w:t>
      </w:r>
      <w:r>
        <w:rPr>
          <w:rFonts w:ascii="宋体" w:hAnsi="宋体" w:eastAsia="宋体" w:cs="宋体"/>
          <w:spacing w:val="8"/>
          <w:sz w:val="24"/>
          <w:szCs w:val="24"/>
        </w:rPr>
        <w:t>得分最高的供应商作</w:t>
      </w:r>
      <w:r>
        <w:rPr>
          <w:rFonts w:ascii="宋体" w:hAnsi="宋体" w:eastAsia="宋体" w:cs="宋体"/>
          <w:sz w:val="24"/>
          <w:szCs w:val="24"/>
        </w:rPr>
        <w:t xml:space="preserve"> </w:t>
      </w:r>
      <w:r>
        <w:rPr>
          <w:rFonts w:ascii="宋体" w:hAnsi="宋体" w:eastAsia="宋体" w:cs="宋体"/>
          <w:spacing w:val="5"/>
          <w:sz w:val="24"/>
          <w:szCs w:val="24"/>
        </w:rPr>
        <w:t>为成交候选人并依次排序（最低报价不是成交的唯一标</w:t>
      </w:r>
      <w:r>
        <w:rPr>
          <w:rFonts w:ascii="宋体" w:hAnsi="宋体" w:eastAsia="宋体" w:cs="宋体"/>
          <w:spacing w:val="4"/>
          <w:sz w:val="24"/>
          <w:szCs w:val="24"/>
        </w:rPr>
        <w:t>准）。</w:t>
      </w:r>
    </w:p>
    <w:p w14:paraId="71E9E981">
      <w:pPr>
        <w:spacing w:before="13" w:line="219" w:lineRule="auto"/>
        <w:ind w:left="6"/>
        <w:outlineLvl w:val="1"/>
        <w:rPr>
          <w:rFonts w:ascii="宋体" w:hAnsi="宋体" w:eastAsia="宋体" w:cs="宋体"/>
          <w:sz w:val="24"/>
          <w:szCs w:val="24"/>
        </w:rPr>
      </w:pPr>
      <w:r>
        <w:rPr>
          <w:rFonts w:ascii="宋体" w:hAnsi="宋体" w:eastAsia="宋体" w:cs="宋体"/>
          <w:b/>
          <w:bCs/>
          <w:spacing w:val="2"/>
          <w:sz w:val="24"/>
          <w:szCs w:val="24"/>
        </w:rPr>
        <w:t>2.磋商小组负责具体评标事务，并独立履行下列职责：</w:t>
      </w:r>
    </w:p>
    <w:p w14:paraId="7E9971B7">
      <w:pPr>
        <w:spacing w:before="195" w:line="253" w:lineRule="auto"/>
        <w:ind w:left="13" w:firstLine="489"/>
        <w:rPr>
          <w:rFonts w:ascii="宋体" w:hAnsi="宋体" w:eastAsia="宋体" w:cs="宋体"/>
          <w:sz w:val="24"/>
          <w:szCs w:val="24"/>
        </w:rPr>
      </w:pPr>
      <w:r>
        <w:rPr>
          <w:rFonts w:ascii="宋体" w:hAnsi="宋体" w:eastAsia="宋体" w:cs="宋体"/>
          <w:spacing w:val="2"/>
          <w:sz w:val="24"/>
          <w:szCs w:val="24"/>
        </w:rPr>
        <w:t>2.1 审查、评价磋商响应文件是否符合竞争性磋商文件的</w:t>
      </w:r>
      <w:r>
        <w:rPr>
          <w:rFonts w:ascii="宋体" w:hAnsi="宋体" w:eastAsia="宋体" w:cs="宋体"/>
          <w:spacing w:val="1"/>
          <w:sz w:val="24"/>
          <w:szCs w:val="24"/>
        </w:rPr>
        <w:t>商务、技术、合同条款等</w:t>
      </w:r>
      <w:r>
        <w:rPr>
          <w:rFonts w:ascii="宋体" w:hAnsi="宋体" w:eastAsia="宋体" w:cs="宋体"/>
          <w:sz w:val="24"/>
          <w:szCs w:val="24"/>
        </w:rPr>
        <w:t xml:space="preserve"> </w:t>
      </w:r>
      <w:r>
        <w:rPr>
          <w:rFonts w:ascii="宋体" w:hAnsi="宋体" w:eastAsia="宋体" w:cs="宋体"/>
          <w:spacing w:val="-2"/>
          <w:sz w:val="24"/>
          <w:szCs w:val="24"/>
        </w:rPr>
        <w:t>实质性要求；</w:t>
      </w:r>
    </w:p>
    <w:p w14:paraId="620EA68B">
      <w:pPr>
        <w:spacing w:before="235" w:line="219" w:lineRule="auto"/>
        <w:ind w:left="505"/>
        <w:rPr>
          <w:rFonts w:ascii="宋体" w:hAnsi="宋体" w:eastAsia="宋体" w:cs="宋体"/>
          <w:sz w:val="24"/>
          <w:szCs w:val="24"/>
        </w:rPr>
      </w:pPr>
      <w:r>
        <w:rPr>
          <w:rFonts w:ascii="宋体" w:hAnsi="宋体" w:eastAsia="宋体" w:cs="宋体"/>
          <w:spacing w:val="4"/>
          <w:sz w:val="24"/>
          <w:szCs w:val="24"/>
        </w:rPr>
        <w:t>2.2</w:t>
      </w:r>
      <w:r>
        <w:rPr>
          <w:rFonts w:ascii="宋体" w:hAnsi="宋体" w:eastAsia="宋体" w:cs="宋体"/>
          <w:spacing w:val="-13"/>
          <w:sz w:val="24"/>
          <w:szCs w:val="24"/>
        </w:rPr>
        <w:t xml:space="preserve"> </w:t>
      </w:r>
      <w:r>
        <w:rPr>
          <w:rFonts w:ascii="宋体" w:hAnsi="宋体" w:eastAsia="宋体" w:cs="宋体"/>
          <w:spacing w:val="4"/>
          <w:sz w:val="24"/>
          <w:szCs w:val="24"/>
        </w:rPr>
        <w:t>要求供应商对磋商响应文件有关事项作出澄清或者说明；</w:t>
      </w:r>
    </w:p>
    <w:p w14:paraId="033B94EA">
      <w:pPr>
        <w:spacing w:before="176" w:line="218" w:lineRule="auto"/>
        <w:ind w:left="505"/>
        <w:rPr>
          <w:rFonts w:ascii="宋体" w:hAnsi="宋体" w:eastAsia="宋体" w:cs="宋体"/>
          <w:sz w:val="24"/>
          <w:szCs w:val="24"/>
        </w:rPr>
      </w:pPr>
      <w:r>
        <w:rPr>
          <w:rFonts w:ascii="宋体" w:hAnsi="宋体" w:eastAsia="宋体" w:cs="宋体"/>
          <w:spacing w:val="1"/>
          <w:sz w:val="24"/>
          <w:szCs w:val="24"/>
        </w:rPr>
        <w:t>2.3 对磋商响应文件进行比较和评价；</w:t>
      </w:r>
    </w:p>
    <w:p w14:paraId="41A500B4">
      <w:pPr>
        <w:spacing w:before="177" w:line="219" w:lineRule="auto"/>
        <w:ind w:left="505"/>
        <w:rPr>
          <w:rFonts w:ascii="宋体" w:hAnsi="宋体" w:eastAsia="宋体" w:cs="宋体"/>
          <w:sz w:val="24"/>
          <w:szCs w:val="24"/>
        </w:rPr>
      </w:pPr>
      <w:r>
        <w:rPr>
          <w:rFonts w:ascii="宋体" w:hAnsi="宋体" w:eastAsia="宋体" w:cs="宋体"/>
          <w:spacing w:val="4"/>
          <w:sz w:val="24"/>
          <w:szCs w:val="24"/>
        </w:rPr>
        <w:t>2.4</w:t>
      </w:r>
      <w:r>
        <w:rPr>
          <w:rFonts w:ascii="宋体" w:hAnsi="宋体" w:eastAsia="宋体" w:cs="宋体"/>
          <w:spacing w:val="-3"/>
          <w:sz w:val="24"/>
          <w:szCs w:val="24"/>
        </w:rPr>
        <w:t xml:space="preserve"> </w:t>
      </w:r>
      <w:r>
        <w:rPr>
          <w:rFonts w:ascii="宋体" w:hAnsi="宋体" w:eastAsia="宋体" w:cs="宋体"/>
          <w:spacing w:val="4"/>
          <w:sz w:val="24"/>
          <w:szCs w:val="24"/>
        </w:rPr>
        <w:t>确定成交候选人名单，以及根据采购人委托直接确定成交供应商；</w:t>
      </w:r>
    </w:p>
    <w:p w14:paraId="039F8C87">
      <w:pPr>
        <w:spacing w:before="172" w:line="218" w:lineRule="auto"/>
        <w:ind w:left="505"/>
        <w:rPr>
          <w:rFonts w:ascii="宋体" w:hAnsi="宋体" w:eastAsia="宋体" w:cs="宋体"/>
          <w:sz w:val="24"/>
          <w:szCs w:val="24"/>
        </w:rPr>
      </w:pPr>
      <w:r>
        <w:rPr>
          <w:rFonts w:ascii="宋体" w:hAnsi="宋体" w:eastAsia="宋体" w:cs="宋体"/>
          <w:spacing w:val="3"/>
          <w:sz w:val="24"/>
          <w:szCs w:val="24"/>
        </w:rPr>
        <w:t>2.5</w:t>
      </w:r>
      <w:r>
        <w:rPr>
          <w:rFonts w:ascii="宋体" w:hAnsi="宋体" w:eastAsia="宋体" w:cs="宋体"/>
          <w:spacing w:val="48"/>
          <w:sz w:val="24"/>
          <w:szCs w:val="24"/>
        </w:rPr>
        <w:t xml:space="preserve"> </w:t>
      </w:r>
      <w:r>
        <w:rPr>
          <w:rFonts w:ascii="宋体" w:hAnsi="宋体" w:eastAsia="宋体" w:cs="宋体"/>
          <w:spacing w:val="3"/>
          <w:sz w:val="24"/>
          <w:szCs w:val="24"/>
        </w:rPr>
        <w:t>向采购人、采购代理机构或者有关部门报告评标中发现的</w:t>
      </w:r>
      <w:r>
        <w:rPr>
          <w:rFonts w:ascii="宋体" w:hAnsi="宋体" w:eastAsia="宋体" w:cs="宋体"/>
          <w:spacing w:val="2"/>
          <w:sz w:val="24"/>
          <w:szCs w:val="24"/>
        </w:rPr>
        <w:t>违法行为。</w:t>
      </w:r>
    </w:p>
    <w:p w14:paraId="40BE9708">
      <w:pPr>
        <w:spacing w:before="180" w:line="219" w:lineRule="auto"/>
        <w:ind w:left="10"/>
        <w:outlineLvl w:val="1"/>
        <w:rPr>
          <w:rFonts w:ascii="宋体" w:hAnsi="宋体" w:eastAsia="宋体" w:cs="宋体"/>
          <w:sz w:val="24"/>
          <w:szCs w:val="24"/>
        </w:rPr>
      </w:pPr>
      <w:r>
        <w:rPr>
          <w:rFonts w:ascii="宋体" w:hAnsi="宋体" w:eastAsia="宋体" w:cs="宋体"/>
          <w:b/>
          <w:bCs/>
          <w:spacing w:val="2"/>
          <w:sz w:val="24"/>
          <w:szCs w:val="24"/>
        </w:rPr>
        <w:t>3.在资格和符合性审查时，出现下列情况者（但不限于</w:t>
      </w:r>
      <w:r>
        <w:rPr>
          <w:rFonts w:ascii="宋体" w:hAnsi="宋体" w:eastAsia="宋体" w:cs="宋体"/>
          <w:b/>
          <w:bCs/>
          <w:spacing w:val="-3"/>
          <w:sz w:val="24"/>
          <w:szCs w:val="24"/>
        </w:rPr>
        <w:t>）</w:t>
      </w:r>
      <w:r>
        <w:rPr>
          <w:rFonts w:ascii="宋体" w:hAnsi="宋体" w:eastAsia="宋体" w:cs="宋体"/>
          <w:spacing w:val="-70"/>
          <w:sz w:val="24"/>
          <w:szCs w:val="24"/>
        </w:rPr>
        <w:t xml:space="preserve"> </w:t>
      </w:r>
      <w:r>
        <w:rPr>
          <w:rFonts w:ascii="宋体" w:hAnsi="宋体" w:eastAsia="宋体" w:cs="宋体"/>
          <w:b/>
          <w:bCs/>
          <w:spacing w:val="-3"/>
          <w:sz w:val="24"/>
          <w:szCs w:val="24"/>
        </w:rPr>
        <w:t>，</w:t>
      </w:r>
      <w:r>
        <w:rPr>
          <w:rFonts w:ascii="宋体" w:hAnsi="宋体" w:eastAsia="宋体" w:cs="宋体"/>
          <w:b/>
          <w:bCs/>
          <w:spacing w:val="2"/>
          <w:sz w:val="24"/>
          <w:szCs w:val="24"/>
        </w:rPr>
        <w:t>按无效磋商</w:t>
      </w:r>
      <w:r>
        <w:rPr>
          <w:rFonts w:ascii="宋体" w:hAnsi="宋体" w:eastAsia="宋体" w:cs="宋体"/>
          <w:b/>
          <w:bCs/>
          <w:spacing w:val="1"/>
          <w:sz w:val="24"/>
          <w:szCs w:val="24"/>
        </w:rPr>
        <w:t>文件处理：</w:t>
      </w:r>
    </w:p>
    <w:p w14:paraId="6EADDD05">
      <w:pPr>
        <w:spacing w:before="173" w:line="219" w:lineRule="auto"/>
        <w:ind w:left="507"/>
        <w:rPr>
          <w:rFonts w:ascii="宋体" w:hAnsi="宋体" w:eastAsia="宋体" w:cs="宋体"/>
          <w:sz w:val="24"/>
          <w:szCs w:val="24"/>
        </w:rPr>
      </w:pPr>
      <w:r>
        <w:rPr>
          <w:rFonts w:ascii="宋体" w:hAnsi="宋体" w:eastAsia="宋体" w:cs="宋体"/>
          <w:spacing w:val="4"/>
          <w:sz w:val="24"/>
          <w:szCs w:val="24"/>
        </w:rPr>
        <w:t>3.1</w:t>
      </w:r>
      <w:r>
        <w:rPr>
          <w:rFonts w:ascii="宋体" w:hAnsi="宋体" w:eastAsia="宋体" w:cs="宋体"/>
          <w:spacing w:val="-20"/>
          <w:sz w:val="24"/>
          <w:szCs w:val="24"/>
        </w:rPr>
        <w:t xml:space="preserve"> </w:t>
      </w:r>
      <w:r>
        <w:rPr>
          <w:rFonts w:ascii="宋体" w:hAnsi="宋体" w:eastAsia="宋体" w:cs="宋体"/>
          <w:spacing w:val="4"/>
          <w:sz w:val="24"/>
          <w:szCs w:val="24"/>
        </w:rPr>
        <w:t>磋商响应文件未按竞争性磋商文件要求签署、盖章的；</w:t>
      </w:r>
    </w:p>
    <w:p w14:paraId="0C40B170">
      <w:pPr>
        <w:spacing w:before="175" w:line="219" w:lineRule="auto"/>
        <w:ind w:left="507"/>
        <w:rPr>
          <w:rFonts w:ascii="宋体" w:hAnsi="宋体" w:eastAsia="宋体" w:cs="宋体"/>
          <w:sz w:val="24"/>
          <w:szCs w:val="24"/>
        </w:rPr>
      </w:pPr>
      <w:r>
        <w:rPr>
          <w:rFonts w:ascii="宋体" w:hAnsi="宋体" w:eastAsia="宋体" w:cs="宋体"/>
          <w:spacing w:val="2"/>
          <w:sz w:val="24"/>
          <w:szCs w:val="24"/>
        </w:rPr>
        <w:t>3.2 不具备竞争性磋商文件中规定的资格要求的；</w:t>
      </w:r>
    </w:p>
    <w:p w14:paraId="25352DB6">
      <w:pPr>
        <w:spacing w:before="173" w:line="218" w:lineRule="auto"/>
        <w:ind w:left="507"/>
        <w:rPr>
          <w:rFonts w:ascii="宋体" w:hAnsi="宋体" w:eastAsia="宋体" w:cs="宋体"/>
          <w:sz w:val="24"/>
          <w:szCs w:val="24"/>
        </w:rPr>
      </w:pPr>
      <w:r>
        <w:rPr>
          <w:rFonts w:ascii="宋体" w:hAnsi="宋体" w:eastAsia="宋体" w:cs="宋体"/>
          <w:spacing w:val="4"/>
          <w:sz w:val="24"/>
          <w:szCs w:val="24"/>
        </w:rPr>
        <w:t>3.3</w:t>
      </w:r>
      <w:r>
        <w:rPr>
          <w:rFonts w:ascii="宋体" w:hAnsi="宋体" w:eastAsia="宋体" w:cs="宋体"/>
          <w:spacing w:val="-11"/>
          <w:sz w:val="24"/>
          <w:szCs w:val="24"/>
        </w:rPr>
        <w:t xml:space="preserve"> </w:t>
      </w:r>
      <w:r>
        <w:rPr>
          <w:rFonts w:ascii="宋体" w:hAnsi="宋体" w:eastAsia="宋体" w:cs="宋体"/>
          <w:spacing w:val="4"/>
          <w:sz w:val="24"/>
          <w:szCs w:val="24"/>
        </w:rPr>
        <w:t>报价超过竞争性磋商文件中规定的预算金额或者最高限价的；</w:t>
      </w:r>
    </w:p>
    <w:p w14:paraId="104E6013">
      <w:pPr>
        <w:spacing w:before="177" w:line="219" w:lineRule="auto"/>
        <w:ind w:left="507"/>
        <w:rPr>
          <w:rFonts w:ascii="宋体" w:hAnsi="宋体" w:eastAsia="宋体" w:cs="宋体"/>
          <w:sz w:val="24"/>
          <w:szCs w:val="24"/>
        </w:rPr>
      </w:pPr>
      <w:r>
        <w:rPr>
          <w:rFonts w:ascii="宋体" w:hAnsi="宋体" w:eastAsia="宋体" w:cs="宋体"/>
          <w:spacing w:val="3"/>
          <w:sz w:val="24"/>
          <w:szCs w:val="24"/>
        </w:rPr>
        <w:t>3.4 磋商响应文件含有采购人不能接受的附加条</w:t>
      </w:r>
      <w:r>
        <w:rPr>
          <w:rFonts w:ascii="宋体" w:hAnsi="宋体" w:eastAsia="宋体" w:cs="宋体"/>
          <w:spacing w:val="2"/>
          <w:sz w:val="24"/>
          <w:szCs w:val="24"/>
        </w:rPr>
        <w:t>件的；</w:t>
      </w:r>
    </w:p>
    <w:p w14:paraId="05732D7F">
      <w:pPr>
        <w:spacing w:before="174" w:line="219" w:lineRule="auto"/>
        <w:ind w:left="507"/>
        <w:rPr>
          <w:rFonts w:ascii="宋体" w:hAnsi="宋体" w:eastAsia="宋体" w:cs="宋体"/>
          <w:sz w:val="24"/>
          <w:szCs w:val="24"/>
        </w:rPr>
      </w:pPr>
      <w:r>
        <w:rPr>
          <w:rFonts w:ascii="宋体" w:hAnsi="宋体" w:eastAsia="宋体" w:cs="宋体"/>
          <w:spacing w:val="3"/>
          <w:sz w:val="24"/>
          <w:szCs w:val="24"/>
        </w:rPr>
        <w:t>3.5 无磋商有效期或有效期达不到竞争性磋商文件要求的；</w:t>
      </w:r>
    </w:p>
    <w:p w14:paraId="046C2C04">
      <w:pPr>
        <w:spacing w:before="198" w:line="253" w:lineRule="auto"/>
        <w:ind w:left="48" w:firstLine="458"/>
        <w:rPr>
          <w:rFonts w:ascii="宋体" w:hAnsi="宋体" w:eastAsia="宋体" w:cs="宋体"/>
          <w:sz w:val="24"/>
          <w:szCs w:val="24"/>
        </w:rPr>
      </w:pPr>
      <w:r>
        <w:rPr>
          <w:rFonts w:ascii="宋体" w:hAnsi="宋体" w:eastAsia="宋体" w:cs="宋体"/>
          <w:spacing w:val="2"/>
          <w:sz w:val="24"/>
          <w:szCs w:val="24"/>
        </w:rPr>
        <w:t>3.6 单位负责人为同一人或者存在直接控股、管</w:t>
      </w:r>
      <w:r>
        <w:rPr>
          <w:rFonts w:ascii="宋体" w:hAnsi="宋体" w:eastAsia="宋体" w:cs="宋体"/>
          <w:spacing w:val="1"/>
          <w:sz w:val="24"/>
          <w:szCs w:val="24"/>
        </w:rPr>
        <w:t>理关系的不同供应商，参加本项目</w:t>
      </w:r>
      <w:r>
        <w:rPr>
          <w:rFonts w:ascii="宋体" w:hAnsi="宋体" w:eastAsia="宋体" w:cs="宋体"/>
          <w:sz w:val="24"/>
          <w:szCs w:val="24"/>
        </w:rPr>
        <w:t xml:space="preserve"> 同一合同项下的磋商活动的；</w:t>
      </w:r>
    </w:p>
    <w:p w14:paraId="2C65AA8E">
      <w:pPr>
        <w:spacing w:before="257" w:line="252" w:lineRule="auto"/>
        <w:ind w:firstLine="506"/>
        <w:rPr>
          <w:rFonts w:ascii="宋体" w:hAnsi="宋体" w:eastAsia="宋体" w:cs="宋体"/>
          <w:sz w:val="24"/>
          <w:szCs w:val="24"/>
        </w:rPr>
      </w:pPr>
      <w:r>
        <w:rPr>
          <w:rFonts w:ascii="宋体" w:hAnsi="宋体" w:eastAsia="宋体" w:cs="宋体"/>
          <w:spacing w:val="2"/>
          <w:sz w:val="24"/>
          <w:szCs w:val="24"/>
        </w:rPr>
        <w:t>3.7 为本采购项目提供整体设计、规范编制或者</w:t>
      </w:r>
      <w:r>
        <w:rPr>
          <w:rFonts w:ascii="宋体" w:hAnsi="宋体" w:eastAsia="宋体" w:cs="宋体"/>
          <w:spacing w:val="1"/>
          <w:sz w:val="24"/>
          <w:szCs w:val="24"/>
        </w:rPr>
        <w:t>项目管理、监理、检测等服务的供</w:t>
      </w:r>
      <w:r>
        <w:rPr>
          <w:rFonts w:ascii="宋体" w:hAnsi="宋体" w:eastAsia="宋体" w:cs="宋体"/>
          <w:sz w:val="24"/>
          <w:szCs w:val="24"/>
        </w:rPr>
        <w:t xml:space="preserve"> </w:t>
      </w:r>
      <w:r>
        <w:rPr>
          <w:rFonts w:ascii="宋体" w:hAnsi="宋体" w:eastAsia="宋体" w:cs="宋体"/>
          <w:spacing w:val="4"/>
          <w:sz w:val="24"/>
          <w:szCs w:val="24"/>
        </w:rPr>
        <w:t>应商，参加本采购项目磋商的；</w:t>
      </w:r>
    </w:p>
    <w:p w14:paraId="5C970CC6">
      <w:pPr>
        <w:spacing w:before="244" w:line="219" w:lineRule="auto"/>
        <w:ind w:left="507"/>
        <w:rPr>
          <w:rFonts w:ascii="宋体" w:hAnsi="宋体" w:eastAsia="宋体" w:cs="宋体"/>
          <w:sz w:val="24"/>
          <w:szCs w:val="24"/>
        </w:rPr>
      </w:pPr>
      <w:r>
        <w:rPr>
          <w:rFonts w:ascii="宋体" w:hAnsi="宋体" w:eastAsia="宋体" w:cs="宋体"/>
          <w:spacing w:val="1"/>
          <w:sz w:val="24"/>
          <w:szCs w:val="24"/>
        </w:rPr>
        <w:t>3.8 提供虚假磋商响应文件和资料的；</w:t>
      </w:r>
    </w:p>
    <w:p w14:paraId="3F51B4A6">
      <w:pPr>
        <w:spacing w:before="174" w:line="219" w:lineRule="auto"/>
        <w:ind w:left="507"/>
        <w:rPr>
          <w:rFonts w:ascii="宋体" w:hAnsi="宋体" w:eastAsia="宋体" w:cs="宋体"/>
          <w:sz w:val="24"/>
          <w:szCs w:val="24"/>
        </w:rPr>
      </w:pPr>
      <w:r>
        <w:rPr>
          <w:rFonts w:ascii="宋体" w:hAnsi="宋体" w:eastAsia="宋体" w:cs="宋体"/>
          <w:spacing w:val="3"/>
          <w:sz w:val="24"/>
          <w:szCs w:val="24"/>
        </w:rPr>
        <w:t>3.9 法律、法规和竞争性磋商文件规定的其他无效情形；</w:t>
      </w:r>
    </w:p>
    <w:p w14:paraId="0A87A57A">
      <w:pPr>
        <w:spacing w:before="175" w:line="219" w:lineRule="auto"/>
        <w:rPr>
          <w:rFonts w:ascii="宋体" w:hAnsi="宋体" w:eastAsia="宋体" w:cs="宋体"/>
          <w:sz w:val="24"/>
          <w:szCs w:val="24"/>
        </w:rPr>
      </w:pPr>
      <w:r>
        <w:rPr>
          <w:rFonts w:ascii="宋体" w:hAnsi="宋体" w:eastAsia="宋体" w:cs="宋体"/>
          <w:b/>
          <w:bCs/>
          <w:spacing w:val="3"/>
          <w:sz w:val="24"/>
          <w:szCs w:val="24"/>
        </w:rPr>
        <w:t>4.供应商有下列情形之一的，视为供应商串通磋商文件，</w:t>
      </w:r>
      <w:r>
        <w:rPr>
          <w:rFonts w:ascii="宋体" w:hAnsi="宋体" w:eastAsia="宋体" w:cs="宋体"/>
          <w:b/>
          <w:bCs/>
          <w:spacing w:val="2"/>
          <w:sz w:val="24"/>
          <w:szCs w:val="24"/>
        </w:rPr>
        <w:t>其磋商文件无效：</w:t>
      </w:r>
    </w:p>
    <w:p w14:paraId="40543C07">
      <w:pPr>
        <w:spacing w:before="174" w:line="219" w:lineRule="auto"/>
        <w:ind w:left="496"/>
        <w:rPr>
          <w:rFonts w:ascii="宋体" w:hAnsi="宋体" w:eastAsia="宋体" w:cs="宋体"/>
          <w:sz w:val="24"/>
          <w:szCs w:val="24"/>
        </w:rPr>
      </w:pPr>
      <w:r>
        <w:rPr>
          <w:rFonts w:ascii="宋体" w:hAnsi="宋体" w:eastAsia="宋体" w:cs="宋体"/>
          <w:spacing w:val="3"/>
          <w:sz w:val="24"/>
          <w:szCs w:val="24"/>
        </w:rPr>
        <w:t>4.1 不同供应商的磋商响应文件由同一单位或者个人编制；</w:t>
      </w:r>
    </w:p>
    <w:p w14:paraId="0360B0B7">
      <w:pPr>
        <w:spacing w:before="174" w:line="219" w:lineRule="auto"/>
        <w:ind w:left="496"/>
        <w:rPr>
          <w:rFonts w:ascii="宋体" w:hAnsi="宋体" w:eastAsia="宋体" w:cs="宋体"/>
          <w:sz w:val="24"/>
          <w:szCs w:val="24"/>
        </w:rPr>
      </w:pPr>
      <w:r>
        <w:rPr>
          <w:rFonts w:ascii="宋体" w:hAnsi="宋体" w:eastAsia="宋体" w:cs="宋体"/>
          <w:spacing w:val="3"/>
          <w:sz w:val="24"/>
          <w:szCs w:val="24"/>
        </w:rPr>
        <w:t>4.2 不同供应商委托同一单位或者个人办理磋商事宜；</w:t>
      </w:r>
    </w:p>
    <w:p w14:paraId="3CBB165F">
      <w:pPr>
        <w:spacing w:before="176" w:line="219" w:lineRule="auto"/>
        <w:ind w:left="496"/>
        <w:rPr>
          <w:rFonts w:ascii="宋体" w:hAnsi="宋体" w:eastAsia="宋体" w:cs="宋体"/>
          <w:sz w:val="24"/>
          <w:szCs w:val="24"/>
        </w:rPr>
      </w:pPr>
      <w:r>
        <w:rPr>
          <w:rFonts w:ascii="宋体" w:hAnsi="宋体" w:eastAsia="宋体" w:cs="宋体"/>
          <w:spacing w:val="5"/>
          <w:sz w:val="24"/>
          <w:szCs w:val="24"/>
        </w:rPr>
        <w:t>4.3 不同供应商的磋商响应文件载明的</w:t>
      </w:r>
      <w:r>
        <w:rPr>
          <w:rFonts w:ascii="宋体" w:hAnsi="宋体" w:eastAsia="宋体" w:cs="宋体"/>
          <w:spacing w:val="4"/>
          <w:sz w:val="24"/>
          <w:szCs w:val="24"/>
        </w:rPr>
        <w:t>项目管理成员或者联系人员为同一人；</w:t>
      </w:r>
    </w:p>
    <w:p w14:paraId="14A4BF85">
      <w:pPr>
        <w:spacing w:before="174" w:line="218" w:lineRule="auto"/>
        <w:ind w:left="496"/>
        <w:rPr>
          <w:rFonts w:ascii="宋体" w:hAnsi="宋体" w:eastAsia="宋体" w:cs="宋体"/>
          <w:sz w:val="24"/>
          <w:szCs w:val="24"/>
        </w:rPr>
      </w:pPr>
      <w:r>
        <w:rPr>
          <w:rFonts w:ascii="宋体" w:hAnsi="宋体" w:eastAsia="宋体" w:cs="宋体"/>
          <w:spacing w:val="4"/>
          <w:sz w:val="24"/>
          <w:szCs w:val="24"/>
        </w:rPr>
        <w:t>4.4 不同供应商的磋商响应文件异常一致或者磋商报价呈规律性差异；</w:t>
      </w:r>
    </w:p>
    <w:p w14:paraId="3B39CCA7">
      <w:pPr>
        <w:spacing w:line="218" w:lineRule="auto"/>
        <w:rPr>
          <w:rFonts w:ascii="宋体" w:hAnsi="宋体" w:eastAsia="宋体" w:cs="宋体"/>
          <w:sz w:val="24"/>
          <w:szCs w:val="24"/>
        </w:rPr>
        <w:sectPr>
          <w:footerReference r:id="rId10" w:type="default"/>
          <w:pgSz w:w="11906" w:h="16840"/>
          <w:pgMar w:top="1172" w:right="1377" w:bottom="1084" w:left="1318" w:header="0" w:footer="804" w:gutter="0"/>
          <w:pgNumType w:fmt="decimal"/>
          <w:cols w:space="720" w:num="1"/>
        </w:sectPr>
      </w:pPr>
    </w:p>
    <w:p w14:paraId="09762A7F">
      <w:pPr>
        <w:spacing w:before="47" w:line="219" w:lineRule="auto"/>
        <w:ind w:left="492"/>
        <w:rPr>
          <w:rFonts w:ascii="宋体" w:hAnsi="宋体" w:eastAsia="宋体" w:cs="宋体"/>
          <w:sz w:val="24"/>
          <w:szCs w:val="24"/>
        </w:rPr>
      </w:pPr>
      <w:r>
        <w:rPr>
          <w:rFonts w:ascii="宋体" w:hAnsi="宋体" w:eastAsia="宋体" w:cs="宋体"/>
          <w:spacing w:val="2"/>
          <w:sz w:val="24"/>
          <w:szCs w:val="24"/>
        </w:rPr>
        <w:t>4.5 不同供应商的磋商响应文件相互混装；</w:t>
      </w:r>
    </w:p>
    <w:p w14:paraId="324CF0A7">
      <w:pPr>
        <w:spacing w:before="174" w:line="220" w:lineRule="auto"/>
        <w:ind w:left="6"/>
        <w:outlineLvl w:val="1"/>
        <w:rPr>
          <w:rFonts w:ascii="宋体" w:hAnsi="宋体" w:eastAsia="宋体" w:cs="宋体"/>
          <w:sz w:val="24"/>
          <w:szCs w:val="24"/>
        </w:rPr>
      </w:pPr>
      <w:r>
        <w:rPr>
          <w:rFonts w:ascii="宋体" w:hAnsi="宋体" w:eastAsia="宋体" w:cs="宋体"/>
          <w:b/>
          <w:bCs/>
          <w:spacing w:val="-8"/>
          <w:sz w:val="24"/>
          <w:szCs w:val="24"/>
        </w:rPr>
        <w:t>5.评审标准</w:t>
      </w:r>
    </w:p>
    <w:p w14:paraId="56A3A3F2">
      <w:pPr>
        <w:spacing w:before="172" w:line="219" w:lineRule="auto"/>
        <w:ind w:left="479"/>
        <w:rPr>
          <w:rFonts w:ascii="宋体" w:hAnsi="宋体" w:eastAsia="宋体" w:cs="宋体"/>
          <w:sz w:val="24"/>
          <w:szCs w:val="24"/>
        </w:rPr>
      </w:pPr>
      <w:r>
        <w:rPr>
          <w:rFonts w:ascii="宋体" w:hAnsi="宋体" w:eastAsia="宋体" w:cs="宋体"/>
          <w:spacing w:val="-5"/>
          <w:sz w:val="24"/>
          <w:szCs w:val="24"/>
        </w:rPr>
        <w:t>5.1</w:t>
      </w:r>
      <w:r>
        <w:rPr>
          <w:rFonts w:ascii="宋体" w:hAnsi="宋体" w:eastAsia="宋体" w:cs="宋体"/>
          <w:spacing w:val="-35"/>
          <w:sz w:val="24"/>
          <w:szCs w:val="24"/>
        </w:rPr>
        <w:t xml:space="preserve"> </w:t>
      </w:r>
      <w:r>
        <w:rPr>
          <w:rFonts w:ascii="宋体" w:hAnsi="宋体" w:eastAsia="宋体" w:cs="宋体"/>
          <w:spacing w:val="-5"/>
          <w:sz w:val="24"/>
          <w:szCs w:val="24"/>
        </w:rPr>
        <w:t>初步评审标准：</w:t>
      </w:r>
    </w:p>
    <w:p w14:paraId="56B7ED78">
      <w:pPr>
        <w:spacing w:before="172" w:line="219" w:lineRule="auto"/>
        <w:ind w:left="479"/>
        <w:rPr>
          <w:rFonts w:ascii="宋体" w:hAnsi="宋体" w:eastAsia="宋体" w:cs="宋体"/>
          <w:sz w:val="24"/>
          <w:szCs w:val="24"/>
        </w:rPr>
      </w:pPr>
      <w:r>
        <w:rPr>
          <w:rFonts w:ascii="宋体" w:hAnsi="宋体" w:eastAsia="宋体" w:cs="宋体"/>
          <w:spacing w:val="-7"/>
          <w:sz w:val="24"/>
          <w:szCs w:val="24"/>
        </w:rPr>
        <w:t>5.1.1</w:t>
      </w:r>
      <w:r>
        <w:rPr>
          <w:rFonts w:ascii="宋体" w:hAnsi="宋体" w:eastAsia="宋体" w:cs="宋体"/>
          <w:spacing w:val="-25"/>
          <w:sz w:val="24"/>
          <w:szCs w:val="24"/>
        </w:rPr>
        <w:t xml:space="preserve"> </w:t>
      </w:r>
      <w:r>
        <w:rPr>
          <w:rFonts w:ascii="宋体" w:hAnsi="宋体" w:eastAsia="宋体" w:cs="宋体"/>
          <w:spacing w:val="-7"/>
          <w:sz w:val="24"/>
          <w:szCs w:val="24"/>
        </w:rPr>
        <w:t>资格评审标准：见附件 1</w:t>
      </w:r>
      <w:r>
        <w:rPr>
          <w:rFonts w:ascii="宋体" w:hAnsi="宋体" w:eastAsia="宋体" w:cs="宋体"/>
          <w:spacing w:val="-26"/>
          <w:sz w:val="24"/>
          <w:szCs w:val="24"/>
        </w:rPr>
        <w:t xml:space="preserve"> </w:t>
      </w:r>
      <w:r>
        <w:rPr>
          <w:rFonts w:ascii="宋体" w:hAnsi="宋体" w:eastAsia="宋体" w:cs="宋体"/>
          <w:spacing w:val="-7"/>
          <w:sz w:val="24"/>
          <w:szCs w:val="24"/>
        </w:rPr>
        <w:t>资格性审查</w:t>
      </w:r>
    </w:p>
    <w:p w14:paraId="4FD0CEF9">
      <w:pPr>
        <w:spacing w:before="173" w:line="219" w:lineRule="auto"/>
        <w:ind w:left="479"/>
        <w:rPr>
          <w:rFonts w:ascii="宋体" w:hAnsi="宋体" w:eastAsia="宋体" w:cs="宋体"/>
          <w:sz w:val="24"/>
          <w:szCs w:val="24"/>
        </w:rPr>
      </w:pPr>
      <w:r>
        <w:rPr>
          <w:rFonts w:ascii="宋体" w:hAnsi="宋体" w:eastAsia="宋体" w:cs="宋体"/>
          <w:spacing w:val="-4"/>
          <w:sz w:val="24"/>
          <w:szCs w:val="24"/>
        </w:rPr>
        <w:t>5.1.2</w:t>
      </w:r>
      <w:r>
        <w:rPr>
          <w:rFonts w:ascii="宋体" w:hAnsi="宋体" w:eastAsia="宋体" w:cs="宋体"/>
          <w:spacing w:val="-38"/>
          <w:sz w:val="24"/>
          <w:szCs w:val="24"/>
        </w:rPr>
        <w:t xml:space="preserve"> </w:t>
      </w:r>
      <w:r>
        <w:rPr>
          <w:rFonts w:ascii="宋体" w:hAnsi="宋体" w:eastAsia="宋体" w:cs="宋体"/>
          <w:spacing w:val="-4"/>
          <w:sz w:val="24"/>
          <w:szCs w:val="24"/>
        </w:rPr>
        <w:t>符合性评审标准：见附件</w:t>
      </w:r>
      <w:r>
        <w:rPr>
          <w:rFonts w:ascii="宋体" w:hAnsi="宋体" w:eastAsia="宋体" w:cs="宋体"/>
          <w:spacing w:val="-39"/>
          <w:sz w:val="24"/>
          <w:szCs w:val="24"/>
        </w:rPr>
        <w:t xml:space="preserve"> </w:t>
      </w:r>
      <w:r>
        <w:rPr>
          <w:rFonts w:ascii="宋体" w:hAnsi="宋体" w:eastAsia="宋体" w:cs="宋体"/>
          <w:spacing w:val="-4"/>
          <w:sz w:val="24"/>
          <w:szCs w:val="24"/>
        </w:rPr>
        <w:t>2</w:t>
      </w:r>
      <w:r>
        <w:rPr>
          <w:rFonts w:ascii="宋体" w:hAnsi="宋体" w:eastAsia="宋体" w:cs="宋体"/>
          <w:spacing w:val="-39"/>
          <w:sz w:val="24"/>
          <w:szCs w:val="24"/>
        </w:rPr>
        <w:t xml:space="preserve"> </w:t>
      </w:r>
      <w:r>
        <w:rPr>
          <w:rFonts w:ascii="宋体" w:hAnsi="宋体" w:eastAsia="宋体" w:cs="宋体"/>
          <w:spacing w:val="-4"/>
          <w:sz w:val="24"/>
          <w:szCs w:val="24"/>
        </w:rPr>
        <w:t>符合性性审查</w:t>
      </w:r>
    </w:p>
    <w:p w14:paraId="473A28AF">
      <w:pPr>
        <w:spacing w:before="174" w:line="219" w:lineRule="auto"/>
        <w:ind w:left="479"/>
        <w:rPr>
          <w:rFonts w:ascii="宋体" w:hAnsi="宋体" w:eastAsia="宋体" w:cs="宋体"/>
          <w:sz w:val="24"/>
          <w:szCs w:val="24"/>
        </w:rPr>
      </w:pPr>
      <w:r>
        <w:rPr>
          <w:rFonts w:ascii="宋体" w:hAnsi="宋体" w:eastAsia="宋体" w:cs="宋体"/>
          <w:spacing w:val="-4"/>
          <w:sz w:val="24"/>
          <w:szCs w:val="24"/>
        </w:rPr>
        <w:t>5.2</w:t>
      </w:r>
      <w:r>
        <w:rPr>
          <w:rFonts w:ascii="宋体" w:hAnsi="宋体" w:eastAsia="宋体" w:cs="宋体"/>
          <w:spacing w:val="-29"/>
          <w:sz w:val="24"/>
          <w:szCs w:val="24"/>
        </w:rPr>
        <w:t xml:space="preserve"> </w:t>
      </w:r>
      <w:r>
        <w:rPr>
          <w:rFonts w:ascii="宋体" w:hAnsi="宋体" w:eastAsia="宋体" w:cs="宋体"/>
          <w:spacing w:val="-4"/>
          <w:sz w:val="24"/>
          <w:szCs w:val="24"/>
        </w:rPr>
        <w:t>分值构成与评分标准</w:t>
      </w:r>
      <w:r>
        <w:rPr>
          <w:rFonts w:ascii="宋体" w:hAnsi="宋体" w:eastAsia="宋体" w:cs="宋体"/>
          <w:b/>
          <w:bCs/>
          <w:spacing w:val="-4"/>
          <w:sz w:val="24"/>
          <w:szCs w:val="24"/>
        </w:rPr>
        <w:t>:</w:t>
      </w:r>
      <w:r>
        <w:rPr>
          <w:rFonts w:ascii="宋体" w:hAnsi="宋体" w:eastAsia="宋体" w:cs="宋体"/>
          <w:spacing w:val="-4"/>
          <w:sz w:val="24"/>
          <w:szCs w:val="24"/>
        </w:rPr>
        <w:t>见附件</w:t>
      </w:r>
      <w:r>
        <w:rPr>
          <w:rFonts w:ascii="宋体" w:hAnsi="宋体" w:eastAsia="宋体" w:cs="宋体"/>
          <w:spacing w:val="-34"/>
          <w:sz w:val="24"/>
          <w:szCs w:val="24"/>
        </w:rPr>
        <w:t xml:space="preserve"> </w:t>
      </w:r>
      <w:r>
        <w:rPr>
          <w:rFonts w:ascii="宋体" w:hAnsi="宋体" w:eastAsia="宋体" w:cs="宋体"/>
          <w:spacing w:val="-4"/>
          <w:sz w:val="24"/>
          <w:szCs w:val="24"/>
        </w:rPr>
        <w:t>3</w:t>
      </w:r>
      <w:r>
        <w:rPr>
          <w:rFonts w:ascii="宋体" w:hAnsi="宋体" w:eastAsia="宋体" w:cs="宋体"/>
          <w:spacing w:val="-44"/>
          <w:sz w:val="24"/>
          <w:szCs w:val="24"/>
        </w:rPr>
        <w:t xml:space="preserve"> </w:t>
      </w:r>
      <w:r>
        <w:rPr>
          <w:rFonts w:ascii="宋体" w:hAnsi="宋体" w:eastAsia="宋体" w:cs="宋体"/>
          <w:spacing w:val="-4"/>
          <w:sz w:val="24"/>
          <w:szCs w:val="24"/>
        </w:rPr>
        <w:t>评标因素及权重分值表</w:t>
      </w:r>
    </w:p>
    <w:p w14:paraId="478773B8">
      <w:pPr>
        <w:spacing w:before="179" w:line="220" w:lineRule="auto"/>
        <w:outlineLvl w:val="1"/>
        <w:rPr>
          <w:rFonts w:ascii="宋体" w:hAnsi="宋体" w:eastAsia="宋体" w:cs="宋体"/>
          <w:sz w:val="24"/>
          <w:szCs w:val="24"/>
        </w:rPr>
      </w:pPr>
      <w:r>
        <w:rPr>
          <w:rFonts w:ascii="宋体" w:hAnsi="宋体" w:eastAsia="宋体" w:cs="宋体"/>
          <w:b/>
          <w:bCs/>
          <w:spacing w:val="-7"/>
          <w:sz w:val="24"/>
          <w:szCs w:val="24"/>
        </w:rPr>
        <w:t>6.评审程序</w:t>
      </w:r>
    </w:p>
    <w:p w14:paraId="0F9DADF0">
      <w:pPr>
        <w:spacing w:before="190" w:line="288" w:lineRule="auto"/>
        <w:ind w:right="88" w:firstLine="480"/>
        <w:rPr>
          <w:rFonts w:ascii="宋体" w:hAnsi="宋体" w:eastAsia="宋体" w:cs="宋体"/>
          <w:sz w:val="24"/>
          <w:szCs w:val="24"/>
        </w:rPr>
      </w:pPr>
      <w:r>
        <w:rPr>
          <w:rFonts w:ascii="宋体" w:hAnsi="宋体" w:eastAsia="宋体" w:cs="宋体"/>
          <w:b/>
          <w:bCs/>
          <w:spacing w:val="1"/>
          <w:sz w:val="24"/>
          <w:szCs w:val="24"/>
        </w:rPr>
        <w:t>6.1</w:t>
      </w:r>
      <w:r>
        <w:rPr>
          <w:rFonts w:ascii="宋体" w:hAnsi="宋体" w:eastAsia="宋体" w:cs="宋体"/>
          <w:spacing w:val="-23"/>
          <w:sz w:val="24"/>
          <w:szCs w:val="24"/>
        </w:rPr>
        <w:t xml:space="preserve"> </w:t>
      </w:r>
      <w:r>
        <w:rPr>
          <w:rFonts w:ascii="宋体" w:hAnsi="宋体" w:eastAsia="宋体" w:cs="宋体"/>
          <w:b/>
          <w:bCs/>
          <w:spacing w:val="1"/>
          <w:sz w:val="24"/>
          <w:szCs w:val="24"/>
        </w:rPr>
        <w:t>本采购项目评标按照下列工作程序进行</w:t>
      </w:r>
      <w:r>
        <w:rPr>
          <w:rFonts w:ascii="宋体" w:hAnsi="宋体" w:eastAsia="宋体" w:cs="宋体"/>
          <w:spacing w:val="1"/>
          <w:sz w:val="24"/>
          <w:szCs w:val="24"/>
        </w:rPr>
        <w:t>（在上一步评审中被认定无效磋商文件</w:t>
      </w:r>
      <w:r>
        <w:rPr>
          <w:rFonts w:ascii="宋体" w:hAnsi="宋体" w:eastAsia="宋体" w:cs="宋体"/>
          <w:sz w:val="24"/>
          <w:szCs w:val="24"/>
        </w:rPr>
        <w:t xml:space="preserve"> </w:t>
      </w:r>
      <w:r>
        <w:rPr>
          <w:rFonts w:ascii="宋体" w:hAnsi="宋体" w:eastAsia="宋体" w:cs="宋体"/>
          <w:spacing w:val="-3"/>
          <w:sz w:val="24"/>
          <w:szCs w:val="24"/>
        </w:rPr>
        <w:t>者，不进入下一步的评审）</w:t>
      </w:r>
      <w:r>
        <w:rPr>
          <w:rFonts w:ascii="宋体" w:hAnsi="宋体" w:eastAsia="宋体" w:cs="宋体"/>
          <w:b/>
          <w:bCs/>
          <w:spacing w:val="-3"/>
          <w:sz w:val="24"/>
          <w:szCs w:val="24"/>
        </w:rPr>
        <w:t>。</w:t>
      </w:r>
    </w:p>
    <w:p w14:paraId="6AEF4851">
      <w:pPr>
        <w:spacing w:before="151" w:line="219" w:lineRule="auto"/>
        <w:ind w:left="396"/>
        <w:rPr>
          <w:rFonts w:ascii="宋体" w:hAnsi="宋体" w:eastAsia="宋体" w:cs="宋体"/>
          <w:sz w:val="24"/>
          <w:szCs w:val="24"/>
        </w:rPr>
      </w:pPr>
      <w:r>
        <w:rPr>
          <w:rFonts w:ascii="宋体" w:hAnsi="宋体" w:eastAsia="宋体" w:cs="宋体"/>
          <w:spacing w:val="-4"/>
          <w:sz w:val="24"/>
          <w:szCs w:val="24"/>
        </w:rPr>
        <w:t>（1）磋商响应文件初审；</w:t>
      </w:r>
    </w:p>
    <w:p w14:paraId="0561C334">
      <w:pPr>
        <w:spacing w:before="176" w:line="220" w:lineRule="auto"/>
        <w:ind w:left="396"/>
        <w:rPr>
          <w:rFonts w:ascii="宋体" w:hAnsi="宋体" w:eastAsia="宋体" w:cs="宋体"/>
          <w:sz w:val="24"/>
          <w:szCs w:val="24"/>
        </w:rPr>
      </w:pPr>
      <w:r>
        <w:rPr>
          <w:rFonts w:ascii="宋体" w:hAnsi="宋体" w:eastAsia="宋体" w:cs="宋体"/>
          <w:spacing w:val="-5"/>
          <w:sz w:val="24"/>
          <w:szCs w:val="24"/>
        </w:rPr>
        <w:t>（2）澄清有关问题；</w:t>
      </w:r>
    </w:p>
    <w:p w14:paraId="72419058">
      <w:pPr>
        <w:spacing w:before="172" w:line="220" w:lineRule="auto"/>
        <w:ind w:left="396"/>
        <w:rPr>
          <w:rFonts w:ascii="宋体" w:hAnsi="宋体" w:eastAsia="宋体" w:cs="宋体"/>
          <w:sz w:val="24"/>
          <w:szCs w:val="24"/>
        </w:rPr>
      </w:pPr>
      <w:r>
        <w:rPr>
          <w:rFonts w:ascii="宋体" w:hAnsi="宋体" w:eastAsia="宋体" w:cs="宋体"/>
          <w:spacing w:val="-5"/>
          <w:sz w:val="24"/>
          <w:szCs w:val="24"/>
        </w:rPr>
        <w:t>（3）分别磋商；</w:t>
      </w:r>
    </w:p>
    <w:p w14:paraId="0671CA29">
      <w:pPr>
        <w:spacing w:before="172" w:line="218" w:lineRule="auto"/>
        <w:ind w:left="396"/>
        <w:rPr>
          <w:rFonts w:ascii="宋体" w:hAnsi="宋体" w:eastAsia="宋体" w:cs="宋体"/>
          <w:sz w:val="24"/>
          <w:szCs w:val="24"/>
        </w:rPr>
      </w:pPr>
      <w:r>
        <w:rPr>
          <w:rFonts w:ascii="宋体" w:hAnsi="宋体" w:eastAsia="宋体" w:cs="宋体"/>
          <w:spacing w:val="-5"/>
          <w:sz w:val="24"/>
          <w:szCs w:val="24"/>
        </w:rPr>
        <w:t>（4）二次报价；</w:t>
      </w:r>
    </w:p>
    <w:p w14:paraId="0D4D6939">
      <w:pPr>
        <w:spacing w:before="173" w:line="218" w:lineRule="auto"/>
        <w:ind w:left="396"/>
        <w:rPr>
          <w:rFonts w:ascii="宋体" w:hAnsi="宋体" w:eastAsia="宋体" w:cs="宋体"/>
          <w:sz w:val="24"/>
          <w:szCs w:val="24"/>
        </w:rPr>
      </w:pPr>
      <w:r>
        <w:rPr>
          <w:rFonts w:ascii="宋体" w:hAnsi="宋体" w:eastAsia="宋体" w:cs="宋体"/>
          <w:spacing w:val="-4"/>
          <w:sz w:val="24"/>
          <w:szCs w:val="24"/>
        </w:rPr>
        <w:t>（5）比较与评审与评价；</w:t>
      </w:r>
    </w:p>
    <w:p w14:paraId="57C69732">
      <w:pPr>
        <w:spacing w:before="179" w:line="219" w:lineRule="auto"/>
        <w:ind w:left="396"/>
        <w:rPr>
          <w:rFonts w:ascii="宋体" w:hAnsi="宋体" w:eastAsia="宋体" w:cs="宋体"/>
          <w:sz w:val="24"/>
          <w:szCs w:val="24"/>
        </w:rPr>
      </w:pPr>
      <w:r>
        <w:rPr>
          <w:rFonts w:ascii="宋体" w:hAnsi="宋体" w:eastAsia="宋体" w:cs="宋体"/>
          <w:spacing w:val="-4"/>
          <w:sz w:val="24"/>
          <w:szCs w:val="24"/>
        </w:rPr>
        <w:t>（6）推荐成交候选人名单。</w:t>
      </w:r>
    </w:p>
    <w:p w14:paraId="254459F2">
      <w:pPr>
        <w:spacing w:before="177" w:line="219" w:lineRule="auto"/>
        <w:ind w:left="480"/>
        <w:rPr>
          <w:rFonts w:ascii="宋体" w:hAnsi="宋体" w:eastAsia="宋体" w:cs="宋体"/>
          <w:sz w:val="24"/>
          <w:szCs w:val="24"/>
        </w:rPr>
      </w:pPr>
      <w:r>
        <w:rPr>
          <w:rFonts w:ascii="宋体" w:hAnsi="宋体" w:eastAsia="宋体" w:cs="宋体"/>
          <w:b/>
          <w:bCs/>
          <w:spacing w:val="-7"/>
          <w:sz w:val="24"/>
          <w:szCs w:val="24"/>
        </w:rPr>
        <w:t>6.2</w:t>
      </w:r>
      <w:r>
        <w:rPr>
          <w:rFonts w:ascii="宋体" w:hAnsi="宋体" w:eastAsia="宋体" w:cs="宋体"/>
          <w:spacing w:val="-40"/>
          <w:sz w:val="24"/>
          <w:szCs w:val="24"/>
        </w:rPr>
        <w:t xml:space="preserve"> </w:t>
      </w:r>
      <w:r>
        <w:rPr>
          <w:rFonts w:ascii="宋体" w:hAnsi="宋体" w:eastAsia="宋体" w:cs="宋体"/>
          <w:b/>
          <w:bCs/>
          <w:spacing w:val="-7"/>
          <w:sz w:val="24"/>
          <w:szCs w:val="24"/>
        </w:rPr>
        <w:t>磋商响应文件初审</w:t>
      </w:r>
    </w:p>
    <w:p w14:paraId="48BD48F0">
      <w:pPr>
        <w:spacing w:before="192" w:line="342" w:lineRule="auto"/>
        <w:ind w:left="5" w:firstLine="460"/>
        <w:rPr>
          <w:rFonts w:ascii="宋体" w:hAnsi="宋体" w:eastAsia="宋体" w:cs="宋体"/>
          <w:sz w:val="24"/>
          <w:szCs w:val="24"/>
        </w:rPr>
      </w:pPr>
      <w:r>
        <w:rPr>
          <w:rFonts w:ascii="宋体" w:hAnsi="宋体" w:eastAsia="宋体" w:cs="宋体"/>
          <w:spacing w:val="-3"/>
          <w:sz w:val="24"/>
          <w:szCs w:val="24"/>
        </w:rPr>
        <w:t>采购人根据本章第</w:t>
      </w:r>
      <w:r>
        <w:rPr>
          <w:rFonts w:ascii="宋体" w:hAnsi="宋体" w:eastAsia="宋体" w:cs="宋体"/>
          <w:spacing w:val="-34"/>
          <w:sz w:val="24"/>
          <w:szCs w:val="24"/>
        </w:rPr>
        <w:t xml:space="preserve"> </w:t>
      </w:r>
      <w:r>
        <w:rPr>
          <w:rFonts w:ascii="宋体" w:hAnsi="宋体" w:eastAsia="宋体" w:cs="宋体"/>
          <w:spacing w:val="-3"/>
          <w:sz w:val="24"/>
          <w:szCs w:val="24"/>
        </w:rPr>
        <w:t>5.1.1</w:t>
      </w:r>
      <w:r>
        <w:rPr>
          <w:rFonts w:ascii="宋体" w:hAnsi="宋体" w:eastAsia="宋体" w:cs="宋体"/>
          <w:spacing w:val="-37"/>
          <w:sz w:val="24"/>
          <w:szCs w:val="24"/>
        </w:rPr>
        <w:t xml:space="preserve"> </w:t>
      </w:r>
      <w:r>
        <w:rPr>
          <w:rFonts w:ascii="宋体" w:hAnsi="宋体" w:eastAsia="宋体" w:cs="宋体"/>
          <w:spacing w:val="-3"/>
          <w:sz w:val="24"/>
          <w:szCs w:val="24"/>
        </w:rPr>
        <w:t>项规定的评审标准对磋商响应文件进行资格性审查</w:t>
      </w:r>
      <w:r>
        <w:rPr>
          <w:rFonts w:ascii="宋体" w:hAnsi="宋体" w:eastAsia="宋体" w:cs="宋体"/>
          <w:spacing w:val="-4"/>
          <w:sz w:val="24"/>
          <w:szCs w:val="24"/>
        </w:rPr>
        <w:t>。有一项</w:t>
      </w:r>
      <w:r>
        <w:rPr>
          <w:rFonts w:ascii="宋体" w:hAnsi="宋体" w:eastAsia="宋体" w:cs="宋体"/>
          <w:sz w:val="24"/>
          <w:szCs w:val="24"/>
        </w:rPr>
        <w:t xml:space="preserve"> </w:t>
      </w:r>
      <w:r>
        <w:rPr>
          <w:rFonts w:ascii="宋体" w:hAnsi="宋体" w:eastAsia="宋体" w:cs="宋体"/>
          <w:spacing w:val="-2"/>
          <w:sz w:val="24"/>
          <w:szCs w:val="24"/>
        </w:rPr>
        <w:t>不符合评审标准的，将被认定为无效磋商文件。</w:t>
      </w:r>
    </w:p>
    <w:p w14:paraId="62164CAB">
      <w:pPr>
        <w:spacing w:before="31" w:line="340" w:lineRule="auto"/>
        <w:ind w:left="5" w:firstLine="460"/>
        <w:rPr>
          <w:rFonts w:ascii="宋体" w:hAnsi="宋体" w:eastAsia="宋体" w:cs="宋体"/>
          <w:sz w:val="24"/>
          <w:szCs w:val="24"/>
        </w:rPr>
      </w:pPr>
      <w:r>
        <w:rPr>
          <w:rFonts w:ascii="宋体" w:hAnsi="宋体" w:eastAsia="宋体" w:cs="宋体"/>
          <w:spacing w:val="-3"/>
          <w:sz w:val="24"/>
          <w:szCs w:val="24"/>
        </w:rPr>
        <w:t>磋商小组根据本章第</w:t>
      </w:r>
      <w:r>
        <w:rPr>
          <w:rFonts w:ascii="宋体" w:hAnsi="宋体" w:eastAsia="宋体" w:cs="宋体"/>
          <w:spacing w:val="-34"/>
          <w:sz w:val="24"/>
          <w:szCs w:val="24"/>
        </w:rPr>
        <w:t xml:space="preserve"> </w:t>
      </w:r>
      <w:r>
        <w:rPr>
          <w:rFonts w:ascii="宋体" w:hAnsi="宋体" w:eastAsia="宋体" w:cs="宋体"/>
          <w:spacing w:val="-3"/>
          <w:sz w:val="24"/>
          <w:szCs w:val="24"/>
        </w:rPr>
        <w:t>5.1.2</w:t>
      </w:r>
      <w:r>
        <w:rPr>
          <w:rFonts w:ascii="宋体" w:hAnsi="宋体" w:eastAsia="宋体" w:cs="宋体"/>
          <w:spacing w:val="-37"/>
          <w:sz w:val="24"/>
          <w:szCs w:val="24"/>
        </w:rPr>
        <w:t xml:space="preserve"> </w:t>
      </w:r>
      <w:r>
        <w:rPr>
          <w:rFonts w:ascii="宋体" w:hAnsi="宋体" w:eastAsia="宋体" w:cs="宋体"/>
          <w:spacing w:val="-3"/>
          <w:sz w:val="24"/>
          <w:szCs w:val="24"/>
        </w:rPr>
        <w:t>项规定的评审标准对磋商响应文件进行符合性评</w:t>
      </w:r>
      <w:r>
        <w:rPr>
          <w:rFonts w:ascii="宋体" w:hAnsi="宋体" w:eastAsia="宋体" w:cs="宋体"/>
          <w:spacing w:val="-4"/>
          <w:sz w:val="24"/>
          <w:szCs w:val="24"/>
        </w:rPr>
        <w:t>审。有一</w:t>
      </w:r>
      <w:r>
        <w:rPr>
          <w:rFonts w:ascii="宋体" w:hAnsi="宋体" w:eastAsia="宋体" w:cs="宋体"/>
          <w:sz w:val="24"/>
          <w:szCs w:val="24"/>
        </w:rPr>
        <w:t xml:space="preserve"> </w:t>
      </w:r>
      <w:r>
        <w:rPr>
          <w:rFonts w:ascii="宋体" w:hAnsi="宋体" w:eastAsia="宋体" w:cs="宋体"/>
          <w:spacing w:val="-2"/>
          <w:sz w:val="24"/>
          <w:szCs w:val="24"/>
        </w:rPr>
        <w:t>项不符合评审标准的，磋商小组应当否决其磋商文件。</w:t>
      </w:r>
    </w:p>
    <w:p w14:paraId="4D9E556D">
      <w:pPr>
        <w:spacing w:before="32" w:line="342" w:lineRule="auto"/>
        <w:ind w:left="23" w:right="9" w:firstLine="442"/>
        <w:rPr>
          <w:rFonts w:ascii="宋体" w:hAnsi="宋体" w:eastAsia="宋体" w:cs="宋体"/>
          <w:sz w:val="24"/>
          <w:szCs w:val="24"/>
        </w:rPr>
      </w:pPr>
      <w:r>
        <w:rPr>
          <w:rFonts w:ascii="宋体" w:hAnsi="宋体" w:eastAsia="宋体" w:cs="宋体"/>
          <w:spacing w:val="-2"/>
          <w:sz w:val="24"/>
          <w:szCs w:val="24"/>
        </w:rPr>
        <w:t>在资格性审查阶段，不符合竞争性磋商文件要求的，不得进入符合</w:t>
      </w:r>
      <w:r>
        <w:rPr>
          <w:rFonts w:ascii="宋体" w:hAnsi="宋体" w:eastAsia="宋体" w:cs="宋体"/>
          <w:spacing w:val="-3"/>
          <w:sz w:val="24"/>
          <w:szCs w:val="24"/>
        </w:rPr>
        <w:t>性审查，在符合性</w:t>
      </w:r>
      <w:r>
        <w:rPr>
          <w:rFonts w:ascii="宋体" w:hAnsi="宋体" w:eastAsia="宋体" w:cs="宋体"/>
          <w:sz w:val="24"/>
          <w:szCs w:val="24"/>
        </w:rPr>
        <w:t xml:space="preserve"> </w:t>
      </w:r>
      <w:r>
        <w:rPr>
          <w:rFonts w:ascii="宋体" w:hAnsi="宋体" w:eastAsia="宋体" w:cs="宋体"/>
          <w:spacing w:val="-3"/>
          <w:sz w:val="24"/>
          <w:szCs w:val="24"/>
        </w:rPr>
        <w:t>审查时未通过的，不得进入后续评审环节。</w:t>
      </w:r>
    </w:p>
    <w:p w14:paraId="0E956C29">
      <w:pPr>
        <w:spacing w:before="9" w:line="219" w:lineRule="auto"/>
        <w:ind w:left="480"/>
        <w:rPr>
          <w:rFonts w:ascii="宋体" w:hAnsi="宋体" w:eastAsia="宋体" w:cs="宋体"/>
          <w:sz w:val="24"/>
          <w:szCs w:val="24"/>
        </w:rPr>
      </w:pPr>
      <w:r>
        <w:rPr>
          <w:rFonts w:ascii="宋体" w:hAnsi="宋体" w:eastAsia="宋体" w:cs="宋体"/>
          <w:b/>
          <w:bCs/>
          <w:spacing w:val="-7"/>
          <w:sz w:val="24"/>
          <w:szCs w:val="24"/>
        </w:rPr>
        <w:t>6.3</w:t>
      </w:r>
      <w:r>
        <w:rPr>
          <w:rFonts w:ascii="宋体" w:hAnsi="宋体" w:eastAsia="宋体" w:cs="宋体"/>
          <w:spacing w:val="-33"/>
          <w:sz w:val="24"/>
          <w:szCs w:val="24"/>
        </w:rPr>
        <w:t xml:space="preserve"> </w:t>
      </w:r>
      <w:r>
        <w:rPr>
          <w:rFonts w:ascii="宋体" w:hAnsi="宋体" w:eastAsia="宋体" w:cs="宋体"/>
          <w:b/>
          <w:bCs/>
          <w:spacing w:val="-7"/>
          <w:sz w:val="24"/>
          <w:szCs w:val="24"/>
        </w:rPr>
        <w:t>磋商响应文件的澄清</w:t>
      </w:r>
    </w:p>
    <w:p w14:paraId="39EEE7F9">
      <w:pPr>
        <w:spacing w:before="194" w:line="312" w:lineRule="auto"/>
        <w:ind w:right="50" w:firstLine="480"/>
        <w:rPr>
          <w:rFonts w:ascii="宋体" w:hAnsi="宋体" w:eastAsia="宋体" w:cs="宋体"/>
          <w:sz w:val="24"/>
          <w:szCs w:val="24"/>
        </w:rPr>
      </w:pPr>
      <w:r>
        <w:rPr>
          <w:rFonts w:ascii="宋体" w:hAnsi="宋体" w:eastAsia="宋体" w:cs="宋体"/>
          <w:spacing w:val="-3"/>
          <w:sz w:val="24"/>
          <w:szCs w:val="24"/>
        </w:rPr>
        <w:t>6.3.1</w:t>
      </w:r>
      <w:r>
        <w:rPr>
          <w:rFonts w:ascii="宋体" w:hAnsi="宋体" w:eastAsia="宋体" w:cs="宋体"/>
          <w:spacing w:val="-23"/>
          <w:sz w:val="24"/>
          <w:szCs w:val="24"/>
        </w:rPr>
        <w:t xml:space="preserve"> </w:t>
      </w:r>
      <w:r>
        <w:rPr>
          <w:rFonts w:ascii="宋体" w:hAnsi="宋体" w:eastAsia="宋体" w:cs="宋体"/>
          <w:spacing w:val="-3"/>
          <w:sz w:val="24"/>
          <w:szCs w:val="24"/>
        </w:rPr>
        <w:t>为有助于磋商响应文件的审查、比较和评价，磋商小组可要求供应商对其磋商</w:t>
      </w:r>
      <w:r>
        <w:rPr>
          <w:rFonts w:ascii="宋体" w:hAnsi="宋体" w:eastAsia="宋体" w:cs="宋体"/>
          <w:sz w:val="24"/>
          <w:szCs w:val="24"/>
        </w:rPr>
        <w:t xml:space="preserve"> </w:t>
      </w:r>
      <w:r>
        <w:rPr>
          <w:rFonts w:ascii="宋体" w:hAnsi="宋体" w:eastAsia="宋体" w:cs="宋体"/>
          <w:spacing w:val="-3"/>
          <w:sz w:val="24"/>
          <w:szCs w:val="24"/>
        </w:rPr>
        <w:t>响应文件中非实质性（磋商响应文件中含义</w:t>
      </w:r>
      <w:r>
        <w:rPr>
          <w:rFonts w:ascii="宋体" w:hAnsi="宋体" w:eastAsia="宋体" w:cs="宋体"/>
          <w:spacing w:val="-4"/>
          <w:sz w:val="24"/>
          <w:szCs w:val="24"/>
        </w:rPr>
        <w:t>不明确、同类问题表述不一致或者有明显文字</w:t>
      </w:r>
      <w:r>
        <w:rPr>
          <w:rFonts w:ascii="宋体" w:hAnsi="宋体" w:eastAsia="宋体" w:cs="宋体"/>
          <w:sz w:val="24"/>
          <w:szCs w:val="24"/>
        </w:rPr>
        <w:t xml:space="preserve"> </w:t>
      </w:r>
      <w:r>
        <w:rPr>
          <w:rFonts w:ascii="宋体" w:hAnsi="宋体" w:eastAsia="宋体" w:cs="宋体"/>
          <w:spacing w:val="-3"/>
          <w:sz w:val="24"/>
          <w:szCs w:val="24"/>
        </w:rPr>
        <w:t>和计算错误的内容）的有关问题进行澄清、</w:t>
      </w:r>
      <w:r>
        <w:rPr>
          <w:rFonts w:ascii="宋体" w:hAnsi="宋体" w:eastAsia="宋体" w:cs="宋体"/>
          <w:spacing w:val="-4"/>
          <w:sz w:val="24"/>
          <w:szCs w:val="24"/>
        </w:rPr>
        <w:t>说明或者补正。有关澄清、说明或者补正的要</w:t>
      </w:r>
      <w:r>
        <w:rPr>
          <w:rFonts w:ascii="宋体" w:hAnsi="宋体" w:eastAsia="宋体" w:cs="宋体"/>
          <w:sz w:val="24"/>
          <w:szCs w:val="24"/>
        </w:rPr>
        <w:t xml:space="preserve"> </w:t>
      </w:r>
      <w:r>
        <w:rPr>
          <w:rFonts w:ascii="宋体" w:hAnsi="宋体" w:eastAsia="宋体" w:cs="宋体"/>
          <w:spacing w:val="-3"/>
          <w:sz w:val="24"/>
          <w:szCs w:val="24"/>
        </w:rPr>
        <w:t>求和答复应以书面形式提交，并由其法定代</w:t>
      </w:r>
      <w:r>
        <w:rPr>
          <w:rFonts w:ascii="宋体" w:hAnsi="宋体" w:eastAsia="宋体" w:cs="宋体"/>
          <w:spacing w:val="-4"/>
          <w:sz w:val="24"/>
          <w:szCs w:val="24"/>
        </w:rPr>
        <w:t>表人或被授权人签字。供应商的澄清、说明或</w:t>
      </w:r>
      <w:r>
        <w:rPr>
          <w:rFonts w:ascii="宋体" w:hAnsi="宋体" w:eastAsia="宋体" w:cs="宋体"/>
          <w:sz w:val="24"/>
          <w:szCs w:val="24"/>
        </w:rPr>
        <w:t xml:space="preserve"> </w:t>
      </w:r>
      <w:r>
        <w:rPr>
          <w:rFonts w:ascii="宋体" w:hAnsi="宋体" w:eastAsia="宋体" w:cs="宋体"/>
          <w:spacing w:val="-3"/>
          <w:sz w:val="24"/>
          <w:szCs w:val="24"/>
        </w:rPr>
        <w:t>者补正不得超出磋商响应文件的范围或者改</w:t>
      </w:r>
      <w:r>
        <w:rPr>
          <w:rFonts w:ascii="宋体" w:hAnsi="宋体" w:eastAsia="宋体" w:cs="宋体"/>
          <w:spacing w:val="-4"/>
          <w:sz w:val="24"/>
          <w:szCs w:val="24"/>
        </w:rPr>
        <w:t>变磋商响应文件的实质性内容。磋商小组不接</w:t>
      </w:r>
      <w:r>
        <w:rPr>
          <w:rFonts w:ascii="宋体" w:hAnsi="宋体" w:eastAsia="宋体" w:cs="宋体"/>
          <w:sz w:val="24"/>
          <w:szCs w:val="24"/>
        </w:rPr>
        <w:t xml:space="preserve"> </w:t>
      </w:r>
      <w:r>
        <w:rPr>
          <w:rFonts w:ascii="宋体" w:hAnsi="宋体" w:eastAsia="宋体" w:cs="宋体"/>
          <w:spacing w:val="-2"/>
          <w:sz w:val="24"/>
          <w:szCs w:val="24"/>
        </w:rPr>
        <w:t>受供应商主动提出的澄清、说明。</w:t>
      </w:r>
    </w:p>
    <w:p w14:paraId="07A72458">
      <w:pPr>
        <w:pStyle w:val="3"/>
        <w:spacing w:line="242" w:lineRule="auto"/>
      </w:pPr>
    </w:p>
    <w:p w14:paraId="61C9EC51">
      <w:pPr>
        <w:spacing w:before="78" w:line="252" w:lineRule="auto"/>
        <w:ind w:right="50" w:firstLine="480"/>
        <w:rPr>
          <w:rFonts w:ascii="宋体" w:hAnsi="宋体" w:eastAsia="宋体" w:cs="宋体"/>
          <w:sz w:val="24"/>
          <w:szCs w:val="24"/>
        </w:rPr>
      </w:pPr>
      <w:r>
        <w:rPr>
          <w:rFonts w:ascii="宋体" w:hAnsi="宋体" w:eastAsia="宋体" w:cs="宋体"/>
          <w:spacing w:val="-2"/>
          <w:sz w:val="24"/>
          <w:szCs w:val="24"/>
        </w:rPr>
        <w:t>6.3.2</w:t>
      </w:r>
      <w:r>
        <w:rPr>
          <w:rFonts w:ascii="宋体" w:hAnsi="宋体" w:eastAsia="宋体" w:cs="宋体"/>
          <w:spacing w:val="-47"/>
          <w:sz w:val="24"/>
          <w:szCs w:val="24"/>
        </w:rPr>
        <w:t xml:space="preserve"> </w:t>
      </w:r>
      <w:r>
        <w:rPr>
          <w:rFonts w:ascii="宋体" w:hAnsi="宋体" w:eastAsia="宋体" w:cs="宋体"/>
          <w:spacing w:val="-2"/>
          <w:sz w:val="24"/>
          <w:szCs w:val="24"/>
        </w:rPr>
        <w:t>磋商小组发现供应商的报价明显低于</w:t>
      </w:r>
      <w:r>
        <w:rPr>
          <w:rFonts w:ascii="宋体" w:hAnsi="宋体" w:eastAsia="宋体" w:cs="宋体"/>
          <w:spacing w:val="-3"/>
          <w:sz w:val="24"/>
          <w:szCs w:val="24"/>
        </w:rPr>
        <w:t>其他通过符合性审查的供应商的报价，有</w:t>
      </w:r>
      <w:r>
        <w:rPr>
          <w:rFonts w:ascii="宋体" w:hAnsi="宋体" w:eastAsia="宋体" w:cs="宋体"/>
          <w:sz w:val="24"/>
          <w:szCs w:val="24"/>
        </w:rPr>
        <w:t xml:space="preserve"> </w:t>
      </w:r>
      <w:r>
        <w:rPr>
          <w:rFonts w:ascii="宋体" w:hAnsi="宋体" w:eastAsia="宋体" w:cs="宋体"/>
          <w:spacing w:val="-4"/>
          <w:sz w:val="24"/>
          <w:szCs w:val="24"/>
        </w:rPr>
        <w:t>可能影响产品质量或者不能诚信履约的，应当要求其在磋商现场合理的时间内做出书面说</w:t>
      </w:r>
    </w:p>
    <w:p w14:paraId="74A8FDA7">
      <w:pPr>
        <w:spacing w:line="252" w:lineRule="auto"/>
        <w:rPr>
          <w:rFonts w:ascii="宋体" w:hAnsi="宋体" w:eastAsia="宋体" w:cs="宋体"/>
          <w:sz w:val="24"/>
          <w:szCs w:val="24"/>
        </w:rPr>
        <w:sectPr>
          <w:footerReference r:id="rId11" w:type="default"/>
          <w:pgSz w:w="11906" w:h="16840"/>
          <w:pgMar w:top="1263" w:right="1307" w:bottom="1084" w:left="1323" w:header="0" w:footer="804" w:gutter="0"/>
          <w:pgNumType w:fmt="decimal"/>
          <w:cols w:space="720" w:num="1"/>
        </w:sectPr>
      </w:pPr>
    </w:p>
    <w:p w14:paraId="79B94B33">
      <w:pPr>
        <w:spacing w:before="48" w:line="342" w:lineRule="auto"/>
        <w:ind w:left="5" w:right="9" w:firstLine="39"/>
        <w:rPr>
          <w:rFonts w:ascii="宋体" w:hAnsi="宋体" w:eastAsia="宋体" w:cs="宋体"/>
          <w:sz w:val="24"/>
          <w:szCs w:val="24"/>
        </w:rPr>
      </w:pPr>
      <w:r>
        <w:rPr>
          <w:rFonts w:ascii="宋体" w:hAnsi="宋体" w:eastAsia="宋体" w:cs="宋体"/>
          <w:spacing w:val="-5"/>
          <w:sz w:val="24"/>
          <w:szCs w:val="24"/>
        </w:rPr>
        <w:t>明，必要时提交相关证明材料。供应商不能证明其报价合理性的，磋商小组应当将其作为</w:t>
      </w:r>
      <w:r>
        <w:rPr>
          <w:rFonts w:ascii="宋体" w:hAnsi="宋体" w:eastAsia="宋体" w:cs="宋体"/>
          <w:spacing w:val="10"/>
          <w:sz w:val="24"/>
          <w:szCs w:val="24"/>
        </w:rPr>
        <w:t xml:space="preserve"> </w:t>
      </w:r>
      <w:r>
        <w:rPr>
          <w:rFonts w:ascii="宋体" w:hAnsi="宋体" w:eastAsia="宋体" w:cs="宋体"/>
          <w:spacing w:val="-3"/>
          <w:sz w:val="24"/>
          <w:szCs w:val="24"/>
        </w:rPr>
        <w:t>无效响应处理。</w:t>
      </w:r>
    </w:p>
    <w:p w14:paraId="5FE7715E">
      <w:pPr>
        <w:spacing w:before="8" w:line="220" w:lineRule="auto"/>
        <w:ind w:left="485"/>
        <w:rPr>
          <w:rFonts w:ascii="宋体" w:hAnsi="宋体" w:eastAsia="宋体" w:cs="宋体"/>
          <w:sz w:val="24"/>
          <w:szCs w:val="24"/>
        </w:rPr>
      </w:pPr>
      <w:r>
        <w:rPr>
          <w:rFonts w:ascii="宋体" w:hAnsi="宋体" w:eastAsia="宋体" w:cs="宋体"/>
          <w:b/>
          <w:bCs/>
          <w:spacing w:val="-8"/>
          <w:sz w:val="24"/>
          <w:szCs w:val="24"/>
        </w:rPr>
        <w:t>6.4</w:t>
      </w:r>
      <w:r>
        <w:rPr>
          <w:rFonts w:ascii="宋体" w:hAnsi="宋体" w:eastAsia="宋体" w:cs="宋体"/>
          <w:spacing w:val="-52"/>
          <w:sz w:val="24"/>
          <w:szCs w:val="24"/>
        </w:rPr>
        <w:t xml:space="preserve"> </w:t>
      </w:r>
      <w:r>
        <w:rPr>
          <w:rFonts w:ascii="宋体" w:hAnsi="宋体" w:eastAsia="宋体" w:cs="宋体"/>
          <w:b/>
          <w:bCs/>
          <w:spacing w:val="-8"/>
          <w:sz w:val="24"/>
          <w:szCs w:val="24"/>
        </w:rPr>
        <w:t>磋商</w:t>
      </w:r>
    </w:p>
    <w:p w14:paraId="755FCFFF">
      <w:pPr>
        <w:spacing w:before="194" w:line="294" w:lineRule="auto"/>
        <w:ind w:right="2" w:firstLine="485"/>
        <w:rPr>
          <w:rFonts w:ascii="宋体" w:hAnsi="宋体" w:eastAsia="宋体" w:cs="宋体"/>
          <w:sz w:val="24"/>
          <w:szCs w:val="24"/>
        </w:rPr>
      </w:pPr>
      <w:r>
        <w:rPr>
          <w:rFonts w:ascii="宋体" w:hAnsi="宋体" w:eastAsia="宋体" w:cs="宋体"/>
          <w:sz w:val="24"/>
          <w:szCs w:val="24"/>
        </w:rPr>
        <w:t>6.4.1</w:t>
      </w:r>
      <w:r>
        <w:rPr>
          <w:rFonts w:ascii="宋体" w:hAnsi="宋体" w:eastAsia="宋体" w:cs="宋体"/>
          <w:spacing w:val="-25"/>
          <w:sz w:val="24"/>
          <w:szCs w:val="24"/>
        </w:rPr>
        <w:t xml:space="preserve"> </w:t>
      </w:r>
      <w:r>
        <w:rPr>
          <w:rFonts w:ascii="宋体" w:hAnsi="宋体" w:eastAsia="宋体" w:cs="宋体"/>
          <w:sz w:val="24"/>
          <w:szCs w:val="24"/>
        </w:rPr>
        <w:t xml:space="preserve">磋商小组所有成员集中与单一供应商分别进行磋商，并要求供应商在规定的  </w:t>
      </w:r>
      <w:r>
        <w:rPr>
          <w:rFonts w:ascii="宋体" w:hAnsi="宋体" w:eastAsia="宋体" w:cs="宋体"/>
          <w:spacing w:val="-3"/>
          <w:sz w:val="24"/>
          <w:szCs w:val="24"/>
        </w:rPr>
        <w:t>时间内提交最后报价。在磋商过程中，磋商小组可以根</w:t>
      </w:r>
      <w:r>
        <w:rPr>
          <w:rFonts w:ascii="宋体" w:hAnsi="宋体" w:eastAsia="宋体" w:cs="宋体"/>
          <w:spacing w:val="-4"/>
          <w:sz w:val="24"/>
          <w:szCs w:val="24"/>
        </w:rPr>
        <w:t>据磋商文件和磋商情况实质性变动</w:t>
      </w:r>
      <w:r>
        <w:rPr>
          <w:rFonts w:ascii="宋体" w:hAnsi="宋体" w:eastAsia="宋体" w:cs="宋体"/>
          <w:sz w:val="24"/>
          <w:szCs w:val="24"/>
        </w:rPr>
        <w:t xml:space="preserve"> </w:t>
      </w:r>
      <w:r>
        <w:rPr>
          <w:rFonts w:ascii="宋体" w:hAnsi="宋体" w:eastAsia="宋体" w:cs="宋体"/>
          <w:spacing w:val="-3"/>
          <w:sz w:val="24"/>
          <w:szCs w:val="24"/>
        </w:rPr>
        <w:t>采购需求中的技术、服务要求以及合同草案条款</w:t>
      </w:r>
      <w:r>
        <w:rPr>
          <w:rFonts w:ascii="宋体" w:hAnsi="宋体" w:eastAsia="宋体" w:cs="宋体"/>
          <w:spacing w:val="-4"/>
          <w:sz w:val="24"/>
          <w:szCs w:val="24"/>
        </w:rPr>
        <w:t>，但不得变动磋商文件中的其它内容。实</w:t>
      </w:r>
      <w:r>
        <w:rPr>
          <w:rFonts w:ascii="宋体" w:hAnsi="宋体" w:eastAsia="宋体" w:cs="宋体"/>
          <w:sz w:val="24"/>
          <w:szCs w:val="24"/>
        </w:rPr>
        <w:t xml:space="preserve"> </w:t>
      </w:r>
      <w:r>
        <w:rPr>
          <w:rFonts w:ascii="宋体" w:hAnsi="宋体" w:eastAsia="宋体" w:cs="宋体"/>
          <w:spacing w:val="-2"/>
          <w:sz w:val="24"/>
          <w:szCs w:val="24"/>
        </w:rPr>
        <w:t>质性变动的内容，需经采购人代表确认。</w:t>
      </w:r>
    </w:p>
    <w:p w14:paraId="139BAF86">
      <w:pPr>
        <w:spacing w:before="305" w:line="278" w:lineRule="auto"/>
        <w:ind w:right="4" w:firstLine="484"/>
        <w:rPr>
          <w:rFonts w:ascii="宋体" w:hAnsi="宋体" w:eastAsia="宋体" w:cs="宋体"/>
          <w:sz w:val="24"/>
          <w:szCs w:val="24"/>
        </w:rPr>
      </w:pPr>
      <w:r>
        <w:rPr>
          <w:rFonts w:ascii="宋体" w:hAnsi="宋体" w:eastAsia="宋体" w:cs="宋体"/>
          <w:spacing w:val="-3"/>
          <w:sz w:val="24"/>
          <w:szCs w:val="24"/>
        </w:rPr>
        <w:t>6.4.2 在磋商过程中，磋商小组可以根</w:t>
      </w:r>
      <w:r>
        <w:rPr>
          <w:rFonts w:ascii="宋体" w:hAnsi="宋体" w:eastAsia="宋体" w:cs="宋体"/>
          <w:spacing w:val="-4"/>
          <w:sz w:val="24"/>
          <w:szCs w:val="24"/>
        </w:rPr>
        <w:t>据磋商文件和磋商情况在最终报价之前实质性</w:t>
      </w:r>
      <w:r>
        <w:rPr>
          <w:rFonts w:ascii="宋体" w:hAnsi="宋体" w:eastAsia="宋体" w:cs="宋体"/>
          <w:sz w:val="24"/>
          <w:szCs w:val="24"/>
        </w:rPr>
        <w:t xml:space="preserve"> </w:t>
      </w:r>
      <w:r>
        <w:rPr>
          <w:rFonts w:ascii="宋体" w:hAnsi="宋体" w:eastAsia="宋体" w:cs="宋体"/>
          <w:spacing w:val="-3"/>
          <w:sz w:val="24"/>
          <w:szCs w:val="24"/>
        </w:rPr>
        <w:t>变动采购需求中的技术、服务要求以及合同草</w:t>
      </w:r>
      <w:r>
        <w:rPr>
          <w:rFonts w:ascii="宋体" w:hAnsi="宋体" w:eastAsia="宋体" w:cs="宋体"/>
          <w:spacing w:val="-4"/>
          <w:sz w:val="24"/>
          <w:szCs w:val="24"/>
        </w:rPr>
        <w:t>案条款，但不得变动竞争性磋商文件中的其</w:t>
      </w:r>
      <w:r>
        <w:rPr>
          <w:rFonts w:ascii="宋体" w:hAnsi="宋体" w:eastAsia="宋体" w:cs="宋体"/>
          <w:sz w:val="24"/>
          <w:szCs w:val="24"/>
        </w:rPr>
        <w:t xml:space="preserve"> </w:t>
      </w:r>
      <w:r>
        <w:rPr>
          <w:rFonts w:ascii="宋体" w:hAnsi="宋体" w:eastAsia="宋体" w:cs="宋体"/>
          <w:spacing w:val="-2"/>
          <w:sz w:val="24"/>
          <w:szCs w:val="24"/>
        </w:rPr>
        <w:t>他内容。实质性变动的内容，须经采购人代表确认。</w:t>
      </w:r>
    </w:p>
    <w:p w14:paraId="43AF95BF">
      <w:pPr>
        <w:spacing w:before="290" w:line="252" w:lineRule="auto"/>
        <w:ind w:left="32" w:right="2" w:firstLine="452"/>
        <w:rPr>
          <w:rFonts w:ascii="宋体" w:hAnsi="宋体" w:eastAsia="宋体" w:cs="宋体"/>
          <w:sz w:val="24"/>
          <w:szCs w:val="24"/>
        </w:rPr>
      </w:pPr>
      <w:r>
        <w:rPr>
          <w:rFonts w:ascii="宋体" w:hAnsi="宋体" w:eastAsia="宋体" w:cs="宋体"/>
          <w:spacing w:val="-3"/>
          <w:sz w:val="24"/>
          <w:szCs w:val="24"/>
        </w:rPr>
        <w:t>6.4.3 对竞争性磋商文件做出的实质性变动</w:t>
      </w:r>
      <w:r>
        <w:rPr>
          <w:rFonts w:ascii="宋体" w:hAnsi="宋体" w:eastAsia="宋体" w:cs="宋体"/>
          <w:spacing w:val="-4"/>
          <w:sz w:val="24"/>
          <w:szCs w:val="24"/>
        </w:rPr>
        <w:t>是磋商文件的有效组成部分，磋商小组应</w:t>
      </w:r>
      <w:r>
        <w:rPr>
          <w:rFonts w:ascii="宋体" w:hAnsi="宋体" w:eastAsia="宋体" w:cs="宋体"/>
          <w:sz w:val="24"/>
          <w:szCs w:val="24"/>
        </w:rPr>
        <w:t xml:space="preserve"> </w:t>
      </w:r>
      <w:r>
        <w:rPr>
          <w:rFonts w:ascii="宋体" w:hAnsi="宋体" w:eastAsia="宋体" w:cs="宋体"/>
          <w:spacing w:val="-3"/>
          <w:sz w:val="24"/>
          <w:szCs w:val="24"/>
        </w:rPr>
        <w:t>当及时以书面形式通知所有参加磋商的供应商。</w:t>
      </w:r>
    </w:p>
    <w:p w14:paraId="2446DCE0">
      <w:pPr>
        <w:spacing w:before="244" w:line="220" w:lineRule="auto"/>
        <w:ind w:left="5"/>
        <w:outlineLvl w:val="2"/>
        <w:rPr>
          <w:rFonts w:ascii="宋体" w:hAnsi="宋体" w:eastAsia="宋体" w:cs="宋体"/>
          <w:sz w:val="24"/>
          <w:szCs w:val="24"/>
        </w:rPr>
      </w:pPr>
      <w:r>
        <w:rPr>
          <w:rFonts w:ascii="宋体" w:hAnsi="宋体" w:eastAsia="宋体" w:cs="宋体"/>
          <w:b/>
          <w:bCs/>
          <w:spacing w:val="-11"/>
          <w:sz w:val="24"/>
          <w:szCs w:val="24"/>
        </w:rPr>
        <w:t>6.5.综合评审</w:t>
      </w:r>
    </w:p>
    <w:p w14:paraId="52EEF0F2">
      <w:pPr>
        <w:spacing w:before="195" w:line="345" w:lineRule="auto"/>
        <w:ind w:firstLine="479"/>
        <w:jc w:val="both"/>
        <w:rPr>
          <w:rFonts w:ascii="宋体" w:hAnsi="宋体" w:eastAsia="宋体" w:cs="宋体"/>
          <w:sz w:val="24"/>
          <w:szCs w:val="24"/>
        </w:rPr>
      </w:pPr>
      <w:r>
        <w:rPr>
          <w:rFonts w:ascii="宋体" w:hAnsi="宋体" w:eastAsia="宋体" w:cs="宋体"/>
          <w:spacing w:val="-4"/>
          <w:sz w:val="24"/>
          <w:szCs w:val="24"/>
        </w:rPr>
        <w:t>对于经初审合格的所有供应商，由磋商小组各成员依据磋商响应文件和最终报价，按</w:t>
      </w:r>
      <w:r>
        <w:rPr>
          <w:rFonts w:ascii="宋体" w:hAnsi="宋体" w:eastAsia="宋体" w:cs="宋体"/>
          <w:spacing w:val="18"/>
          <w:sz w:val="24"/>
          <w:szCs w:val="24"/>
        </w:rPr>
        <w:t xml:space="preserve"> </w:t>
      </w:r>
      <w:r>
        <w:rPr>
          <w:rFonts w:ascii="宋体" w:hAnsi="宋体" w:eastAsia="宋体" w:cs="宋体"/>
          <w:spacing w:val="-3"/>
          <w:sz w:val="24"/>
          <w:szCs w:val="24"/>
        </w:rPr>
        <w:t>照《评标因素及权重分值表》规定的内容独立进行综合评</w:t>
      </w:r>
      <w:r>
        <w:rPr>
          <w:rFonts w:ascii="宋体" w:hAnsi="宋体" w:eastAsia="宋体" w:cs="宋体"/>
          <w:spacing w:val="-4"/>
          <w:sz w:val="24"/>
          <w:szCs w:val="24"/>
        </w:rPr>
        <w:t>价、比较打分，然后汇总每个供</w:t>
      </w:r>
      <w:r>
        <w:rPr>
          <w:rFonts w:ascii="宋体" w:hAnsi="宋体" w:eastAsia="宋体" w:cs="宋体"/>
          <w:sz w:val="24"/>
          <w:szCs w:val="24"/>
        </w:rPr>
        <w:t xml:space="preserve"> </w:t>
      </w:r>
      <w:r>
        <w:rPr>
          <w:rFonts w:ascii="宋体" w:hAnsi="宋体" w:eastAsia="宋体" w:cs="宋体"/>
          <w:spacing w:val="-2"/>
          <w:sz w:val="24"/>
          <w:szCs w:val="24"/>
        </w:rPr>
        <w:t>应商的得分，从高到低依次排序，推荐成交候选人。</w:t>
      </w:r>
    </w:p>
    <w:p w14:paraId="764FC3B0">
      <w:pPr>
        <w:spacing w:before="6" w:line="219" w:lineRule="auto"/>
        <w:ind w:left="5"/>
        <w:outlineLvl w:val="2"/>
        <w:rPr>
          <w:rFonts w:ascii="宋体" w:hAnsi="宋体" w:eastAsia="宋体" w:cs="宋体"/>
          <w:sz w:val="24"/>
          <w:szCs w:val="24"/>
        </w:rPr>
      </w:pPr>
      <w:r>
        <w:rPr>
          <w:rFonts w:ascii="宋体" w:hAnsi="宋体" w:eastAsia="宋体" w:cs="宋体"/>
          <w:b/>
          <w:bCs/>
          <w:spacing w:val="-10"/>
          <w:sz w:val="24"/>
          <w:szCs w:val="24"/>
        </w:rPr>
        <w:t>6.推荐成交候选人</w:t>
      </w:r>
    </w:p>
    <w:p w14:paraId="648BE871">
      <w:pPr>
        <w:spacing w:before="196" w:line="344" w:lineRule="auto"/>
        <w:ind w:left="10" w:right="9" w:firstLine="469"/>
        <w:rPr>
          <w:rFonts w:ascii="宋体" w:hAnsi="宋体" w:eastAsia="宋体" w:cs="宋体"/>
          <w:sz w:val="24"/>
          <w:szCs w:val="24"/>
        </w:rPr>
      </w:pPr>
      <w:r>
        <w:rPr>
          <w:rFonts w:ascii="宋体" w:hAnsi="宋体" w:eastAsia="宋体" w:cs="宋体"/>
          <w:sz w:val="24"/>
          <w:szCs w:val="24"/>
        </w:rPr>
        <w:t>磋商小组完成评审后，向采购人提出书面评</w:t>
      </w:r>
      <w:r>
        <w:rPr>
          <w:rFonts w:ascii="宋体" w:hAnsi="宋体" w:eastAsia="宋体" w:cs="宋体"/>
          <w:spacing w:val="-1"/>
          <w:sz w:val="24"/>
          <w:szCs w:val="24"/>
        </w:rPr>
        <w:t>审，并推荐 1-3 名成交候选人，标明排</w:t>
      </w:r>
      <w:r>
        <w:rPr>
          <w:rFonts w:ascii="宋体" w:hAnsi="宋体" w:eastAsia="宋体" w:cs="宋体"/>
          <w:sz w:val="24"/>
          <w:szCs w:val="24"/>
        </w:rPr>
        <w:t xml:space="preserve"> </w:t>
      </w:r>
      <w:r>
        <w:rPr>
          <w:rFonts w:ascii="宋体" w:hAnsi="宋体" w:eastAsia="宋体" w:cs="宋体"/>
          <w:spacing w:val="-6"/>
          <w:sz w:val="24"/>
          <w:szCs w:val="24"/>
        </w:rPr>
        <w:t>列顺序。</w:t>
      </w:r>
    </w:p>
    <w:p w14:paraId="4FA3B0C9">
      <w:pPr>
        <w:spacing w:before="3" w:line="219" w:lineRule="auto"/>
        <w:ind w:left="133"/>
        <w:outlineLvl w:val="1"/>
        <w:rPr>
          <w:rFonts w:ascii="宋体" w:hAnsi="宋体" w:eastAsia="宋体" w:cs="宋体"/>
          <w:sz w:val="24"/>
          <w:szCs w:val="24"/>
        </w:rPr>
      </w:pPr>
      <w:r>
        <w:rPr>
          <w:rFonts w:ascii="宋体" w:hAnsi="宋体" w:eastAsia="宋体" w:cs="宋体"/>
          <w:b/>
          <w:bCs/>
          <w:spacing w:val="-6"/>
          <w:sz w:val="24"/>
          <w:szCs w:val="24"/>
        </w:rPr>
        <w:t>7.政策性扣减（本项目不适用）</w:t>
      </w:r>
    </w:p>
    <w:p w14:paraId="2C8626E1">
      <w:pPr>
        <w:spacing w:before="176" w:line="219" w:lineRule="auto"/>
        <w:ind w:left="493"/>
        <w:rPr>
          <w:rFonts w:ascii="宋体" w:hAnsi="宋体" w:eastAsia="宋体" w:cs="宋体"/>
          <w:sz w:val="24"/>
          <w:szCs w:val="24"/>
        </w:rPr>
      </w:pPr>
      <w:r>
        <w:rPr>
          <w:rFonts w:ascii="宋体" w:hAnsi="宋体" w:eastAsia="宋体" w:cs="宋体"/>
          <w:b/>
          <w:bCs/>
          <w:spacing w:val="-5"/>
          <w:sz w:val="24"/>
          <w:szCs w:val="24"/>
        </w:rPr>
        <w:t>7.1</w:t>
      </w:r>
      <w:r>
        <w:rPr>
          <w:rFonts w:ascii="宋体" w:hAnsi="宋体" w:eastAsia="宋体" w:cs="宋体"/>
          <w:spacing w:val="-29"/>
          <w:sz w:val="24"/>
          <w:szCs w:val="24"/>
        </w:rPr>
        <w:t xml:space="preserve"> </w:t>
      </w:r>
      <w:r>
        <w:rPr>
          <w:rFonts w:ascii="宋体" w:hAnsi="宋体" w:eastAsia="宋体" w:cs="宋体"/>
          <w:b/>
          <w:bCs/>
          <w:spacing w:val="-5"/>
          <w:sz w:val="24"/>
          <w:szCs w:val="24"/>
        </w:rPr>
        <w:t>落实促进支持中小企业、监狱企业、残疾人福利性单位发</w:t>
      </w:r>
      <w:r>
        <w:rPr>
          <w:rFonts w:ascii="宋体" w:hAnsi="宋体" w:eastAsia="宋体" w:cs="宋体"/>
          <w:b/>
          <w:bCs/>
          <w:spacing w:val="-6"/>
          <w:sz w:val="24"/>
          <w:szCs w:val="24"/>
        </w:rPr>
        <w:t>展的政策</w:t>
      </w:r>
    </w:p>
    <w:p w14:paraId="0ABBAB9B">
      <w:pPr>
        <w:spacing w:before="198" w:line="269" w:lineRule="auto"/>
        <w:ind w:left="3" w:right="127" w:firstLine="380"/>
        <w:rPr>
          <w:rFonts w:ascii="宋体" w:hAnsi="宋体" w:eastAsia="宋体" w:cs="宋体"/>
          <w:sz w:val="24"/>
          <w:szCs w:val="24"/>
        </w:rPr>
      </w:pPr>
      <w:r>
        <w:rPr>
          <w:rFonts w:ascii="宋体" w:hAnsi="宋体" w:eastAsia="宋体" w:cs="宋体"/>
          <w:spacing w:val="-3"/>
          <w:sz w:val="24"/>
          <w:szCs w:val="24"/>
        </w:rPr>
        <w:t>（1）《政府采购促进中小企业发展管理办法》（财库〔2020〕46</w:t>
      </w:r>
      <w:r>
        <w:rPr>
          <w:rFonts w:ascii="宋体" w:hAnsi="宋体" w:eastAsia="宋体" w:cs="宋体"/>
          <w:spacing w:val="-36"/>
          <w:sz w:val="24"/>
          <w:szCs w:val="24"/>
        </w:rPr>
        <w:t xml:space="preserve"> </w:t>
      </w:r>
      <w:r>
        <w:rPr>
          <w:rFonts w:ascii="宋体" w:hAnsi="宋体" w:eastAsia="宋体" w:cs="宋体"/>
          <w:spacing w:val="-3"/>
          <w:sz w:val="24"/>
          <w:szCs w:val="24"/>
        </w:rPr>
        <w:t>号）</w:t>
      </w:r>
      <w:r>
        <w:rPr>
          <w:rFonts w:ascii="宋体" w:hAnsi="宋体" w:eastAsia="宋体" w:cs="宋体"/>
          <w:spacing w:val="-4"/>
          <w:sz w:val="24"/>
          <w:szCs w:val="24"/>
        </w:rPr>
        <w:t>、《关于进一</w:t>
      </w:r>
      <w:r>
        <w:rPr>
          <w:rFonts w:ascii="宋体" w:hAnsi="宋体" w:eastAsia="宋体" w:cs="宋体"/>
          <w:sz w:val="24"/>
          <w:szCs w:val="24"/>
        </w:rPr>
        <w:t xml:space="preserve"> </w:t>
      </w:r>
      <w:r>
        <w:rPr>
          <w:rFonts w:ascii="宋体" w:hAnsi="宋体" w:eastAsia="宋体" w:cs="宋体"/>
          <w:spacing w:val="-1"/>
          <w:sz w:val="24"/>
          <w:szCs w:val="24"/>
        </w:rPr>
        <w:t>步加大政府采购支持中小企业力度的通知》（财库〔2022〕19号）在政府采购活动中，</w:t>
      </w:r>
    </w:p>
    <w:p w14:paraId="0350916C">
      <w:pPr>
        <w:spacing w:before="130" w:line="270" w:lineRule="auto"/>
        <w:ind w:left="1" w:right="4" w:hanging="1"/>
        <w:rPr>
          <w:rFonts w:ascii="宋体" w:hAnsi="宋体" w:eastAsia="宋体" w:cs="宋体"/>
          <w:sz w:val="24"/>
          <w:szCs w:val="24"/>
        </w:rPr>
      </w:pPr>
      <w:r>
        <w:rPr>
          <w:rFonts w:ascii="宋体" w:hAnsi="宋体" w:eastAsia="宋体" w:cs="宋体"/>
          <w:spacing w:val="-3"/>
          <w:sz w:val="24"/>
          <w:szCs w:val="24"/>
        </w:rPr>
        <w:t>供应商提供的货物、工程或者服务符合下列情</w:t>
      </w:r>
      <w:r>
        <w:rPr>
          <w:rFonts w:ascii="宋体" w:hAnsi="宋体" w:eastAsia="宋体" w:cs="宋体"/>
          <w:spacing w:val="-4"/>
          <w:sz w:val="24"/>
          <w:szCs w:val="24"/>
        </w:rPr>
        <w:t>形的，享受《办法》规定的中小企业扶持政</w:t>
      </w:r>
      <w:r>
        <w:rPr>
          <w:rFonts w:ascii="宋体" w:hAnsi="宋体" w:eastAsia="宋体" w:cs="宋体"/>
          <w:sz w:val="24"/>
          <w:szCs w:val="24"/>
        </w:rPr>
        <w:t xml:space="preserve"> </w:t>
      </w:r>
      <w:r>
        <w:rPr>
          <w:rFonts w:ascii="宋体" w:hAnsi="宋体" w:eastAsia="宋体" w:cs="宋体"/>
          <w:spacing w:val="-6"/>
          <w:sz w:val="24"/>
          <w:szCs w:val="24"/>
        </w:rPr>
        <w:t>策：</w:t>
      </w:r>
    </w:p>
    <w:p w14:paraId="673B44BA">
      <w:pPr>
        <w:spacing w:before="302" w:line="253" w:lineRule="auto"/>
        <w:ind w:left="9" w:right="144" w:firstLine="559"/>
        <w:rPr>
          <w:rFonts w:ascii="宋体" w:hAnsi="宋体" w:eastAsia="宋体" w:cs="宋体"/>
          <w:sz w:val="24"/>
          <w:szCs w:val="24"/>
        </w:rPr>
      </w:pPr>
      <w:r>
        <w:rPr>
          <w:rFonts w:ascii="Calibri" w:hAnsi="Calibri" w:eastAsia="Calibri" w:cs="Calibri"/>
          <w:spacing w:val="-3"/>
          <w:sz w:val="18"/>
          <w:szCs w:val="18"/>
        </w:rPr>
        <w:t>①</w:t>
      </w:r>
      <w:r>
        <w:rPr>
          <w:rFonts w:ascii="宋体" w:hAnsi="宋体" w:eastAsia="宋体" w:cs="宋体"/>
          <w:spacing w:val="-3"/>
          <w:sz w:val="24"/>
          <w:szCs w:val="24"/>
        </w:rPr>
        <w:t>在货物采购项目中，货物由中小企业制造，即货</w:t>
      </w:r>
      <w:r>
        <w:rPr>
          <w:rFonts w:ascii="宋体" w:hAnsi="宋体" w:eastAsia="宋体" w:cs="宋体"/>
          <w:spacing w:val="-4"/>
          <w:sz w:val="24"/>
          <w:szCs w:val="24"/>
        </w:rPr>
        <w:t>物由中小企业生产且使用该中小</w:t>
      </w:r>
      <w:r>
        <w:rPr>
          <w:rFonts w:ascii="宋体" w:hAnsi="宋体" w:eastAsia="宋体" w:cs="宋体"/>
          <w:sz w:val="24"/>
          <w:szCs w:val="24"/>
        </w:rPr>
        <w:t xml:space="preserve"> </w:t>
      </w:r>
      <w:r>
        <w:rPr>
          <w:rFonts w:ascii="宋体" w:hAnsi="宋体" w:eastAsia="宋体" w:cs="宋体"/>
          <w:spacing w:val="-3"/>
          <w:sz w:val="24"/>
          <w:szCs w:val="24"/>
        </w:rPr>
        <w:t>企业商号或者注册商标；</w:t>
      </w:r>
    </w:p>
    <w:p w14:paraId="0BB370D8">
      <w:pPr>
        <w:spacing w:before="239" w:line="227" w:lineRule="auto"/>
        <w:ind w:left="560"/>
        <w:rPr>
          <w:rFonts w:ascii="宋体" w:hAnsi="宋体" w:eastAsia="宋体" w:cs="宋体"/>
          <w:sz w:val="24"/>
          <w:szCs w:val="24"/>
        </w:rPr>
      </w:pPr>
      <w:r>
        <w:rPr>
          <w:rFonts w:ascii="Calibri" w:hAnsi="Calibri" w:eastAsia="Calibri" w:cs="Calibri"/>
          <w:sz w:val="18"/>
          <w:szCs w:val="18"/>
        </w:rPr>
        <w:t>②</w:t>
      </w:r>
      <w:r>
        <w:rPr>
          <w:rFonts w:ascii="宋体" w:hAnsi="宋体" w:eastAsia="宋体" w:cs="宋体"/>
          <w:sz w:val="24"/>
          <w:szCs w:val="24"/>
        </w:rPr>
        <w:t>在工程采购项目中，工程由中小企业承建，即工程施工单位为中小企业；</w:t>
      </w:r>
    </w:p>
    <w:p w14:paraId="781A779F">
      <w:pPr>
        <w:spacing w:before="185" w:line="253" w:lineRule="auto"/>
        <w:ind w:left="4" w:right="100" w:firstLine="555"/>
        <w:rPr>
          <w:rFonts w:ascii="宋体" w:hAnsi="宋体" w:eastAsia="宋体" w:cs="宋体"/>
          <w:sz w:val="24"/>
          <w:szCs w:val="24"/>
        </w:rPr>
      </w:pPr>
      <w:r>
        <w:rPr>
          <w:rFonts w:ascii="Calibri" w:hAnsi="Calibri" w:eastAsia="Calibri" w:cs="Calibri"/>
          <w:spacing w:val="-8"/>
          <w:sz w:val="18"/>
          <w:szCs w:val="18"/>
        </w:rPr>
        <w:t>③</w:t>
      </w:r>
      <w:r>
        <w:rPr>
          <w:rFonts w:ascii="宋体" w:hAnsi="宋体" w:eastAsia="宋体" w:cs="宋体"/>
          <w:spacing w:val="-8"/>
          <w:sz w:val="24"/>
          <w:szCs w:val="24"/>
        </w:rPr>
        <w:t>在服务采购项目中，服务由中小企业承接，即提供</w:t>
      </w:r>
      <w:r>
        <w:rPr>
          <w:rFonts w:ascii="宋体" w:hAnsi="宋体" w:eastAsia="宋体" w:cs="宋体"/>
          <w:spacing w:val="-9"/>
          <w:sz w:val="24"/>
          <w:szCs w:val="24"/>
        </w:rPr>
        <w:t>服务的人员为中小企业依照《中</w:t>
      </w:r>
      <w:r>
        <w:rPr>
          <w:rFonts w:ascii="宋体" w:hAnsi="宋体" w:eastAsia="宋体" w:cs="宋体"/>
          <w:sz w:val="24"/>
          <w:szCs w:val="24"/>
        </w:rPr>
        <w:t xml:space="preserve"> </w:t>
      </w:r>
      <w:r>
        <w:rPr>
          <w:rFonts w:ascii="宋体" w:hAnsi="宋体" w:eastAsia="宋体" w:cs="宋体"/>
          <w:spacing w:val="-2"/>
          <w:sz w:val="24"/>
          <w:szCs w:val="24"/>
        </w:rPr>
        <w:t>华人民共和国民法典》订立劳动合同的从业人员。</w:t>
      </w:r>
    </w:p>
    <w:p w14:paraId="3F8AA380">
      <w:pPr>
        <w:spacing w:before="240" w:line="219" w:lineRule="auto"/>
        <w:jc w:val="right"/>
        <w:rPr>
          <w:rFonts w:ascii="宋体" w:hAnsi="宋体" w:eastAsia="宋体" w:cs="宋体"/>
          <w:sz w:val="24"/>
          <w:szCs w:val="24"/>
        </w:rPr>
      </w:pPr>
      <w:r>
        <w:rPr>
          <w:rFonts w:ascii="宋体" w:hAnsi="宋体" w:eastAsia="宋体" w:cs="宋体"/>
          <w:spacing w:val="-4"/>
          <w:sz w:val="24"/>
          <w:szCs w:val="24"/>
        </w:rPr>
        <w:t>在货物采购项目中，供应商提供的货物既有中小企业制造货物，也有大型企业制造货</w:t>
      </w:r>
    </w:p>
    <w:p w14:paraId="55970D95">
      <w:pPr>
        <w:spacing w:line="219" w:lineRule="auto"/>
        <w:rPr>
          <w:rFonts w:ascii="宋体" w:hAnsi="宋体" w:eastAsia="宋体" w:cs="宋体"/>
          <w:sz w:val="24"/>
          <w:szCs w:val="24"/>
        </w:rPr>
        <w:sectPr>
          <w:footerReference r:id="rId12" w:type="default"/>
          <w:pgSz w:w="11906" w:h="16840"/>
          <w:pgMar w:top="1282" w:right="1355" w:bottom="1084" w:left="1318" w:header="0" w:footer="804" w:gutter="0"/>
          <w:pgNumType w:fmt="decimal"/>
          <w:cols w:space="720" w:num="1"/>
        </w:sectPr>
      </w:pPr>
    </w:p>
    <w:p w14:paraId="4A1C390E">
      <w:pPr>
        <w:spacing w:before="48" w:line="219" w:lineRule="auto"/>
        <w:rPr>
          <w:rFonts w:ascii="宋体" w:hAnsi="宋体" w:eastAsia="宋体" w:cs="宋体"/>
          <w:sz w:val="24"/>
          <w:szCs w:val="24"/>
        </w:rPr>
      </w:pPr>
      <w:r>
        <w:rPr>
          <w:rFonts w:ascii="宋体" w:hAnsi="宋体" w:eastAsia="宋体" w:cs="宋体"/>
          <w:spacing w:val="-2"/>
          <w:sz w:val="24"/>
          <w:szCs w:val="24"/>
        </w:rPr>
        <w:t>物的，不享受《办法》规定的中小企业扶持政策。</w:t>
      </w:r>
    </w:p>
    <w:p w14:paraId="6C785E65">
      <w:pPr>
        <w:spacing w:before="191" w:line="342" w:lineRule="auto"/>
        <w:ind w:left="4" w:firstLine="530"/>
        <w:rPr>
          <w:rFonts w:ascii="宋体" w:hAnsi="宋体" w:eastAsia="宋体" w:cs="宋体"/>
          <w:sz w:val="24"/>
          <w:szCs w:val="24"/>
        </w:rPr>
      </w:pPr>
      <w:r>
        <w:rPr>
          <w:rFonts w:ascii="宋体" w:hAnsi="宋体" w:eastAsia="宋体" w:cs="宋体"/>
          <w:spacing w:val="-10"/>
          <w:sz w:val="24"/>
          <w:szCs w:val="24"/>
        </w:rPr>
        <w:t>以联合体形式参加政府采购活动，联合体各方均为中小企业的，联合体视同</w:t>
      </w:r>
      <w:r>
        <w:rPr>
          <w:rFonts w:ascii="宋体" w:hAnsi="宋体" w:eastAsia="宋体" w:cs="宋体"/>
          <w:spacing w:val="-11"/>
          <w:sz w:val="24"/>
          <w:szCs w:val="24"/>
        </w:rPr>
        <w:t>中小企业。</w:t>
      </w:r>
      <w:r>
        <w:rPr>
          <w:rFonts w:ascii="宋体" w:hAnsi="宋体" w:eastAsia="宋体" w:cs="宋体"/>
          <w:sz w:val="24"/>
          <w:szCs w:val="24"/>
        </w:rPr>
        <w:t xml:space="preserve"> </w:t>
      </w:r>
      <w:r>
        <w:rPr>
          <w:rFonts w:ascii="宋体" w:hAnsi="宋体" w:eastAsia="宋体" w:cs="宋体"/>
          <w:spacing w:val="-2"/>
          <w:sz w:val="24"/>
          <w:szCs w:val="24"/>
        </w:rPr>
        <w:t>其中，联合体各方均为小微企业的，联合体视同小微企业。</w:t>
      </w:r>
    </w:p>
    <w:p w14:paraId="5B2745A0">
      <w:pPr>
        <w:spacing w:before="30" w:line="340" w:lineRule="auto"/>
        <w:ind w:left="47" w:right="61" w:firstLine="437"/>
        <w:rPr>
          <w:rFonts w:ascii="宋体" w:hAnsi="宋体" w:eastAsia="宋体" w:cs="宋体"/>
          <w:sz w:val="24"/>
          <w:szCs w:val="24"/>
        </w:rPr>
      </w:pPr>
      <w:r>
        <w:rPr>
          <w:rFonts w:ascii="宋体" w:hAnsi="宋体" w:eastAsia="宋体" w:cs="宋体"/>
          <w:spacing w:val="-4"/>
          <w:sz w:val="24"/>
          <w:szCs w:val="24"/>
        </w:rPr>
        <w:t>依据《办法》规定享受扶持政策获得政府采购合同的，小微企业</w:t>
      </w:r>
      <w:r>
        <w:rPr>
          <w:rFonts w:ascii="宋体" w:hAnsi="宋体" w:eastAsia="宋体" w:cs="宋体"/>
          <w:spacing w:val="-5"/>
          <w:sz w:val="24"/>
          <w:szCs w:val="24"/>
        </w:rPr>
        <w:t>不得将合同分包给大</w:t>
      </w:r>
      <w:r>
        <w:rPr>
          <w:rFonts w:ascii="宋体" w:hAnsi="宋体" w:eastAsia="宋体" w:cs="宋体"/>
          <w:sz w:val="24"/>
          <w:szCs w:val="24"/>
        </w:rPr>
        <w:t xml:space="preserve"> </w:t>
      </w:r>
      <w:r>
        <w:rPr>
          <w:rFonts w:ascii="宋体" w:hAnsi="宋体" w:eastAsia="宋体" w:cs="宋体"/>
          <w:spacing w:val="-4"/>
          <w:sz w:val="24"/>
          <w:szCs w:val="24"/>
        </w:rPr>
        <w:t>中型企业，中型企业不得将合同分包给大型企业。</w:t>
      </w:r>
    </w:p>
    <w:p w14:paraId="2662BAAF">
      <w:pPr>
        <w:spacing w:before="29" w:line="346" w:lineRule="auto"/>
        <w:ind w:left="5" w:right="41" w:firstLine="475"/>
        <w:jc w:val="both"/>
        <w:rPr>
          <w:rFonts w:ascii="宋体" w:hAnsi="宋体" w:eastAsia="宋体" w:cs="宋体"/>
          <w:sz w:val="24"/>
          <w:szCs w:val="24"/>
        </w:rPr>
      </w:pPr>
      <w:r>
        <w:rPr>
          <w:rFonts w:ascii="宋体" w:hAnsi="宋体" w:eastAsia="宋体" w:cs="宋体"/>
          <w:sz w:val="24"/>
          <w:szCs w:val="24"/>
        </w:rPr>
        <w:t>根据《政府采购促进中小企业发展管理办法》的通知（财库〔2020〕46</w:t>
      </w:r>
      <w:r>
        <w:rPr>
          <w:rFonts w:ascii="宋体" w:hAnsi="宋体" w:eastAsia="宋体" w:cs="宋体"/>
          <w:spacing w:val="-13"/>
          <w:sz w:val="24"/>
          <w:szCs w:val="24"/>
        </w:rPr>
        <w:t xml:space="preserve"> </w:t>
      </w:r>
      <w:r>
        <w:rPr>
          <w:rFonts w:ascii="宋体" w:hAnsi="宋体" w:eastAsia="宋体" w:cs="宋体"/>
          <w:sz w:val="24"/>
          <w:szCs w:val="24"/>
        </w:rPr>
        <w:t xml:space="preserve">号）规定， </w:t>
      </w:r>
      <w:r>
        <w:rPr>
          <w:rFonts w:ascii="宋体" w:hAnsi="宋体" w:eastAsia="宋体" w:cs="宋体"/>
          <w:spacing w:val="-4"/>
          <w:sz w:val="24"/>
          <w:szCs w:val="24"/>
        </w:rPr>
        <w:t>参加政府采购活动的中小企业应当提供《中小企业声明函》。供应商提供的《中小企业声</w:t>
      </w:r>
      <w:r>
        <w:rPr>
          <w:rFonts w:ascii="宋体" w:hAnsi="宋体" w:eastAsia="宋体" w:cs="宋体"/>
          <w:spacing w:val="18"/>
          <w:sz w:val="24"/>
          <w:szCs w:val="24"/>
        </w:rPr>
        <w:t xml:space="preserve"> </w:t>
      </w:r>
      <w:r>
        <w:rPr>
          <w:rFonts w:ascii="宋体" w:hAnsi="宋体" w:eastAsia="宋体" w:cs="宋体"/>
          <w:spacing w:val="-2"/>
          <w:sz w:val="24"/>
          <w:szCs w:val="24"/>
        </w:rPr>
        <w:t>明函》原件必须真实，否则，按照有关规定予以处理。</w:t>
      </w:r>
    </w:p>
    <w:p w14:paraId="079ABE89">
      <w:pPr>
        <w:spacing w:before="29" w:line="348" w:lineRule="auto"/>
        <w:ind w:left="4" w:right="41" w:firstLine="476"/>
        <w:jc w:val="both"/>
        <w:rPr>
          <w:rFonts w:ascii="宋体" w:hAnsi="宋体" w:eastAsia="宋体" w:cs="宋体"/>
          <w:sz w:val="24"/>
          <w:szCs w:val="24"/>
        </w:rPr>
      </w:pPr>
      <w:r>
        <w:rPr>
          <w:rFonts w:ascii="宋体" w:hAnsi="宋体" w:eastAsia="宋体" w:cs="宋体"/>
          <w:spacing w:val="-4"/>
          <w:sz w:val="24"/>
          <w:szCs w:val="24"/>
        </w:rPr>
        <w:t>根据《政府采购促进中小企业发展管理办法》及《关于进一步加大政府采购支持中小</w:t>
      </w:r>
      <w:r>
        <w:rPr>
          <w:rFonts w:ascii="宋体" w:hAnsi="宋体" w:eastAsia="宋体" w:cs="宋体"/>
          <w:spacing w:val="12"/>
          <w:sz w:val="24"/>
          <w:szCs w:val="24"/>
        </w:rPr>
        <w:t xml:space="preserve"> </w:t>
      </w:r>
      <w:r>
        <w:rPr>
          <w:rFonts w:ascii="宋体" w:hAnsi="宋体" w:eastAsia="宋体" w:cs="宋体"/>
          <w:spacing w:val="-5"/>
          <w:sz w:val="24"/>
          <w:szCs w:val="24"/>
        </w:rPr>
        <w:t>企业力度的通知》的相关规定，小微企业报价给予 10%(工程项目为</w:t>
      </w:r>
      <w:r>
        <w:rPr>
          <w:rFonts w:ascii="宋体" w:hAnsi="宋体" w:eastAsia="宋体" w:cs="宋体"/>
          <w:spacing w:val="-36"/>
          <w:sz w:val="24"/>
          <w:szCs w:val="24"/>
        </w:rPr>
        <w:t xml:space="preserve"> </w:t>
      </w:r>
      <w:r>
        <w:rPr>
          <w:rFonts w:ascii="宋体" w:hAnsi="宋体" w:eastAsia="宋体" w:cs="宋体"/>
          <w:spacing w:val="-5"/>
          <w:sz w:val="24"/>
          <w:szCs w:val="24"/>
        </w:rPr>
        <w:t>3%)</w:t>
      </w:r>
      <w:r>
        <w:rPr>
          <w:rFonts w:ascii="宋体" w:hAnsi="宋体" w:eastAsia="宋体" w:cs="宋体"/>
          <w:spacing w:val="-6"/>
          <w:sz w:val="24"/>
          <w:szCs w:val="24"/>
        </w:rPr>
        <w:t>的扣除，用扣除后</w:t>
      </w:r>
      <w:r>
        <w:rPr>
          <w:rFonts w:ascii="宋体" w:hAnsi="宋体" w:eastAsia="宋体" w:cs="宋体"/>
          <w:sz w:val="24"/>
          <w:szCs w:val="24"/>
        </w:rPr>
        <w:t xml:space="preserve"> </w:t>
      </w:r>
      <w:r>
        <w:rPr>
          <w:rFonts w:ascii="宋体" w:hAnsi="宋体" w:eastAsia="宋体" w:cs="宋体"/>
          <w:spacing w:val="-3"/>
          <w:sz w:val="24"/>
          <w:szCs w:val="24"/>
        </w:rPr>
        <w:t>的价格参加评审。适用招标投标法的政府采</w:t>
      </w:r>
      <w:r>
        <w:rPr>
          <w:rFonts w:ascii="宋体" w:hAnsi="宋体" w:eastAsia="宋体" w:cs="宋体"/>
          <w:spacing w:val="-4"/>
          <w:sz w:val="24"/>
          <w:szCs w:val="24"/>
        </w:rPr>
        <w:t>购工程建设项目，采用综合评估法但未采用低</w:t>
      </w:r>
      <w:r>
        <w:rPr>
          <w:rFonts w:ascii="宋体" w:hAnsi="宋体" w:eastAsia="宋体" w:cs="宋体"/>
          <w:sz w:val="24"/>
          <w:szCs w:val="24"/>
        </w:rPr>
        <w:t xml:space="preserve"> </w:t>
      </w:r>
      <w:r>
        <w:rPr>
          <w:rFonts w:ascii="宋体" w:hAnsi="宋体" w:eastAsia="宋体" w:cs="宋体"/>
          <w:spacing w:val="2"/>
          <w:sz w:val="24"/>
          <w:szCs w:val="24"/>
        </w:rPr>
        <w:t>价优先法计算价格分的，评标时应当在采用原报价进行评分的基础上增加其价格得分的</w:t>
      </w:r>
      <w:r>
        <w:rPr>
          <w:rFonts w:ascii="宋体" w:hAnsi="宋体" w:eastAsia="宋体" w:cs="宋体"/>
          <w:spacing w:val="18"/>
          <w:sz w:val="24"/>
          <w:szCs w:val="24"/>
        </w:rPr>
        <w:t xml:space="preserve"> </w:t>
      </w:r>
      <w:r>
        <w:rPr>
          <w:rFonts w:ascii="宋体" w:hAnsi="宋体" w:eastAsia="宋体" w:cs="宋体"/>
          <w:spacing w:val="-3"/>
          <w:sz w:val="24"/>
          <w:szCs w:val="24"/>
        </w:rPr>
        <w:t>3%作为其价格分。</w:t>
      </w:r>
    </w:p>
    <w:p w14:paraId="5FE4BFFE">
      <w:pPr>
        <w:spacing w:before="26" w:line="350" w:lineRule="auto"/>
        <w:ind w:right="41" w:firstLine="480"/>
        <w:jc w:val="both"/>
        <w:rPr>
          <w:rFonts w:ascii="宋体" w:hAnsi="宋体" w:eastAsia="宋体" w:cs="宋体"/>
          <w:sz w:val="24"/>
          <w:szCs w:val="24"/>
        </w:rPr>
      </w:pPr>
      <w:r>
        <w:rPr>
          <w:rFonts w:ascii="宋体" w:hAnsi="宋体" w:eastAsia="宋体" w:cs="宋体"/>
          <w:spacing w:val="3"/>
          <w:sz w:val="24"/>
          <w:szCs w:val="24"/>
        </w:rPr>
        <w:t>接受大中型企业与小微企业组成联合体或者允许大中型企业向一家或者</w:t>
      </w:r>
      <w:r>
        <w:rPr>
          <w:rFonts w:ascii="宋体" w:hAnsi="宋体" w:eastAsia="宋体" w:cs="宋体"/>
          <w:spacing w:val="2"/>
          <w:sz w:val="24"/>
          <w:szCs w:val="24"/>
        </w:rPr>
        <w:t>多家小微企</w:t>
      </w:r>
      <w:r>
        <w:rPr>
          <w:rFonts w:ascii="宋体" w:hAnsi="宋体" w:eastAsia="宋体" w:cs="宋体"/>
          <w:sz w:val="24"/>
          <w:szCs w:val="24"/>
        </w:rPr>
        <w:t xml:space="preserve"> </w:t>
      </w:r>
      <w:r>
        <w:rPr>
          <w:rFonts w:ascii="宋体" w:hAnsi="宋体" w:eastAsia="宋体" w:cs="宋体"/>
          <w:spacing w:val="-3"/>
          <w:sz w:val="24"/>
          <w:szCs w:val="24"/>
        </w:rPr>
        <w:t>业分包的采购项目，对于联合协议或者分包意向协议约</w:t>
      </w:r>
      <w:r>
        <w:rPr>
          <w:rFonts w:ascii="宋体" w:hAnsi="宋体" w:eastAsia="宋体" w:cs="宋体"/>
          <w:spacing w:val="-4"/>
          <w:sz w:val="24"/>
          <w:szCs w:val="24"/>
        </w:rPr>
        <w:t>定小微企业的合同份额占到合同总</w:t>
      </w:r>
      <w:r>
        <w:rPr>
          <w:rFonts w:ascii="宋体" w:hAnsi="宋体" w:eastAsia="宋体" w:cs="宋体"/>
          <w:sz w:val="24"/>
          <w:szCs w:val="24"/>
        </w:rPr>
        <w:t xml:space="preserve"> </w:t>
      </w:r>
      <w:r>
        <w:rPr>
          <w:rFonts w:ascii="宋体" w:hAnsi="宋体" w:eastAsia="宋体" w:cs="宋体"/>
          <w:spacing w:val="-1"/>
          <w:sz w:val="24"/>
          <w:szCs w:val="24"/>
        </w:rPr>
        <w:t>金额</w:t>
      </w:r>
      <w:r>
        <w:rPr>
          <w:rFonts w:ascii="宋体" w:hAnsi="宋体" w:eastAsia="宋体" w:cs="宋体"/>
          <w:spacing w:val="-31"/>
          <w:sz w:val="24"/>
          <w:szCs w:val="24"/>
        </w:rPr>
        <w:t xml:space="preserve"> </w:t>
      </w:r>
      <w:r>
        <w:rPr>
          <w:rFonts w:ascii="宋体" w:hAnsi="宋体" w:eastAsia="宋体" w:cs="宋体"/>
          <w:spacing w:val="-1"/>
          <w:sz w:val="24"/>
          <w:szCs w:val="24"/>
        </w:rPr>
        <w:t>30%以上的，对联合体或者大中型企业的报</w:t>
      </w:r>
      <w:r>
        <w:rPr>
          <w:rFonts w:ascii="宋体" w:hAnsi="宋体" w:eastAsia="宋体" w:cs="宋体"/>
          <w:spacing w:val="-2"/>
          <w:sz w:val="24"/>
          <w:szCs w:val="24"/>
        </w:rPr>
        <w:t>价给予</w:t>
      </w:r>
      <w:r>
        <w:rPr>
          <w:rFonts w:ascii="宋体" w:hAnsi="宋体" w:eastAsia="宋体" w:cs="宋体"/>
          <w:spacing w:val="-40"/>
          <w:sz w:val="24"/>
          <w:szCs w:val="24"/>
        </w:rPr>
        <w:t xml:space="preserve"> </w:t>
      </w:r>
      <w:r>
        <w:rPr>
          <w:rFonts w:ascii="宋体" w:hAnsi="宋体" w:eastAsia="宋体" w:cs="宋体"/>
          <w:spacing w:val="-2"/>
          <w:sz w:val="24"/>
          <w:szCs w:val="24"/>
        </w:rPr>
        <w:t>4%(工程项目为 1%)的扣除，用扣</w:t>
      </w:r>
      <w:r>
        <w:rPr>
          <w:rFonts w:ascii="宋体" w:hAnsi="宋体" w:eastAsia="宋体" w:cs="宋体"/>
          <w:sz w:val="24"/>
          <w:szCs w:val="24"/>
        </w:rPr>
        <w:t xml:space="preserve"> </w:t>
      </w:r>
      <w:r>
        <w:rPr>
          <w:rFonts w:ascii="宋体" w:hAnsi="宋体" w:eastAsia="宋体" w:cs="宋体"/>
          <w:spacing w:val="-3"/>
          <w:sz w:val="24"/>
          <w:szCs w:val="24"/>
        </w:rPr>
        <w:t>除后的价格参加评审。适用招标投标法的政府采购工程</w:t>
      </w:r>
      <w:r>
        <w:rPr>
          <w:rFonts w:ascii="宋体" w:hAnsi="宋体" w:eastAsia="宋体" w:cs="宋体"/>
          <w:spacing w:val="-4"/>
          <w:sz w:val="24"/>
          <w:szCs w:val="24"/>
        </w:rPr>
        <w:t>建设项目，采用综合评估法但未采</w:t>
      </w:r>
      <w:r>
        <w:rPr>
          <w:rFonts w:ascii="宋体" w:hAnsi="宋体" w:eastAsia="宋体" w:cs="宋体"/>
          <w:sz w:val="24"/>
          <w:szCs w:val="24"/>
        </w:rPr>
        <w:t xml:space="preserve"> </w:t>
      </w:r>
      <w:r>
        <w:rPr>
          <w:rFonts w:ascii="宋体" w:hAnsi="宋体" w:eastAsia="宋体" w:cs="宋体"/>
          <w:spacing w:val="-3"/>
          <w:sz w:val="24"/>
          <w:szCs w:val="24"/>
        </w:rPr>
        <w:t>用低价优先法计算价格分的，评标时应当在采用原报价</w:t>
      </w:r>
      <w:r>
        <w:rPr>
          <w:rFonts w:ascii="宋体" w:hAnsi="宋体" w:eastAsia="宋体" w:cs="宋体"/>
          <w:spacing w:val="-4"/>
          <w:sz w:val="24"/>
          <w:szCs w:val="24"/>
        </w:rPr>
        <w:t>进行评分的基础上增加其价格得分</w:t>
      </w:r>
      <w:r>
        <w:rPr>
          <w:rFonts w:ascii="宋体" w:hAnsi="宋体" w:eastAsia="宋体" w:cs="宋体"/>
          <w:sz w:val="24"/>
          <w:szCs w:val="24"/>
        </w:rPr>
        <w:t xml:space="preserve"> 的 1%作为其价格分。组成联合体或者接受分包的小微</w:t>
      </w:r>
      <w:r>
        <w:rPr>
          <w:rFonts w:ascii="宋体" w:hAnsi="宋体" w:eastAsia="宋体" w:cs="宋体"/>
          <w:spacing w:val="-1"/>
          <w:sz w:val="24"/>
          <w:szCs w:val="24"/>
        </w:rPr>
        <w:t>企业与联合体内其他企业、分包企</w:t>
      </w:r>
      <w:r>
        <w:rPr>
          <w:rFonts w:ascii="宋体" w:hAnsi="宋体" w:eastAsia="宋体" w:cs="宋体"/>
          <w:sz w:val="24"/>
          <w:szCs w:val="24"/>
        </w:rPr>
        <w:t xml:space="preserve"> </w:t>
      </w:r>
      <w:r>
        <w:rPr>
          <w:rFonts w:ascii="宋体" w:hAnsi="宋体" w:eastAsia="宋体" w:cs="宋体"/>
          <w:spacing w:val="-1"/>
          <w:sz w:val="24"/>
          <w:szCs w:val="24"/>
        </w:rPr>
        <w:t>业之间存在直接控股、管理关系的，不享受价</w:t>
      </w:r>
      <w:r>
        <w:rPr>
          <w:rFonts w:ascii="宋体" w:hAnsi="宋体" w:eastAsia="宋体" w:cs="宋体"/>
          <w:spacing w:val="-2"/>
          <w:sz w:val="24"/>
          <w:szCs w:val="24"/>
        </w:rPr>
        <w:t>格扣除优惠政策。</w:t>
      </w:r>
    </w:p>
    <w:p w14:paraId="3E629289">
      <w:pPr>
        <w:spacing w:before="33" w:line="344" w:lineRule="auto"/>
        <w:ind w:left="5" w:right="166" w:firstLine="379"/>
        <w:rPr>
          <w:rFonts w:ascii="宋体" w:hAnsi="宋体" w:eastAsia="宋体" w:cs="宋体"/>
          <w:sz w:val="24"/>
          <w:szCs w:val="24"/>
        </w:rPr>
      </w:pPr>
      <w:r>
        <w:rPr>
          <w:rFonts w:ascii="宋体" w:hAnsi="宋体" w:eastAsia="宋体" w:cs="宋体"/>
          <w:spacing w:val="-1"/>
          <w:sz w:val="24"/>
          <w:szCs w:val="24"/>
        </w:rPr>
        <w:t>（2）《财政部司法部关于政府采购支持监狱企业发展有关问题的通知》（</w:t>
      </w:r>
      <w:r>
        <w:rPr>
          <w:rFonts w:ascii="宋体" w:hAnsi="宋体" w:eastAsia="宋体" w:cs="宋体"/>
          <w:spacing w:val="-2"/>
          <w:sz w:val="24"/>
          <w:szCs w:val="24"/>
        </w:rPr>
        <w:t>财库〔2</w:t>
      </w:r>
      <w:r>
        <w:rPr>
          <w:rFonts w:ascii="宋体" w:hAnsi="宋体" w:eastAsia="宋体" w:cs="宋体"/>
          <w:sz w:val="24"/>
          <w:szCs w:val="24"/>
        </w:rPr>
        <w:t xml:space="preserve"> </w:t>
      </w:r>
      <w:r>
        <w:rPr>
          <w:rFonts w:ascii="宋体" w:hAnsi="宋体" w:eastAsia="宋体" w:cs="宋体"/>
          <w:spacing w:val="-6"/>
          <w:sz w:val="24"/>
          <w:szCs w:val="24"/>
        </w:rPr>
        <w:t>014〕68</w:t>
      </w:r>
      <w:r>
        <w:rPr>
          <w:rFonts w:ascii="宋体" w:hAnsi="宋体" w:eastAsia="宋体" w:cs="宋体"/>
          <w:spacing w:val="-30"/>
          <w:sz w:val="24"/>
          <w:szCs w:val="24"/>
        </w:rPr>
        <w:t xml:space="preserve"> </w:t>
      </w:r>
      <w:r>
        <w:rPr>
          <w:rFonts w:ascii="宋体" w:hAnsi="宋体" w:eastAsia="宋体" w:cs="宋体"/>
          <w:spacing w:val="-6"/>
          <w:sz w:val="24"/>
          <w:szCs w:val="24"/>
        </w:rPr>
        <w:t>号）</w:t>
      </w:r>
    </w:p>
    <w:p w14:paraId="3480DD41">
      <w:pPr>
        <w:spacing w:before="20" w:line="347" w:lineRule="auto"/>
        <w:ind w:left="6" w:right="41" w:firstLine="478"/>
        <w:jc w:val="both"/>
        <w:rPr>
          <w:rFonts w:ascii="宋体" w:hAnsi="宋体" w:eastAsia="宋体" w:cs="宋体"/>
          <w:sz w:val="24"/>
          <w:szCs w:val="24"/>
        </w:rPr>
      </w:pPr>
      <w:r>
        <w:rPr>
          <w:rFonts w:ascii="宋体" w:hAnsi="宋体" w:eastAsia="宋体" w:cs="宋体"/>
          <w:spacing w:val="-4"/>
          <w:sz w:val="24"/>
          <w:szCs w:val="24"/>
        </w:rPr>
        <w:t>监狱企业参加政府采购活动时，应当提供由省级以上监狱管理局、戒毒管理局（含新</w:t>
      </w:r>
      <w:r>
        <w:rPr>
          <w:rFonts w:ascii="宋体" w:hAnsi="宋体" w:eastAsia="宋体" w:cs="宋体"/>
          <w:spacing w:val="11"/>
          <w:sz w:val="24"/>
          <w:szCs w:val="24"/>
        </w:rPr>
        <w:t xml:space="preserve"> </w:t>
      </w:r>
      <w:r>
        <w:rPr>
          <w:rFonts w:ascii="宋体" w:hAnsi="宋体" w:eastAsia="宋体" w:cs="宋体"/>
          <w:spacing w:val="-4"/>
          <w:sz w:val="24"/>
          <w:szCs w:val="24"/>
        </w:rPr>
        <w:t>疆生产建设兵团）出具的属于监狱企业的证明文件。在政府采购活动中，监狱企业视同小</w:t>
      </w:r>
      <w:r>
        <w:rPr>
          <w:rFonts w:ascii="宋体" w:hAnsi="宋体" w:eastAsia="宋体" w:cs="宋体"/>
          <w:spacing w:val="17"/>
          <w:sz w:val="24"/>
          <w:szCs w:val="24"/>
        </w:rPr>
        <w:t xml:space="preserve"> </w:t>
      </w:r>
      <w:r>
        <w:rPr>
          <w:rFonts w:ascii="宋体" w:hAnsi="宋体" w:eastAsia="宋体" w:cs="宋体"/>
          <w:spacing w:val="-4"/>
          <w:sz w:val="24"/>
          <w:szCs w:val="24"/>
        </w:rPr>
        <w:t>型、微型企业。</w:t>
      </w:r>
    </w:p>
    <w:p w14:paraId="1C9E6B77">
      <w:pPr>
        <w:spacing w:before="8" w:line="357" w:lineRule="auto"/>
        <w:ind w:right="104" w:firstLine="384"/>
        <w:rPr>
          <w:rFonts w:ascii="宋体" w:hAnsi="宋体" w:eastAsia="宋体" w:cs="宋体"/>
          <w:sz w:val="24"/>
          <w:szCs w:val="24"/>
        </w:rPr>
      </w:pPr>
      <w:r>
        <w:rPr>
          <w:rFonts w:ascii="宋体" w:hAnsi="宋体" w:eastAsia="宋体" w:cs="宋体"/>
          <w:spacing w:val="-2"/>
          <w:sz w:val="24"/>
          <w:szCs w:val="24"/>
        </w:rPr>
        <w:t>（3）《三部门联合发布关于促进残疾人就业政</w:t>
      </w:r>
      <w:r>
        <w:rPr>
          <w:rFonts w:ascii="宋体" w:hAnsi="宋体" w:eastAsia="宋体" w:cs="宋体"/>
          <w:spacing w:val="-3"/>
          <w:sz w:val="24"/>
          <w:szCs w:val="24"/>
        </w:rPr>
        <w:t>府采购政策的通知》（财库〔2017〕1</w:t>
      </w:r>
      <w:r>
        <w:rPr>
          <w:rFonts w:ascii="宋体" w:hAnsi="宋体" w:eastAsia="宋体" w:cs="宋体"/>
          <w:sz w:val="24"/>
          <w:szCs w:val="24"/>
        </w:rPr>
        <w:t xml:space="preserve"> </w:t>
      </w:r>
      <w:r>
        <w:rPr>
          <w:rFonts w:ascii="宋体" w:hAnsi="宋体" w:eastAsia="宋体" w:cs="宋体"/>
          <w:spacing w:val="-10"/>
          <w:sz w:val="24"/>
          <w:szCs w:val="24"/>
        </w:rPr>
        <w:t>41</w:t>
      </w:r>
      <w:r>
        <w:rPr>
          <w:rFonts w:ascii="宋体" w:hAnsi="宋体" w:eastAsia="宋体" w:cs="宋体"/>
          <w:spacing w:val="-39"/>
          <w:sz w:val="24"/>
          <w:szCs w:val="24"/>
        </w:rPr>
        <w:t xml:space="preserve"> </w:t>
      </w:r>
      <w:r>
        <w:rPr>
          <w:rFonts w:ascii="宋体" w:hAnsi="宋体" w:eastAsia="宋体" w:cs="宋体"/>
          <w:spacing w:val="-10"/>
          <w:sz w:val="24"/>
          <w:szCs w:val="24"/>
        </w:rPr>
        <w:t>号</w:t>
      </w:r>
      <w:r>
        <w:rPr>
          <w:rFonts w:ascii="宋体" w:hAnsi="宋体" w:eastAsia="宋体" w:cs="宋体"/>
          <w:spacing w:val="-5"/>
          <w:sz w:val="24"/>
          <w:szCs w:val="24"/>
        </w:rPr>
        <w:t>）；</w:t>
      </w:r>
    </w:p>
    <w:p w14:paraId="7BD46656">
      <w:pPr>
        <w:spacing w:before="8" w:line="346" w:lineRule="auto"/>
        <w:ind w:right="39" w:firstLine="485"/>
        <w:jc w:val="both"/>
        <w:rPr>
          <w:rFonts w:ascii="宋体" w:hAnsi="宋体" w:eastAsia="宋体" w:cs="宋体"/>
          <w:sz w:val="24"/>
          <w:szCs w:val="24"/>
        </w:rPr>
      </w:pPr>
      <w:r>
        <w:rPr>
          <w:rFonts w:ascii="宋体" w:hAnsi="宋体" w:eastAsia="宋体" w:cs="宋体"/>
          <w:spacing w:val="-4"/>
          <w:sz w:val="24"/>
          <w:szCs w:val="24"/>
        </w:rPr>
        <w:t>符合条件的残疾人福利性单位在参加政府采购活动时，应当提供本通知规定的《残疾</w:t>
      </w:r>
      <w:r>
        <w:rPr>
          <w:rFonts w:ascii="宋体" w:hAnsi="宋体" w:eastAsia="宋体" w:cs="宋体"/>
          <w:spacing w:val="13"/>
          <w:sz w:val="24"/>
          <w:szCs w:val="24"/>
        </w:rPr>
        <w:t xml:space="preserve"> </w:t>
      </w:r>
      <w:r>
        <w:rPr>
          <w:rFonts w:ascii="宋体" w:hAnsi="宋体" w:eastAsia="宋体" w:cs="宋体"/>
          <w:spacing w:val="-3"/>
          <w:sz w:val="24"/>
          <w:szCs w:val="24"/>
        </w:rPr>
        <w:t>人福利性单位声明函》，并对声明的真实性负责。在政</w:t>
      </w:r>
      <w:r>
        <w:rPr>
          <w:rFonts w:ascii="宋体" w:hAnsi="宋体" w:eastAsia="宋体" w:cs="宋体"/>
          <w:spacing w:val="-4"/>
          <w:sz w:val="24"/>
          <w:szCs w:val="24"/>
        </w:rPr>
        <w:t>府采购活动中，残疾人福利性单位</w:t>
      </w:r>
      <w:r>
        <w:rPr>
          <w:rFonts w:ascii="宋体" w:hAnsi="宋体" w:eastAsia="宋体" w:cs="宋体"/>
          <w:sz w:val="24"/>
          <w:szCs w:val="24"/>
        </w:rPr>
        <w:t xml:space="preserve"> </w:t>
      </w:r>
      <w:r>
        <w:rPr>
          <w:rFonts w:ascii="宋体" w:hAnsi="宋体" w:eastAsia="宋体" w:cs="宋体"/>
          <w:spacing w:val="-2"/>
          <w:sz w:val="24"/>
          <w:szCs w:val="24"/>
        </w:rPr>
        <w:t>视同小型、微型企业，享受预留份额。</w:t>
      </w:r>
    </w:p>
    <w:p w14:paraId="7FFA7090">
      <w:pPr>
        <w:spacing w:before="10" w:line="219" w:lineRule="auto"/>
        <w:ind w:left="384"/>
        <w:rPr>
          <w:rFonts w:ascii="宋体" w:hAnsi="宋体" w:eastAsia="宋体" w:cs="宋体"/>
          <w:sz w:val="24"/>
          <w:szCs w:val="24"/>
        </w:rPr>
      </w:pPr>
      <w:r>
        <w:rPr>
          <w:rFonts w:ascii="宋体" w:hAnsi="宋体" w:eastAsia="宋体" w:cs="宋体"/>
          <w:spacing w:val="-2"/>
          <w:sz w:val="24"/>
          <w:szCs w:val="24"/>
        </w:rPr>
        <w:t>（4）《关于运用政府采购政策支持乡村产业振兴的通知》（财库〔2021〕19</w:t>
      </w:r>
      <w:r>
        <w:rPr>
          <w:rFonts w:ascii="宋体" w:hAnsi="宋体" w:eastAsia="宋体" w:cs="宋体"/>
          <w:spacing w:val="-24"/>
          <w:sz w:val="24"/>
          <w:szCs w:val="24"/>
        </w:rPr>
        <w:t xml:space="preserve"> </w:t>
      </w:r>
      <w:r>
        <w:rPr>
          <w:rFonts w:ascii="宋体" w:hAnsi="宋体" w:eastAsia="宋体" w:cs="宋体"/>
          <w:spacing w:val="-2"/>
          <w:sz w:val="24"/>
          <w:szCs w:val="24"/>
        </w:rPr>
        <w:t>号）</w:t>
      </w:r>
    </w:p>
    <w:p w14:paraId="5FBD0DA8">
      <w:pPr>
        <w:spacing w:line="219" w:lineRule="auto"/>
        <w:rPr>
          <w:rFonts w:ascii="宋体" w:hAnsi="宋体" w:eastAsia="宋体" w:cs="宋体"/>
          <w:sz w:val="24"/>
          <w:szCs w:val="24"/>
        </w:rPr>
        <w:sectPr>
          <w:footerReference r:id="rId13" w:type="default"/>
          <w:pgSz w:w="11906" w:h="16840"/>
          <w:pgMar w:top="1263" w:right="1316" w:bottom="1051" w:left="1318" w:header="0" w:footer="837" w:gutter="0"/>
          <w:pgNumType w:fmt="decimal"/>
          <w:cols w:space="720" w:num="1"/>
        </w:sectPr>
      </w:pPr>
    </w:p>
    <w:p w14:paraId="6EC5AD6A">
      <w:pPr>
        <w:spacing w:before="47" w:line="219" w:lineRule="auto"/>
        <w:ind w:left="587"/>
        <w:rPr>
          <w:rFonts w:ascii="宋体" w:hAnsi="宋体" w:eastAsia="宋体" w:cs="宋体"/>
          <w:sz w:val="24"/>
          <w:szCs w:val="24"/>
        </w:rPr>
      </w:pPr>
      <w:r>
        <w:rPr>
          <w:rFonts w:ascii="宋体" w:hAnsi="宋体" w:eastAsia="宋体" w:cs="宋体"/>
          <w:b/>
          <w:bCs/>
          <w:spacing w:val="-7"/>
          <w:sz w:val="24"/>
          <w:szCs w:val="24"/>
        </w:rPr>
        <w:t>7.2</w:t>
      </w:r>
      <w:r>
        <w:rPr>
          <w:rFonts w:ascii="宋体" w:hAnsi="宋体" w:eastAsia="宋体" w:cs="宋体"/>
          <w:spacing w:val="-16"/>
          <w:sz w:val="24"/>
          <w:szCs w:val="24"/>
        </w:rPr>
        <w:t xml:space="preserve"> </w:t>
      </w:r>
      <w:r>
        <w:rPr>
          <w:rFonts w:ascii="宋体" w:hAnsi="宋体" w:eastAsia="宋体" w:cs="宋体"/>
          <w:b/>
          <w:bCs/>
          <w:spacing w:val="-7"/>
          <w:sz w:val="24"/>
          <w:szCs w:val="24"/>
        </w:rPr>
        <w:t>落实优先采购节能、环保产品的政策</w:t>
      </w:r>
    </w:p>
    <w:p w14:paraId="19774405">
      <w:pPr>
        <w:spacing w:before="195" w:line="278" w:lineRule="auto"/>
        <w:ind w:right="58" w:firstLine="480"/>
        <w:rPr>
          <w:rFonts w:ascii="宋体" w:hAnsi="宋体" w:eastAsia="宋体" w:cs="宋体"/>
          <w:sz w:val="24"/>
          <w:szCs w:val="24"/>
        </w:rPr>
      </w:pPr>
      <w:r>
        <w:rPr>
          <w:rFonts w:ascii="宋体" w:hAnsi="宋体" w:eastAsia="宋体" w:cs="宋体"/>
          <w:spacing w:val="-9"/>
          <w:sz w:val="24"/>
          <w:szCs w:val="24"/>
        </w:rPr>
        <w:t>（1）根据《财政部国家发展改革委关于印发〈节能产品政府采购实施意见〉的通知》</w:t>
      </w:r>
      <w:r>
        <w:rPr>
          <w:rFonts w:ascii="宋体" w:hAnsi="宋体" w:eastAsia="宋体" w:cs="宋体"/>
          <w:sz w:val="24"/>
          <w:szCs w:val="24"/>
        </w:rPr>
        <w:t xml:space="preserve"> （财库〔2004〕185</w:t>
      </w:r>
      <w:r>
        <w:rPr>
          <w:rFonts w:ascii="宋体" w:hAnsi="宋体" w:eastAsia="宋体" w:cs="宋体"/>
          <w:spacing w:val="-23"/>
          <w:sz w:val="24"/>
          <w:szCs w:val="24"/>
        </w:rPr>
        <w:t xml:space="preserve"> </w:t>
      </w:r>
      <w:r>
        <w:rPr>
          <w:rFonts w:ascii="宋体" w:hAnsi="宋体" w:eastAsia="宋体" w:cs="宋体"/>
          <w:sz w:val="24"/>
          <w:szCs w:val="24"/>
        </w:rPr>
        <w:t>号）规定“政府采购</w:t>
      </w:r>
      <w:r>
        <w:rPr>
          <w:rFonts w:ascii="宋体" w:hAnsi="宋体" w:eastAsia="宋体" w:cs="宋体"/>
          <w:spacing w:val="-1"/>
          <w:sz w:val="24"/>
          <w:szCs w:val="24"/>
        </w:rPr>
        <w:t>属于节能产品品目清单的，在技术、服务等指标</w:t>
      </w:r>
      <w:r>
        <w:rPr>
          <w:rFonts w:ascii="宋体" w:hAnsi="宋体" w:eastAsia="宋体" w:cs="宋体"/>
          <w:sz w:val="24"/>
          <w:szCs w:val="24"/>
        </w:rPr>
        <w:t xml:space="preserve"> </w:t>
      </w:r>
      <w:r>
        <w:rPr>
          <w:rFonts w:ascii="宋体" w:hAnsi="宋体" w:eastAsia="宋体" w:cs="宋体"/>
          <w:spacing w:val="5"/>
          <w:sz w:val="24"/>
          <w:szCs w:val="24"/>
        </w:rPr>
        <w:t>同等条件下，应当优先采购节能品目清单的节能产品</w:t>
      </w:r>
      <w:r>
        <w:rPr>
          <w:rFonts w:ascii="宋体" w:hAnsi="宋体" w:eastAsia="宋体" w:cs="宋体"/>
          <w:spacing w:val="-66"/>
          <w:sz w:val="24"/>
          <w:szCs w:val="24"/>
        </w:rPr>
        <w:t xml:space="preserve"> </w:t>
      </w:r>
      <w:r>
        <w:rPr>
          <w:rFonts w:ascii="宋体" w:hAnsi="宋体" w:eastAsia="宋体" w:cs="宋体"/>
          <w:spacing w:val="5"/>
          <w:sz w:val="24"/>
          <w:szCs w:val="24"/>
        </w:rPr>
        <w:t>”。</w:t>
      </w:r>
    </w:p>
    <w:p w14:paraId="37130EAE">
      <w:pPr>
        <w:spacing w:before="291" w:line="219" w:lineRule="auto"/>
        <w:ind w:left="480"/>
        <w:rPr>
          <w:rFonts w:ascii="宋体" w:hAnsi="宋体" w:eastAsia="宋体" w:cs="宋体"/>
          <w:sz w:val="24"/>
          <w:szCs w:val="24"/>
        </w:rPr>
      </w:pPr>
      <w:r>
        <w:rPr>
          <w:rFonts w:ascii="宋体" w:hAnsi="宋体" w:eastAsia="宋体" w:cs="宋体"/>
          <w:spacing w:val="-5"/>
          <w:sz w:val="24"/>
          <w:szCs w:val="24"/>
        </w:rPr>
        <w:t>（2）根据《财政部环保总局关于环境标志产品政府采购实施的意见》（财库〔2006〕</w:t>
      </w:r>
    </w:p>
    <w:p w14:paraId="5D4A78C3">
      <w:pPr>
        <w:spacing w:before="288" w:line="290" w:lineRule="auto"/>
        <w:ind w:left="97" w:right="77"/>
        <w:rPr>
          <w:rFonts w:ascii="宋体" w:hAnsi="宋体" w:eastAsia="宋体" w:cs="宋体"/>
          <w:sz w:val="24"/>
          <w:szCs w:val="24"/>
        </w:rPr>
      </w:pPr>
      <w:r>
        <w:rPr>
          <w:rFonts w:ascii="宋体" w:hAnsi="宋体" w:eastAsia="宋体" w:cs="宋体"/>
          <w:sz w:val="24"/>
          <w:szCs w:val="24"/>
        </w:rPr>
        <w:t>90</w:t>
      </w:r>
      <w:r>
        <w:rPr>
          <w:rFonts w:ascii="宋体" w:hAnsi="宋体" w:eastAsia="宋体" w:cs="宋体"/>
          <w:spacing w:val="-21"/>
          <w:sz w:val="24"/>
          <w:szCs w:val="24"/>
        </w:rPr>
        <w:t xml:space="preserve"> </w:t>
      </w:r>
      <w:r>
        <w:rPr>
          <w:rFonts w:ascii="宋体" w:hAnsi="宋体" w:eastAsia="宋体" w:cs="宋体"/>
          <w:sz w:val="24"/>
          <w:szCs w:val="24"/>
        </w:rPr>
        <w:t xml:space="preserve">号）规定“采购人采购的产品属于环境标志产品政府采购清单中品目的，在性能、技 </w:t>
      </w:r>
      <w:r>
        <w:rPr>
          <w:rFonts w:ascii="宋体" w:hAnsi="宋体" w:eastAsia="宋体" w:cs="宋体"/>
          <w:spacing w:val="-2"/>
          <w:sz w:val="24"/>
          <w:szCs w:val="24"/>
        </w:rPr>
        <w:t>术、服务等指标同等条件下，应当优先采购清单中的产品</w:t>
      </w:r>
      <w:r>
        <w:rPr>
          <w:rFonts w:ascii="宋体" w:hAnsi="宋体" w:eastAsia="宋体" w:cs="宋体"/>
          <w:spacing w:val="-24"/>
          <w:sz w:val="24"/>
          <w:szCs w:val="24"/>
        </w:rPr>
        <w:t xml:space="preserve"> </w:t>
      </w:r>
      <w:r>
        <w:rPr>
          <w:rFonts w:ascii="宋体" w:hAnsi="宋体" w:eastAsia="宋体" w:cs="宋体"/>
          <w:spacing w:val="-2"/>
          <w:sz w:val="24"/>
          <w:szCs w:val="24"/>
        </w:rPr>
        <w:t>”。</w:t>
      </w:r>
    </w:p>
    <w:p w14:paraId="2AD4DE2F">
      <w:pPr>
        <w:spacing w:before="166" w:line="294" w:lineRule="auto"/>
        <w:ind w:left="98" w:right="75" w:firstLine="379"/>
        <w:rPr>
          <w:rFonts w:ascii="宋体" w:hAnsi="宋体" w:eastAsia="宋体" w:cs="宋体"/>
          <w:sz w:val="24"/>
          <w:szCs w:val="24"/>
        </w:rPr>
      </w:pPr>
      <w:r>
        <w:rPr>
          <w:rFonts w:ascii="宋体" w:hAnsi="宋体" w:eastAsia="宋体" w:cs="宋体"/>
          <w:spacing w:val="-4"/>
          <w:sz w:val="24"/>
          <w:szCs w:val="24"/>
        </w:rPr>
        <w:t>（3）根据《国务院办公厅关于建立政府强制采</w:t>
      </w:r>
      <w:r>
        <w:rPr>
          <w:rFonts w:ascii="宋体" w:hAnsi="宋体" w:eastAsia="宋体" w:cs="宋体"/>
          <w:spacing w:val="-5"/>
          <w:sz w:val="24"/>
          <w:szCs w:val="24"/>
        </w:rPr>
        <w:t>购节能产品制度的通知》（国办发〔2</w:t>
      </w:r>
      <w:r>
        <w:rPr>
          <w:rFonts w:ascii="宋体" w:hAnsi="宋体" w:eastAsia="宋体" w:cs="宋体"/>
          <w:sz w:val="24"/>
          <w:szCs w:val="24"/>
        </w:rPr>
        <w:t xml:space="preserve">  </w:t>
      </w:r>
      <w:r>
        <w:rPr>
          <w:rFonts w:ascii="宋体" w:hAnsi="宋体" w:eastAsia="宋体" w:cs="宋体"/>
          <w:spacing w:val="-3"/>
          <w:sz w:val="24"/>
          <w:szCs w:val="24"/>
        </w:rPr>
        <w:t>007〕51</w:t>
      </w:r>
      <w:r>
        <w:rPr>
          <w:rFonts w:ascii="宋体" w:hAnsi="宋体" w:eastAsia="宋体" w:cs="宋体"/>
          <w:spacing w:val="-17"/>
          <w:sz w:val="24"/>
          <w:szCs w:val="24"/>
        </w:rPr>
        <w:t xml:space="preserve"> </w:t>
      </w:r>
      <w:r>
        <w:rPr>
          <w:rFonts w:ascii="宋体" w:hAnsi="宋体" w:eastAsia="宋体" w:cs="宋体"/>
          <w:spacing w:val="-3"/>
          <w:sz w:val="24"/>
          <w:szCs w:val="24"/>
        </w:rPr>
        <w:t>号）有关要求，“使用财政性资金进行政府采购活动时，在技术、服务等指标满</w:t>
      </w:r>
      <w:r>
        <w:rPr>
          <w:rFonts w:ascii="宋体" w:hAnsi="宋体" w:eastAsia="宋体" w:cs="宋体"/>
          <w:sz w:val="24"/>
          <w:szCs w:val="24"/>
        </w:rPr>
        <w:t xml:space="preserve"> </w:t>
      </w:r>
      <w:r>
        <w:rPr>
          <w:rFonts w:ascii="宋体" w:hAnsi="宋体" w:eastAsia="宋体" w:cs="宋体"/>
          <w:spacing w:val="-4"/>
          <w:sz w:val="24"/>
          <w:szCs w:val="24"/>
        </w:rPr>
        <w:t>足采购需求的前提下，要优先采购节能产品，对部分节能效果、性能等达到要求的产品，</w:t>
      </w:r>
      <w:r>
        <w:rPr>
          <w:rFonts w:ascii="宋体" w:hAnsi="宋体" w:eastAsia="宋体" w:cs="宋体"/>
          <w:spacing w:val="16"/>
          <w:sz w:val="24"/>
          <w:szCs w:val="24"/>
        </w:rPr>
        <w:t xml:space="preserve"> </w:t>
      </w:r>
      <w:r>
        <w:rPr>
          <w:rFonts w:ascii="宋体" w:hAnsi="宋体" w:eastAsia="宋体" w:cs="宋体"/>
          <w:spacing w:val="2"/>
          <w:sz w:val="24"/>
          <w:szCs w:val="24"/>
        </w:rPr>
        <w:t>实行强制采购，以促进节约能源，保护环境</w:t>
      </w:r>
      <w:r>
        <w:rPr>
          <w:rFonts w:ascii="宋体" w:hAnsi="宋体" w:eastAsia="宋体" w:cs="宋体"/>
          <w:spacing w:val="1"/>
          <w:sz w:val="24"/>
          <w:szCs w:val="24"/>
        </w:rPr>
        <w:t>，降低政府机构能源费用开支</w:t>
      </w:r>
      <w:r>
        <w:rPr>
          <w:rFonts w:ascii="宋体" w:hAnsi="宋体" w:eastAsia="宋体" w:cs="宋体"/>
          <w:spacing w:val="-47"/>
          <w:sz w:val="24"/>
          <w:szCs w:val="24"/>
        </w:rPr>
        <w:t xml:space="preserve"> </w:t>
      </w:r>
      <w:r>
        <w:rPr>
          <w:rFonts w:ascii="宋体" w:hAnsi="宋体" w:eastAsia="宋体" w:cs="宋体"/>
          <w:spacing w:val="1"/>
          <w:sz w:val="24"/>
          <w:szCs w:val="24"/>
        </w:rPr>
        <w:t>”。</w:t>
      </w:r>
    </w:p>
    <w:p w14:paraId="082333E3">
      <w:pPr>
        <w:spacing w:before="305" w:line="305" w:lineRule="auto"/>
        <w:ind w:left="93" w:right="72" w:firstLine="384"/>
        <w:rPr>
          <w:rFonts w:ascii="宋体" w:hAnsi="宋体" w:eastAsia="宋体" w:cs="宋体"/>
          <w:sz w:val="24"/>
          <w:szCs w:val="24"/>
        </w:rPr>
      </w:pPr>
      <w:r>
        <w:rPr>
          <w:rFonts w:ascii="宋体" w:hAnsi="宋体" w:eastAsia="宋体" w:cs="宋体"/>
          <w:spacing w:val="-1"/>
          <w:sz w:val="24"/>
          <w:szCs w:val="24"/>
        </w:rPr>
        <w:t>（4）根据《财政部发展改革委 生态环境部 市场监管总局关于调整优化节能产品、</w:t>
      </w:r>
      <w:r>
        <w:rPr>
          <w:rFonts w:ascii="宋体" w:hAnsi="宋体" w:eastAsia="宋体" w:cs="宋体"/>
          <w:spacing w:val="2"/>
          <w:sz w:val="24"/>
          <w:szCs w:val="24"/>
        </w:rPr>
        <w:t xml:space="preserve"> </w:t>
      </w:r>
      <w:r>
        <w:rPr>
          <w:rFonts w:ascii="宋体" w:hAnsi="宋体" w:eastAsia="宋体" w:cs="宋体"/>
          <w:spacing w:val="-2"/>
          <w:sz w:val="24"/>
          <w:szCs w:val="24"/>
        </w:rPr>
        <w:t>环境标志产品政府采购执行机制的通知》（</w:t>
      </w:r>
      <w:r>
        <w:rPr>
          <w:rFonts w:ascii="宋体" w:hAnsi="宋体" w:eastAsia="宋体" w:cs="宋体"/>
          <w:spacing w:val="-3"/>
          <w:sz w:val="24"/>
          <w:szCs w:val="24"/>
        </w:rPr>
        <w:t>财库〔2019〕9</w:t>
      </w:r>
      <w:r>
        <w:rPr>
          <w:rFonts w:ascii="宋体" w:hAnsi="宋体" w:eastAsia="宋体" w:cs="宋体"/>
          <w:spacing w:val="-33"/>
          <w:sz w:val="24"/>
          <w:szCs w:val="24"/>
        </w:rPr>
        <w:t xml:space="preserve"> </w:t>
      </w:r>
      <w:r>
        <w:rPr>
          <w:rFonts w:ascii="宋体" w:hAnsi="宋体" w:eastAsia="宋体" w:cs="宋体"/>
          <w:spacing w:val="-3"/>
          <w:sz w:val="24"/>
          <w:szCs w:val="24"/>
        </w:rPr>
        <w:t>号）有关要求，采购人拟采购</w:t>
      </w:r>
      <w:r>
        <w:rPr>
          <w:rFonts w:ascii="宋体" w:hAnsi="宋体" w:eastAsia="宋体" w:cs="宋体"/>
          <w:sz w:val="24"/>
          <w:szCs w:val="24"/>
        </w:rPr>
        <w:t xml:space="preserve"> </w:t>
      </w:r>
      <w:r>
        <w:rPr>
          <w:rFonts w:ascii="宋体" w:hAnsi="宋体" w:eastAsia="宋体" w:cs="宋体"/>
          <w:spacing w:val="-3"/>
          <w:sz w:val="24"/>
          <w:szCs w:val="24"/>
        </w:rPr>
        <w:t>的产品属于品目清单范围的，采购人及其委托的采购代</w:t>
      </w:r>
      <w:r>
        <w:rPr>
          <w:rFonts w:ascii="宋体" w:hAnsi="宋体" w:eastAsia="宋体" w:cs="宋体"/>
          <w:spacing w:val="-4"/>
          <w:sz w:val="24"/>
          <w:szCs w:val="24"/>
        </w:rPr>
        <w:t>理机构应当依据国家确定的认证机</w:t>
      </w:r>
      <w:r>
        <w:rPr>
          <w:rFonts w:ascii="宋体" w:hAnsi="宋体" w:eastAsia="宋体" w:cs="宋体"/>
          <w:sz w:val="24"/>
          <w:szCs w:val="24"/>
        </w:rPr>
        <w:t xml:space="preserve"> </w:t>
      </w:r>
      <w:r>
        <w:rPr>
          <w:rFonts w:ascii="宋体" w:hAnsi="宋体" w:eastAsia="宋体" w:cs="宋体"/>
          <w:spacing w:val="-3"/>
          <w:sz w:val="24"/>
          <w:szCs w:val="24"/>
        </w:rPr>
        <w:t>构出具的、处于有效期之内的节能产品、环境标志产品</w:t>
      </w:r>
      <w:r>
        <w:rPr>
          <w:rFonts w:ascii="宋体" w:hAnsi="宋体" w:eastAsia="宋体" w:cs="宋体"/>
          <w:spacing w:val="-4"/>
          <w:sz w:val="24"/>
          <w:szCs w:val="24"/>
        </w:rPr>
        <w:t>认证证书，对获得证书的产品实施</w:t>
      </w:r>
      <w:r>
        <w:rPr>
          <w:rFonts w:ascii="宋体" w:hAnsi="宋体" w:eastAsia="宋体" w:cs="宋体"/>
          <w:sz w:val="24"/>
          <w:szCs w:val="24"/>
        </w:rPr>
        <w:t xml:space="preserve"> </w:t>
      </w:r>
      <w:r>
        <w:rPr>
          <w:rFonts w:ascii="宋体" w:hAnsi="宋体" w:eastAsia="宋体" w:cs="宋体"/>
          <w:spacing w:val="-2"/>
          <w:sz w:val="24"/>
          <w:szCs w:val="24"/>
        </w:rPr>
        <w:t>政府优先采购或强制采购。</w:t>
      </w:r>
    </w:p>
    <w:p w14:paraId="042BEDBE">
      <w:pPr>
        <w:spacing w:before="314" w:line="341" w:lineRule="auto"/>
        <w:ind w:left="96" w:right="73" w:firstLine="480"/>
        <w:rPr>
          <w:rFonts w:ascii="宋体" w:hAnsi="宋体" w:eastAsia="宋体" w:cs="宋体"/>
          <w:sz w:val="24"/>
          <w:szCs w:val="24"/>
        </w:rPr>
      </w:pPr>
      <w:r>
        <w:rPr>
          <w:rFonts w:ascii="宋体" w:hAnsi="宋体" w:eastAsia="宋体" w:cs="宋体"/>
          <w:spacing w:val="-6"/>
          <w:sz w:val="24"/>
          <w:szCs w:val="24"/>
        </w:rPr>
        <w:t>所有磋商文件产品进入“节能产品政府采购品目清单</w:t>
      </w:r>
      <w:r>
        <w:rPr>
          <w:rFonts w:ascii="宋体" w:hAnsi="宋体" w:eastAsia="宋体" w:cs="宋体"/>
          <w:spacing w:val="-35"/>
          <w:sz w:val="24"/>
          <w:szCs w:val="24"/>
        </w:rPr>
        <w:t xml:space="preserve"> </w:t>
      </w:r>
      <w:r>
        <w:rPr>
          <w:rFonts w:ascii="宋体" w:hAnsi="宋体" w:eastAsia="宋体" w:cs="宋体"/>
          <w:spacing w:val="-6"/>
          <w:sz w:val="24"/>
          <w:szCs w:val="24"/>
        </w:rPr>
        <w:t>”的，应提供相关证书扫描件，</w:t>
      </w:r>
      <w:r>
        <w:rPr>
          <w:rFonts w:ascii="宋体" w:hAnsi="宋体" w:eastAsia="宋体" w:cs="宋体"/>
          <w:sz w:val="24"/>
          <w:szCs w:val="24"/>
        </w:rPr>
        <w:t xml:space="preserve"> </w:t>
      </w:r>
      <w:r>
        <w:rPr>
          <w:rFonts w:ascii="宋体" w:hAnsi="宋体" w:eastAsia="宋体" w:cs="宋体"/>
          <w:spacing w:val="-1"/>
          <w:sz w:val="24"/>
          <w:szCs w:val="24"/>
        </w:rPr>
        <w:t>相关证书的颁发机构应来自《参与实施政府采购节能产品认证机构名录》。</w:t>
      </w:r>
    </w:p>
    <w:p w14:paraId="4C1538CF">
      <w:pPr>
        <w:spacing w:before="33" w:line="340" w:lineRule="auto"/>
        <w:ind w:left="93" w:right="72" w:firstLine="480"/>
        <w:rPr>
          <w:rFonts w:ascii="宋体" w:hAnsi="宋体" w:eastAsia="宋体" w:cs="宋体"/>
          <w:sz w:val="24"/>
          <w:szCs w:val="24"/>
        </w:rPr>
      </w:pPr>
      <w:r>
        <w:rPr>
          <w:rFonts w:ascii="宋体" w:hAnsi="宋体" w:eastAsia="宋体" w:cs="宋体"/>
          <w:spacing w:val="-5"/>
          <w:sz w:val="24"/>
          <w:szCs w:val="24"/>
        </w:rPr>
        <w:t>所有磋商文件产品进入“环境标志产品政府采购品目清单</w:t>
      </w:r>
      <w:r>
        <w:rPr>
          <w:rFonts w:ascii="宋体" w:hAnsi="宋体" w:eastAsia="宋体" w:cs="宋体"/>
          <w:spacing w:val="-59"/>
          <w:sz w:val="24"/>
          <w:szCs w:val="24"/>
        </w:rPr>
        <w:t xml:space="preserve"> </w:t>
      </w:r>
      <w:r>
        <w:rPr>
          <w:rFonts w:ascii="宋体" w:hAnsi="宋体" w:eastAsia="宋体" w:cs="宋体"/>
          <w:spacing w:val="-5"/>
          <w:sz w:val="24"/>
          <w:szCs w:val="24"/>
        </w:rPr>
        <w:t>”的，</w:t>
      </w:r>
      <w:r>
        <w:rPr>
          <w:rFonts w:ascii="宋体" w:hAnsi="宋体" w:eastAsia="宋体" w:cs="宋体"/>
          <w:spacing w:val="-6"/>
          <w:sz w:val="24"/>
          <w:szCs w:val="24"/>
        </w:rPr>
        <w:t>应提供相关证书扫描</w:t>
      </w:r>
      <w:r>
        <w:rPr>
          <w:rFonts w:ascii="宋体" w:hAnsi="宋体" w:eastAsia="宋体" w:cs="宋体"/>
          <w:sz w:val="24"/>
          <w:szCs w:val="24"/>
        </w:rPr>
        <w:t xml:space="preserve"> 件，相关证书的颁发机构应来自《参与实施政</w:t>
      </w:r>
      <w:r>
        <w:rPr>
          <w:rFonts w:ascii="宋体" w:hAnsi="宋体" w:eastAsia="宋体" w:cs="宋体"/>
          <w:spacing w:val="-1"/>
          <w:sz w:val="24"/>
          <w:szCs w:val="24"/>
        </w:rPr>
        <w:t>府采购环境标志产品认证机构名录》。</w:t>
      </w:r>
    </w:p>
    <w:p w14:paraId="6E6FD3A6">
      <w:pPr>
        <w:spacing w:before="13" w:line="219" w:lineRule="auto"/>
        <w:ind w:left="97"/>
        <w:outlineLvl w:val="1"/>
        <w:rPr>
          <w:rFonts w:ascii="宋体" w:hAnsi="宋体" w:eastAsia="宋体" w:cs="宋体"/>
          <w:sz w:val="24"/>
          <w:szCs w:val="24"/>
        </w:rPr>
      </w:pPr>
      <w:r>
        <w:rPr>
          <w:rFonts w:ascii="宋体" w:hAnsi="宋体" w:eastAsia="宋体" w:cs="宋体"/>
          <w:b/>
          <w:bCs/>
          <w:spacing w:val="-6"/>
          <w:sz w:val="24"/>
          <w:szCs w:val="24"/>
        </w:rPr>
        <w:t>8.特殊情况的处理</w:t>
      </w:r>
    </w:p>
    <w:p w14:paraId="061BB8C8">
      <w:pPr>
        <w:spacing w:before="176" w:line="219" w:lineRule="auto"/>
        <w:ind w:left="611"/>
        <w:rPr>
          <w:rFonts w:ascii="宋体" w:hAnsi="宋体" w:eastAsia="宋体" w:cs="宋体"/>
          <w:sz w:val="24"/>
          <w:szCs w:val="24"/>
        </w:rPr>
      </w:pPr>
      <w:r>
        <w:rPr>
          <w:rFonts w:ascii="宋体" w:hAnsi="宋体" w:eastAsia="宋体" w:cs="宋体"/>
          <w:spacing w:val="-4"/>
          <w:sz w:val="24"/>
          <w:szCs w:val="24"/>
        </w:rPr>
        <w:t>1.计算错误将按以下方法更正：</w:t>
      </w:r>
    </w:p>
    <w:p w14:paraId="23951D60">
      <w:pPr>
        <w:spacing w:before="171" w:line="219" w:lineRule="auto"/>
        <w:ind w:left="611"/>
        <w:rPr>
          <w:rFonts w:ascii="宋体" w:hAnsi="宋体" w:eastAsia="宋体" w:cs="宋体"/>
          <w:sz w:val="24"/>
          <w:szCs w:val="24"/>
        </w:rPr>
      </w:pPr>
      <w:r>
        <w:rPr>
          <w:rFonts w:ascii="宋体" w:hAnsi="宋体" w:eastAsia="宋体" w:cs="宋体"/>
          <w:spacing w:val="-2"/>
          <w:sz w:val="24"/>
          <w:szCs w:val="24"/>
        </w:rPr>
        <w:t>1.1 磋商响应文件的大写金额和小写金额不一致的，以大写金额为准；</w:t>
      </w:r>
    </w:p>
    <w:p w14:paraId="0EB81020">
      <w:pPr>
        <w:spacing w:before="173" w:line="218" w:lineRule="auto"/>
        <w:ind w:left="611"/>
        <w:rPr>
          <w:rFonts w:ascii="宋体" w:hAnsi="宋体" w:eastAsia="宋体" w:cs="宋体"/>
          <w:sz w:val="24"/>
          <w:szCs w:val="24"/>
        </w:rPr>
      </w:pPr>
      <w:r>
        <w:rPr>
          <w:rFonts w:ascii="宋体" w:hAnsi="宋体" w:eastAsia="宋体" w:cs="宋体"/>
          <w:spacing w:val="-2"/>
          <w:sz w:val="24"/>
          <w:szCs w:val="24"/>
        </w:rPr>
        <w:t>1.2 单价金额小数点或者百分比有明显错位的，以大写金额为准；</w:t>
      </w:r>
    </w:p>
    <w:p w14:paraId="05C57F8D">
      <w:pPr>
        <w:spacing w:before="178" w:line="218" w:lineRule="auto"/>
        <w:ind w:left="611"/>
        <w:rPr>
          <w:rFonts w:ascii="宋体" w:hAnsi="宋体" w:eastAsia="宋体" w:cs="宋体"/>
          <w:sz w:val="24"/>
          <w:szCs w:val="24"/>
        </w:rPr>
      </w:pPr>
      <w:r>
        <w:rPr>
          <w:rFonts w:ascii="宋体" w:hAnsi="宋体" w:eastAsia="宋体" w:cs="宋体"/>
          <w:spacing w:val="-2"/>
          <w:sz w:val="24"/>
          <w:szCs w:val="24"/>
        </w:rPr>
        <w:t>1.3 响应函中报价与报价表中报价不一致的，以响应函中报价为准。</w:t>
      </w:r>
    </w:p>
    <w:p w14:paraId="70154051">
      <w:pPr>
        <w:spacing w:before="196" w:line="341" w:lineRule="auto"/>
        <w:ind w:left="98" w:right="92" w:firstLine="480"/>
        <w:rPr>
          <w:rFonts w:ascii="宋体" w:hAnsi="宋体" w:eastAsia="宋体" w:cs="宋体"/>
          <w:sz w:val="24"/>
          <w:szCs w:val="24"/>
        </w:rPr>
      </w:pPr>
      <w:r>
        <w:rPr>
          <w:rFonts w:ascii="宋体" w:hAnsi="宋体" w:eastAsia="宋体" w:cs="宋体"/>
          <w:spacing w:val="-4"/>
          <w:sz w:val="24"/>
          <w:szCs w:val="24"/>
        </w:rPr>
        <w:t>按上述修正的顺序和方法调整的报价应对供应商具有约束力。如</w:t>
      </w:r>
      <w:r>
        <w:rPr>
          <w:rFonts w:ascii="宋体" w:hAnsi="宋体" w:eastAsia="宋体" w:cs="宋体"/>
          <w:spacing w:val="-5"/>
          <w:sz w:val="24"/>
          <w:szCs w:val="24"/>
        </w:rPr>
        <w:t>果供应商不接受修正</w:t>
      </w:r>
      <w:r>
        <w:rPr>
          <w:rFonts w:ascii="宋体" w:hAnsi="宋体" w:eastAsia="宋体" w:cs="宋体"/>
          <w:sz w:val="24"/>
          <w:szCs w:val="24"/>
        </w:rPr>
        <w:t xml:space="preserve"> </w:t>
      </w:r>
      <w:r>
        <w:rPr>
          <w:rFonts w:ascii="宋体" w:hAnsi="宋体" w:eastAsia="宋体" w:cs="宋体"/>
          <w:spacing w:val="-2"/>
          <w:sz w:val="24"/>
          <w:szCs w:val="24"/>
        </w:rPr>
        <w:t>后的价格，其响应文件将按无效响应处理。</w:t>
      </w:r>
    </w:p>
    <w:p w14:paraId="4069DAA7">
      <w:pPr>
        <w:spacing w:before="33" w:line="278" w:lineRule="auto"/>
        <w:ind w:left="102" w:right="72" w:firstLine="479"/>
        <w:rPr>
          <w:rFonts w:ascii="宋体" w:hAnsi="宋体" w:eastAsia="宋体" w:cs="宋体"/>
          <w:sz w:val="24"/>
          <w:szCs w:val="24"/>
        </w:rPr>
      </w:pPr>
      <w:r>
        <w:rPr>
          <w:rFonts w:ascii="宋体" w:hAnsi="宋体" w:eastAsia="宋体" w:cs="宋体"/>
          <w:spacing w:val="-4"/>
          <w:sz w:val="24"/>
          <w:szCs w:val="24"/>
        </w:rPr>
        <w:t>2.对于竞争性磋商响应文件中明显的标点符号错误或不构成实质性偏差的不正规、不</w:t>
      </w:r>
      <w:r>
        <w:rPr>
          <w:rFonts w:ascii="宋体" w:hAnsi="宋体" w:eastAsia="宋体" w:cs="宋体"/>
          <w:spacing w:val="11"/>
          <w:sz w:val="24"/>
          <w:szCs w:val="24"/>
        </w:rPr>
        <w:t xml:space="preserve"> </w:t>
      </w:r>
      <w:r>
        <w:rPr>
          <w:rFonts w:ascii="宋体" w:hAnsi="宋体" w:eastAsia="宋体" w:cs="宋体"/>
          <w:spacing w:val="-2"/>
          <w:sz w:val="24"/>
          <w:szCs w:val="24"/>
        </w:rPr>
        <w:t>一致或不规则，采购人可以接受。</w:t>
      </w:r>
    </w:p>
    <w:p w14:paraId="22C921CA">
      <w:pPr>
        <w:spacing w:before="194" w:line="280" w:lineRule="auto"/>
        <w:ind w:left="93" w:firstLine="490"/>
        <w:rPr>
          <w:rFonts w:ascii="宋体" w:hAnsi="宋体" w:eastAsia="宋体" w:cs="宋体"/>
          <w:sz w:val="24"/>
          <w:szCs w:val="24"/>
        </w:rPr>
      </w:pPr>
      <w:r>
        <w:rPr>
          <w:rFonts w:ascii="宋体" w:hAnsi="宋体" w:eastAsia="宋体" w:cs="宋体"/>
          <w:spacing w:val="-4"/>
          <w:sz w:val="24"/>
          <w:szCs w:val="24"/>
        </w:rPr>
        <w:t>3.采用竞争性磋商采购方式采购的政府购买服务项目（</w:t>
      </w:r>
      <w:r>
        <w:rPr>
          <w:rFonts w:ascii="宋体" w:hAnsi="宋体" w:eastAsia="宋体" w:cs="宋体"/>
          <w:spacing w:val="-5"/>
          <w:sz w:val="24"/>
          <w:szCs w:val="24"/>
        </w:rPr>
        <w:t>含政府和社会资本合作项目</w:t>
      </w:r>
      <w:r>
        <w:rPr>
          <w:rFonts w:ascii="宋体" w:hAnsi="宋体" w:eastAsia="宋体" w:cs="宋体"/>
          <w:spacing w:val="-58"/>
          <w:w w:val="92"/>
          <w:sz w:val="24"/>
          <w:szCs w:val="24"/>
        </w:rPr>
        <w:t>），</w:t>
      </w:r>
      <w:r>
        <w:rPr>
          <w:rFonts w:ascii="宋体" w:hAnsi="宋体" w:eastAsia="宋体" w:cs="宋体"/>
          <w:spacing w:val="4"/>
          <w:sz w:val="24"/>
          <w:szCs w:val="24"/>
        </w:rPr>
        <w:t xml:space="preserve"> </w:t>
      </w:r>
      <w:r>
        <w:rPr>
          <w:rFonts w:ascii="宋体" w:hAnsi="宋体" w:eastAsia="宋体" w:cs="宋体"/>
          <w:sz w:val="24"/>
          <w:szCs w:val="24"/>
        </w:rPr>
        <w:t>采购过程中符合要求的供应商（社会资本）只有</w:t>
      </w:r>
      <w:r>
        <w:rPr>
          <w:rFonts w:ascii="宋体" w:hAnsi="宋体" w:eastAsia="宋体" w:cs="宋体"/>
          <w:spacing w:val="-1"/>
          <w:sz w:val="24"/>
          <w:szCs w:val="24"/>
        </w:rPr>
        <w:t>2家的，竞争性磋商采购活动可以继续</w:t>
      </w:r>
    </w:p>
    <w:p w14:paraId="74311EB7">
      <w:pPr>
        <w:spacing w:line="280" w:lineRule="auto"/>
        <w:rPr>
          <w:rFonts w:ascii="宋体" w:hAnsi="宋体" w:eastAsia="宋体" w:cs="宋体"/>
          <w:sz w:val="24"/>
          <w:szCs w:val="24"/>
        </w:rPr>
        <w:sectPr>
          <w:footerReference r:id="rId14" w:type="default"/>
          <w:pgSz w:w="11906" w:h="16840"/>
          <w:pgMar w:top="1263" w:right="1285" w:bottom="1051" w:left="1225" w:header="0" w:footer="837" w:gutter="0"/>
          <w:pgNumType w:fmt="decimal"/>
          <w:cols w:space="720" w:num="1"/>
        </w:sectPr>
      </w:pPr>
    </w:p>
    <w:p w14:paraId="0A1CD338">
      <w:pPr>
        <w:spacing w:before="48" w:line="339" w:lineRule="auto"/>
        <w:ind w:left="6" w:right="162" w:hanging="7"/>
        <w:rPr>
          <w:rFonts w:ascii="宋体" w:hAnsi="宋体" w:eastAsia="宋体" w:cs="宋体"/>
          <w:sz w:val="24"/>
          <w:szCs w:val="24"/>
        </w:rPr>
      </w:pPr>
      <w:r>
        <w:rPr>
          <w:rFonts w:ascii="宋体" w:hAnsi="宋体" w:eastAsia="宋体" w:cs="宋体"/>
          <w:sz w:val="24"/>
          <w:szCs w:val="24"/>
        </w:rPr>
        <w:t>进行。采购过程中符合要求的供应商（社会资本）</w:t>
      </w:r>
      <w:r>
        <w:rPr>
          <w:rFonts w:ascii="宋体" w:hAnsi="宋体" w:eastAsia="宋体" w:cs="宋体"/>
          <w:spacing w:val="-1"/>
          <w:sz w:val="24"/>
          <w:szCs w:val="24"/>
        </w:rPr>
        <w:t>只有1家的，采购人或者采购代理机</w:t>
      </w:r>
      <w:r>
        <w:rPr>
          <w:rFonts w:ascii="宋体" w:hAnsi="宋体" w:eastAsia="宋体" w:cs="宋体"/>
          <w:sz w:val="24"/>
          <w:szCs w:val="24"/>
        </w:rPr>
        <w:t xml:space="preserve"> </w:t>
      </w:r>
      <w:r>
        <w:rPr>
          <w:rFonts w:ascii="宋体" w:hAnsi="宋体" w:eastAsia="宋体" w:cs="宋体"/>
          <w:spacing w:val="-2"/>
          <w:sz w:val="24"/>
          <w:szCs w:val="24"/>
        </w:rPr>
        <w:t>构应当终止竞争性磋商采购活动，发布项目终止公告并说明原因，重新开展采购活动。</w:t>
      </w:r>
    </w:p>
    <w:p w14:paraId="6047936A">
      <w:pPr>
        <w:spacing w:before="35" w:line="342" w:lineRule="auto"/>
        <w:ind w:left="6" w:firstLine="474"/>
        <w:rPr>
          <w:rFonts w:ascii="宋体" w:hAnsi="宋体" w:eastAsia="宋体" w:cs="宋体"/>
          <w:sz w:val="24"/>
          <w:szCs w:val="24"/>
        </w:rPr>
      </w:pPr>
      <w:r>
        <w:rPr>
          <w:rFonts w:ascii="宋体" w:hAnsi="宋体" w:eastAsia="宋体" w:cs="宋体"/>
          <w:spacing w:val="-4"/>
          <w:sz w:val="24"/>
          <w:szCs w:val="24"/>
        </w:rPr>
        <w:t>4.磋商过程中，若出现本评审方法以外的特殊情况时，将暂停评审，待磋商小组商榷</w:t>
      </w:r>
      <w:r>
        <w:rPr>
          <w:rFonts w:ascii="宋体" w:hAnsi="宋体" w:eastAsia="宋体" w:cs="宋体"/>
          <w:spacing w:val="15"/>
          <w:sz w:val="24"/>
          <w:szCs w:val="24"/>
        </w:rPr>
        <w:t xml:space="preserve"> </w:t>
      </w:r>
      <w:r>
        <w:rPr>
          <w:rFonts w:ascii="宋体" w:hAnsi="宋体" w:eastAsia="宋体" w:cs="宋体"/>
          <w:spacing w:val="-3"/>
          <w:sz w:val="24"/>
          <w:szCs w:val="24"/>
        </w:rPr>
        <w:t>后，再进行评定。</w:t>
      </w:r>
    </w:p>
    <w:p w14:paraId="65413D47">
      <w:pPr>
        <w:spacing w:before="8" w:line="220" w:lineRule="auto"/>
        <w:ind w:left="5"/>
        <w:outlineLvl w:val="0"/>
        <w:rPr>
          <w:rFonts w:ascii="宋体" w:hAnsi="宋体" w:eastAsia="宋体" w:cs="宋体"/>
          <w:sz w:val="24"/>
          <w:szCs w:val="24"/>
        </w:rPr>
      </w:pPr>
      <w:r>
        <w:rPr>
          <w:rFonts w:ascii="宋体" w:hAnsi="宋体" w:eastAsia="宋体" w:cs="宋体"/>
          <w:b/>
          <w:bCs/>
          <w:spacing w:val="-6"/>
          <w:sz w:val="24"/>
          <w:szCs w:val="24"/>
        </w:rPr>
        <w:t>9.定标</w:t>
      </w:r>
    </w:p>
    <w:p w14:paraId="7E5CDA9E">
      <w:pPr>
        <w:spacing w:before="172" w:line="219" w:lineRule="auto"/>
        <w:ind w:left="502"/>
        <w:rPr>
          <w:rFonts w:ascii="宋体" w:hAnsi="宋体" w:eastAsia="宋体" w:cs="宋体"/>
          <w:sz w:val="24"/>
          <w:szCs w:val="24"/>
        </w:rPr>
      </w:pPr>
      <w:r>
        <w:rPr>
          <w:rFonts w:ascii="宋体" w:hAnsi="宋体" w:eastAsia="宋体" w:cs="宋体"/>
          <w:spacing w:val="1"/>
          <w:sz w:val="24"/>
          <w:szCs w:val="24"/>
        </w:rPr>
        <w:t>9.1</w:t>
      </w:r>
      <w:r>
        <w:rPr>
          <w:rFonts w:ascii="宋体" w:hAnsi="宋体" w:eastAsia="宋体" w:cs="宋体"/>
          <w:spacing w:val="-19"/>
          <w:sz w:val="24"/>
          <w:szCs w:val="24"/>
        </w:rPr>
        <w:t xml:space="preserve"> </w:t>
      </w:r>
      <w:r>
        <w:rPr>
          <w:rFonts w:ascii="宋体" w:hAnsi="宋体" w:eastAsia="宋体" w:cs="宋体"/>
          <w:spacing w:val="1"/>
          <w:sz w:val="24"/>
          <w:szCs w:val="24"/>
        </w:rPr>
        <w:t>评标结果由全体磋商小组成员签字确认。</w:t>
      </w:r>
    </w:p>
    <w:p w14:paraId="360C0FC7">
      <w:pPr>
        <w:spacing w:before="196" w:line="251" w:lineRule="auto"/>
        <w:ind w:left="34" w:right="14" w:firstLine="465"/>
        <w:rPr>
          <w:rFonts w:ascii="宋体" w:hAnsi="宋体" w:eastAsia="宋体" w:cs="宋体"/>
          <w:sz w:val="24"/>
          <w:szCs w:val="24"/>
        </w:rPr>
      </w:pPr>
      <w:r>
        <w:rPr>
          <w:rFonts w:ascii="宋体" w:hAnsi="宋体" w:eastAsia="宋体" w:cs="宋体"/>
          <w:spacing w:val="2"/>
          <w:sz w:val="24"/>
          <w:szCs w:val="24"/>
        </w:rPr>
        <w:t>9.2 采购人根据评审报告中推荐的成交候选人排列顺序确定成交供应</w:t>
      </w:r>
      <w:r>
        <w:rPr>
          <w:rFonts w:ascii="宋体" w:hAnsi="宋体" w:eastAsia="宋体" w:cs="宋体"/>
          <w:spacing w:val="1"/>
          <w:sz w:val="24"/>
          <w:szCs w:val="24"/>
        </w:rPr>
        <w:t>商，以成交复</w:t>
      </w:r>
      <w:r>
        <w:rPr>
          <w:rFonts w:ascii="宋体" w:hAnsi="宋体" w:eastAsia="宋体" w:cs="宋体"/>
          <w:sz w:val="24"/>
          <w:szCs w:val="24"/>
        </w:rPr>
        <w:t xml:space="preserve"> </w:t>
      </w:r>
      <w:r>
        <w:rPr>
          <w:rFonts w:ascii="宋体" w:hAnsi="宋体" w:eastAsia="宋体" w:cs="宋体"/>
          <w:spacing w:val="-1"/>
          <w:sz w:val="24"/>
          <w:szCs w:val="24"/>
        </w:rPr>
        <w:t>函通知采购代理机构。</w:t>
      </w:r>
    </w:p>
    <w:p w14:paraId="7F0D4D56">
      <w:pPr>
        <w:spacing w:line="251" w:lineRule="auto"/>
        <w:rPr>
          <w:rFonts w:ascii="宋体" w:hAnsi="宋体" w:eastAsia="宋体" w:cs="宋体"/>
          <w:sz w:val="24"/>
          <w:szCs w:val="24"/>
        </w:rPr>
        <w:sectPr>
          <w:footerReference r:id="rId15" w:type="default"/>
          <w:pgSz w:w="11906" w:h="16840"/>
          <w:pgMar w:top="1282" w:right="1362" w:bottom="1084" w:left="1317" w:header="0" w:footer="804" w:gutter="0"/>
          <w:pgNumType w:fmt="decimal"/>
          <w:cols w:space="720" w:num="1"/>
        </w:sectPr>
      </w:pPr>
    </w:p>
    <w:p w14:paraId="3FE89598">
      <w:pPr>
        <w:spacing w:before="47" w:line="219" w:lineRule="auto"/>
        <w:ind w:left="314"/>
        <w:rPr>
          <w:rFonts w:ascii="宋体" w:hAnsi="宋体" w:eastAsia="宋体" w:cs="宋体"/>
          <w:sz w:val="24"/>
          <w:szCs w:val="24"/>
        </w:rPr>
      </w:pPr>
      <w:r>
        <w:rPr>
          <w:rFonts w:ascii="宋体" w:hAnsi="宋体" w:eastAsia="宋体" w:cs="宋体"/>
          <w:b/>
          <w:bCs/>
          <w:spacing w:val="-21"/>
          <w:sz w:val="24"/>
          <w:szCs w:val="24"/>
        </w:rPr>
        <w:t>附件</w:t>
      </w:r>
      <w:r>
        <w:rPr>
          <w:rFonts w:ascii="宋体" w:hAnsi="宋体" w:eastAsia="宋体" w:cs="宋体"/>
          <w:spacing w:val="-18"/>
          <w:sz w:val="24"/>
          <w:szCs w:val="24"/>
        </w:rPr>
        <w:t xml:space="preserve"> </w:t>
      </w:r>
      <w:r>
        <w:rPr>
          <w:rFonts w:ascii="宋体" w:hAnsi="宋体" w:eastAsia="宋体" w:cs="宋体"/>
          <w:b/>
          <w:bCs/>
          <w:spacing w:val="-21"/>
          <w:sz w:val="24"/>
          <w:szCs w:val="24"/>
        </w:rPr>
        <w:t>1：</w:t>
      </w:r>
    </w:p>
    <w:p w14:paraId="2EB037D8">
      <w:pPr>
        <w:spacing w:before="112" w:line="219" w:lineRule="auto"/>
        <w:ind w:left="4314"/>
        <w:outlineLvl w:val="0"/>
        <w:rPr>
          <w:rFonts w:ascii="宋体" w:hAnsi="宋体" w:eastAsia="宋体" w:cs="宋体"/>
          <w:sz w:val="24"/>
          <w:szCs w:val="24"/>
        </w:rPr>
      </w:pPr>
      <w:r>
        <w:rPr>
          <w:rFonts w:ascii="宋体" w:hAnsi="宋体" w:eastAsia="宋体" w:cs="宋体"/>
          <w:b/>
          <w:bCs/>
          <w:spacing w:val="-10"/>
          <w:sz w:val="24"/>
          <w:szCs w:val="24"/>
        </w:rPr>
        <w:t>资格性审查</w:t>
      </w:r>
    </w:p>
    <w:p w14:paraId="5347E5BD">
      <w:pPr>
        <w:spacing w:before="56"/>
      </w:pPr>
    </w:p>
    <w:tbl>
      <w:tblPr>
        <w:tblStyle w:val="12"/>
        <w:tblW w:w="100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6"/>
        <w:gridCol w:w="1473"/>
        <w:gridCol w:w="7703"/>
      </w:tblGrid>
      <w:tr w14:paraId="53062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1" w:hRule="atLeast"/>
        </w:trPr>
        <w:tc>
          <w:tcPr>
            <w:tcW w:w="866" w:type="dxa"/>
            <w:vAlign w:val="top"/>
          </w:tcPr>
          <w:p w14:paraId="1C9CE125">
            <w:pPr>
              <w:pStyle w:val="13"/>
              <w:spacing w:before="201" w:line="220" w:lineRule="auto"/>
              <w:ind w:left="230"/>
            </w:pPr>
            <w:r>
              <w:rPr>
                <w:b/>
                <w:bCs/>
                <w:spacing w:val="-14"/>
              </w:rPr>
              <w:t>审查</w:t>
            </w:r>
          </w:p>
          <w:p w14:paraId="3ED552EA">
            <w:pPr>
              <w:pStyle w:val="13"/>
              <w:spacing w:before="88" w:line="219" w:lineRule="auto"/>
              <w:ind w:left="264"/>
            </w:pPr>
            <w:r>
              <w:rPr>
                <w:b/>
                <w:bCs/>
                <w:spacing w:val="-22"/>
              </w:rPr>
              <w:t>内容</w:t>
            </w:r>
          </w:p>
        </w:tc>
        <w:tc>
          <w:tcPr>
            <w:tcW w:w="1473" w:type="dxa"/>
            <w:vAlign w:val="top"/>
          </w:tcPr>
          <w:p w14:paraId="13033F11">
            <w:pPr>
              <w:spacing w:line="330" w:lineRule="auto"/>
              <w:rPr>
                <w:rFonts w:ascii="Arial"/>
                <w:sz w:val="21"/>
              </w:rPr>
            </w:pPr>
          </w:p>
          <w:p w14:paraId="72C31E64">
            <w:pPr>
              <w:pStyle w:val="13"/>
              <w:spacing w:before="78" w:line="219" w:lineRule="auto"/>
              <w:ind w:left="263"/>
            </w:pPr>
            <w:r>
              <w:rPr>
                <w:b/>
                <w:bCs/>
                <w:spacing w:val="-7"/>
              </w:rPr>
              <w:t>评审因素</w:t>
            </w:r>
          </w:p>
        </w:tc>
        <w:tc>
          <w:tcPr>
            <w:tcW w:w="7703" w:type="dxa"/>
            <w:vAlign w:val="top"/>
          </w:tcPr>
          <w:p w14:paraId="595D71AA">
            <w:pPr>
              <w:spacing w:line="330" w:lineRule="auto"/>
              <w:rPr>
                <w:rFonts w:ascii="Arial"/>
                <w:sz w:val="21"/>
              </w:rPr>
            </w:pPr>
          </w:p>
          <w:p w14:paraId="2616CF1B">
            <w:pPr>
              <w:pStyle w:val="13"/>
              <w:spacing w:before="78" w:line="220" w:lineRule="auto"/>
              <w:ind w:left="3264"/>
            </w:pPr>
            <w:r>
              <w:rPr>
                <w:b/>
                <w:bCs/>
                <w:spacing w:val="-7"/>
              </w:rPr>
              <w:t>评审标准</w:t>
            </w:r>
          </w:p>
        </w:tc>
      </w:tr>
      <w:tr w14:paraId="3E35C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9" w:hRule="atLeast"/>
        </w:trPr>
        <w:tc>
          <w:tcPr>
            <w:tcW w:w="866" w:type="dxa"/>
            <w:vMerge w:val="restart"/>
            <w:tcBorders>
              <w:bottom w:val="nil"/>
            </w:tcBorders>
            <w:vAlign w:val="top"/>
          </w:tcPr>
          <w:p w14:paraId="77469D1A">
            <w:pPr>
              <w:spacing w:line="244" w:lineRule="auto"/>
              <w:rPr>
                <w:rFonts w:ascii="Arial"/>
                <w:sz w:val="21"/>
              </w:rPr>
            </w:pPr>
          </w:p>
          <w:p w14:paraId="3F828D72">
            <w:pPr>
              <w:spacing w:line="244" w:lineRule="auto"/>
              <w:rPr>
                <w:rFonts w:ascii="Arial"/>
                <w:sz w:val="21"/>
              </w:rPr>
            </w:pPr>
          </w:p>
          <w:p w14:paraId="51A08B5E">
            <w:pPr>
              <w:spacing w:line="244" w:lineRule="auto"/>
              <w:rPr>
                <w:rFonts w:ascii="Arial"/>
                <w:sz w:val="21"/>
              </w:rPr>
            </w:pPr>
          </w:p>
          <w:p w14:paraId="440E3EAC">
            <w:pPr>
              <w:spacing w:line="244" w:lineRule="auto"/>
              <w:rPr>
                <w:rFonts w:ascii="Arial"/>
                <w:sz w:val="21"/>
              </w:rPr>
            </w:pPr>
          </w:p>
          <w:p w14:paraId="6A4C545D">
            <w:pPr>
              <w:spacing w:line="244" w:lineRule="auto"/>
              <w:rPr>
                <w:rFonts w:ascii="Arial"/>
                <w:sz w:val="21"/>
              </w:rPr>
            </w:pPr>
          </w:p>
          <w:p w14:paraId="273C9760">
            <w:pPr>
              <w:spacing w:line="244" w:lineRule="auto"/>
              <w:rPr>
                <w:rFonts w:ascii="Arial"/>
                <w:sz w:val="21"/>
              </w:rPr>
            </w:pPr>
          </w:p>
          <w:p w14:paraId="78091FF9">
            <w:pPr>
              <w:spacing w:line="244" w:lineRule="auto"/>
              <w:rPr>
                <w:rFonts w:ascii="Arial"/>
                <w:sz w:val="21"/>
              </w:rPr>
            </w:pPr>
          </w:p>
          <w:p w14:paraId="0A8AC372">
            <w:pPr>
              <w:spacing w:line="245" w:lineRule="auto"/>
              <w:rPr>
                <w:rFonts w:ascii="Arial"/>
                <w:sz w:val="21"/>
              </w:rPr>
            </w:pPr>
          </w:p>
          <w:p w14:paraId="1FC96086">
            <w:pPr>
              <w:spacing w:line="245" w:lineRule="auto"/>
              <w:rPr>
                <w:rFonts w:ascii="Arial"/>
                <w:sz w:val="21"/>
              </w:rPr>
            </w:pPr>
          </w:p>
          <w:p w14:paraId="7B5AFCC9">
            <w:pPr>
              <w:spacing w:line="245" w:lineRule="auto"/>
              <w:rPr>
                <w:rFonts w:ascii="Arial"/>
                <w:sz w:val="21"/>
              </w:rPr>
            </w:pPr>
          </w:p>
          <w:p w14:paraId="0F851D0A">
            <w:pPr>
              <w:spacing w:line="245" w:lineRule="auto"/>
              <w:rPr>
                <w:rFonts w:ascii="Arial"/>
                <w:sz w:val="21"/>
              </w:rPr>
            </w:pPr>
          </w:p>
          <w:p w14:paraId="1746BCF6">
            <w:pPr>
              <w:spacing w:line="245" w:lineRule="auto"/>
              <w:rPr>
                <w:rFonts w:ascii="Arial"/>
                <w:sz w:val="21"/>
              </w:rPr>
            </w:pPr>
          </w:p>
          <w:p w14:paraId="6EA601E2">
            <w:pPr>
              <w:spacing w:line="245" w:lineRule="auto"/>
              <w:rPr>
                <w:rFonts w:ascii="Arial"/>
                <w:sz w:val="21"/>
              </w:rPr>
            </w:pPr>
          </w:p>
          <w:p w14:paraId="6E5D2996">
            <w:pPr>
              <w:spacing w:line="245" w:lineRule="auto"/>
              <w:rPr>
                <w:rFonts w:ascii="Arial"/>
                <w:sz w:val="21"/>
              </w:rPr>
            </w:pPr>
          </w:p>
          <w:p w14:paraId="3FA5579C">
            <w:pPr>
              <w:spacing w:line="245" w:lineRule="auto"/>
              <w:rPr>
                <w:rFonts w:ascii="Arial"/>
                <w:sz w:val="21"/>
              </w:rPr>
            </w:pPr>
          </w:p>
          <w:p w14:paraId="1656BDC3">
            <w:pPr>
              <w:spacing w:line="245" w:lineRule="auto"/>
              <w:rPr>
                <w:rFonts w:ascii="Arial"/>
                <w:sz w:val="21"/>
              </w:rPr>
            </w:pPr>
          </w:p>
          <w:p w14:paraId="6693F3D6">
            <w:pPr>
              <w:spacing w:line="245" w:lineRule="auto"/>
              <w:rPr>
                <w:rFonts w:ascii="Arial"/>
                <w:sz w:val="21"/>
              </w:rPr>
            </w:pPr>
          </w:p>
          <w:p w14:paraId="3D88C8D8">
            <w:pPr>
              <w:spacing w:line="245" w:lineRule="auto"/>
              <w:rPr>
                <w:rFonts w:ascii="Arial"/>
                <w:sz w:val="21"/>
              </w:rPr>
            </w:pPr>
          </w:p>
          <w:p w14:paraId="48B271EA">
            <w:pPr>
              <w:spacing w:line="245" w:lineRule="auto"/>
              <w:rPr>
                <w:rFonts w:ascii="Arial"/>
                <w:sz w:val="21"/>
              </w:rPr>
            </w:pPr>
          </w:p>
          <w:p w14:paraId="52A32ECF">
            <w:pPr>
              <w:spacing w:line="245" w:lineRule="auto"/>
              <w:rPr>
                <w:rFonts w:ascii="Arial"/>
                <w:sz w:val="21"/>
              </w:rPr>
            </w:pPr>
          </w:p>
          <w:p w14:paraId="0BF65DC3">
            <w:pPr>
              <w:spacing w:line="245" w:lineRule="auto"/>
              <w:rPr>
                <w:rFonts w:ascii="Arial"/>
                <w:sz w:val="21"/>
              </w:rPr>
            </w:pPr>
          </w:p>
          <w:p w14:paraId="5270F9CF">
            <w:pPr>
              <w:spacing w:line="245" w:lineRule="auto"/>
              <w:rPr>
                <w:rFonts w:ascii="Arial"/>
                <w:sz w:val="21"/>
              </w:rPr>
            </w:pPr>
          </w:p>
          <w:p w14:paraId="0CA62B08">
            <w:pPr>
              <w:spacing w:line="245" w:lineRule="auto"/>
              <w:rPr>
                <w:rFonts w:ascii="Arial"/>
                <w:sz w:val="21"/>
              </w:rPr>
            </w:pPr>
          </w:p>
          <w:p w14:paraId="1FAB0193">
            <w:pPr>
              <w:pStyle w:val="13"/>
              <w:spacing w:before="78" w:line="219" w:lineRule="auto"/>
              <w:ind w:left="229"/>
            </w:pPr>
            <w:r>
              <w:rPr>
                <w:spacing w:val="-10"/>
              </w:rPr>
              <w:t>资格</w:t>
            </w:r>
          </w:p>
          <w:p w14:paraId="7950A9F6">
            <w:pPr>
              <w:pStyle w:val="13"/>
              <w:spacing w:before="163" w:line="220" w:lineRule="auto"/>
              <w:ind w:left="205"/>
            </w:pPr>
            <w:r>
              <w:rPr>
                <w:spacing w:val="-5"/>
              </w:rPr>
              <w:t>评审</w:t>
            </w:r>
          </w:p>
          <w:p w14:paraId="1038D4C0">
            <w:pPr>
              <w:pStyle w:val="13"/>
              <w:spacing w:before="160" w:line="220" w:lineRule="auto"/>
              <w:ind w:left="207"/>
            </w:pPr>
            <w:r>
              <w:rPr>
                <w:spacing w:val="-6"/>
              </w:rPr>
              <w:t>标准</w:t>
            </w:r>
          </w:p>
        </w:tc>
        <w:tc>
          <w:tcPr>
            <w:tcW w:w="1473" w:type="dxa"/>
            <w:vAlign w:val="top"/>
          </w:tcPr>
          <w:p w14:paraId="16406990">
            <w:pPr>
              <w:spacing w:line="245" w:lineRule="auto"/>
              <w:rPr>
                <w:rFonts w:ascii="Arial"/>
                <w:sz w:val="21"/>
              </w:rPr>
            </w:pPr>
          </w:p>
          <w:p w14:paraId="68C6EB5C">
            <w:pPr>
              <w:spacing w:line="245" w:lineRule="auto"/>
              <w:rPr>
                <w:rFonts w:ascii="Arial"/>
                <w:sz w:val="21"/>
              </w:rPr>
            </w:pPr>
          </w:p>
          <w:p w14:paraId="378A331F">
            <w:pPr>
              <w:spacing w:line="245" w:lineRule="auto"/>
              <w:rPr>
                <w:rFonts w:ascii="Arial"/>
                <w:sz w:val="21"/>
              </w:rPr>
            </w:pPr>
          </w:p>
          <w:p w14:paraId="1EA62D41">
            <w:pPr>
              <w:spacing w:line="245" w:lineRule="auto"/>
              <w:rPr>
                <w:rFonts w:ascii="Arial"/>
                <w:sz w:val="21"/>
              </w:rPr>
            </w:pPr>
          </w:p>
          <w:p w14:paraId="63AD87CB">
            <w:pPr>
              <w:spacing w:line="246" w:lineRule="auto"/>
              <w:rPr>
                <w:rFonts w:ascii="Arial"/>
                <w:sz w:val="21"/>
              </w:rPr>
            </w:pPr>
          </w:p>
          <w:p w14:paraId="7241AA90">
            <w:pPr>
              <w:spacing w:line="246" w:lineRule="auto"/>
              <w:rPr>
                <w:rFonts w:ascii="Arial"/>
                <w:sz w:val="21"/>
              </w:rPr>
            </w:pPr>
          </w:p>
          <w:p w14:paraId="4E03E707">
            <w:pPr>
              <w:spacing w:line="246" w:lineRule="auto"/>
              <w:rPr>
                <w:rFonts w:ascii="Arial"/>
                <w:sz w:val="21"/>
              </w:rPr>
            </w:pPr>
          </w:p>
          <w:p w14:paraId="0D4F33D6">
            <w:pPr>
              <w:pStyle w:val="13"/>
              <w:spacing w:before="78" w:line="219" w:lineRule="auto"/>
              <w:ind w:left="118"/>
            </w:pPr>
            <w:r>
              <w:rPr>
                <w:spacing w:val="6"/>
              </w:rPr>
              <w:t>满足《中华</w:t>
            </w:r>
          </w:p>
          <w:p w14:paraId="3E44C8E1">
            <w:pPr>
              <w:pStyle w:val="13"/>
              <w:spacing w:before="166" w:line="348" w:lineRule="auto"/>
              <w:ind w:left="117" w:right="96" w:firstLine="2"/>
              <w:jc w:val="both"/>
            </w:pPr>
            <w:r>
              <w:rPr>
                <w:spacing w:val="6"/>
              </w:rPr>
              <w:t>人民共和国</w:t>
            </w:r>
            <w:r>
              <w:t xml:space="preserve"> </w:t>
            </w:r>
            <w:r>
              <w:rPr>
                <w:spacing w:val="-9"/>
              </w:rPr>
              <w:t>政 府</w:t>
            </w:r>
            <w:r>
              <w:rPr>
                <w:spacing w:val="-11"/>
              </w:rPr>
              <w:t xml:space="preserve"> </w:t>
            </w:r>
            <w:r>
              <w:rPr>
                <w:spacing w:val="-9"/>
              </w:rPr>
              <w:t>采</w:t>
            </w:r>
            <w:r>
              <w:rPr>
                <w:spacing w:val="-12"/>
              </w:rPr>
              <w:t xml:space="preserve"> </w:t>
            </w:r>
            <w:r>
              <w:rPr>
                <w:spacing w:val="-9"/>
              </w:rPr>
              <w:t>购</w:t>
            </w:r>
            <w:r>
              <w:t xml:space="preserve"> </w:t>
            </w:r>
            <w:r>
              <w:rPr>
                <w:spacing w:val="6"/>
              </w:rPr>
              <w:t>法》第二十</w:t>
            </w:r>
            <w:r>
              <w:rPr>
                <w:spacing w:val="3"/>
              </w:rPr>
              <w:t xml:space="preserve"> </w:t>
            </w:r>
            <w:r>
              <w:rPr>
                <w:spacing w:val="-4"/>
              </w:rPr>
              <w:t>二条规定。</w:t>
            </w:r>
          </w:p>
        </w:tc>
        <w:tc>
          <w:tcPr>
            <w:tcW w:w="7703" w:type="dxa"/>
            <w:vAlign w:val="top"/>
          </w:tcPr>
          <w:p w14:paraId="0C722796">
            <w:pPr>
              <w:pStyle w:val="13"/>
              <w:spacing w:before="68" w:line="219" w:lineRule="auto"/>
              <w:ind w:left="165"/>
            </w:pPr>
            <w:r>
              <w:rPr>
                <w:spacing w:val="-4"/>
              </w:rPr>
              <w:t>(1)根据投标供应商类别进行提供：</w:t>
            </w:r>
          </w:p>
          <w:p w14:paraId="0D5E25AE">
            <w:pPr>
              <w:pStyle w:val="13"/>
              <w:spacing w:before="151" w:line="265" w:lineRule="auto"/>
              <w:ind w:left="126" w:right="143" w:hanging="4"/>
            </w:pPr>
            <w:r>
              <w:rPr>
                <w:spacing w:val="-1"/>
              </w:rPr>
              <w:t>①如供应商是企业（包括合伙企业</w:t>
            </w:r>
            <w:r>
              <w:rPr>
                <w:spacing w:val="9"/>
              </w:rPr>
              <w:t>），</w:t>
            </w:r>
            <w:r>
              <w:rPr>
                <w:spacing w:val="-1"/>
              </w:rPr>
              <w:t>应提供在工商部门注册的有效“</w:t>
            </w:r>
            <w:r>
              <w:rPr>
                <w:spacing w:val="1"/>
              </w:rPr>
              <w:t xml:space="preserve"> </w:t>
            </w:r>
            <w:r>
              <w:rPr>
                <w:spacing w:val="-3"/>
              </w:rPr>
              <w:t>企业法人营业执照</w:t>
            </w:r>
            <w:r>
              <w:rPr>
                <w:spacing w:val="-86"/>
              </w:rPr>
              <w:t xml:space="preserve"> </w:t>
            </w:r>
            <w:r>
              <w:rPr>
                <w:spacing w:val="-3"/>
              </w:rPr>
              <w:t>”或“营业执照</w:t>
            </w:r>
            <w:r>
              <w:rPr>
                <w:spacing w:val="-88"/>
              </w:rPr>
              <w:t xml:space="preserve"> </w:t>
            </w:r>
            <w:r>
              <w:rPr>
                <w:spacing w:val="-3"/>
              </w:rPr>
              <w:t>”；</w:t>
            </w:r>
          </w:p>
          <w:p w14:paraId="54127A3F">
            <w:pPr>
              <w:pStyle w:val="13"/>
              <w:spacing w:before="151" w:line="217" w:lineRule="auto"/>
              <w:ind w:left="121"/>
            </w:pPr>
            <w:r>
              <w:rPr>
                <w:spacing w:val="-1"/>
              </w:rPr>
              <w:t>②如供应商是事业单位，应提供有效的“事业单位法人证书</w:t>
            </w:r>
            <w:r>
              <w:rPr>
                <w:spacing w:val="-71"/>
              </w:rPr>
              <w:t xml:space="preserve"> </w:t>
            </w:r>
            <w:r>
              <w:rPr>
                <w:spacing w:val="-1"/>
              </w:rPr>
              <w:t>”；</w:t>
            </w:r>
          </w:p>
          <w:p w14:paraId="544A40E4">
            <w:pPr>
              <w:pStyle w:val="13"/>
              <w:spacing w:before="157" w:line="217" w:lineRule="auto"/>
              <w:ind w:left="121"/>
            </w:pPr>
            <w:r>
              <w:t>③如供应商是为企业专业服务机构的，应提供执业</w:t>
            </w:r>
            <w:r>
              <w:rPr>
                <w:spacing w:val="-1"/>
              </w:rPr>
              <w:t>许可证等证明文件；</w:t>
            </w:r>
          </w:p>
          <w:p w14:paraId="5D7F1A60">
            <w:pPr>
              <w:pStyle w:val="13"/>
              <w:spacing w:before="155" w:line="217" w:lineRule="auto"/>
              <w:ind w:left="121"/>
            </w:pPr>
            <w:r>
              <w:t>④如供应商是个体工商户，应提供有效的“</w:t>
            </w:r>
            <w:r>
              <w:rPr>
                <w:spacing w:val="-1"/>
              </w:rPr>
              <w:t>个体工商户营业执照</w:t>
            </w:r>
            <w:r>
              <w:rPr>
                <w:spacing w:val="-88"/>
              </w:rPr>
              <w:t xml:space="preserve"> </w:t>
            </w:r>
            <w:r>
              <w:rPr>
                <w:spacing w:val="-1"/>
              </w:rPr>
              <w:t>”；</w:t>
            </w:r>
          </w:p>
          <w:p w14:paraId="657E245B">
            <w:pPr>
              <w:pStyle w:val="13"/>
              <w:spacing w:before="157" w:line="360" w:lineRule="auto"/>
              <w:ind w:left="121"/>
              <w:rPr>
                <w:spacing w:val="-1"/>
              </w:rPr>
            </w:pPr>
            <w:r>
              <w:rPr>
                <w:spacing w:val="-1"/>
              </w:rPr>
              <w:t>⑤如供应商为自然人，应提供有效的自然人身份证明。</w:t>
            </w:r>
          </w:p>
          <w:p w14:paraId="165AD4C1">
            <w:pPr>
              <w:pStyle w:val="13"/>
              <w:numPr>
                <w:ilvl w:val="0"/>
                <w:numId w:val="0"/>
              </w:numPr>
              <w:spacing w:before="2" w:line="360" w:lineRule="auto"/>
              <w:ind w:left="293" w:leftChars="0" w:right="19" w:rightChars="0"/>
              <w:rPr>
                <w:spacing w:val="-2"/>
              </w:rPr>
            </w:pPr>
            <w:r>
              <w:rPr>
                <w:rFonts w:hint="eastAsia"/>
                <w:spacing w:val="-3"/>
                <w:lang w:eastAsia="zh-CN"/>
              </w:rPr>
              <w:t>（</w:t>
            </w:r>
            <w:r>
              <w:rPr>
                <w:rFonts w:hint="eastAsia"/>
                <w:spacing w:val="-3"/>
                <w:lang w:val="en-US" w:eastAsia="zh-CN"/>
              </w:rPr>
              <w:t>2</w:t>
            </w:r>
            <w:r>
              <w:rPr>
                <w:rFonts w:hint="eastAsia"/>
                <w:spacing w:val="-3"/>
                <w:lang w:eastAsia="zh-CN"/>
              </w:rPr>
              <w:t>）</w:t>
            </w:r>
            <w:r>
              <w:rPr>
                <w:spacing w:val="-3"/>
              </w:rPr>
              <w:t>提</w:t>
            </w:r>
            <w:r>
              <w:rPr>
                <w:spacing w:val="-2"/>
              </w:rPr>
              <w:t>供202</w:t>
            </w:r>
            <w:r>
              <w:rPr>
                <w:rFonts w:hint="eastAsia"/>
                <w:spacing w:val="-2"/>
                <w:lang w:val="en-US" w:eastAsia="zh-CN"/>
              </w:rPr>
              <w:t>5</w:t>
            </w:r>
            <w:r>
              <w:rPr>
                <w:spacing w:val="-2"/>
              </w:rPr>
              <w:t>年度经审计的财务报告（包括</w:t>
            </w:r>
            <w:r>
              <w:rPr>
                <w:rFonts w:ascii="Arial" w:hAnsi="Arial" w:eastAsia="Arial" w:cs="Arial"/>
                <w:spacing w:val="-2"/>
              </w:rPr>
              <w:t>“</w:t>
            </w:r>
            <w:r>
              <w:rPr>
                <w:rFonts w:ascii="Arial" w:hAnsi="Arial" w:eastAsia="Arial" w:cs="Arial"/>
                <w:spacing w:val="-36"/>
              </w:rPr>
              <w:t xml:space="preserve"> </w:t>
            </w:r>
            <w:r>
              <w:rPr>
                <w:spacing w:val="-2"/>
              </w:rPr>
              <w:t>四表一</w:t>
            </w:r>
            <w:r>
              <w:rPr>
                <w:spacing w:val="-3"/>
              </w:rPr>
              <w:t>注</w:t>
            </w:r>
            <w:r>
              <w:rPr>
                <w:rFonts w:ascii="Arial" w:hAnsi="Arial" w:eastAsia="Arial" w:cs="Arial"/>
                <w:spacing w:val="-3"/>
              </w:rPr>
              <w:t>”</w:t>
            </w:r>
            <w:r>
              <w:rPr>
                <w:rFonts w:ascii="Arial" w:hAnsi="Arial" w:eastAsia="Arial" w:cs="Arial"/>
                <w:spacing w:val="-40"/>
              </w:rPr>
              <w:t xml:space="preserve"> </w:t>
            </w:r>
            <w:r>
              <w:rPr>
                <w:spacing w:val="-3"/>
              </w:rPr>
              <w:t>即《资产负债表》《利润表》《</w:t>
            </w:r>
            <w:r>
              <w:t>现金流量表》《所有 者权益变动表》及其附注；成立时</w:t>
            </w:r>
            <w:r>
              <w:rPr>
                <w:spacing w:val="-1"/>
              </w:rPr>
              <w:t>间至提交磋商文件截止时间不足一年的可提供成立后任意时段的资产负债表</w:t>
            </w:r>
            <w:r>
              <w:rPr>
                <w:spacing w:val="11"/>
              </w:rPr>
              <w:t>），</w:t>
            </w:r>
            <w:r>
              <w:rPr>
                <w:spacing w:val="-1"/>
              </w:rPr>
              <w:t>或磋商截止时间前6个</w:t>
            </w:r>
            <w:r>
              <w:rPr>
                <w:spacing w:val="-2"/>
              </w:rPr>
              <w:t>月内银行出具的资信证明；</w:t>
            </w:r>
          </w:p>
          <w:p w14:paraId="2AE5B41D">
            <w:pPr>
              <w:pStyle w:val="13"/>
              <w:numPr>
                <w:ilvl w:val="0"/>
                <w:numId w:val="0"/>
              </w:numPr>
              <w:spacing w:before="2" w:line="360" w:lineRule="auto"/>
              <w:ind w:left="293" w:leftChars="0" w:right="19" w:rightChars="0"/>
              <w:rPr>
                <w:spacing w:val="-2"/>
              </w:rPr>
            </w:pPr>
            <w:r>
              <w:rPr>
                <w:rFonts w:hint="eastAsia"/>
                <w:spacing w:val="-2"/>
                <w:lang w:eastAsia="zh-CN"/>
              </w:rPr>
              <w:t>（</w:t>
            </w:r>
            <w:r>
              <w:rPr>
                <w:rFonts w:hint="eastAsia"/>
                <w:spacing w:val="-2"/>
                <w:lang w:val="en-US" w:eastAsia="zh-CN"/>
              </w:rPr>
              <w:t>3</w:t>
            </w:r>
            <w:r>
              <w:rPr>
                <w:rFonts w:hint="eastAsia"/>
                <w:spacing w:val="-2"/>
                <w:lang w:eastAsia="zh-CN"/>
              </w:rPr>
              <w:t>）</w:t>
            </w:r>
            <w:r>
              <w:rPr>
                <w:spacing w:val="-2"/>
              </w:rPr>
              <w:t>提供磋商文件递交截止日前</w:t>
            </w:r>
            <w:r>
              <w:rPr>
                <w:rFonts w:hint="eastAsia"/>
                <w:spacing w:val="-2"/>
                <w:lang w:val="en-US" w:eastAsia="zh-CN"/>
              </w:rPr>
              <w:t>6个月</w:t>
            </w:r>
            <w:r>
              <w:rPr>
                <w:spacing w:val="-2"/>
              </w:rPr>
              <w:t>内已缴纳的至少一个月的纳税证明或完税证明，依法免税的单位应提供相关证明材料；</w:t>
            </w:r>
          </w:p>
          <w:p w14:paraId="563EA9B3">
            <w:pPr>
              <w:pStyle w:val="13"/>
              <w:numPr>
                <w:ilvl w:val="0"/>
                <w:numId w:val="0"/>
              </w:numPr>
              <w:spacing w:before="2" w:line="360" w:lineRule="auto"/>
              <w:ind w:left="293" w:leftChars="0" w:right="19" w:rightChars="0"/>
              <w:rPr>
                <w:spacing w:val="-2"/>
              </w:rPr>
            </w:pPr>
            <w:r>
              <w:rPr>
                <w:spacing w:val="-58"/>
              </w:rPr>
              <w:t xml:space="preserve"> </w:t>
            </w:r>
            <w:r>
              <w:rPr>
                <w:spacing w:val="-2"/>
              </w:rPr>
              <w:t>(4)</w:t>
            </w:r>
            <w:r>
              <w:rPr>
                <w:rFonts w:hint="eastAsia"/>
                <w:spacing w:val="-2"/>
                <w:lang w:val="en-US" w:eastAsia="zh-CN"/>
              </w:rPr>
              <w:t xml:space="preserve"> </w:t>
            </w:r>
            <w:r>
              <w:rPr>
                <w:spacing w:val="-2"/>
              </w:rPr>
              <w:t>提供</w:t>
            </w:r>
            <w:r>
              <w:t>磋商文件递交截止日前</w:t>
            </w:r>
            <w:r>
              <w:rPr>
                <w:rFonts w:hint="eastAsia"/>
                <w:lang w:val="en-US" w:eastAsia="zh-CN"/>
              </w:rPr>
              <w:t>6个月</w:t>
            </w:r>
            <w:r>
              <w:t>内已缴存的至少一个月的社会</w:t>
            </w:r>
            <w:r>
              <w:rPr>
                <w:spacing w:val="-1"/>
              </w:rPr>
              <w:t>保障资金缴存单据或社</w:t>
            </w:r>
            <w:r>
              <w:t>保机构开具的社会保险参保缴费情况证明，依法不需要缴</w:t>
            </w:r>
            <w:r>
              <w:rPr>
                <w:spacing w:val="-1"/>
              </w:rPr>
              <w:t>纳社会保障资金的单位</w:t>
            </w:r>
            <w:r>
              <w:rPr>
                <w:spacing w:val="-2"/>
              </w:rPr>
              <w:t>应提供相关证明材料；</w:t>
            </w:r>
          </w:p>
          <w:p w14:paraId="1F3174C4">
            <w:pPr>
              <w:pStyle w:val="13"/>
              <w:numPr>
                <w:ilvl w:val="0"/>
                <w:numId w:val="0"/>
              </w:numPr>
              <w:spacing w:before="2" w:line="360" w:lineRule="auto"/>
              <w:ind w:left="293" w:leftChars="0" w:right="19" w:rightChars="0"/>
              <w:rPr>
                <w:spacing w:val="-2"/>
              </w:rPr>
            </w:pPr>
            <w:r>
              <w:rPr>
                <w:spacing w:val="-58"/>
              </w:rPr>
              <w:t xml:space="preserve"> </w:t>
            </w:r>
            <w:r>
              <w:rPr>
                <w:spacing w:val="-2"/>
              </w:rPr>
              <w:t>(5)提供具有履行合同所必需的设备和专业技术能力的承诺；</w:t>
            </w:r>
          </w:p>
          <w:p w14:paraId="1DF66917">
            <w:pPr>
              <w:pStyle w:val="13"/>
              <w:numPr>
                <w:ilvl w:val="0"/>
                <w:numId w:val="0"/>
              </w:numPr>
              <w:spacing w:before="2" w:line="360" w:lineRule="auto"/>
              <w:ind w:left="293" w:leftChars="0" w:right="19" w:rightChars="0"/>
            </w:pPr>
            <w:r>
              <w:rPr>
                <w:spacing w:val="-56"/>
              </w:rPr>
              <w:t xml:space="preserve"> </w:t>
            </w:r>
            <w:r>
              <w:rPr>
                <w:spacing w:val="-2"/>
              </w:rPr>
              <w:t>(6)参加政府采购活动前3年内，在经营活动中没有重大违法记录的书面声明</w:t>
            </w:r>
            <w:r>
              <w:rPr>
                <w:rFonts w:hint="eastAsia"/>
                <w:spacing w:val="-2"/>
                <w:lang w:eastAsia="zh-CN"/>
              </w:rPr>
              <w:t>。</w:t>
            </w:r>
          </w:p>
        </w:tc>
      </w:tr>
      <w:tr w14:paraId="752C2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866" w:type="dxa"/>
            <w:vMerge w:val="continue"/>
            <w:tcBorders>
              <w:top w:val="nil"/>
              <w:bottom w:val="nil"/>
            </w:tcBorders>
            <w:vAlign w:val="top"/>
          </w:tcPr>
          <w:p w14:paraId="2C6F4160">
            <w:pPr>
              <w:rPr>
                <w:rFonts w:ascii="Arial"/>
                <w:sz w:val="21"/>
              </w:rPr>
            </w:pPr>
          </w:p>
        </w:tc>
        <w:tc>
          <w:tcPr>
            <w:tcW w:w="1473" w:type="dxa"/>
            <w:vAlign w:val="top"/>
          </w:tcPr>
          <w:p w14:paraId="45455401">
            <w:pPr>
              <w:pStyle w:val="13"/>
              <w:spacing w:before="95" w:line="218" w:lineRule="auto"/>
              <w:ind w:left="144" w:right="19" w:firstLine="54"/>
              <w:jc w:val="both"/>
            </w:pPr>
            <w:r>
              <w:rPr>
                <w:spacing w:val="-3"/>
              </w:rPr>
              <w:t>法定代表人</w:t>
            </w:r>
            <w:r>
              <w:rPr>
                <w:spacing w:val="3"/>
              </w:rPr>
              <w:t xml:space="preserve"> </w:t>
            </w:r>
            <w:r>
              <w:rPr>
                <w:spacing w:val="-3"/>
              </w:rPr>
              <w:t>身份证明书/</w:t>
            </w:r>
            <w:r>
              <w:rPr>
                <w:spacing w:val="1"/>
              </w:rPr>
              <w:t xml:space="preserve"> </w:t>
            </w:r>
            <w:r>
              <w:rPr>
                <w:spacing w:val="8"/>
              </w:rPr>
              <w:t>法定代表人</w:t>
            </w:r>
          </w:p>
          <w:p w14:paraId="0EFF23FD">
            <w:pPr>
              <w:pStyle w:val="13"/>
              <w:spacing w:before="1" w:line="197" w:lineRule="auto"/>
              <w:ind w:left="196"/>
            </w:pPr>
            <w:r>
              <w:rPr>
                <w:spacing w:val="-2"/>
              </w:rPr>
              <w:t>授权委托书</w:t>
            </w:r>
          </w:p>
        </w:tc>
        <w:tc>
          <w:tcPr>
            <w:tcW w:w="7703" w:type="dxa"/>
            <w:vAlign w:val="top"/>
          </w:tcPr>
          <w:p w14:paraId="04BF265A">
            <w:pPr>
              <w:spacing w:line="273" w:lineRule="auto"/>
              <w:rPr>
                <w:rFonts w:ascii="Arial"/>
                <w:sz w:val="21"/>
              </w:rPr>
            </w:pPr>
          </w:p>
          <w:p w14:paraId="363480CA">
            <w:pPr>
              <w:pStyle w:val="13"/>
              <w:spacing w:before="78" w:line="288" w:lineRule="auto"/>
              <w:ind w:left="121" w:right="386"/>
            </w:pPr>
            <w:r>
              <w:rPr>
                <w:spacing w:val="-1"/>
              </w:rPr>
              <w:t>法定代表人授权书（法定代表人直接参加投标，须提供法定代表人身</w:t>
            </w:r>
            <w:r>
              <w:rPr>
                <w:spacing w:val="18"/>
              </w:rPr>
              <w:t xml:space="preserve"> </w:t>
            </w:r>
            <w:r>
              <w:rPr>
                <w:spacing w:val="-3"/>
              </w:rPr>
              <w:t>份证明）</w:t>
            </w:r>
          </w:p>
        </w:tc>
      </w:tr>
      <w:tr w14:paraId="11C4E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2" w:hRule="atLeast"/>
        </w:trPr>
        <w:tc>
          <w:tcPr>
            <w:tcW w:w="866" w:type="dxa"/>
            <w:vMerge w:val="continue"/>
            <w:tcBorders>
              <w:top w:val="nil"/>
              <w:bottom w:val="nil"/>
            </w:tcBorders>
            <w:vAlign w:val="top"/>
          </w:tcPr>
          <w:p w14:paraId="7FBD6C11">
            <w:pPr>
              <w:rPr>
                <w:rFonts w:ascii="Arial"/>
                <w:sz w:val="21"/>
              </w:rPr>
            </w:pPr>
          </w:p>
        </w:tc>
        <w:tc>
          <w:tcPr>
            <w:tcW w:w="1473" w:type="dxa"/>
            <w:vAlign w:val="top"/>
          </w:tcPr>
          <w:p w14:paraId="15EABEB5">
            <w:pPr>
              <w:spacing w:line="310" w:lineRule="auto"/>
              <w:rPr>
                <w:rFonts w:ascii="Arial"/>
                <w:sz w:val="21"/>
              </w:rPr>
            </w:pPr>
          </w:p>
          <w:p w14:paraId="72F6DB4F">
            <w:pPr>
              <w:spacing w:line="310" w:lineRule="auto"/>
              <w:rPr>
                <w:rFonts w:ascii="Arial"/>
                <w:sz w:val="21"/>
              </w:rPr>
            </w:pPr>
          </w:p>
          <w:p w14:paraId="0BB3D149">
            <w:pPr>
              <w:pStyle w:val="13"/>
              <w:spacing w:before="78" w:line="218" w:lineRule="auto"/>
              <w:ind w:left="197"/>
            </w:pPr>
            <w:r>
              <w:rPr>
                <w:spacing w:val="-2"/>
              </w:rPr>
              <w:t>信用信息查</w:t>
            </w:r>
          </w:p>
          <w:p w14:paraId="7F279E51">
            <w:pPr>
              <w:pStyle w:val="13"/>
              <w:spacing w:before="1" w:line="220" w:lineRule="auto"/>
              <w:ind w:left="677"/>
            </w:pPr>
            <w:r>
              <w:t>询</w:t>
            </w:r>
          </w:p>
        </w:tc>
        <w:tc>
          <w:tcPr>
            <w:tcW w:w="7703" w:type="dxa"/>
            <w:vAlign w:val="top"/>
          </w:tcPr>
          <w:p w14:paraId="4D378B08">
            <w:pPr>
              <w:pStyle w:val="13"/>
              <w:spacing w:before="198" w:line="318" w:lineRule="auto"/>
              <w:ind w:left="120" w:right="146" w:firstLine="3"/>
            </w:pPr>
            <w:r>
              <w:t>供应商不得为</w:t>
            </w:r>
            <w:r>
              <w:rPr>
                <w:rFonts w:ascii="Arial" w:hAnsi="Arial" w:eastAsia="Arial" w:cs="Arial"/>
              </w:rPr>
              <w:t>“</w:t>
            </w:r>
            <w:r>
              <w:t xml:space="preserve">信用中国 </w:t>
            </w:r>
            <w:r>
              <w:rPr>
                <w:rFonts w:ascii="Arial" w:hAnsi="Arial" w:eastAsia="Arial" w:cs="Arial"/>
              </w:rPr>
              <w:t>”</w:t>
            </w:r>
            <w:r>
              <w:t>网站（</w:t>
            </w:r>
            <w:r>
              <w:fldChar w:fldCharType="begin"/>
            </w:r>
            <w:r>
              <w:instrText xml:space="preserve"> HYPERLINK "https://www.creditchina.gov.cn" </w:instrText>
            </w:r>
            <w:r>
              <w:fldChar w:fldCharType="separate"/>
            </w:r>
            <w:r>
              <w:t>www.creditchina.g</w:t>
            </w:r>
            <w:r>
              <w:rPr>
                <w:spacing w:val="-1"/>
              </w:rPr>
              <w:t>ov.cn</w:t>
            </w:r>
            <w:r>
              <w:rPr>
                <w:spacing w:val="-1"/>
              </w:rPr>
              <w:fldChar w:fldCharType="end"/>
            </w:r>
            <w:r>
              <w:rPr>
                <w:spacing w:val="-1"/>
              </w:rPr>
              <w:t>）</w:t>
            </w:r>
            <w:r>
              <w:rPr>
                <w:spacing w:val="33"/>
              </w:rPr>
              <w:t xml:space="preserve"> </w:t>
            </w:r>
            <w:r>
              <w:rPr>
                <w:spacing w:val="-1"/>
              </w:rPr>
              <w:t>中列</w:t>
            </w:r>
            <w:r>
              <w:t>入失信被执行人和重大税收违法案件当事人名单的磋商供</w:t>
            </w:r>
            <w:r>
              <w:rPr>
                <w:spacing w:val="-1"/>
              </w:rPr>
              <w:t>应商，不得为中国政府</w:t>
            </w:r>
            <w:r>
              <w:t>采购网（</w:t>
            </w:r>
            <w:r>
              <w:fldChar w:fldCharType="begin"/>
            </w:r>
            <w:r>
              <w:instrText xml:space="preserve"> HYPERLINK "https://www.ccgp.gov.cn" </w:instrText>
            </w:r>
            <w:r>
              <w:fldChar w:fldCharType="separate"/>
            </w:r>
            <w:r>
              <w:t>www.ccgp.gov.cn</w:t>
            </w:r>
            <w:r>
              <w:fldChar w:fldCharType="end"/>
            </w:r>
            <w:r>
              <w:t>）政府采购严重违法失信行为</w:t>
            </w:r>
            <w:r>
              <w:rPr>
                <w:spacing w:val="-1"/>
              </w:rPr>
              <w:t>记录名单中被财政部门</w:t>
            </w:r>
            <w:r>
              <w:rPr>
                <w:spacing w:val="1"/>
              </w:rPr>
              <w:t>禁止参加政府采购活动的磋商供应商</w:t>
            </w:r>
            <w:r>
              <w:rPr>
                <w:spacing w:val="-18"/>
              </w:rPr>
              <w:t>；</w:t>
            </w:r>
          </w:p>
        </w:tc>
      </w:tr>
      <w:tr w14:paraId="259B5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866" w:type="dxa"/>
            <w:vMerge w:val="restart"/>
            <w:tcBorders>
              <w:top w:val="nil"/>
            </w:tcBorders>
            <w:vAlign w:val="top"/>
          </w:tcPr>
          <w:p w14:paraId="1CF58604">
            <w:pPr>
              <w:rPr>
                <w:rFonts w:ascii="Arial"/>
                <w:sz w:val="21"/>
              </w:rPr>
            </w:pPr>
          </w:p>
        </w:tc>
        <w:tc>
          <w:tcPr>
            <w:tcW w:w="1473" w:type="dxa"/>
            <w:vAlign w:val="top"/>
          </w:tcPr>
          <w:p w14:paraId="4B3DA4D2">
            <w:pPr>
              <w:spacing w:line="358" w:lineRule="auto"/>
              <w:rPr>
                <w:rFonts w:ascii="Arial"/>
                <w:sz w:val="21"/>
              </w:rPr>
            </w:pPr>
          </w:p>
          <w:p w14:paraId="6685A9E6">
            <w:pPr>
              <w:pStyle w:val="13"/>
              <w:spacing w:before="78" w:line="219" w:lineRule="auto"/>
              <w:ind w:left="444"/>
            </w:pPr>
            <w:r>
              <w:rPr>
                <w:spacing w:val="-5"/>
              </w:rPr>
              <w:t>承诺书</w:t>
            </w:r>
          </w:p>
        </w:tc>
        <w:tc>
          <w:tcPr>
            <w:tcW w:w="7703" w:type="dxa"/>
            <w:vAlign w:val="top"/>
          </w:tcPr>
          <w:p w14:paraId="79C49BFE">
            <w:pPr>
              <w:pStyle w:val="13"/>
              <w:spacing w:before="256" w:line="253" w:lineRule="auto"/>
              <w:ind w:left="121" w:right="266" w:firstLine="11"/>
            </w:pPr>
            <w:r>
              <w:rPr>
                <w:spacing w:val="1"/>
              </w:rPr>
              <w:t>本项目不接受联</w:t>
            </w:r>
            <w:r>
              <w:t>合体磋商，单位负责人为同一人或者存在直接控股、管理关系的不同供应商</w:t>
            </w:r>
            <w:r>
              <w:rPr>
                <w:spacing w:val="-1"/>
              </w:rPr>
              <w:t>，不得参加同一合同项</w:t>
            </w:r>
            <w:r>
              <w:rPr>
                <w:spacing w:val="1"/>
              </w:rPr>
              <w:t>下的政府采购活动</w:t>
            </w:r>
            <w:r>
              <w:rPr>
                <w:spacing w:val="-18"/>
              </w:rPr>
              <w:t>；</w:t>
            </w:r>
          </w:p>
        </w:tc>
      </w:tr>
      <w:tr w14:paraId="06AF7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866" w:type="dxa"/>
            <w:vMerge w:val="continue"/>
            <w:tcBorders>
              <w:top w:val="nil"/>
            </w:tcBorders>
            <w:vAlign w:val="top"/>
          </w:tcPr>
          <w:p w14:paraId="16ADF454">
            <w:pPr>
              <w:rPr>
                <w:rFonts w:ascii="Arial"/>
                <w:sz w:val="21"/>
              </w:rPr>
            </w:pPr>
          </w:p>
        </w:tc>
        <w:tc>
          <w:tcPr>
            <w:tcW w:w="1473" w:type="dxa"/>
            <w:vAlign w:val="top"/>
          </w:tcPr>
          <w:p w14:paraId="431A895B">
            <w:pPr>
              <w:spacing w:line="266" w:lineRule="auto"/>
              <w:rPr>
                <w:rFonts w:ascii="Arial"/>
                <w:sz w:val="21"/>
              </w:rPr>
            </w:pPr>
          </w:p>
          <w:p w14:paraId="1D8F4760">
            <w:pPr>
              <w:spacing w:line="267" w:lineRule="auto"/>
              <w:rPr>
                <w:rFonts w:ascii="Arial"/>
                <w:sz w:val="21"/>
              </w:rPr>
            </w:pPr>
          </w:p>
          <w:p w14:paraId="3683FBC9">
            <w:pPr>
              <w:spacing w:line="267" w:lineRule="auto"/>
              <w:rPr>
                <w:rFonts w:ascii="Arial"/>
                <w:sz w:val="21"/>
              </w:rPr>
            </w:pPr>
          </w:p>
          <w:p w14:paraId="70BC8654">
            <w:pPr>
              <w:pStyle w:val="13"/>
              <w:spacing w:before="78" w:line="220" w:lineRule="auto"/>
              <w:ind w:left="167"/>
            </w:pPr>
            <w:r>
              <w:rPr>
                <w:spacing w:val="-11"/>
              </w:rPr>
              <w:t>中小企业声</w:t>
            </w:r>
          </w:p>
          <w:p w14:paraId="7E5274C1">
            <w:pPr>
              <w:pStyle w:val="13"/>
              <w:spacing w:before="155" w:line="219" w:lineRule="auto"/>
              <w:ind w:left="524"/>
            </w:pPr>
            <w:r>
              <w:rPr>
                <w:spacing w:val="-16"/>
              </w:rPr>
              <w:t>明函</w:t>
            </w:r>
          </w:p>
        </w:tc>
        <w:tc>
          <w:tcPr>
            <w:tcW w:w="7703" w:type="dxa"/>
            <w:vAlign w:val="top"/>
          </w:tcPr>
          <w:p w14:paraId="7882997E">
            <w:pPr>
              <w:pStyle w:val="13"/>
              <w:spacing w:before="201" w:line="219" w:lineRule="auto"/>
              <w:ind w:left="122"/>
            </w:pPr>
            <w:r>
              <w:rPr>
                <w:spacing w:val="-1"/>
              </w:rPr>
              <w:t>本项目专门面向中小企业采购，仅限符合《</w:t>
            </w:r>
            <w:r>
              <w:rPr>
                <w:spacing w:val="-2"/>
              </w:rPr>
              <w:t>政府采购促进中小企业发</w:t>
            </w:r>
          </w:p>
          <w:p w14:paraId="2D1E0FD3">
            <w:pPr>
              <w:pStyle w:val="13"/>
              <w:spacing w:before="119" w:line="219" w:lineRule="auto"/>
              <w:ind w:left="123"/>
            </w:pPr>
            <w:r>
              <w:t>展管理办法》的通知(财库〔2020〕46 号</w:t>
            </w:r>
            <w:r>
              <w:rPr>
                <w:spacing w:val="-1"/>
              </w:rPr>
              <w:t>) 条件的中小企业参与，残</w:t>
            </w:r>
          </w:p>
          <w:p w14:paraId="0AB49BFA">
            <w:pPr>
              <w:pStyle w:val="13"/>
              <w:spacing w:before="119" w:line="298" w:lineRule="auto"/>
              <w:ind w:left="122" w:right="177" w:hanging="2"/>
            </w:pPr>
            <w:r>
              <w:rPr>
                <w:spacing w:val="-1"/>
              </w:rPr>
              <w:t>疾人福利企业、监狱企业视同中小企业。本项目</w:t>
            </w:r>
            <w:r>
              <w:rPr>
                <w:spacing w:val="-2"/>
              </w:rPr>
              <w:t>专门面向中小企业采购</w:t>
            </w:r>
            <w:r>
              <w:t xml:space="preserve"> </w:t>
            </w:r>
            <w:r>
              <w:rPr>
                <w:spacing w:val="-3"/>
              </w:rPr>
              <w:t>,</w:t>
            </w:r>
            <w:r>
              <w:rPr>
                <w:spacing w:val="61"/>
              </w:rPr>
              <w:t xml:space="preserve"> </w:t>
            </w:r>
            <w:r>
              <w:rPr>
                <w:spacing w:val="-3"/>
              </w:rPr>
              <w:t>仅限符合《政府采购促进中小企业发展管理办法》的通知(</w:t>
            </w:r>
            <w:r>
              <w:rPr>
                <w:spacing w:val="-4"/>
              </w:rPr>
              <w:t>财库〔202</w:t>
            </w:r>
            <w:r>
              <w:t xml:space="preserve"> </w:t>
            </w:r>
            <w:r>
              <w:rPr>
                <w:spacing w:val="-2"/>
              </w:rPr>
              <w:t>0〕46号)条件的中小企业参与，并提供中小企业声明函</w:t>
            </w:r>
          </w:p>
        </w:tc>
      </w:tr>
    </w:tbl>
    <w:p w14:paraId="59325956">
      <w:pPr>
        <w:pStyle w:val="3"/>
        <w:spacing w:line="260" w:lineRule="auto"/>
      </w:pPr>
    </w:p>
    <w:p w14:paraId="6A95DC51">
      <w:pPr>
        <w:spacing w:before="78" w:line="219" w:lineRule="auto"/>
        <w:ind w:left="485"/>
        <w:outlineLvl w:val="0"/>
        <w:rPr>
          <w:rFonts w:ascii="宋体" w:hAnsi="宋体" w:eastAsia="宋体" w:cs="宋体"/>
          <w:sz w:val="24"/>
          <w:szCs w:val="24"/>
        </w:rPr>
      </w:pPr>
      <w:r>
        <w:rPr>
          <w:rFonts w:ascii="宋体" w:hAnsi="宋体" w:eastAsia="宋体" w:cs="宋体"/>
          <w:b/>
          <w:bCs/>
          <w:spacing w:val="-5"/>
          <w:sz w:val="24"/>
          <w:szCs w:val="24"/>
        </w:rPr>
        <w:t>注：资格审查结论为“合格</w:t>
      </w:r>
      <w:r>
        <w:rPr>
          <w:rFonts w:ascii="宋体" w:hAnsi="宋体" w:eastAsia="宋体" w:cs="宋体"/>
          <w:spacing w:val="-52"/>
          <w:sz w:val="24"/>
          <w:szCs w:val="24"/>
        </w:rPr>
        <w:t xml:space="preserve"> </w:t>
      </w:r>
      <w:r>
        <w:rPr>
          <w:rFonts w:ascii="宋体" w:hAnsi="宋体" w:eastAsia="宋体" w:cs="宋体"/>
          <w:b/>
          <w:bCs/>
          <w:spacing w:val="-5"/>
          <w:sz w:val="24"/>
          <w:szCs w:val="24"/>
        </w:rPr>
        <w:t>”或“不合格</w:t>
      </w:r>
      <w:r>
        <w:rPr>
          <w:rFonts w:ascii="宋体" w:hAnsi="宋体" w:eastAsia="宋体" w:cs="宋体"/>
          <w:spacing w:val="-54"/>
          <w:sz w:val="24"/>
          <w:szCs w:val="24"/>
        </w:rPr>
        <w:t xml:space="preserve"> </w:t>
      </w:r>
      <w:r>
        <w:rPr>
          <w:rFonts w:ascii="宋体" w:hAnsi="宋体" w:eastAsia="宋体" w:cs="宋体"/>
          <w:b/>
          <w:bCs/>
          <w:spacing w:val="-5"/>
          <w:sz w:val="24"/>
          <w:szCs w:val="24"/>
        </w:rPr>
        <w:t>”。以上为必备资质，缺一项或某项达不到要</w:t>
      </w:r>
    </w:p>
    <w:p w14:paraId="57D99059">
      <w:pPr>
        <w:spacing w:before="180" w:line="360" w:lineRule="auto"/>
        <w:ind w:left="9" w:right="415" w:firstLine="2"/>
        <w:rPr>
          <w:rFonts w:ascii="宋体" w:hAnsi="宋体" w:eastAsia="宋体" w:cs="宋体"/>
          <w:sz w:val="24"/>
          <w:szCs w:val="24"/>
        </w:rPr>
      </w:pPr>
      <w:r>
        <w:rPr>
          <w:rFonts w:ascii="宋体" w:hAnsi="宋体" w:eastAsia="宋体" w:cs="宋体"/>
          <w:b/>
          <w:bCs/>
          <w:spacing w:val="-2"/>
          <w:sz w:val="24"/>
          <w:szCs w:val="24"/>
        </w:rPr>
        <w:t>求，按无效磋商文件处理。资格审查时以磋商响应文件中所附证明材料（信用中国和中</w:t>
      </w:r>
      <w:r>
        <w:rPr>
          <w:rFonts w:ascii="宋体" w:hAnsi="宋体" w:eastAsia="宋体" w:cs="宋体"/>
          <w:b/>
          <w:bCs/>
          <w:spacing w:val="-3"/>
          <w:sz w:val="24"/>
          <w:szCs w:val="24"/>
        </w:rPr>
        <w:t>国政</w:t>
      </w:r>
      <w:r>
        <w:rPr>
          <w:rFonts w:ascii="宋体" w:hAnsi="宋体" w:eastAsia="宋体" w:cs="宋体"/>
          <w:sz w:val="24"/>
          <w:szCs w:val="24"/>
        </w:rPr>
        <w:t xml:space="preserve"> </w:t>
      </w:r>
      <w:r>
        <w:rPr>
          <w:rFonts w:ascii="宋体" w:hAnsi="宋体" w:eastAsia="宋体" w:cs="宋体"/>
          <w:b/>
          <w:bCs/>
          <w:spacing w:val="-5"/>
          <w:sz w:val="24"/>
          <w:szCs w:val="24"/>
        </w:rPr>
        <w:t>府采购网信用记录可不提供，由代理机构查询并留存）为准。</w:t>
      </w:r>
    </w:p>
    <w:p w14:paraId="2CBB8E8F">
      <w:pPr>
        <w:spacing w:line="360" w:lineRule="auto"/>
        <w:rPr>
          <w:rFonts w:ascii="宋体" w:hAnsi="宋体" w:eastAsia="宋体" w:cs="宋体"/>
          <w:sz w:val="24"/>
          <w:szCs w:val="24"/>
        </w:rPr>
        <w:sectPr>
          <w:footerReference r:id="rId16" w:type="default"/>
          <w:pgSz w:w="11906" w:h="16840"/>
          <w:pgMar w:top="1200" w:right="812" w:bottom="1084" w:left="1045" w:header="0" w:footer="804" w:gutter="0"/>
          <w:pgNumType w:fmt="decimal"/>
          <w:cols w:space="720" w:num="1"/>
        </w:sectPr>
      </w:pPr>
    </w:p>
    <w:p w14:paraId="74E3562A">
      <w:pPr>
        <w:spacing w:before="47" w:line="219" w:lineRule="auto"/>
        <w:ind w:left="169"/>
        <w:rPr>
          <w:rFonts w:ascii="宋体" w:hAnsi="宋体" w:eastAsia="宋体" w:cs="宋体"/>
          <w:sz w:val="24"/>
          <w:szCs w:val="24"/>
        </w:rPr>
      </w:pPr>
      <w:r>
        <w:rPr>
          <w:rFonts w:ascii="宋体" w:hAnsi="宋体" w:eastAsia="宋体" w:cs="宋体"/>
          <w:b/>
          <w:bCs/>
          <w:spacing w:val="-16"/>
          <w:sz w:val="24"/>
          <w:szCs w:val="24"/>
        </w:rPr>
        <w:t>附件</w:t>
      </w:r>
      <w:r>
        <w:rPr>
          <w:rFonts w:ascii="宋体" w:hAnsi="宋体" w:eastAsia="宋体" w:cs="宋体"/>
          <w:spacing w:val="-48"/>
          <w:sz w:val="24"/>
          <w:szCs w:val="24"/>
        </w:rPr>
        <w:t xml:space="preserve"> </w:t>
      </w:r>
      <w:r>
        <w:rPr>
          <w:rFonts w:ascii="宋体" w:hAnsi="宋体" w:eastAsia="宋体" w:cs="宋体"/>
          <w:b/>
          <w:bCs/>
          <w:spacing w:val="-16"/>
          <w:sz w:val="24"/>
          <w:szCs w:val="24"/>
        </w:rPr>
        <w:t>2：</w:t>
      </w:r>
    </w:p>
    <w:p w14:paraId="37752941">
      <w:pPr>
        <w:spacing w:before="171" w:line="218" w:lineRule="auto"/>
        <w:ind w:left="4151"/>
        <w:rPr>
          <w:rFonts w:ascii="宋体" w:hAnsi="宋体" w:eastAsia="宋体" w:cs="宋体"/>
          <w:sz w:val="24"/>
          <w:szCs w:val="24"/>
        </w:rPr>
      </w:pPr>
      <w:r>
        <w:rPr>
          <w:rFonts w:ascii="宋体" w:hAnsi="宋体" w:eastAsia="宋体" w:cs="宋体"/>
          <w:b/>
          <w:bCs/>
          <w:spacing w:val="-7"/>
          <w:sz w:val="24"/>
          <w:szCs w:val="24"/>
        </w:rPr>
        <w:t>符合性审查</w:t>
      </w:r>
    </w:p>
    <w:tbl>
      <w:tblPr>
        <w:tblStyle w:val="12"/>
        <w:tblW w:w="94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49"/>
        <w:gridCol w:w="3217"/>
        <w:gridCol w:w="4911"/>
      </w:tblGrid>
      <w:tr w14:paraId="2FEC6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349" w:type="dxa"/>
            <w:vAlign w:val="top"/>
          </w:tcPr>
          <w:p w14:paraId="11300E5B">
            <w:pPr>
              <w:pStyle w:val="13"/>
              <w:spacing w:before="313" w:line="221" w:lineRule="auto"/>
              <w:ind w:left="639"/>
            </w:pPr>
            <w:r>
              <w:rPr>
                <w:spacing w:val="-5"/>
              </w:rPr>
              <w:t>序号</w:t>
            </w:r>
          </w:p>
        </w:tc>
        <w:tc>
          <w:tcPr>
            <w:tcW w:w="3217" w:type="dxa"/>
            <w:vAlign w:val="top"/>
          </w:tcPr>
          <w:p w14:paraId="1DAA94F4">
            <w:pPr>
              <w:pStyle w:val="13"/>
              <w:spacing w:before="312" w:line="219" w:lineRule="auto"/>
              <w:ind w:left="1644"/>
            </w:pPr>
            <w:r>
              <w:rPr>
                <w:spacing w:val="-4"/>
              </w:rPr>
              <w:t>评审内容</w:t>
            </w:r>
          </w:p>
        </w:tc>
        <w:tc>
          <w:tcPr>
            <w:tcW w:w="4911" w:type="dxa"/>
            <w:vAlign w:val="top"/>
          </w:tcPr>
          <w:p w14:paraId="40579797">
            <w:pPr>
              <w:pStyle w:val="13"/>
              <w:spacing w:before="311" w:line="220" w:lineRule="auto"/>
              <w:ind w:left="2884"/>
            </w:pPr>
            <w:r>
              <w:rPr>
                <w:spacing w:val="-4"/>
              </w:rPr>
              <w:t>评审标准</w:t>
            </w:r>
          </w:p>
        </w:tc>
      </w:tr>
      <w:tr w14:paraId="247CC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5" w:hRule="atLeast"/>
        </w:trPr>
        <w:tc>
          <w:tcPr>
            <w:tcW w:w="1349" w:type="dxa"/>
            <w:vAlign w:val="top"/>
          </w:tcPr>
          <w:p w14:paraId="3B0440DF">
            <w:pPr>
              <w:spacing w:line="244" w:lineRule="auto"/>
              <w:rPr>
                <w:rFonts w:ascii="Arial"/>
                <w:sz w:val="21"/>
              </w:rPr>
            </w:pPr>
          </w:p>
          <w:p w14:paraId="537438AA">
            <w:pPr>
              <w:spacing w:line="244" w:lineRule="auto"/>
              <w:rPr>
                <w:rFonts w:ascii="Arial"/>
                <w:sz w:val="21"/>
              </w:rPr>
            </w:pPr>
          </w:p>
          <w:p w14:paraId="595D4E3E">
            <w:pPr>
              <w:spacing w:line="244" w:lineRule="auto"/>
              <w:rPr>
                <w:rFonts w:ascii="Arial"/>
                <w:sz w:val="21"/>
              </w:rPr>
            </w:pPr>
          </w:p>
          <w:p w14:paraId="28BFFADF">
            <w:pPr>
              <w:spacing w:line="244" w:lineRule="auto"/>
              <w:rPr>
                <w:rFonts w:ascii="Arial"/>
                <w:sz w:val="21"/>
              </w:rPr>
            </w:pPr>
          </w:p>
          <w:p w14:paraId="39AD815E">
            <w:pPr>
              <w:spacing w:line="244" w:lineRule="auto"/>
              <w:rPr>
                <w:rFonts w:ascii="Arial"/>
                <w:sz w:val="21"/>
              </w:rPr>
            </w:pPr>
          </w:p>
          <w:p w14:paraId="1ADDC318">
            <w:pPr>
              <w:spacing w:line="244" w:lineRule="auto"/>
              <w:rPr>
                <w:rFonts w:ascii="Arial"/>
                <w:sz w:val="21"/>
              </w:rPr>
            </w:pPr>
          </w:p>
          <w:p w14:paraId="08A2020E">
            <w:pPr>
              <w:spacing w:line="245" w:lineRule="auto"/>
              <w:rPr>
                <w:rFonts w:ascii="Arial"/>
                <w:sz w:val="21"/>
              </w:rPr>
            </w:pPr>
          </w:p>
          <w:p w14:paraId="35380D30">
            <w:pPr>
              <w:pStyle w:val="13"/>
              <w:spacing w:before="78" w:line="241" w:lineRule="auto"/>
              <w:ind w:left="612"/>
            </w:pPr>
            <w:r>
              <w:t>1</w:t>
            </w:r>
          </w:p>
        </w:tc>
        <w:tc>
          <w:tcPr>
            <w:tcW w:w="3217" w:type="dxa"/>
            <w:vAlign w:val="top"/>
          </w:tcPr>
          <w:p w14:paraId="20C3646E">
            <w:pPr>
              <w:spacing w:line="263" w:lineRule="auto"/>
              <w:rPr>
                <w:rFonts w:ascii="Arial"/>
                <w:sz w:val="21"/>
              </w:rPr>
            </w:pPr>
          </w:p>
          <w:p w14:paraId="05627906">
            <w:pPr>
              <w:spacing w:line="263" w:lineRule="auto"/>
              <w:rPr>
                <w:rFonts w:ascii="Arial"/>
                <w:sz w:val="21"/>
              </w:rPr>
            </w:pPr>
          </w:p>
          <w:p w14:paraId="58FE0845">
            <w:pPr>
              <w:spacing w:line="264" w:lineRule="auto"/>
              <w:rPr>
                <w:rFonts w:ascii="Arial"/>
                <w:sz w:val="21"/>
              </w:rPr>
            </w:pPr>
          </w:p>
          <w:p w14:paraId="5B5394D0">
            <w:pPr>
              <w:spacing w:line="264" w:lineRule="auto"/>
              <w:rPr>
                <w:rFonts w:ascii="Arial"/>
                <w:sz w:val="21"/>
              </w:rPr>
            </w:pPr>
          </w:p>
          <w:p w14:paraId="5C42D065">
            <w:pPr>
              <w:spacing w:line="264" w:lineRule="auto"/>
              <w:rPr>
                <w:rFonts w:ascii="Arial"/>
                <w:sz w:val="21"/>
              </w:rPr>
            </w:pPr>
          </w:p>
          <w:p w14:paraId="60056FF1">
            <w:pPr>
              <w:spacing w:line="264" w:lineRule="auto"/>
              <w:rPr>
                <w:rFonts w:ascii="Arial"/>
                <w:sz w:val="21"/>
              </w:rPr>
            </w:pPr>
          </w:p>
          <w:p w14:paraId="182ACD9D">
            <w:pPr>
              <w:pStyle w:val="13"/>
              <w:spacing w:before="78" w:line="218" w:lineRule="auto"/>
              <w:ind w:left="233"/>
            </w:pPr>
            <w:r>
              <w:rPr>
                <w:spacing w:val="-2"/>
              </w:rPr>
              <w:t>不正当竞争预防措施（实质</w:t>
            </w:r>
          </w:p>
          <w:p w14:paraId="7DB64B17">
            <w:pPr>
              <w:pStyle w:val="13"/>
              <w:spacing w:before="1" w:line="220" w:lineRule="auto"/>
              <w:ind w:left="1192"/>
            </w:pPr>
            <w:r>
              <w:rPr>
                <w:spacing w:val="-4"/>
              </w:rPr>
              <w:t>性要求）</w:t>
            </w:r>
          </w:p>
        </w:tc>
        <w:tc>
          <w:tcPr>
            <w:tcW w:w="4911" w:type="dxa"/>
            <w:vAlign w:val="top"/>
          </w:tcPr>
          <w:p w14:paraId="69C40C05">
            <w:pPr>
              <w:spacing w:line="252" w:lineRule="auto"/>
              <w:rPr>
                <w:rFonts w:ascii="Arial"/>
                <w:sz w:val="21"/>
              </w:rPr>
            </w:pPr>
          </w:p>
          <w:p w14:paraId="66766773">
            <w:pPr>
              <w:pStyle w:val="13"/>
              <w:spacing w:before="78" w:line="293" w:lineRule="auto"/>
              <w:ind w:left="122" w:right="105" w:firstLine="17"/>
              <w:rPr>
                <w:rFonts w:ascii="Arial"/>
                <w:sz w:val="21"/>
              </w:rPr>
            </w:pPr>
            <w:r>
              <w:rPr>
                <w:spacing w:val="4"/>
              </w:rPr>
              <w:t>1.磋商小组认为供应商的报价明显低于其他</w:t>
            </w:r>
            <w:r>
              <w:rPr>
                <w:spacing w:val="18"/>
              </w:rPr>
              <w:t xml:space="preserve"> </w:t>
            </w:r>
            <w:r>
              <w:rPr>
                <w:spacing w:val="6"/>
              </w:rPr>
              <w:t>实质性响应的供应商报价，有可能影响</w:t>
            </w:r>
            <w:r>
              <w:rPr>
                <w:rFonts w:hint="eastAsia"/>
                <w:spacing w:val="6"/>
                <w:lang w:val="en-US" w:eastAsia="zh-CN"/>
              </w:rPr>
              <w:t>服务</w:t>
            </w:r>
            <w:r>
              <w:rPr>
                <w:spacing w:val="2"/>
              </w:rPr>
              <w:t xml:space="preserve"> </w:t>
            </w:r>
            <w:r>
              <w:rPr>
                <w:spacing w:val="6"/>
              </w:rPr>
              <w:t>质量或者不能诚信履约的，应当要求其在合</w:t>
            </w:r>
            <w:r>
              <w:rPr>
                <w:spacing w:val="2"/>
              </w:rPr>
              <w:t xml:space="preserve"> </w:t>
            </w:r>
            <w:r>
              <w:rPr>
                <w:spacing w:val="6"/>
              </w:rPr>
              <w:t>理的时间内提供书面说明，必要时提交相关</w:t>
            </w:r>
            <w:r>
              <w:rPr>
                <w:spacing w:val="2"/>
              </w:rPr>
              <w:t xml:space="preserve"> </w:t>
            </w:r>
            <w:r>
              <w:rPr>
                <w:spacing w:val="6"/>
              </w:rPr>
              <w:t>证明材料；供应商不能证明其报价合理性的</w:t>
            </w:r>
            <w:r>
              <w:rPr>
                <w:spacing w:val="2"/>
              </w:rPr>
              <w:t xml:space="preserve"> </w:t>
            </w:r>
            <w:r>
              <w:rPr>
                <w:spacing w:val="-4"/>
              </w:rPr>
              <w:t>,</w:t>
            </w:r>
            <w:r>
              <w:rPr>
                <w:spacing w:val="61"/>
              </w:rPr>
              <w:t xml:space="preserve"> </w:t>
            </w:r>
            <w:r>
              <w:rPr>
                <w:spacing w:val="-4"/>
              </w:rPr>
              <w:t>磋商小组应当将其作为无效响应处理。</w:t>
            </w:r>
          </w:p>
          <w:p w14:paraId="6767ABC6">
            <w:pPr>
              <w:pStyle w:val="13"/>
              <w:spacing w:before="78" w:line="264" w:lineRule="auto"/>
              <w:ind w:left="125" w:right="105"/>
            </w:pPr>
            <w:r>
              <w:rPr>
                <w:spacing w:val="5"/>
              </w:rPr>
              <w:t>2.供应商通过项目电子化交易系统在磋商小</w:t>
            </w:r>
            <w:r>
              <w:rPr>
                <w:spacing w:val="13"/>
              </w:rPr>
              <w:t xml:space="preserve"> </w:t>
            </w:r>
            <w:r>
              <w:rPr>
                <w:spacing w:val="-1"/>
              </w:rPr>
              <w:t>组要求的合理时间内提交说明，否则无效。</w:t>
            </w:r>
          </w:p>
        </w:tc>
      </w:tr>
      <w:tr w14:paraId="0D3BAE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0" w:hRule="atLeast"/>
        </w:trPr>
        <w:tc>
          <w:tcPr>
            <w:tcW w:w="1349" w:type="dxa"/>
            <w:vAlign w:val="top"/>
          </w:tcPr>
          <w:p w14:paraId="6EE65CBF">
            <w:pPr>
              <w:spacing w:line="245" w:lineRule="auto"/>
              <w:rPr>
                <w:rFonts w:ascii="Arial"/>
                <w:sz w:val="21"/>
              </w:rPr>
            </w:pPr>
          </w:p>
          <w:p w14:paraId="79F6F848">
            <w:pPr>
              <w:spacing w:line="245" w:lineRule="auto"/>
              <w:rPr>
                <w:rFonts w:ascii="Arial"/>
                <w:sz w:val="21"/>
              </w:rPr>
            </w:pPr>
          </w:p>
          <w:p w14:paraId="2CA145B7">
            <w:pPr>
              <w:spacing w:line="245" w:lineRule="auto"/>
              <w:rPr>
                <w:rFonts w:ascii="Arial"/>
                <w:sz w:val="21"/>
              </w:rPr>
            </w:pPr>
          </w:p>
          <w:p w14:paraId="5D8BFFC0">
            <w:pPr>
              <w:pStyle w:val="13"/>
              <w:spacing w:before="78" w:line="241" w:lineRule="auto"/>
              <w:ind w:left="583"/>
            </w:pPr>
            <w:r>
              <w:t>2</w:t>
            </w:r>
          </w:p>
        </w:tc>
        <w:tc>
          <w:tcPr>
            <w:tcW w:w="3217" w:type="dxa"/>
            <w:vAlign w:val="top"/>
          </w:tcPr>
          <w:p w14:paraId="358BEE33">
            <w:pPr>
              <w:spacing w:line="249" w:lineRule="auto"/>
              <w:rPr>
                <w:rFonts w:ascii="Arial"/>
                <w:sz w:val="21"/>
              </w:rPr>
            </w:pPr>
          </w:p>
          <w:p w14:paraId="17CF9720">
            <w:pPr>
              <w:spacing w:line="250" w:lineRule="auto"/>
              <w:rPr>
                <w:rFonts w:ascii="Arial"/>
                <w:sz w:val="21"/>
              </w:rPr>
            </w:pPr>
          </w:p>
          <w:p w14:paraId="2F9A8F1A">
            <w:pPr>
              <w:spacing w:line="250" w:lineRule="auto"/>
              <w:rPr>
                <w:rFonts w:ascii="Arial"/>
                <w:sz w:val="21"/>
              </w:rPr>
            </w:pPr>
          </w:p>
          <w:p w14:paraId="45CA7CB5">
            <w:pPr>
              <w:pStyle w:val="13"/>
              <w:spacing w:before="78" w:line="218" w:lineRule="auto"/>
              <w:ind w:left="1187"/>
            </w:pPr>
            <w:r>
              <w:rPr>
                <w:spacing w:val="2"/>
              </w:rPr>
              <w:t>报价唯一</w:t>
            </w:r>
          </w:p>
        </w:tc>
        <w:tc>
          <w:tcPr>
            <w:tcW w:w="4911" w:type="dxa"/>
            <w:vAlign w:val="top"/>
          </w:tcPr>
          <w:p w14:paraId="26F2B9C1">
            <w:pPr>
              <w:pStyle w:val="13"/>
              <w:spacing w:before="207" w:line="312" w:lineRule="auto"/>
              <w:ind w:left="120" w:right="105" w:firstLine="30"/>
              <w:jc w:val="both"/>
            </w:pPr>
            <w:r>
              <w:rPr>
                <w:spacing w:val="4"/>
              </w:rPr>
              <w:t>只能有一个有效报价，不得提交选择性报价</w:t>
            </w:r>
            <w:r>
              <w:rPr>
                <w:spacing w:val="12"/>
              </w:rPr>
              <w:t xml:space="preserve"> </w:t>
            </w:r>
            <w:r>
              <w:rPr>
                <w:spacing w:val="2"/>
              </w:rPr>
              <w:t>,</w:t>
            </w:r>
            <w:r>
              <w:rPr>
                <w:spacing w:val="81"/>
              </w:rPr>
              <w:t xml:space="preserve"> </w:t>
            </w:r>
            <w:r>
              <w:rPr>
                <w:spacing w:val="2"/>
              </w:rPr>
              <w:t>按要求提交二次或多次报价，且每轮报价</w:t>
            </w:r>
            <w:r>
              <w:t xml:space="preserve"> </w:t>
            </w:r>
            <w:r>
              <w:rPr>
                <w:spacing w:val="6"/>
              </w:rPr>
              <w:t>不超过采购预算金额或最高限价或磋商小组</w:t>
            </w:r>
            <w:r>
              <w:rPr>
                <w:spacing w:val="5"/>
              </w:rPr>
              <w:t xml:space="preserve"> </w:t>
            </w:r>
            <w:r>
              <w:rPr>
                <w:spacing w:val="-2"/>
              </w:rPr>
              <w:t>认为低于成本价的报价。</w:t>
            </w:r>
          </w:p>
        </w:tc>
      </w:tr>
      <w:tr w14:paraId="73CE0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1349" w:type="dxa"/>
            <w:vAlign w:val="top"/>
          </w:tcPr>
          <w:p w14:paraId="31AB7798">
            <w:pPr>
              <w:pStyle w:val="13"/>
              <w:spacing w:before="289"/>
              <w:ind w:left="587"/>
            </w:pPr>
            <w:r>
              <w:t>3</w:t>
            </w:r>
          </w:p>
        </w:tc>
        <w:tc>
          <w:tcPr>
            <w:tcW w:w="3217" w:type="dxa"/>
            <w:vAlign w:val="top"/>
          </w:tcPr>
          <w:p w14:paraId="156CDF70">
            <w:pPr>
              <w:spacing w:line="308" w:lineRule="auto"/>
              <w:rPr>
                <w:rFonts w:ascii="Arial"/>
                <w:sz w:val="21"/>
              </w:rPr>
            </w:pPr>
          </w:p>
          <w:p w14:paraId="208AB481">
            <w:pPr>
              <w:pStyle w:val="13"/>
              <w:spacing w:before="78" w:line="220" w:lineRule="auto"/>
              <w:ind w:left="1075"/>
            </w:pPr>
            <w:r>
              <w:rPr>
                <w:spacing w:val="-4"/>
              </w:rPr>
              <w:t>磋商有效期</w:t>
            </w:r>
          </w:p>
        </w:tc>
        <w:tc>
          <w:tcPr>
            <w:tcW w:w="4911" w:type="dxa"/>
            <w:vAlign w:val="top"/>
          </w:tcPr>
          <w:p w14:paraId="5AB76D63">
            <w:pPr>
              <w:spacing w:line="309" w:lineRule="auto"/>
              <w:rPr>
                <w:rFonts w:ascii="Arial"/>
                <w:sz w:val="21"/>
              </w:rPr>
            </w:pPr>
          </w:p>
          <w:p w14:paraId="2B6B4250">
            <w:pPr>
              <w:pStyle w:val="13"/>
              <w:spacing w:before="78" w:line="219" w:lineRule="auto"/>
              <w:ind w:left="1085"/>
            </w:pPr>
            <w:r>
              <w:rPr>
                <w:spacing w:val="-2"/>
              </w:rPr>
              <w:t>应满足磋商文件中的规定。</w:t>
            </w:r>
          </w:p>
        </w:tc>
      </w:tr>
      <w:tr w14:paraId="73122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1349" w:type="dxa"/>
            <w:vAlign w:val="top"/>
          </w:tcPr>
          <w:p w14:paraId="375F79AF">
            <w:pPr>
              <w:spacing w:line="429" w:lineRule="auto"/>
              <w:rPr>
                <w:rFonts w:ascii="Arial"/>
                <w:sz w:val="21"/>
              </w:rPr>
            </w:pPr>
          </w:p>
          <w:p w14:paraId="668CC21E">
            <w:pPr>
              <w:pStyle w:val="13"/>
              <w:spacing w:before="78" w:line="241" w:lineRule="auto"/>
              <w:ind w:left="619"/>
            </w:pPr>
            <w:r>
              <w:t>4</w:t>
            </w:r>
          </w:p>
        </w:tc>
        <w:tc>
          <w:tcPr>
            <w:tcW w:w="3217" w:type="dxa"/>
            <w:vAlign w:val="top"/>
          </w:tcPr>
          <w:p w14:paraId="74B40BB4">
            <w:pPr>
              <w:spacing w:line="338" w:lineRule="auto"/>
              <w:rPr>
                <w:rFonts w:ascii="Arial"/>
                <w:sz w:val="21"/>
              </w:rPr>
            </w:pPr>
          </w:p>
          <w:p w14:paraId="33F71F5F">
            <w:pPr>
              <w:pStyle w:val="13"/>
              <w:spacing w:before="78" w:line="219" w:lineRule="auto"/>
              <w:ind w:left="355"/>
            </w:pPr>
            <w:r>
              <w:rPr>
                <w:spacing w:val="-2"/>
              </w:rPr>
              <w:t>磋商响应文件的签署盖章</w:t>
            </w:r>
          </w:p>
        </w:tc>
        <w:tc>
          <w:tcPr>
            <w:tcW w:w="4911" w:type="dxa"/>
            <w:vAlign w:val="top"/>
          </w:tcPr>
          <w:p w14:paraId="06AC45B3">
            <w:pPr>
              <w:pStyle w:val="13"/>
              <w:spacing w:before="250" w:line="219" w:lineRule="auto"/>
              <w:ind w:left="187"/>
            </w:pPr>
            <w:r>
              <w:rPr>
                <w:spacing w:val="-1"/>
              </w:rPr>
              <w:t>按磋商文件要求签字，需盖章处按磋商文件</w:t>
            </w:r>
          </w:p>
          <w:p w14:paraId="0C478DAD">
            <w:pPr>
              <w:pStyle w:val="13"/>
              <w:spacing w:before="113" w:line="219" w:lineRule="auto"/>
              <w:ind w:left="1988"/>
            </w:pPr>
            <w:r>
              <w:rPr>
                <w:spacing w:val="-3"/>
              </w:rPr>
              <w:t>要求盖章</w:t>
            </w:r>
          </w:p>
        </w:tc>
      </w:tr>
      <w:tr w14:paraId="21732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349" w:type="dxa"/>
            <w:vAlign w:val="top"/>
          </w:tcPr>
          <w:p w14:paraId="382ABA2E">
            <w:pPr>
              <w:spacing w:line="291" w:lineRule="auto"/>
              <w:rPr>
                <w:rFonts w:ascii="Arial"/>
                <w:sz w:val="21"/>
              </w:rPr>
            </w:pPr>
          </w:p>
          <w:p w14:paraId="4EB1C598">
            <w:pPr>
              <w:pStyle w:val="13"/>
              <w:spacing w:before="78"/>
              <w:ind w:left="587"/>
            </w:pPr>
            <w:r>
              <w:t>5</w:t>
            </w:r>
          </w:p>
        </w:tc>
        <w:tc>
          <w:tcPr>
            <w:tcW w:w="3217" w:type="dxa"/>
            <w:vAlign w:val="top"/>
          </w:tcPr>
          <w:p w14:paraId="4976E301">
            <w:pPr>
              <w:spacing w:line="389" w:lineRule="auto"/>
              <w:rPr>
                <w:rFonts w:ascii="Arial"/>
                <w:sz w:val="21"/>
              </w:rPr>
            </w:pPr>
          </w:p>
          <w:p w14:paraId="57706E6A">
            <w:pPr>
              <w:pStyle w:val="13"/>
              <w:spacing w:before="78" w:line="219" w:lineRule="auto"/>
              <w:ind w:left="718"/>
            </w:pPr>
            <w:r>
              <w:rPr>
                <w:spacing w:val="-3"/>
              </w:rPr>
              <w:t>磋商响应文件内容</w:t>
            </w:r>
          </w:p>
        </w:tc>
        <w:tc>
          <w:tcPr>
            <w:tcW w:w="4911" w:type="dxa"/>
            <w:vAlign w:val="top"/>
          </w:tcPr>
          <w:p w14:paraId="7BD74CF2">
            <w:pPr>
              <w:spacing w:line="389" w:lineRule="auto"/>
              <w:rPr>
                <w:rFonts w:ascii="Arial"/>
                <w:sz w:val="21"/>
              </w:rPr>
            </w:pPr>
          </w:p>
          <w:p w14:paraId="3CCF7748">
            <w:pPr>
              <w:pStyle w:val="13"/>
              <w:spacing w:before="78" w:line="219" w:lineRule="auto"/>
              <w:ind w:left="486"/>
            </w:pPr>
            <w:r>
              <w:rPr>
                <w:spacing w:val="-2"/>
              </w:rPr>
              <w:t>磋商响应文件内容符合磋商文件要求。</w:t>
            </w:r>
          </w:p>
        </w:tc>
      </w:tr>
      <w:tr w14:paraId="74E64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2" w:hRule="atLeast"/>
        </w:trPr>
        <w:tc>
          <w:tcPr>
            <w:tcW w:w="1349" w:type="dxa"/>
            <w:vAlign w:val="top"/>
          </w:tcPr>
          <w:p w14:paraId="1A7ACD07">
            <w:pPr>
              <w:spacing w:line="387" w:lineRule="auto"/>
              <w:rPr>
                <w:rFonts w:ascii="Arial"/>
                <w:sz w:val="21"/>
              </w:rPr>
            </w:pPr>
          </w:p>
          <w:p w14:paraId="58ADBBEE">
            <w:pPr>
              <w:pStyle w:val="13"/>
              <w:spacing w:before="78"/>
              <w:ind w:left="582"/>
            </w:pPr>
            <w:r>
              <w:t>6</w:t>
            </w:r>
          </w:p>
        </w:tc>
        <w:tc>
          <w:tcPr>
            <w:tcW w:w="3217" w:type="dxa"/>
            <w:vAlign w:val="top"/>
          </w:tcPr>
          <w:p w14:paraId="49DA22F3">
            <w:pPr>
              <w:spacing w:line="300" w:lineRule="auto"/>
              <w:rPr>
                <w:rFonts w:ascii="Arial"/>
                <w:sz w:val="21"/>
              </w:rPr>
            </w:pPr>
          </w:p>
          <w:p w14:paraId="6FFDECEC">
            <w:pPr>
              <w:pStyle w:val="13"/>
              <w:spacing w:before="78" w:line="219" w:lineRule="auto"/>
              <w:ind w:left="595"/>
            </w:pPr>
            <w:r>
              <w:rPr>
                <w:spacing w:val="-2"/>
              </w:rPr>
              <w:t>对磋商文件响应程度</w:t>
            </w:r>
          </w:p>
        </w:tc>
        <w:tc>
          <w:tcPr>
            <w:tcW w:w="4911" w:type="dxa"/>
            <w:vAlign w:val="top"/>
          </w:tcPr>
          <w:p w14:paraId="313AEC85">
            <w:pPr>
              <w:pStyle w:val="13"/>
              <w:spacing w:before="211" w:line="219" w:lineRule="auto"/>
              <w:ind w:left="198"/>
            </w:pPr>
            <w:r>
              <w:rPr>
                <w:spacing w:val="-2"/>
              </w:rPr>
              <w:t>要求实质性条款全部响应，不能有采购人不</w:t>
            </w:r>
          </w:p>
          <w:p w14:paraId="1205FC04">
            <w:pPr>
              <w:pStyle w:val="13"/>
              <w:spacing w:before="94" w:line="219" w:lineRule="auto"/>
              <w:ind w:left="1406"/>
            </w:pPr>
            <w:r>
              <w:rPr>
                <w:spacing w:val="-4"/>
              </w:rPr>
              <w:t>能接受的附加条件。</w:t>
            </w:r>
          </w:p>
        </w:tc>
      </w:tr>
      <w:tr w14:paraId="6E890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 w:hRule="atLeast"/>
        </w:trPr>
        <w:tc>
          <w:tcPr>
            <w:tcW w:w="1349" w:type="dxa"/>
            <w:vAlign w:val="top"/>
          </w:tcPr>
          <w:p w14:paraId="4F9D8773">
            <w:pPr>
              <w:spacing w:line="379" w:lineRule="auto"/>
              <w:rPr>
                <w:rFonts w:ascii="Arial"/>
                <w:sz w:val="21"/>
              </w:rPr>
            </w:pPr>
          </w:p>
          <w:p w14:paraId="71C47573">
            <w:pPr>
              <w:pStyle w:val="13"/>
              <w:spacing w:before="78"/>
              <w:ind w:left="585"/>
            </w:pPr>
            <w:r>
              <w:t>7</w:t>
            </w:r>
          </w:p>
        </w:tc>
        <w:tc>
          <w:tcPr>
            <w:tcW w:w="3217" w:type="dxa"/>
            <w:vAlign w:val="top"/>
          </w:tcPr>
          <w:p w14:paraId="70DF3373">
            <w:pPr>
              <w:spacing w:line="292" w:lineRule="auto"/>
              <w:rPr>
                <w:rFonts w:ascii="Arial"/>
                <w:sz w:val="21"/>
              </w:rPr>
            </w:pPr>
          </w:p>
          <w:p w14:paraId="039952BF">
            <w:pPr>
              <w:pStyle w:val="13"/>
              <w:spacing w:before="78" w:line="219" w:lineRule="auto"/>
              <w:ind w:left="718"/>
            </w:pPr>
            <w:r>
              <w:rPr>
                <w:spacing w:val="-3"/>
              </w:rPr>
              <w:t>磋商响应文件份数</w:t>
            </w:r>
          </w:p>
        </w:tc>
        <w:tc>
          <w:tcPr>
            <w:tcW w:w="4911" w:type="dxa"/>
            <w:vAlign w:val="top"/>
          </w:tcPr>
          <w:p w14:paraId="402C95D0">
            <w:pPr>
              <w:pStyle w:val="13"/>
              <w:spacing w:before="203" w:line="219" w:lineRule="auto"/>
              <w:ind w:left="192"/>
            </w:pPr>
            <w:r>
              <w:rPr>
                <w:spacing w:val="-12"/>
              </w:rPr>
              <w:t>应符合“供应商须知前附表</w:t>
            </w:r>
            <w:r>
              <w:rPr>
                <w:spacing w:val="-47"/>
              </w:rPr>
              <w:t xml:space="preserve"> </w:t>
            </w:r>
            <w:r>
              <w:rPr>
                <w:spacing w:val="-12"/>
              </w:rPr>
              <w:t>”规定的正本、副</w:t>
            </w:r>
          </w:p>
          <w:p w14:paraId="332B7CA6">
            <w:pPr>
              <w:pStyle w:val="13"/>
              <w:spacing w:before="87" w:line="219" w:lineRule="auto"/>
              <w:ind w:left="1439"/>
            </w:pPr>
            <w:r>
              <w:rPr>
                <w:spacing w:val="-3"/>
              </w:rPr>
              <w:t>本、电子文件数量。</w:t>
            </w:r>
          </w:p>
        </w:tc>
      </w:tr>
      <w:tr w14:paraId="477F51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349" w:type="dxa"/>
            <w:vAlign w:val="top"/>
          </w:tcPr>
          <w:p w14:paraId="7E3FC542">
            <w:pPr>
              <w:rPr>
                <w:rFonts w:ascii="Arial"/>
                <w:sz w:val="21"/>
              </w:rPr>
            </w:pPr>
          </w:p>
          <w:p w14:paraId="788336DD">
            <w:pPr>
              <w:pStyle w:val="13"/>
              <w:spacing w:before="78" w:line="233" w:lineRule="auto"/>
              <w:ind w:left="581"/>
            </w:pPr>
            <w:r>
              <w:t>8</w:t>
            </w:r>
          </w:p>
        </w:tc>
        <w:tc>
          <w:tcPr>
            <w:tcW w:w="3217" w:type="dxa"/>
            <w:vAlign w:val="top"/>
          </w:tcPr>
          <w:p w14:paraId="4808A46C">
            <w:pPr>
              <w:pStyle w:val="13"/>
              <w:spacing w:before="317" w:line="220" w:lineRule="auto"/>
              <w:ind w:left="1442"/>
              <w:rPr>
                <w:rFonts w:hint="eastAsia" w:eastAsia="宋体"/>
                <w:lang w:eastAsia="zh-CN"/>
              </w:rPr>
            </w:pPr>
            <w:r>
              <w:rPr>
                <w:rFonts w:hint="eastAsia"/>
                <w:spacing w:val="-7"/>
                <w:lang w:val="en-US" w:eastAsia="zh-CN"/>
              </w:rPr>
              <w:t>服务期</w:t>
            </w:r>
          </w:p>
        </w:tc>
        <w:tc>
          <w:tcPr>
            <w:tcW w:w="4911" w:type="dxa"/>
            <w:vAlign w:val="top"/>
          </w:tcPr>
          <w:p w14:paraId="32AAC3A6">
            <w:pPr>
              <w:pStyle w:val="13"/>
              <w:spacing w:before="315" w:line="219" w:lineRule="auto"/>
              <w:ind w:left="847"/>
            </w:pPr>
            <w:r>
              <w:rPr>
                <w:spacing w:val="-2"/>
              </w:rPr>
              <w:t>应满足磋商文件中要求的</w:t>
            </w:r>
            <w:r>
              <w:rPr>
                <w:rFonts w:hint="eastAsia"/>
                <w:spacing w:val="-7"/>
                <w:lang w:val="en-US" w:eastAsia="zh-CN"/>
              </w:rPr>
              <w:t>服务期</w:t>
            </w:r>
            <w:r>
              <w:rPr>
                <w:spacing w:val="-2"/>
              </w:rPr>
              <w:t>。</w:t>
            </w:r>
          </w:p>
        </w:tc>
      </w:tr>
      <w:tr w14:paraId="772F2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1349" w:type="dxa"/>
            <w:vAlign w:val="top"/>
          </w:tcPr>
          <w:p w14:paraId="3C47A6B2">
            <w:pPr>
              <w:spacing w:line="243" w:lineRule="auto"/>
              <w:rPr>
                <w:rFonts w:ascii="Arial"/>
                <w:sz w:val="21"/>
              </w:rPr>
            </w:pPr>
          </w:p>
          <w:p w14:paraId="0F9D4563">
            <w:pPr>
              <w:pStyle w:val="13"/>
              <w:spacing w:before="78" w:line="236" w:lineRule="auto"/>
              <w:ind w:left="581"/>
            </w:pPr>
            <w:r>
              <w:t>9</w:t>
            </w:r>
          </w:p>
        </w:tc>
        <w:tc>
          <w:tcPr>
            <w:tcW w:w="3217" w:type="dxa"/>
            <w:vAlign w:val="top"/>
          </w:tcPr>
          <w:p w14:paraId="0F5391E5">
            <w:pPr>
              <w:pStyle w:val="13"/>
              <w:spacing w:before="318" w:line="220" w:lineRule="auto"/>
              <w:ind w:left="1430"/>
            </w:pPr>
            <w:r>
              <w:rPr>
                <w:spacing w:val="-6"/>
              </w:rPr>
              <w:t>其他</w:t>
            </w:r>
          </w:p>
        </w:tc>
        <w:tc>
          <w:tcPr>
            <w:tcW w:w="4911" w:type="dxa"/>
            <w:vAlign w:val="top"/>
          </w:tcPr>
          <w:p w14:paraId="1230231A">
            <w:pPr>
              <w:pStyle w:val="13"/>
              <w:spacing w:before="318" w:line="219" w:lineRule="auto"/>
              <w:ind w:left="962"/>
            </w:pPr>
            <w:r>
              <w:rPr>
                <w:spacing w:val="-1"/>
              </w:rPr>
              <w:t>无磋商文件中规定的无效情形</w:t>
            </w:r>
          </w:p>
        </w:tc>
      </w:tr>
    </w:tbl>
    <w:p w14:paraId="25E76356">
      <w:pPr>
        <w:spacing w:before="218" w:line="433" w:lineRule="auto"/>
        <w:ind w:left="123" w:right="197" w:firstLine="423"/>
        <w:rPr>
          <w:rFonts w:ascii="宋体" w:hAnsi="宋体" w:eastAsia="宋体" w:cs="宋体"/>
          <w:sz w:val="19"/>
          <w:szCs w:val="19"/>
        </w:rPr>
      </w:pPr>
      <w:r>
        <w:rPr>
          <w:rFonts w:ascii="宋体" w:hAnsi="宋体" w:eastAsia="宋体" w:cs="宋体"/>
          <w:b/>
          <w:bCs/>
          <w:spacing w:val="12"/>
          <w:sz w:val="19"/>
          <w:szCs w:val="19"/>
        </w:rPr>
        <w:t>注：符合性审查结论为“合格</w:t>
      </w:r>
      <w:r>
        <w:rPr>
          <w:rFonts w:ascii="宋体" w:hAnsi="宋体" w:eastAsia="宋体" w:cs="宋体"/>
          <w:spacing w:val="-15"/>
          <w:sz w:val="19"/>
          <w:szCs w:val="19"/>
        </w:rPr>
        <w:t xml:space="preserve"> </w:t>
      </w:r>
      <w:r>
        <w:rPr>
          <w:rFonts w:ascii="宋体" w:hAnsi="宋体" w:eastAsia="宋体" w:cs="宋体"/>
          <w:b/>
          <w:bCs/>
          <w:spacing w:val="12"/>
          <w:sz w:val="19"/>
          <w:szCs w:val="19"/>
        </w:rPr>
        <w:t>”或“不合格</w:t>
      </w:r>
      <w:r>
        <w:rPr>
          <w:rFonts w:ascii="宋体" w:hAnsi="宋体" w:eastAsia="宋体" w:cs="宋体"/>
          <w:spacing w:val="-32"/>
          <w:sz w:val="19"/>
          <w:szCs w:val="19"/>
        </w:rPr>
        <w:t xml:space="preserve"> </w:t>
      </w:r>
      <w:r>
        <w:rPr>
          <w:rFonts w:ascii="宋体" w:hAnsi="宋体" w:eastAsia="宋体" w:cs="宋体"/>
          <w:b/>
          <w:bCs/>
          <w:spacing w:val="12"/>
          <w:sz w:val="19"/>
          <w:szCs w:val="19"/>
        </w:rPr>
        <w:t>”。</w:t>
      </w:r>
      <w:r>
        <w:rPr>
          <w:rFonts w:ascii="宋体" w:hAnsi="宋体" w:eastAsia="宋体" w:cs="宋体"/>
          <w:spacing w:val="-52"/>
          <w:sz w:val="19"/>
          <w:szCs w:val="19"/>
        </w:rPr>
        <w:t xml:space="preserve"> </w:t>
      </w:r>
      <w:r>
        <w:rPr>
          <w:rFonts w:ascii="宋体" w:hAnsi="宋体" w:eastAsia="宋体" w:cs="宋体"/>
          <w:b/>
          <w:bCs/>
          <w:spacing w:val="12"/>
          <w:sz w:val="19"/>
          <w:szCs w:val="19"/>
        </w:rPr>
        <w:t>以上任</w:t>
      </w:r>
      <w:r>
        <w:rPr>
          <w:rFonts w:ascii="宋体" w:hAnsi="宋体" w:eastAsia="宋体" w:cs="宋体"/>
          <w:b/>
          <w:bCs/>
          <w:spacing w:val="11"/>
          <w:sz w:val="19"/>
          <w:szCs w:val="19"/>
        </w:rPr>
        <w:t>有一项不合格的即为不合格供应商，不再</w:t>
      </w:r>
      <w:r>
        <w:rPr>
          <w:rFonts w:ascii="宋体" w:hAnsi="宋体" w:eastAsia="宋体" w:cs="宋体"/>
          <w:sz w:val="19"/>
          <w:szCs w:val="19"/>
        </w:rPr>
        <w:t xml:space="preserve"> </w:t>
      </w:r>
      <w:r>
        <w:rPr>
          <w:rFonts w:ascii="宋体" w:hAnsi="宋体" w:eastAsia="宋体" w:cs="宋体"/>
          <w:b/>
          <w:bCs/>
          <w:spacing w:val="10"/>
          <w:sz w:val="19"/>
          <w:szCs w:val="19"/>
        </w:rPr>
        <w:t>进入下一步评审。</w:t>
      </w:r>
    </w:p>
    <w:p w14:paraId="4D4185E5">
      <w:pPr>
        <w:spacing w:line="433" w:lineRule="auto"/>
        <w:rPr>
          <w:rFonts w:ascii="宋体" w:hAnsi="宋体" w:eastAsia="宋体" w:cs="宋体"/>
          <w:sz w:val="19"/>
          <w:szCs w:val="19"/>
        </w:rPr>
        <w:sectPr>
          <w:footerReference r:id="rId17" w:type="default"/>
          <w:pgSz w:w="11906" w:h="16840"/>
          <w:pgMar w:top="1263" w:right="1232" w:bottom="1084" w:left="1190" w:header="0" w:footer="804" w:gutter="0"/>
          <w:pgNumType w:fmt="decimal"/>
          <w:cols w:space="720" w:num="1"/>
        </w:sectPr>
      </w:pPr>
    </w:p>
    <w:p w14:paraId="14F91135">
      <w:pPr>
        <w:spacing w:before="47" w:line="219" w:lineRule="auto"/>
        <w:ind w:left="372"/>
        <w:rPr>
          <w:rFonts w:ascii="宋体" w:hAnsi="宋体" w:eastAsia="宋体" w:cs="宋体"/>
          <w:sz w:val="24"/>
          <w:szCs w:val="24"/>
        </w:rPr>
      </w:pPr>
      <w:r>
        <w:rPr>
          <w:rFonts w:ascii="宋体" w:hAnsi="宋体" w:eastAsia="宋体" w:cs="宋体"/>
          <w:b/>
          <w:bCs/>
          <w:spacing w:val="-17"/>
          <w:sz w:val="24"/>
          <w:szCs w:val="24"/>
        </w:rPr>
        <w:t>附件</w:t>
      </w:r>
      <w:r>
        <w:rPr>
          <w:rFonts w:ascii="宋体" w:hAnsi="宋体" w:eastAsia="宋体" w:cs="宋体"/>
          <w:spacing w:val="-41"/>
          <w:sz w:val="24"/>
          <w:szCs w:val="24"/>
        </w:rPr>
        <w:t xml:space="preserve"> </w:t>
      </w:r>
      <w:r>
        <w:rPr>
          <w:rFonts w:ascii="宋体" w:hAnsi="宋体" w:eastAsia="宋体" w:cs="宋体"/>
          <w:b/>
          <w:bCs/>
          <w:spacing w:val="-17"/>
          <w:sz w:val="24"/>
          <w:szCs w:val="24"/>
        </w:rPr>
        <w:t>3：</w:t>
      </w:r>
    </w:p>
    <w:p w14:paraId="2647FF3D">
      <w:pPr>
        <w:spacing w:before="124" w:line="219" w:lineRule="auto"/>
        <w:ind w:left="3748"/>
        <w:rPr>
          <w:rFonts w:ascii="宋体" w:hAnsi="宋体" w:eastAsia="宋体" w:cs="宋体"/>
          <w:b/>
          <w:bCs/>
          <w:spacing w:val="-6"/>
          <w:sz w:val="24"/>
          <w:szCs w:val="24"/>
        </w:rPr>
      </w:pPr>
      <w:r>
        <w:rPr>
          <w:rFonts w:ascii="宋体" w:hAnsi="宋体" w:eastAsia="宋体" w:cs="宋体"/>
          <w:b/>
          <w:bCs/>
          <w:spacing w:val="-6"/>
          <w:sz w:val="24"/>
          <w:szCs w:val="24"/>
        </w:rPr>
        <w:t>评审因素及权重分值表</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54"/>
        <w:gridCol w:w="715"/>
        <w:gridCol w:w="7015"/>
        <w:gridCol w:w="680"/>
        <w:gridCol w:w="832"/>
      </w:tblGrid>
      <w:tr w14:paraId="72D557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9" w:type="dxa"/>
            <w:gridSpan w:val="2"/>
          </w:tcPr>
          <w:p w14:paraId="25FB5467">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 xml:space="preserve"> 评审内容</w:t>
            </w:r>
          </w:p>
        </w:tc>
        <w:tc>
          <w:tcPr>
            <w:tcW w:w="8527" w:type="dxa"/>
            <w:gridSpan w:val="3"/>
          </w:tcPr>
          <w:p w14:paraId="1D0E0C77">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 xml:space="preserve"> 评审标准</w:t>
            </w:r>
          </w:p>
        </w:tc>
      </w:tr>
      <w:tr w14:paraId="4B79B3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69" w:type="dxa"/>
            <w:gridSpan w:val="2"/>
          </w:tcPr>
          <w:p w14:paraId="3D7F69BC">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 xml:space="preserve"> 分值构成</w:t>
            </w:r>
          </w:p>
        </w:tc>
        <w:tc>
          <w:tcPr>
            <w:tcW w:w="8527" w:type="dxa"/>
            <w:gridSpan w:val="3"/>
          </w:tcPr>
          <w:p w14:paraId="6BF2F489">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详细评审</w:t>
            </w:r>
            <w:r>
              <w:rPr>
                <w:rFonts w:hint="eastAsia" w:ascii="宋体" w:hAnsi="宋体" w:eastAsia="宋体" w:cs="宋体"/>
                <w:snapToGrid w:val="0"/>
                <w:color w:val="000000"/>
                <w:spacing w:val="2"/>
                <w:kern w:val="0"/>
                <w:sz w:val="24"/>
                <w:szCs w:val="24"/>
                <w:lang w:val="en-US" w:eastAsia="zh-CN" w:bidi="ar-SA"/>
              </w:rPr>
              <w:t>90</w:t>
            </w:r>
            <w:r>
              <w:rPr>
                <w:rFonts w:hint="eastAsia" w:ascii="宋体" w:hAnsi="宋体" w:eastAsia="宋体" w:cs="宋体"/>
                <w:snapToGrid w:val="0"/>
                <w:color w:val="000000"/>
                <w:spacing w:val="2"/>
                <w:kern w:val="0"/>
                <w:sz w:val="24"/>
                <w:szCs w:val="24"/>
                <w:lang w:val="en-US" w:eastAsia="zh-Hans" w:bidi="ar-SA"/>
              </w:rPr>
              <w:t>.00分</w:t>
            </w:r>
          </w:p>
          <w:p w14:paraId="124CD924">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报价得分</w:t>
            </w:r>
            <w:r>
              <w:rPr>
                <w:rFonts w:hint="eastAsia" w:ascii="宋体" w:hAnsi="宋体" w:eastAsia="宋体" w:cs="宋体"/>
                <w:snapToGrid w:val="0"/>
                <w:color w:val="000000"/>
                <w:spacing w:val="2"/>
                <w:kern w:val="0"/>
                <w:sz w:val="24"/>
                <w:szCs w:val="24"/>
                <w:lang w:val="en-US" w:eastAsia="zh-CN" w:bidi="ar-SA"/>
              </w:rPr>
              <w:t>10</w:t>
            </w:r>
            <w:r>
              <w:rPr>
                <w:rFonts w:hint="eastAsia" w:ascii="宋体" w:hAnsi="宋体" w:eastAsia="宋体" w:cs="宋体"/>
                <w:snapToGrid w:val="0"/>
                <w:color w:val="000000"/>
                <w:spacing w:val="2"/>
                <w:kern w:val="0"/>
                <w:sz w:val="24"/>
                <w:szCs w:val="24"/>
                <w:lang w:val="en-US" w:eastAsia="zh-Hans" w:bidi="ar-SA"/>
              </w:rPr>
              <w:t>.00分</w:t>
            </w:r>
          </w:p>
        </w:tc>
      </w:tr>
      <w:tr w14:paraId="0C8182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tcPr>
          <w:p w14:paraId="3F2D8D28">
            <w:pPr>
              <w:jc w:val="both"/>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评审因素分类</w:t>
            </w:r>
          </w:p>
        </w:tc>
        <w:tc>
          <w:tcPr>
            <w:tcW w:w="715" w:type="dxa"/>
          </w:tcPr>
          <w:p w14:paraId="64C7A2AA">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评审内容</w:t>
            </w:r>
          </w:p>
        </w:tc>
        <w:tc>
          <w:tcPr>
            <w:tcW w:w="7015" w:type="dxa"/>
          </w:tcPr>
          <w:p w14:paraId="71DB203B">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 xml:space="preserve"> </w:t>
            </w:r>
          </w:p>
          <w:p w14:paraId="5D0D73FA">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具体标准和要求</w:t>
            </w:r>
          </w:p>
        </w:tc>
        <w:tc>
          <w:tcPr>
            <w:tcW w:w="680" w:type="dxa"/>
          </w:tcPr>
          <w:p w14:paraId="667258D9">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分值</w:t>
            </w:r>
          </w:p>
        </w:tc>
        <w:tc>
          <w:tcPr>
            <w:tcW w:w="832" w:type="dxa"/>
          </w:tcPr>
          <w:p w14:paraId="72BB7F84">
            <w:pPr>
              <w:jc w:val="cente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客观/主观</w:t>
            </w:r>
          </w:p>
        </w:tc>
      </w:tr>
      <w:tr w14:paraId="3BDAC1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vMerge w:val="restart"/>
          </w:tcPr>
          <w:p w14:paraId="247EFFCB">
            <w:pPr>
              <w:rPr>
                <w:rFonts w:hint="eastAsia" w:ascii="宋体" w:hAnsi="宋体" w:eastAsia="宋体" w:cs="宋体"/>
                <w:snapToGrid w:val="0"/>
                <w:color w:val="000000"/>
                <w:spacing w:val="2"/>
                <w:kern w:val="0"/>
                <w:sz w:val="24"/>
                <w:szCs w:val="24"/>
                <w:lang w:val="en-US" w:eastAsia="zh-Hans" w:bidi="ar-SA"/>
              </w:rPr>
            </w:pPr>
          </w:p>
          <w:p w14:paraId="1879EB9A">
            <w:pPr>
              <w:rPr>
                <w:rFonts w:hint="eastAsia" w:ascii="宋体" w:hAnsi="宋体" w:eastAsia="宋体" w:cs="宋体"/>
                <w:snapToGrid w:val="0"/>
                <w:color w:val="000000"/>
                <w:spacing w:val="2"/>
                <w:kern w:val="0"/>
                <w:sz w:val="24"/>
                <w:szCs w:val="24"/>
                <w:lang w:val="en-US" w:eastAsia="zh-Hans" w:bidi="ar-SA"/>
              </w:rPr>
            </w:pPr>
          </w:p>
          <w:p w14:paraId="4EBC226F">
            <w:pPr>
              <w:rPr>
                <w:rFonts w:hint="eastAsia" w:ascii="宋体" w:hAnsi="宋体" w:eastAsia="宋体" w:cs="宋体"/>
                <w:snapToGrid w:val="0"/>
                <w:color w:val="000000"/>
                <w:spacing w:val="2"/>
                <w:kern w:val="0"/>
                <w:sz w:val="24"/>
                <w:szCs w:val="24"/>
                <w:lang w:val="en-US" w:eastAsia="zh-Hans" w:bidi="ar-SA"/>
              </w:rPr>
            </w:pPr>
          </w:p>
          <w:p w14:paraId="0FA4E4CB">
            <w:pPr>
              <w:rPr>
                <w:rFonts w:hint="eastAsia" w:ascii="宋体" w:hAnsi="宋体" w:eastAsia="宋体" w:cs="宋体"/>
                <w:snapToGrid w:val="0"/>
                <w:color w:val="000000"/>
                <w:spacing w:val="2"/>
                <w:kern w:val="0"/>
                <w:sz w:val="24"/>
                <w:szCs w:val="24"/>
                <w:lang w:val="en-US" w:eastAsia="zh-Hans" w:bidi="ar-SA"/>
              </w:rPr>
            </w:pPr>
          </w:p>
          <w:p w14:paraId="3DB5A172">
            <w:pPr>
              <w:rPr>
                <w:rFonts w:hint="eastAsia" w:ascii="宋体" w:hAnsi="宋体" w:eastAsia="宋体" w:cs="宋体"/>
                <w:snapToGrid w:val="0"/>
                <w:color w:val="000000"/>
                <w:spacing w:val="2"/>
                <w:kern w:val="0"/>
                <w:sz w:val="24"/>
                <w:szCs w:val="24"/>
                <w:lang w:val="en-US" w:eastAsia="zh-Hans" w:bidi="ar-SA"/>
              </w:rPr>
            </w:pPr>
          </w:p>
          <w:p w14:paraId="61C04EED">
            <w:pPr>
              <w:rPr>
                <w:rFonts w:hint="eastAsia" w:ascii="宋体" w:hAnsi="宋体" w:eastAsia="宋体" w:cs="宋体"/>
                <w:snapToGrid w:val="0"/>
                <w:color w:val="000000"/>
                <w:spacing w:val="2"/>
                <w:kern w:val="0"/>
                <w:sz w:val="24"/>
                <w:szCs w:val="24"/>
                <w:lang w:val="en-US" w:eastAsia="zh-Hans" w:bidi="ar-SA"/>
              </w:rPr>
            </w:pPr>
          </w:p>
          <w:p w14:paraId="4DCE953B">
            <w:pPr>
              <w:rPr>
                <w:rFonts w:hint="eastAsia" w:ascii="宋体" w:hAnsi="宋体" w:eastAsia="宋体" w:cs="宋体"/>
                <w:snapToGrid w:val="0"/>
                <w:color w:val="000000"/>
                <w:spacing w:val="2"/>
                <w:kern w:val="0"/>
                <w:sz w:val="24"/>
                <w:szCs w:val="24"/>
                <w:lang w:val="en-US" w:eastAsia="zh-Hans" w:bidi="ar-SA"/>
              </w:rPr>
            </w:pPr>
          </w:p>
          <w:p w14:paraId="62A5B0AA">
            <w:pPr>
              <w:rPr>
                <w:rFonts w:hint="eastAsia" w:ascii="宋体" w:hAnsi="宋体" w:eastAsia="宋体" w:cs="宋体"/>
                <w:snapToGrid w:val="0"/>
                <w:color w:val="000000"/>
                <w:spacing w:val="2"/>
                <w:kern w:val="0"/>
                <w:sz w:val="24"/>
                <w:szCs w:val="24"/>
                <w:lang w:val="en-US" w:eastAsia="zh-Hans" w:bidi="ar-SA"/>
              </w:rPr>
            </w:pPr>
          </w:p>
          <w:p w14:paraId="3CDCEE95">
            <w:pPr>
              <w:rPr>
                <w:rFonts w:hint="eastAsia" w:ascii="宋体" w:hAnsi="宋体" w:eastAsia="宋体" w:cs="宋体"/>
                <w:snapToGrid w:val="0"/>
                <w:color w:val="000000"/>
                <w:spacing w:val="2"/>
                <w:kern w:val="0"/>
                <w:sz w:val="24"/>
                <w:szCs w:val="24"/>
                <w:lang w:val="en-US" w:eastAsia="zh-Hans" w:bidi="ar-SA"/>
              </w:rPr>
            </w:pPr>
          </w:p>
          <w:p w14:paraId="7BF3CD2B">
            <w:pPr>
              <w:rPr>
                <w:rFonts w:hint="eastAsia" w:ascii="宋体" w:hAnsi="宋体" w:eastAsia="宋体" w:cs="宋体"/>
                <w:snapToGrid w:val="0"/>
                <w:color w:val="000000"/>
                <w:spacing w:val="2"/>
                <w:kern w:val="0"/>
                <w:sz w:val="24"/>
                <w:szCs w:val="24"/>
                <w:lang w:val="en-US" w:eastAsia="zh-Hans" w:bidi="ar-SA"/>
              </w:rPr>
            </w:pPr>
          </w:p>
          <w:p w14:paraId="102174BC">
            <w:pPr>
              <w:rPr>
                <w:rFonts w:hint="eastAsia" w:ascii="宋体" w:hAnsi="宋体" w:eastAsia="宋体" w:cs="宋体"/>
                <w:snapToGrid w:val="0"/>
                <w:color w:val="000000"/>
                <w:spacing w:val="2"/>
                <w:kern w:val="0"/>
                <w:sz w:val="24"/>
                <w:szCs w:val="24"/>
                <w:lang w:val="en-US" w:eastAsia="zh-Hans" w:bidi="ar-SA"/>
              </w:rPr>
            </w:pPr>
          </w:p>
          <w:p w14:paraId="4DDED278">
            <w:pPr>
              <w:rPr>
                <w:rFonts w:hint="eastAsia" w:ascii="宋体" w:hAnsi="宋体" w:eastAsia="宋体" w:cs="宋体"/>
                <w:snapToGrid w:val="0"/>
                <w:color w:val="000000"/>
                <w:spacing w:val="2"/>
                <w:kern w:val="0"/>
                <w:sz w:val="24"/>
                <w:szCs w:val="24"/>
                <w:lang w:val="en-US" w:eastAsia="zh-Hans" w:bidi="ar-SA"/>
              </w:rPr>
            </w:pPr>
          </w:p>
          <w:p w14:paraId="5D52FD29">
            <w:pPr>
              <w:rPr>
                <w:rFonts w:hint="eastAsia" w:ascii="宋体" w:hAnsi="宋体" w:eastAsia="宋体" w:cs="宋体"/>
                <w:snapToGrid w:val="0"/>
                <w:color w:val="000000"/>
                <w:spacing w:val="2"/>
                <w:kern w:val="0"/>
                <w:sz w:val="24"/>
                <w:szCs w:val="24"/>
                <w:lang w:val="en-US" w:eastAsia="zh-Hans" w:bidi="ar-SA"/>
              </w:rPr>
            </w:pPr>
          </w:p>
          <w:p w14:paraId="4BDC8921">
            <w:pPr>
              <w:rPr>
                <w:rFonts w:hint="eastAsia" w:ascii="宋体" w:hAnsi="宋体" w:eastAsia="宋体" w:cs="宋体"/>
                <w:snapToGrid w:val="0"/>
                <w:color w:val="000000"/>
                <w:spacing w:val="2"/>
                <w:kern w:val="0"/>
                <w:sz w:val="24"/>
                <w:szCs w:val="24"/>
                <w:lang w:val="en-US" w:eastAsia="zh-Hans" w:bidi="ar-SA"/>
              </w:rPr>
            </w:pPr>
          </w:p>
          <w:p w14:paraId="6723855B">
            <w:pPr>
              <w:rPr>
                <w:rFonts w:hint="eastAsia" w:ascii="宋体" w:hAnsi="宋体" w:eastAsia="宋体" w:cs="宋体"/>
                <w:snapToGrid w:val="0"/>
                <w:color w:val="000000"/>
                <w:spacing w:val="2"/>
                <w:kern w:val="0"/>
                <w:sz w:val="24"/>
                <w:szCs w:val="24"/>
                <w:lang w:val="en-US" w:eastAsia="zh-Hans" w:bidi="ar-SA"/>
              </w:rPr>
            </w:pPr>
          </w:p>
          <w:p w14:paraId="3BAF1B83">
            <w:pPr>
              <w:rPr>
                <w:rFonts w:hint="eastAsia" w:ascii="宋体" w:hAnsi="宋体" w:eastAsia="宋体" w:cs="宋体"/>
                <w:snapToGrid w:val="0"/>
                <w:color w:val="000000"/>
                <w:spacing w:val="2"/>
                <w:kern w:val="0"/>
                <w:sz w:val="24"/>
                <w:szCs w:val="24"/>
                <w:lang w:val="en-US" w:eastAsia="zh-Hans" w:bidi="ar-SA"/>
              </w:rPr>
            </w:pPr>
          </w:p>
          <w:p w14:paraId="038C651A">
            <w:pPr>
              <w:rPr>
                <w:rFonts w:hint="eastAsia" w:ascii="宋体" w:hAnsi="宋体" w:eastAsia="宋体" w:cs="宋体"/>
                <w:snapToGrid w:val="0"/>
                <w:color w:val="000000"/>
                <w:spacing w:val="2"/>
                <w:kern w:val="0"/>
                <w:sz w:val="24"/>
                <w:szCs w:val="24"/>
                <w:lang w:val="en-US" w:eastAsia="zh-Hans" w:bidi="ar-SA"/>
              </w:rPr>
            </w:pPr>
          </w:p>
          <w:p w14:paraId="5D8E552D">
            <w:pPr>
              <w:rPr>
                <w:rFonts w:hint="eastAsia" w:ascii="宋体" w:hAnsi="宋体" w:eastAsia="宋体" w:cs="宋体"/>
                <w:snapToGrid w:val="0"/>
                <w:color w:val="000000"/>
                <w:spacing w:val="2"/>
                <w:kern w:val="0"/>
                <w:sz w:val="24"/>
                <w:szCs w:val="24"/>
                <w:lang w:val="en-US" w:eastAsia="zh-Hans" w:bidi="ar-SA"/>
              </w:rPr>
            </w:pPr>
          </w:p>
          <w:p w14:paraId="6678AE64">
            <w:pPr>
              <w:rPr>
                <w:rFonts w:hint="eastAsia" w:ascii="宋体" w:hAnsi="宋体" w:eastAsia="宋体" w:cs="宋体"/>
                <w:snapToGrid w:val="0"/>
                <w:color w:val="000000"/>
                <w:spacing w:val="2"/>
                <w:kern w:val="0"/>
                <w:sz w:val="24"/>
                <w:szCs w:val="24"/>
                <w:lang w:val="en-US" w:eastAsia="zh-Hans" w:bidi="ar-SA"/>
              </w:rPr>
            </w:pPr>
          </w:p>
          <w:p w14:paraId="4884530E">
            <w:pPr>
              <w:rPr>
                <w:rFonts w:hint="eastAsia" w:ascii="宋体" w:hAnsi="宋体" w:eastAsia="宋体" w:cs="宋体"/>
                <w:snapToGrid w:val="0"/>
                <w:color w:val="000000"/>
                <w:spacing w:val="2"/>
                <w:kern w:val="0"/>
                <w:sz w:val="24"/>
                <w:szCs w:val="24"/>
                <w:lang w:val="en-US" w:eastAsia="zh-Hans" w:bidi="ar-SA"/>
              </w:rPr>
            </w:pPr>
          </w:p>
          <w:p w14:paraId="7A1BAAD2">
            <w:pPr>
              <w:rPr>
                <w:rFonts w:hint="eastAsia" w:ascii="宋体" w:hAnsi="宋体" w:eastAsia="宋体" w:cs="宋体"/>
                <w:snapToGrid w:val="0"/>
                <w:color w:val="000000"/>
                <w:spacing w:val="2"/>
                <w:kern w:val="0"/>
                <w:sz w:val="24"/>
                <w:szCs w:val="24"/>
                <w:lang w:val="en-US" w:eastAsia="zh-Hans" w:bidi="ar-SA"/>
              </w:rPr>
            </w:pPr>
          </w:p>
          <w:p w14:paraId="117A8997">
            <w:pPr>
              <w:rPr>
                <w:rFonts w:hint="eastAsia" w:ascii="宋体" w:hAnsi="宋体" w:eastAsia="宋体" w:cs="宋体"/>
                <w:snapToGrid w:val="0"/>
                <w:color w:val="000000"/>
                <w:spacing w:val="2"/>
                <w:kern w:val="0"/>
                <w:sz w:val="24"/>
                <w:szCs w:val="24"/>
                <w:lang w:val="en-US" w:eastAsia="zh-Hans" w:bidi="ar-SA"/>
              </w:rPr>
            </w:pPr>
          </w:p>
          <w:p w14:paraId="33C3861A">
            <w:pPr>
              <w:rPr>
                <w:rFonts w:hint="eastAsia" w:ascii="宋体" w:hAnsi="宋体" w:eastAsia="宋体" w:cs="宋体"/>
                <w:snapToGrid w:val="0"/>
                <w:color w:val="000000"/>
                <w:spacing w:val="2"/>
                <w:kern w:val="0"/>
                <w:sz w:val="24"/>
                <w:szCs w:val="24"/>
                <w:lang w:val="en-US" w:eastAsia="zh-Hans" w:bidi="ar-SA"/>
              </w:rPr>
            </w:pPr>
          </w:p>
          <w:p w14:paraId="108A0832">
            <w:pPr>
              <w:rPr>
                <w:rFonts w:hint="eastAsia" w:ascii="宋体" w:hAnsi="宋体" w:eastAsia="宋体" w:cs="宋体"/>
                <w:snapToGrid w:val="0"/>
                <w:color w:val="000000"/>
                <w:spacing w:val="2"/>
                <w:kern w:val="0"/>
                <w:sz w:val="24"/>
                <w:szCs w:val="24"/>
                <w:lang w:val="en-US" w:eastAsia="zh-Hans" w:bidi="ar-SA"/>
              </w:rPr>
            </w:pPr>
          </w:p>
          <w:p w14:paraId="1EE994E3">
            <w:pPr>
              <w:rPr>
                <w:rFonts w:hint="eastAsia" w:ascii="宋体" w:hAnsi="宋体" w:eastAsia="宋体" w:cs="宋体"/>
                <w:snapToGrid w:val="0"/>
                <w:color w:val="000000"/>
                <w:spacing w:val="2"/>
                <w:kern w:val="0"/>
                <w:sz w:val="24"/>
                <w:szCs w:val="24"/>
                <w:lang w:val="en-US" w:eastAsia="zh-Hans" w:bidi="ar-SA"/>
              </w:rPr>
            </w:pPr>
          </w:p>
          <w:p w14:paraId="512CA86F">
            <w:pPr>
              <w:rPr>
                <w:rFonts w:hint="eastAsia" w:ascii="宋体" w:hAnsi="宋体" w:eastAsia="宋体" w:cs="宋体"/>
                <w:snapToGrid w:val="0"/>
                <w:color w:val="000000"/>
                <w:spacing w:val="2"/>
                <w:kern w:val="0"/>
                <w:sz w:val="24"/>
                <w:szCs w:val="24"/>
                <w:lang w:val="en-US" w:eastAsia="zh-Hans" w:bidi="ar-SA"/>
              </w:rPr>
            </w:pPr>
          </w:p>
          <w:p w14:paraId="2621B672">
            <w:pPr>
              <w:rPr>
                <w:rFonts w:hint="eastAsia" w:ascii="宋体" w:hAnsi="宋体" w:eastAsia="宋体" w:cs="宋体"/>
                <w:snapToGrid w:val="0"/>
                <w:color w:val="000000"/>
                <w:spacing w:val="2"/>
                <w:kern w:val="0"/>
                <w:sz w:val="24"/>
                <w:szCs w:val="24"/>
                <w:lang w:val="en-US" w:eastAsia="zh-Hans" w:bidi="ar-SA"/>
              </w:rPr>
            </w:pPr>
          </w:p>
          <w:p w14:paraId="229EE914">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详</w:t>
            </w:r>
          </w:p>
          <w:p w14:paraId="1536DA54">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细</w:t>
            </w:r>
          </w:p>
          <w:p w14:paraId="726B5ADC">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评</w:t>
            </w:r>
          </w:p>
          <w:p w14:paraId="2FA95714">
            <w:pPr>
              <w:rPr>
                <w:rFonts w:hint="eastAsia" w:ascii="Calibri" w:hAnsi="Calibri" w:eastAsia="宋体" w:cs="Times New Roman"/>
                <w:lang w:val="en-US" w:eastAsia="zh-Hans"/>
              </w:rPr>
            </w:pPr>
            <w:r>
              <w:rPr>
                <w:rFonts w:hint="eastAsia" w:ascii="宋体" w:hAnsi="宋体" w:eastAsia="宋体" w:cs="宋体"/>
                <w:snapToGrid w:val="0"/>
                <w:color w:val="000000"/>
                <w:spacing w:val="2"/>
                <w:kern w:val="0"/>
                <w:sz w:val="24"/>
                <w:szCs w:val="24"/>
                <w:lang w:val="en-US" w:eastAsia="zh-Hans" w:bidi="ar-SA"/>
              </w:rPr>
              <w:t>审</w:t>
            </w:r>
          </w:p>
        </w:tc>
        <w:tc>
          <w:tcPr>
            <w:tcW w:w="715" w:type="dxa"/>
            <w:vAlign w:val="top"/>
          </w:tcPr>
          <w:p w14:paraId="335790EB">
            <w:pPr>
              <w:jc w:val="both"/>
              <w:rPr>
                <w:rFonts w:hint="eastAsia" w:ascii="宋体" w:hAnsi="宋体" w:eastAsia="宋体" w:cs="宋体"/>
                <w:snapToGrid w:val="0"/>
                <w:color w:val="000000"/>
                <w:spacing w:val="2"/>
                <w:kern w:val="0"/>
                <w:sz w:val="24"/>
                <w:szCs w:val="24"/>
                <w:lang w:val="en-US" w:eastAsia="en-US" w:bidi="ar-SA"/>
              </w:rPr>
            </w:pPr>
          </w:p>
          <w:p w14:paraId="6606013D">
            <w:pPr>
              <w:jc w:val="both"/>
              <w:rPr>
                <w:rFonts w:hint="eastAsia" w:ascii="宋体" w:hAnsi="宋体" w:eastAsia="宋体" w:cs="宋体"/>
                <w:snapToGrid w:val="0"/>
                <w:color w:val="000000"/>
                <w:spacing w:val="2"/>
                <w:kern w:val="0"/>
                <w:sz w:val="24"/>
                <w:szCs w:val="24"/>
                <w:lang w:val="en-US" w:eastAsia="en-US" w:bidi="ar-SA"/>
              </w:rPr>
            </w:pPr>
          </w:p>
          <w:p w14:paraId="7864AEE7">
            <w:pPr>
              <w:jc w:val="both"/>
              <w:rPr>
                <w:rFonts w:hint="eastAsia" w:ascii="宋体" w:hAnsi="宋体" w:eastAsia="宋体" w:cs="宋体"/>
                <w:snapToGrid w:val="0"/>
                <w:color w:val="000000"/>
                <w:spacing w:val="2"/>
                <w:kern w:val="0"/>
                <w:sz w:val="24"/>
                <w:szCs w:val="24"/>
                <w:lang w:val="en-US" w:eastAsia="en-US" w:bidi="ar-SA"/>
              </w:rPr>
            </w:pPr>
          </w:p>
          <w:p w14:paraId="6EF7E0EA">
            <w:pPr>
              <w:jc w:val="both"/>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总体理解及认识</w:t>
            </w:r>
          </w:p>
        </w:tc>
        <w:tc>
          <w:tcPr>
            <w:tcW w:w="7015" w:type="dxa"/>
            <w:vAlign w:val="top"/>
          </w:tcPr>
          <w:p w14:paraId="2F58A538">
            <w:pPr>
              <w:spacing w:line="360" w:lineRule="auto"/>
              <w:jc w:val="both"/>
              <w:rPr>
                <w:rFonts w:hint="eastAsia" w:ascii="宋体" w:hAnsi="宋体" w:eastAsia="宋体" w:cs="宋体"/>
                <w:snapToGrid w:val="0"/>
                <w:color w:val="000000"/>
                <w:spacing w:val="2"/>
                <w:kern w:val="0"/>
                <w:sz w:val="24"/>
                <w:szCs w:val="24"/>
                <w:lang w:val="en-US" w:eastAsia="zh-Hans" w:bidi="ar-SA"/>
              </w:rPr>
            </w:pPr>
            <w:r>
              <w:rPr>
                <w:rFonts w:ascii="宋体" w:hAnsi="宋体" w:eastAsia="宋体" w:cs="宋体"/>
                <w:sz w:val="24"/>
                <w:szCs w:val="24"/>
              </w:rPr>
              <w:t>内容至少包括①总体理解；②项目背景分析及服务标准；③项目重难点分析及解决措施等。评审标准：总体理解及认识各部分内容全面详细、阐述条理清晰详尽、符合本项目采购需求得 8 分，每缺一项内容扣 2</w:t>
            </w:r>
            <w:r>
              <w:rPr>
                <w:rFonts w:ascii="宋体" w:hAnsi="宋体" w:eastAsia="宋体" w:cs="宋体"/>
                <w:sz w:val="24"/>
                <w:szCs w:val="24"/>
              </w:rPr>
              <w:noBreakHyphen/>
            </w:r>
            <w:r>
              <w:rPr>
                <w:rFonts w:ascii="宋体" w:hAnsi="宋体" w:eastAsia="宋体" w:cs="宋体"/>
                <w:sz w:val="24"/>
                <w:szCs w:val="24"/>
              </w:rPr>
              <w:t>3 分，评审内容有瑕疵的根据情况扣分，扣完为止。备注：评审内容 “瑕疵” 是指：内容粗略、逻辑混乱、描述过于简单、与项目特点不匹配、逻辑漏洞、出现常识性错误、存在不适用项目实际情况的情形或只有标题没有实质性内容等。</w:t>
            </w:r>
          </w:p>
        </w:tc>
        <w:tc>
          <w:tcPr>
            <w:tcW w:w="680" w:type="dxa"/>
            <w:vAlign w:val="top"/>
          </w:tcPr>
          <w:p w14:paraId="70535F5E">
            <w:pPr>
              <w:spacing w:line="260" w:lineRule="auto"/>
              <w:rPr>
                <w:rFonts w:ascii="Arial"/>
                <w:sz w:val="21"/>
              </w:rPr>
            </w:pPr>
          </w:p>
          <w:p w14:paraId="7DF06E6E">
            <w:pPr>
              <w:spacing w:line="261" w:lineRule="auto"/>
              <w:rPr>
                <w:rFonts w:ascii="Arial"/>
                <w:sz w:val="21"/>
              </w:rPr>
            </w:pPr>
          </w:p>
          <w:p w14:paraId="55F0EB4E">
            <w:pPr>
              <w:pStyle w:val="11"/>
              <w:ind w:left="0" w:leftChars="0" w:firstLine="0" w:firstLineChars="0"/>
              <w:rPr>
                <w:rFonts w:ascii="Arial"/>
                <w:sz w:val="21"/>
              </w:rPr>
            </w:pPr>
          </w:p>
          <w:p w14:paraId="39266A26">
            <w:pPr>
              <w:pStyle w:val="11"/>
              <w:ind w:left="0" w:leftChars="0" w:firstLine="0" w:firstLineChars="0"/>
              <w:rPr>
                <w:rFonts w:ascii="Arial"/>
                <w:sz w:val="21"/>
              </w:rPr>
            </w:pPr>
          </w:p>
          <w:p w14:paraId="5F1A136E">
            <w:pPr>
              <w:rPr>
                <w:rFonts w:hint="eastAsia" w:ascii="宋体" w:hAnsi="宋体" w:eastAsia="宋体" w:cs="宋体"/>
                <w:snapToGrid w:val="0"/>
                <w:color w:val="000000"/>
                <w:spacing w:val="2"/>
                <w:kern w:val="0"/>
                <w:sz w:val="24"/>
                <w:szCs w:val="24"/>
                <w:lang w:val="en-US" w:eastAsia="zh-CN" w:bidi="ar-SA"/>
              </w:rPr>
            </w:pPr>
          </w:p>
          <w:p w14:paraId="2746D6E4">
            <w:pPr>
              <w:rPr>
                <w:rFonts w:hint="eastAsia" w:ascii="Calibri" w:hAnsi="Calibri" w:eastAsia="宋体" w:cs="Times New Roman"/>
                <w:lang w:val="en-US" w:eastAsia="zh-Hans"/>
              </w:rPr>
            </w:pPr>
            <w:r>
              <w:rPr>
                <w:rFonts w:hint="eastAsia" w:ascii="宋体" w:hAnsi="宋体" w:eastAsia="宋体" w:cs="宋体"/>
                <w:snapToGrid w:val="0"/>
                <w:color w:val="000000"/>
                <w:spacing w:val="2"/>
                <w:kern w:val="0"/>
                <w:sz w:val="24"/>
                <w:szCs w:val="24"/>
                <w:lang w:val="en-US" w:eastAsia="zh-CN" w:bidi="ar-SA"/>
              </w:rPr>
              <w:t>8分</w:t>
            </w:r>
          </w:p>
        </w:tc>
        <w:tc>
          <w:tcPr>
            <w:tcW w:w="832" w:type="dxa"/>
          </w:tcPr>
          <w:p w14:paraId="79EAC00C">
            <w:pPr>
              <w:rPr>
                <w:rFonts w:hint="eastAsia" w:ascii="宋体" w:hAnsi="宋体" w:eastAsia="宋体" w:cs="宋体"/>
                <w:snapToGrid w:val="0"/>
                <w:color w:val="000000"/>
                <w:spacing w:val="2"/>
                <w:kern w:val="0"/>
                <w:sz w:val="24"/>
                <w:szCs w:val="24"/>
                <w:lang w:val="en-US" w:eastAsia="zh-Hans" w:bidi="ar-SA"/>
              </w:rPr>
            </w:pPr>
          </w:p>
          <w:p w14:paraId="1B874476">
            <w:pPr>
              <w:rPr>
                <w:rFonts w:hint="eastAsia" w:ascii="宋体" w:hAnsi="宋体" w:eastAsia="宋体" w:cs="宋体"/>
                <w:snapToGrid w:val="0"/>
                <w:color w:val="000000"/>
                <w:spacing w:val="2"/>
                <w:kern w:val="0"/>
                <w:sz w:val="24"/>
                <w:szCs w:val="24"/>
                <w:lang w:val="en-US" w:eastAsia="zh-Hans" w:bidi="ar-SA"/>
              </w:rPr>
            </w:pPr>
          </w:p>
          <w:p w14:paraId="57C4023C">
            <w:pPr>
              <w:rPr>
                <w:rFonts w:hint="eastAsia" w:ascii="宋体" w:hAnsi="宋体" w:eastAsia="宋体" w:cs="宋体"/>
                <w:snapToGrid w:val="0"/>
                <w:color w:val="000000"/>
                <w:spacing w:val="2"/>
                <w:kern w:val="0"/>
                <w:sz w:val="24"/>
                <w:szCs w:val="24"/>
                <w:lang w:val="en-US" w:eastAsia="zh-Hans" w:bidi="ar-SA"/>
              </w:rPr>
            </w:pPr>
          </w:p>
          <w:p w14:paraId="16D9C2C0">
            <w:pPr>
              <w:rPr>
                <w:rFonts w:hint="eastAsia" w:ascii="宋体" w:hAnsi="宋体" w:eastAsia="宋体" w:cs="宋体"/>
                <w:snapToGrid w:val="0"/>
                <w:color w:val="000000"/>
                <w:spacing w:val="2"/>
                <w:kern w:val="0"/>
                <w:sz w:val="24"/>
                <w:szCs w:val="24"/>
                <w:lang w:val="en-US" w:eastAsia="zh-Hans" w:bidi="ar-SA"/>
              </w:rPr>
            </w:pPr>
          </w:p>
          <w:p w14:paraId="1FB606F6">
            <w:pPr>
              <w:rPr>
                <w:rFonts w:hint="eastAsia" w:ascii="Calibri" w:hAnsi="Calibri" w:eastAsia="宋体" w:cs="Times New Roman"/>
                <w:lang w:val="en-US" w:eastAsia="zh-Hans"/>
              </w:rPr>
            </w:pPr>
            <w:r>
              <w:rPr>
                <w:rFonts w:hint="eastAsia" w:ascii="宋体" w:hAnsi="宋体" w:eastAsia="宋体" w:cs="宋体"/>
                <w:snapToGrid w:val="0"/>
                <w:color w:val="000000"/>
                <w:spacing w:val="2"/>
                <w:kern w:val="0"/>
                <w:sz w:val="24"/>
                <w:szCs w:val="24"/>
                <w:lang w:val="en-US" w:eastAsia="zh-CN" w:bidi="ar-SA"/>
              </w:rPr>
              <w:t>主</w:t>
            </w:r>
            <w:r>
              <w:rPr>
                <w:rFonts w:hint="eastAsia" w:ascii="宋体" w:hAnsi="宋体" w:eastAsia="宋体" w:cs="宋体"/>
                <w:snapToGrid w:val="0"/>
                <w:color w:val="000000"/>
                <w:spacing w:val="2"/>
                <w:kern w:val="0"/>
                <w:sz w:val="24"/>
                <w:szCs w:val="24"/>
                <w:lang w:val="en-US" w:eastAsia="zh-Hans" w:bidi="ar-SA"/>
              </w:rPr>
              <w:t>观</w:t>
            </w:r>
          </w:p>
        </w:tc>
      </w:tr>
      <w:tr w14:paraId="768CE1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vMerge w:val="continue"/>
          </w:tcPr>
          <w:p w14:paraId="054C34C8">
            <w:pPr>
              <w:widowControl w:val="0"/>
              <w:kinsoku/>
              <w:autoSpaceDE/>
              <w:autoSpaceDN/>
              <w:adjustRightInd/>
              <w:snapToGrid/>
              <w:spacing w:line="240" w:lineRule="auto"/>
              <w:jc w:val="both"/>
              <w:textAlignment w:val="auto"/>
              <w:rPr>
                <w:rFonts w:ascii="Calibri" w:hAnsi="Calibri" w:eastAsia="宋体" w:cs="Times New Roman"/>
                <w:snapToGrid/>
                <w:kern w:val="2"/>
                <w:szCs w:val="24"/>
                <w:lang w:eastAsia="zh-CN"/>
              </w:rPr>
            </w:pPr>
          </w:p>
        </w:tc>
        <w:tc>
          <w:tcPr>
            <w:tcW w:w="715" w:type="dxa"/>
            <w:vAlign w:val="top"/>
          </w:tcPr>
          <w:p w14:paraId="147C34E6">
            <w:pPr>
              <w:spacing w:line="270" w:lineRule="auto"/>
              <w:rPr>
                <w:rFonts w:ascii="宋体" w:hAnsi="宋体" w:eastAsia="宋体" w:cs="宋体"/>
                <w:snapToGrid w:val="0"/>
                <w:color w:val="000000"/>
                <w:spacing w:val="2"/>
                <w:kern w:val="0"/>
                <w:sz w:val="24"/>
                <w:szCs w:val="24"/>
                <w:lang w:val="en-US" w:eastAsia="en-US" w:bidi="ar-SA"/>
              </w:rPr>
            </w:pPr>
          </w:p>
          <w:p w14:paraId="1841A609">
            <w:pPr>
              <w:spacing w:line="270" w:lineRule="auto"/>
              <w:rPr>
                <w:rFonts w:ascii="宋体" w:hAnsi="宋体" w:eastAsia="宋体" w:cs="宋体"/>
                <w:snapToGrid w:val="0"/>
                <w:color w:val="000000"/>
                <w:spacing w:val="2"/>
                <w:kern w:val="0"/>
                <w:sz w:val="24"/>
                <w:szCs w:val="24"/>
                <w:lang w:val="en-US" w:eastAsia="en-US" w:bidi="ar-SA"/>
              </w:rPr>
            </w:pPr>
          </w:p>
          <w:p w14:paraId="607A29C3">
            <w:pPr>
              <w:pStyle w:val="11"/>
              <w:ind w:left="0" w:leftChars="0" w:firstLine="0" w:firstLineChars="0"/>
              <w:rPr>
                <w:rFonts w:ascii="宋体" w:hAnsi="宋体" w:eastAsia="宋体" w:cs="宋体"/>
                <w:snapToGrid w:val="0"/>
                <w:color w:val="000000"/>
                <w:spacing w:val="2"/>
                <w:kern w:val="0"/>
                <w:sz w:val="24"/>
                <w:szCs w:val="24"/>
                <w:lang w:val="en-US" w:eastAsia="en-US" w:bidi="ar-SA"/>
              </w:rPr>
            </w:pPr>
          </w:p>
          <w:p w14:paraId="2E3217A1">
            <w:pPr>
              <w:pStyle w:val="11"/>
              <w:rPr>
                <w:rFonts w:ascii="宋体" w:hAnsi="宋体" w:eastAsia="宋体" w:cs="宋体"/>
                <w:snapToGrid w:val="0"/>
                <w:color w:val="000000"/>
                <w:spacing w:val="2"/>
                <w:kern w:val="0"/>
                <w:sz w:val="24"/>
                <w:szCs w:val="24"/>
                <w:lang w:val="en-US" w:eastAsia="en-US" w:bidi="ar-SA"/>
              </w:rPr>
            </w:pPr>
          </w:p>
          <w:p w14:paraId="016C8E67">
            <w:pPr>
              <w:pStyle w:val="13"/>
              <w:spacing w:before="78" w:line="220" w:lineRule="auto"/>
              <w:rPr>
                <w:rFonts w:hint="eastAsia" w:ascii="Calibri" w:hAnsi="Calibri" w:eastAsia="宋体" w:cs="Times New Roman"/>
                <w:lang w:val="en-US" w:eastAsia="zh-Hans"/>
              </w:rPr>
            </w:pPr>
            <w:r>
              <w:rPr>
                <w:rFonts w:ascii="宋体" w:hAnsi="宋体" w:eastAsia="宋体" w:cs="宋体"/>
                <w:snapToGrid w:val="0"/>
                <w:color w:val="000000"/>
                <w:spacing w:val="2"/>
                <w:kern w:val="0"/>
                <w:sz w:val="24"/>
                <w:szCs w:val="24"/>
                <w:lang w:val="en-US" w:eastAsia="en-US" w:bidi="ar-SA"/>
              </w:rPr>
              <w:t>服务方案</w:t>
            </w:r>
          </w:p>
        </w:tc>
        <w:tc>
          <w:tcPr>
            <w:tcW w:w="7015" w:type="dxa"/>
            <w:vAlign w:val="top"/>
          </w:tcPr>
          <w:p w14:paraId="40A9C941">
            <w:pPr>
              <w:pStyle w:val="13"/>
              <w:spacing w:before="205" w:line="317" w:lineRule="auto"/>
              <w:ind w:left="120" w:leftChars="0" w:right="37" w:rightChars="0"/>
              <w:rPr>
                <w:rFonts w:hint="eastAsia" w:ascii="Calibri" w:hAnsi="Calibri" w:eastAsia="宋体" w:cs="Times New Roman"/>
                <w:lang w:val="en-US" w:eastAsia="zh-Hans"/>
              </w:rPr>
            </w:pPr>
            <w:r>
              <w:rPr>
                <w:rFonts w:ascii="宋体" w:hAnsi="宋体" w:eastAsia="宋体" w:cs="宋体"/>
                <w:sz w:val="24"/>
                <w:szCs w:val="24"/>
              </w:rPr>
              <w:t>内容至少包括①总体服务方案；②拍摄点位与踩点实施方案；③视频摄制实施方案；④照片拍摄及后期处理方案；⑤分阶段拍摄实施计划方案等。评审标准：服务方案各部分内容全面详细、阐述条理清晰详尽、符合本项目采购需求得 14 分，每缺一项内容扣 3 分，评审内容有瑕疵的根据情况扣分，扣完为止。备注：评审内容 “瑕疵” 是指：内容粗略、逻辑混乱、描述过于简单、与项目特点不匹配、逻辑漏洞、出现常识性错误、存在不适用项目实际情况的情形或只有标题没有实质性内容等。</w:t>
            </w:r>
          </w:p>
        </w:tc>
        <w:tc>
          <w:tcPr>
            <w:tcW w:w="680" w:type="dxa"/>
            <w:vAlign w:val="top"/>
          </w:tcPr>
          <w:p w14:paraId="54E7A88B">
            <w:pPr>
              <w:spacing w:line="253" w:lineRule="auto"/>
              <w:rPr>
                <w:rFonts w:ascii="Arial"/>
                <w:sz w:val="21"/>
              </w:rPr>
            </w:pPr>
          </w:p>
          <w:p w14:paraId="57D455C8">
            <w:pPr>
              <w:spacing w:line="253" w:lineRule="auto"/>
              <w:rPr>
                <w:rFonts w:ascii="Arial"/>
                <w:sz w:val="21"/>
              </w:rPr>
            </w:pPr>
          </w:p>
          <w:p w14:paraId="493E4EBA">
            <w:pPr>
              <w:pStyle w:val="11"/>
              <w:rPr>
                <w:rFonts w:ascii="Arial"/>
                <w:sz w:val="21"/>
              </w:rPr>
            </w:pPr>
          </w:p>
          <w:p w14:paraId="5611E9CC">
            <w:pPr>
              <w:pStyle w:val="11"/>
              <w:rPr>
                <w:rFonts w:ascii="Arial"/>
                <w:sz w:val="21"/>
              </w:rPr>
            </w:pPr>
          </w:p>
          <w:p w14:paraId="03D33A12">
            <w:pPr>
              <w:pStyle w:val="11"/>
              <w:rPr>
                <w:rFonts w:ascii="Arial"/>
                <w:sz w:val="21"/>
              </w:rPr>
            </w:pPr>
          </w:p>
          <w:p w14:paraId="689FCBF6">
            <w:pPr>
              <w:pStyle w:val="11"/>
              <w:rPr>
                <w:rFonts w:ascii="Arial"/>
                <w:sz w:val="21"/>
              </w:rPr>
            </w:pPr>
          </w:p>
          <w:p w14:paraId="54880095">
            <w:pPr>
              <w:pStyle w:val="11"/>
              <w:rPr>
                <w:rFonts w:ascii="Arial"/>
                <w:sz w:val="21"/>
              </w:rPr>
            </w:pPr>
          </w:p>
          <w:p w14:paraId="4BBB286B">
            <w:pPr>
              <w:pStyle w:val="13"/>
              <w:spacing w:before="78" w:line="220" w:lineRule="auto"/>
              <w:rPr>
                <w:rFonts w:hint="eastAsia"/>
                <w:spacing w:val="-10"/>
                <w:lang w:val="en-US" w:eastAsia="zh-CN"/>
              </w:rPr>
            </w:pPr>
          </w:p>
          <w:p w14:paraId="344F14A6">
            <w:pPr>
              <w:pStyle w:val="13"/>
              <w:spacing w:before="78" w:line="220" w:lineRule="auto"/>
              <w:rPr>
                <w:rFonts w:hint="eastAsia" w:ascii="Calibri" w:hAnsi="Calibri" w:eastAsia="宋体" w:cs="Times New Roman"/>
                <w:lang w:val="en-US" w:eastAsia="zh-Hans"/>
              </w:rPr>
            </w:pPr>
            <w:r>
              <w:rPr>
                <w:rFonts w:hint="eastAsia"/>
                <w:spacing w:val="-10"/>
                <w:lang w:val="en-US" w:eastAsia="zh-CN"/>
              </w:rPr>
              <w:t>14</w:t>
            </w:r>
            <w:r>
              <w:rPr>
                <w:spacing w:val="-10"/>
              </w:rPr>
              <w:t>分</w:t>
            </w:r>
          </w:p>
        </w:tc>
        <w:tc>
          <w:tcPr>
            <w:tcW w:w="832" w:type="dxa"/>
          </w:tcPr>
          <w:p w14:paraId="741AA56B">
            <w:pPr>
              <w:rPr>
                <w:rFonts w:hint="eastAsia" w:ascii="宋体" w:hAnsi="宋体" w:eastAsia="宋体" w:cs="宋体"/>
                <w:snapToGrid w:val="0"/>
                <w:color w:val="000000"/>
                <w:spacing w:val="2"/>
                <w:kern w:val="0"/>
                <w:sz w:val="24"/>
                <w:szCs w:val="24"/>
                <w:lang w:val="en-US" w:eastAsia="zh-Hans" w:bidi="ar-SA"/>
              </w:rPr>
            </w:pPr>
          </w:p>
          <w:p w14:paraId="68E97D0B">
            <w:pPr>
              <w:rPr>
                <w:rFonts w:hint="eastAsia" w:ascii="宋体" w:hAnsi="宋体" w:eastAsia="宋体" w:cs="宋体"/>
                <w:snapToGrid w:val="0"/>
                <w:color w:val="000000"/>
                <w:spacing w:val="2"/>
                <w:kern w:val="0"/>
                <w:sz w:val="24"/>
                <w:szCs w:val="24"/>
                <w:lang w:val="en-US" w:eastAsia="zh-Hans" w:bidi="ar-SA"/>
              </w:rPr>
            </w:pPr>
          </w:p>
          <w:p w14:paraId="40623ED0">
            <w:pPr>
              <w:rPr>
                <w:rFonts w:hint="eastAsia" w:ascii="宋体" w:hAnsi="宋体" w:eastAsia="宋体" w:cs="宋体"/>
                <w:snapToGrid w:val="0"/>
                <w:color w:val="000000"/>
                <w:spacing w:val="2"/>
                <w:kern w:val="0"/>
                <w:sz w:val="24"/>
                <w:szCs w:val="24"/>
                <w:lang w:val="en-US" w:eastAsia="zh-Hans" w:bidi="ar-SA"/>
              </w:rPr>
            </w:pPr>
          </w:p>
          <w:p w14:paraId="2DDFC1BE">
            <w:pPr>
              <w:rPr>
                <w:rFonts w:hint="eastAsia" w:ascii="宋体" w:hAnsi="宋体" w:eastAsia="宋体" w:cs="宋体"/>
                <w:snapToGrid w:val="0"/>
                <w:color w:val="000000"/>
                <w:spacing w:val="2"/>
                <w:kern w:val="0"/>
                <w:sz w:val="24"/>
                <w:szCs w:val="24"/>
                <w:lang w:val="en-US" w:eastAsia="zh-Hans" w:bidi="ar-SA"/>
              </w:rPr>
            </w:pPr>
          </w:p>
          <w:p w14:paraId="7CCCEAA1">
            <w:pPr>
              <w:rPr>
                <w:rFonts w:hint="eastAsia" w:ascii="宋体" w:hAnsi="宋体" w:eastAsia="宋体" w:cs="宋体"/>
                <w:snapToGrid w:val="0"/>
                <w:color w:val="000000"/>
                <w:spacing w:val="2"/>
                <w:kern w:val="0"/>
                <w:sz w:val="24"/>
                <w:szCs w:val="24"/>
                <w:lang w:val="en-US" w:eastAsia="zh-Hans" w:bidi="ar-SA"/>
              </w:rPr>
            </w:pPr>
          </w:p>
          <w:p w14:paraId="3813FFE3">
            <w:pPr>
              <w:rPr>
                <w:rFonts w:hint="eastAsia" w:ascii="宋体" w:hAnsi="宋体" w:eastAsia="宋体" w:cs="宋体"/>
                <w:snapToGrid w:val="0"/>
                <w:color w:val="000000"/>
                <w:spacing w:val="2"/>
                <w:kern w:val="0"/>
                <w:sz w:val="24"/>
                <w:szCs w:val="24"/>
                <w:lang w:val="en-US" w:eastAsia="zh-Hans" w:bidi="ar-SA"/>
              </w:rPr>
            </w:pPr>
          </w:p>
          <w:p w14:paraId="16C8C534">
            <w:pPr>
              <w:rPr>
                <w:rFonts w:hint="eastAsia" w:ascii="宋体" w:hAnsi="宋体" w:eastAsia="宋体" w:cs="宋体"/>
                <w:snapToGrid w:val="0"/>
                <w:color w:val="000000"/>
                <w:spacing w:val="2"/>
                <w:kern w:val="0"/>
                <w:sz w:val="24"/>
                <w:szCs w:val="24"/>
                <w:lang w:val="en-US" w:eastAsia="zh-Hans" w:bidi="ar-SA"/>
              </w:rPr>
            </w:pPr>
          </w:p>
          <w:p w14:paraId="386F3B82">
            <w:pPr>
              <w:rPr>
                <w:rFonts w:hint="eastAsia" w:ascii="Calibri" w:hAnsi="Calibri" w:eastAsia="宋体" w:cs="Times New Roman"/>
                <w:lang w:val="en-US" w:eastAsia="zh-Hans"/>
              </w:rPr>
            </w:pPr>
            <w:r>
              <w:rPr>
                <w:rFonts w:hint="eastAsia" w:ascii="宋体" w:hAnsi="宋体" w:eastAsia="宋体" w:cs="宋体"/>
                <w:snapToGrid w:val="0"/>
                <w:color w:val="000000"/>
                <w:spacing w:val="2"/>
                <w:kern w:val="0"/>
                <w:sz w:val="24"/>
                <w:szCs w:val="24"/>
                <w:lang w:val="en-US" w:eastAsia="zh-CN" w:bidi="ar-SA"/>
              </w:rPr>
              <w:t>主</w:t>
            </w:r>
            <w:r>
              <w:rPr>
                <w:rFonts w:hint="eastAsia" w:ascii="宋体" w:hAnsi="宋体" w:eastAsia="宋体" w:cs="宋体"/>
                <w:snapToGrid w:val="0"/>
                <w:color w:val="000000"/>
                <w:spacing w:val="2"/>
                <w:kern w:val="0"/>
                <w:sz w:val="24"/>
                <w:szCs w:val="24"/>
                <w:lang w:val="en-US" w:eastAsia="zh-Hans" w:bidi="ar-SA"/>
              </w:rPr>
              <w:t>观</w:t>
            </w:r>
          </w:p>
        </w:tc>
      </w:tr>
      <w:tr w14:paraId="35034A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vMerge w:val="continue"/>
          </w:tcPr>
          <w:p w14:paraId="299EA74E">
            <w:pPr>
              <w:widowControl w:val="0"/>
              <w:kinsoku/>
              <w:autoSpaceDE/>
              <w:autoSpaceDN/>
              <w:adjustRightInd/>
              <w:snapToGrid/>
              <w:spacing w:line="240" w:lineRule="auto"/>
              <w:jc w:val="both"/>
              <w:textAlignment w:val="auto"/>
              <w:rPr>
                <w:rFonts w:ascii="Calibri" w:hAnsi="Calibri" w:eastAsia="宋体" w:cs="Times New Roman"/>
                <w:snapToGrid/>
                <w:kern w:val="2"/>
                <w:szCs w:val="24"/>
                <w:lang w:eastAsia="zh-CN"/>
              </w:rPr>
            </w:pPr>
          </w:p>
        </w:tc>
        <w:tc>
          <w:tcPr>
            <w:tcW w:w="715" w:type="dxa"/>
            <w:vAlign w:val="top"/>
          </w:tcPr>
          <w:p w14:paraId="3D0C9C62">
            <w:pPr>
              <w:spacing w:line="271" w:lineRule="auto"/>
              <w:rPr>
                <w:rFonts w:ascii="Arial"/>
                <w:sz w:val="21"/>
              </w:rPr>
            </w:pPr>
          </w:p>
          <w:p w14:paraId="408C8F89">
            <w:pPr>
              <w:spacing w:line="272" w:lineRule="auto"/>
              <w:rPr>
                <w:rFonts w:ascii="Arial"/>
                <w:sz w:val="21"/>
              </w:rPr>
            </w:pPr>
          </w:p>
          <w:p w14:paraId="492071A7">
            <w:pPr>
              <w:spacing w:line="272" w:lineRule="auto"/>
              <w:rPr>
                <w:rFonts w:ascii="Arial"/>
                <w:sz w:val="21"/>
              </w:rPr>
            </w:pPr>
          </w:p>
          <w:p w14:paraId="06F3B0DF">
            <w:pPr>
              <w:pStyle w:val="13"/>
              <w:spacing w:line="220" w:lineRule="auto"/>
              <w:rPr>
                <w:rFonts w:ascii="宋体" w:hAnsi="宋体" w:eastAsia="宋体" w:cs="宋体"/>
                <w:snapToGrid w:val="0"/>
                <w:color w:val="000000"/>
                <w:spacing w:val="2"/>
                <w:kern w:val="0"/>
                <w:sz w:val="24"/>
                <w:szCs w:val="24"/>
                <w:lang w:val="en-US" w:eastAsia="en-US" w:bidi="ar-SA"/>
              </w:rPr>
            </w:pPr>
          </w:p>
          <w:p w14:paraId="1C156A64">
            <w:pPr>
              <w:pStyle w:val="13"/>
              <w:spacing w:line="220" w:lineRule="auto"/>
              <w:rPr>
                <w:rFonts w:ascii="宋体" w:hAnsi="宋体" w:eastAsia="宋体" w:cs="宋体"/>
                <w:snapToGrid w:val="0"/>
                <w:color w:val="000000"/>
                <w:spacing w:val="2"/>
                <w:kern w:val="0"/>
                <w:sz w:val="24"/>
                <w:szCs w:val="24"/>
                <w:lang w:val="en-US" w:eastAsia="en-US" w:bidi="ar-SA"/>
              </w:rPr>
            </w:pPr>
          </w:p>
          <w:p w14:paraId="01DD114F">
            <w:pPr>
              <w:pStyle w:val="13"/>
              <w:spacing w:line="220" w:lineRule="auto"/>
              <w:rPr>
                <w:rFonts w:ascii="宋体" w:hAnsi="宋体" w:eastAsia="宋体" w:cs="宋体"/>
                <w:snapToGrid w:val="0"/>
                <w:color w:val="000000"/>
                <w:spacing w:val="2"/>
                <w:kern w:val="0"/>
                <w:sz w:val="24"/>
                <w:szCs w:val="24"/>
                <w:lang w:val="en-US" w:eastAsia="en-US" w:bidi="ar-SA"/>
              </w:rPr>
            </w:pPr>
          </w:p>
          <w:p w14:paraId="03BB0F54">
            <w:pPr>
              <w:pStyle w:val="13"/>
              <w:spacing w:line="220" w:lineRule="auto"/>
              <w:rPr>
                <w:rFonts w:hint="eastAsia" w:ascii="Calibri" w:hAnsi="Calibri" w:eastAsia="宋体" w:cs="Times New Roman"/>
                <w:lang w:val="en-US" w:eastAsia="zh-Hans"/>
              </w:rPr>
            </w:pPr>
            <w:r>
              <w:rPr>
                <w:rFonts w:ascii="宋体" w:hAnsi="宋体" w:eastAsia="宋体" w:cs="宋体"/>
                <w:sz w:val="24"/>
                <w:szCs w:val="24"/>
              </w:rPr>
              <w:t>项目保障措施方案</w:t>
            </w:r>
          </w:p>
        </w:tc>
        <w:tc>
          <w:tcPr>
            <w:tcW w:w="7015" w:type="dxa"/>
            <w:vAlign w:val="top"/>
          </w:tcPr>
          <w:p w14:paraId="480E669D">
            <w:pPr>
              <w:pStyle w:val="13"/>
              <w:spacing w:before="204" w:line="320" w:lineRule="auto"/>
              <w:ind w:left="119" w:leftChars="0" w:right="37" w:rightChars="0"/>
              <w:jc w:val="both"/>
              <w:rPr>
                <w:rFonts w:hint="eastAsia" w:ascii="Calibri" w:hAnsi="Calibri" w:eastAsia="宋体" w:cs="Times New Roman"/>
                <w:lang w:val="en-US" w:eastAsia="zh-Hans"/>
              </w:rPr>
            </w:pPr>
            <w:r>
              <w:rPr>
                <w:rFonts w:ascii="宋体" w:hAnsi="宋体" w:eastAsia="宋体" w:cs="宋体"/>
                <w:sz w:val="24"/>
                <w:szCs w:val="24"/>
              </w:rPr>
              <w:t>内容至少包括①项目进度保障措施；②成果质量保障措施；③现场拍摄安全保障措施等。评审标准：项目保障措施方案各部分内容全面详细、阐述条理清晰详尽、符合本项目采购需求得 10 分，每缺一项内容扣 3</w:t>
            </w:r>
            <w:r>
              <w:rPr>
                <w:rFonts w:ascii="宋体" w:hAnsi="宋体" w:eastAsia="宋体" w:cs="宋体"/>
                <w:sz w:val="24"/>
                <w:szCs w:val="24"/>
              </w:rPr>
              <w:noBreakHyphen/>
            </w:r>
            <w:r>
              <w:rPr>
                <w:rFonts w:ascii="宋体" w:hAnsi="宋体" w:eastAsia="宋体" w:cs="宋体"/>
                <w:sz w:val="24"/>
                <w:szCs w:val="24"/>
              </w:rPr>
              <w:t>4 分，评审内容有瑕疵的根据情况扣分，扣完为止。备注：评审内容 “瑕疵” 是指：内容粗略、逻辑混乱、描述过于简单、与项目特点不匹配、逻辑漏洞、出现常识性错误、存在不适用项目实际情况的情形或只有标题没有实质性内容等。</w:t>
            </w:r>
          </w:p>
        </w:tc>
        <w:tc>
          <w:tcPr>
            <w:tcW w:w="680" w:type="dxa"/>
          </w:tcPr>
          <w:p w14:paraId="3B4876D3">
            <w:pPr>
              <w:jc w:val="both"/>
              <w:rPr>
                <w:rFonts w:hint="eastAsia" w:ascii="宋体" w:hAnsi="宋体" w:eastAsia="宋体" w:cs="宋体"/>
                <w:snapToGrid w:val="0"/>
                <w:color w:val="000000"/>
                <w:spacing w:val="2"/>
                <w:kern w:val="0"/>
                <w:sz w:val="24"/>
                <w:szCs w:val="24"/>
                <w:lang w:val="en-US" w:eastAsia="zh-CN" w:bidi="ar-SA"/>
              </w:rPr>
            </w:pPr>
          </w:p>
          <w:p w14:paraId="4A1C536C">
            <w:pPr>
              <w:jc w:val="both"/>
              <w:rPr>
                <w:rFonts w:hint="eastAsia" w:ascii="宋体" w:hAnsi="宋体" w:eastAsia="宋体" w:cs="宋体"/>
                <w:snapToGrid w:val="0"/>
                <w:color w:val="000000"/>
                <w:spacing w:val="2"/>
                <w:kern w:val="0"/>
                <w:sz w:val="24"/>
                <w:szCs w:val="24"/>
                <w:lang w:val="en-US" w:eastAsia="zh-CN" w:bidi="ar-SA"/>
              </w:rPr>
            </w:pPr>
          </w:p>
          <w:p w14:paraId="01A2CE60">
            <w:pPr>
              <w:jc w:val="both"/>
              <w:rPr>
                <w:rFonts w:hint="eastAsia" w:ascii="宋体" w:hAnsi="宋体" w:eastAsia="宋体" w:cs="宋体"/>
                <w:snapToGrid w:val="0"/>
                <w:color w:val="000000"/>
                <w:spacing w:val="2"/>
                <w:kern w:val="0"/>
                <w:sz w:val="24"/>
                <w:szCs w:val="24"/>
                <w:lang w:val="en-US" w:eastAsia="zh-CN" w:bidi="ar-SA"/>
              </w:rPr>
            </w:pPr>
          </w:p>
          <w:p w14:paraId="33C80899">
            <w:pPr>
              <w:jc w:val="both"/>
              <w:rPr>
                <w:rFonts w:hint="eastAsia" w:ascii="宋体" w:hAnsi="宋体" w:eastAsia="宋体" w:cs="宋体"/>
                <w:snapToGrid w:val="0"/>
                <w:color w:val="000000"/>
                <w:spacing w:val="2"/>
                <w:kern w:val="0"/>
                <w:sz w:val="24"/>
                <w:szCs w:val="24"/>
                <w:lang w:val="en-US" w:eastAsia="zh-CN" w:bidi="ar-SA"/>
              </w:rPr>
            </w:pPr>
          </w:p>
          <w:p w14:paraId="448F84DA">
            <w:pPr>
              <w:jc w:val="both"/>
              <w:rPr>
                <w:rFonts w:hint="eastAsia" w:ascii="宋体" w:hAnsi="宋体" w:eastAsia="宋体" w:cs="宋体"/>
                <w:snapToGrid w:val="0"/>
                <w:color w:val="000000"/>
                <w:spacing w:val="2"/>
                <w:kern w:val="0"/>
                <w:sz w:val="24"/>
                <w:szCs w:val="24"/>
                <w:lang w:val="en-US" w:eastAsia="zh-CN" w:bidi="ar-SA"/>
              </w:rPr>
            </w:pPr>
          </w:p>
          <w:p w14:paraId="4C1EDAB7">
            <w:pPr>
              <w:jc w:val="both"/>
              <w:rPr>
                <w:rFonts w:hint="default" w:ascii="Calibri" w:hAnsi="Calibri" w:eastAsia="宋体" w:cs="Times New Roman"/>
                <w:lang w:val="en-US" w:eastAsia="zh-Hans"/>
              </w:rPr>
            </w:pPr>
            <w:r>
              <w:rPr>
                <w:rFonts w:hint="eastAsia" w:ascii="宋体" w:hAnsi="宋体" w:eastAsia="宋体" w:cs="宋体"/>
                <w:snapToGrid w:val="0"/>
                <w:color w:val="000000"/>
                <w:spacing w:val="2"/>
                <w:kern w:val="0"/>
                <w:sz w:val="24"/>
                <w:szCs w:val="24"/>
                <w:lang w:val="en-US" w:eastAsia="zh-CN" w:bidi="ar-SA"/>
              </w:rPr>
              <w:t>10分</w:t>
            </w:r>
          </w:p>
        </w:tc>
        <w:tc>
          <w:tcPr>
            <w:tcW w:w="832" w:type="dxa"/>
          </w:tcPr>
          <w:p w14:paraId="0D85BD59">
            <w:pPr>
              <w:rPr>
                <w:rFonts w:hint="eastAsia" w:ascii="宋体" w:hAnsi="宋体" w:eastAsia="宋体" w:cs="宋体"/>
                <w:snapToGrid w:val="0"/>
                <w:color w:val="000000"/>
                <w:spacing w:val="2"/>
                <w:kern w:val="0"/>
                <w:sz w:val="24"/>
                <w:szCs w:val="24"/>
                <w:lang w:val="en-US" w:eastAsia="zh-CN" w:bidi="ar-SA"/>
              </w:rPr>
            </w:pPr>
          </w:p>
          <w:p w14:paraId="4A3B20C2">
            <w:pPr>
              <w:rPr>
                <w:rFonts w:hint="eastAsia" w:ascii="宋体" w:hAnsi="宋体" w:eastAsia="宋体" w:cs="宋体"/>
                <w:snapToGrid w:val="0"/>
                <w:color w:val="000000"/>
                <w:spacing w:val="2"/>
                <w:kern w:val="0"/>
                <w:sz w:val="24"/>
                <w:szCs w:val="24"/>
                <w:lang w:val="en-US" w:eastAsia="zh-CN" w:bidi="ar-SA"/>
              </w:rPr>
            </w:pPr>
          </w:p>
          <w:p w14:paraId="1595375D">
            <w:pPr>
              <w:rPr>
                <w:rFonts w:hint="eastAsia" w:ascii="宋体" w:hAnsi="宋体" w:eastAsia="宋体" w:cs="宋体"/>
                <w:snapToGrid w:val="0"/>
                <w:color w:val="000000"/>
                <w:spacing w:val="2"/>
                <w:kern w:val="0"/>
                <w:sz w:val="24"/>
                <w:szCs w:val="24"/>
                <w:lang w:val="en-US" w:eastAsia="zh-CN" w:bidi="ar-SA"/>
              </w:rPr>
            </w:pPr>
          </w:p>
          <w:p w14:paraId="693ECDC3">
            <w:pPr>
              <w:rPr>
                <w:rFonts w:hint="eastAsia" w:ascii="宋体" w:hAnsi="宋体" w:eastAsia="宋体" w:cs="宋体"/>
                <w:snapToGrid w:val="0"/>
                <w:color w:val="000000"/>
                <w:spacing w:val="2"/>
                <w:kern w:val="0"/>
                <w:sz w:val="24"/>
                <w:szCs w:val="24"/>
                <w:lang w:val="en-US" w:eastAsia="zh-CN" w:bidi="ar-SA"/>
              </w:rPr>
            </w:pPr>
          </w:p>
          <w:p w14:paraId="0906C26F">
            <w:pPr>
              <w:rPr>
                <w:rFonts w:hint="eastAsia" w:ascii="宋体" w:hAnsi="宋体" w:eastAsia="宋体" w:cs="宋体"/>
                <w:snapToGrid w:val="0"/>
                <w:color w:val="000000"/>
                <w:spacing w:val="2"/>
                <w:kern w:val="0"/>
                <w:sz w:val="24"/>
                <w:szCs w:val="24"/>
                <w:lang w:val="en-US" w:eastAsia="zh-CN" w:bidi="ar-SA"/>
              </w:rPr>
            </w:pPr>
          </w:p>
          <w:p w14:paraId="6AF52C41">
            <w:pPr>
              <w:rPr>
                <w:rFonts w:hint="eastAsia" w:ascii="Calibri" w:hAnsi="Calibri" w:eastAsia="宋体" w:cs="Times New Roman"/>
                <w:lang w:val="en-US" w:eastAsia="zh-Hans"/>
              </w:rPr>
            </w:pPr>
            <w:r>
              <w:rPr>
                <w:rFonts w:hint="eastAsia" w:ascii="宋体" w:hAnsi="宋体" w:eastAsia="宋体" w:cs="宋体"/>
                <w:snapToGrid w:val="0"/>
                <w:color w:val="000000"/>
                <w:spacing w:val="2"/>
                <w:kern w:val="0"/>
                <w:sz w:val="24"/>
                <w:szCs w:val="24"/>
                <w:lang w:val="en-US" w:eastAsia="zh-CN" w:bidi="ar-SA"/>
              </w:rPr>
              <w:t>主观</w:t>
            </w:r>
          </w:p>
        </w:tc>
      </w:tr>
      <w:tr w14:paraId="2AE937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vMerge w:val="continue"/>
          </w:tcPr>
          <w:p w14:paraId="6DC96254">
            <w:pPr>
              <w:widowControl w:val="0"/>
              <w:kinsoku/>
              <w:autoSpaceDE/>
              <w:autoSpaceDN/>
              <w:adjustRightInd/>
              <w:snapToGrid/>
              <w:spacing w:line="240" w:lineRule="auto"/>
              <w:jc w:val="both"/>
              <w:textAlignment w:val="auto"/>
              <w:rPr>
                <w:rFonts w:ascii="Calibri" w:hAnsi="Calibri" w:eastAsia="宋体" w:cs="Times New Roman"/>
                <w:snapToGrid/>
                <w:kern w:val="2"/>
                <w:szCs w:val="24"/>
                <w:lang w:eastAsia="zh-CN"/>
              </w:rPr>
            </w:pPr>
          </w:p>
        </w:tc>
        <w:tc>
          <w:tcPr>
            <w:tcW w:w="715" w:type="dxa"/>
            <w:vAlign w:val="top"/>
          </w:tcPr>
          <w:p w14:paraId="26CE4B4C">
            <w:pPr>
              <w:spacing w:line="298" w:lineRule="auto"/>
              <w:rPr>
                <w:rFonts w:ascii="宋体" w:hAnsi="宋体" w:eastAsia="宋体" w:cs="宋体"/>
                <w:snapToGrid w:val="0"/>
                <w:color w:val="000000"/>
                <w:spacing w:val="2"/>
                <w:kern w:val="0"/>
                <w:sz w:val="24"/>
                <w:szCs w:val="24"/>
                <w:lang w:val="en-US" w:eastAsia="en-US" w:bidi="ar-SA"/>
              </w:rPr>
            </w:pPr>
          </w:p>
          <w:p w14:paraId="1B843C95">
            <w:pPr>
              <w:spacing w:line="298" w:lineRule="auto"/>
              <w:rPr>
                <w:rFonts w:ascii="宋体" w:hAnsi="宋体" w:eastAsia="宋体" w:cs="宋体"/>
                <w:snapToGrid w:val="0"/>
                <w:color w:val="000000"/>
                <w:spacing w:val="2"/>
                <w:kern w:val="0"/>
                <w:sz w:val="24"/>
                <w:szCs w:val="24"/>
                <w:lang w:val="en-US" w:eastAsia="en-US" w:bidi="ar-SA"/>
              </w:rPr>
            </w:pPr>
          </w:p>
          <w:p w14:paraId="3B5320AC">
            <w:pPr>
              <w:pStyle w:val="11"/>
              <w:ind w:left="0" w:leftChars="0" w:firstLine="0" w:firstLineChars="0"/>
              <w:rPr>
                <w:rFonts w:ascii="宋体" w:hAnsi="宋体" w:eastAsia="宋体" w:cs="宋体"/>
                <w:snapToGrid w:val="0"/>
                <w:color w:val="000000"/>
                <w:spacing w:val="2"/>
                <w:kern w:val="0"/>
                <w:sz w:val="24"/>
                <w:szCs w:val="24"/>
                <w:lang w:val="en-US" w:eastAsia="en-US" w:bidi="ar-SA"/>
              </w:rPr>
            </w:pPr>
          </w:p>
          <w:p w14:paraId="36FD6A1C">
            <w:pPr>
              <w:pStyle w:val="13"/>
              <w:spacing w:line="220" w:lineRule="auto"/>
              <w:rPr>
                <w:rFonts w:ascii="宋体" w:hAnsi="宋体" w:eastAsia="宋体" w:cs="宋体"/>
                <w:snapToGrid w:val="0"/>
                <w:color w:val="000000"/>
                <w:spacing w:val="2"/>
                <w:kern w:val="0"/>
                <w:sz w:val="24"/>
                <w:szCs w:val="24"/>
                <w:lang w:val="en-US" w:eastAsia="en-US" w:bidi="ar-SA"/>
              </w:rPr>
            </w:pPr>
          </w:p>
          <w:p w14:paraId="3F4BD599">
            <w:pPr>
              <w:pStyle w:val="13"/>
              <w:spacing w:line="220" w:lineRule="auto"/>
              <w:rPr>
                <w:rFonts w:hint="eastAsia" w:ascii="Calibri" w:hAnsi="Calibri" w:eastAsia="宋体" w:cs="Times New Roman"/>
                <w:lang w:val="en-US" w:eastAsia="zh-Hans"/>
              </w:rPr>
            </w:pPr>
            <w:r>
              <w:rPr>
                <w:rFonts w:ascii="宋体" w:hAnsi="宋体" w:eastAsia="宋体" w:cs="宋体"/>
                <w:sz w:val="24"/>
                <w:szCs w:val="24"/>
              </w:rPr>
              <w:t>服务承诺</w:t>
            </w:r>
          </w:p>
        </w:tc>
        <w:tc>
          <w:tcPr>
            <w:tcW w:w="7015" w:type="dxa"/>
            <w:vAlign w:val="top"/>
          </w:tcPr>
          <w:p w14:paraId="5FC822DD">
            <w:pPr>
              <w:pStyle w:val="13"/>
              <w:spacing w:before="202" w:line="324" w:lineRule="auto"/>
              <w:ind w:left="118" w:leftChars="0" w:right="18" w:rightChars="0"/>
              <w:jc w:val="both"/>
              <w:rPr>
                <w:rFonts w:hint="eastAsia" w:ascii="Calibri" w:hAnsi="Calibri" w:eastAsia="宋体" w:cs="Times New Roman"/>
                <w:lang w:val="en-US" w:eastAsia="zh-Hans"/>
              </w:rPr>
            </w:pPr>
            <w:r>
              <w:rPr>
                <w:rFonts w:ascii="宋体" w:hAnsi="宋体" w:eastAsia="宋体" w:cs="宋体"/>
                <w:sz w:val="24"/>
                <w:szCs w:val="24"/>
              </w:rPr>
              <w:t>内容至少包括①服务质量；②服务响应时间；③成果文件交付（硬盘 + 云端备份）；④服务期内团队稳定性、不转包不分包承诺等。评审标准：服务承诺各部分内容全面详细、阐述条理清晰详尽、符合本项目采购需求得 8 分，每缺一项内容扣 2 分，评审内容有瑕疵的根据情况扣分，扣完为止。备注：评审内容 “瑕疵” 是指：内容粗略、逻辑混乱、描述过于简单、与项目特点不匹配、逻辑漏洞、出现常识性错误、存在不适用项目实际情况的情形或只有标题没有实质性内容等。</w:t>
            </w:r>
          </w:p>
        </w:tc>
        <w:tc>
          <w:tcPr>
            <w:tcW w:w="680" w:type="dxa"/>
            <w:vAlign w:val="top"/>
          </w:tcPr>
          <w:p w14:paraId="43CE3D54">
            <w:pPr>
              <w:spacing w:line="247" w:lineRule="auto"/>
              <w:rPr>
                <w:rFonts w:ascii="Arial"/>
                <w:sz w:val="21"/>
              </w:rPr>
            </w:pPr>
          </w:p>
          <w:p w14:paraId="5C642163">
            <w:pPr>
              <w:spacing w:line="247" w:lineRule="auto"/>
              <w:rPr>
                <w:rFonts w:ascii="Arial"/>
                <w:sz w:val="21"/>
              </w:rPr>
            </w:pPr>
          </w:p>
          <w:p w14:paraId="6FED85CB">
            <w:pPr>
              <w:spacing w:line="247" w:lineRule="auto"/>
              <w:rPr>
                <w:rFonts w:ascii="Arial"/>
                <w:sz w:val="21"/>
              </w:rPr>
            </w:pPr>
          </w:p>
          <w:p w14:paraId="6C995529">
            <w:pPr>
              <w:spacing w:line="247" w:lineRule="auto"/>
              <w:rPr>
                <w:rFonts w:ascii="Arial"/>
                <w:sz w:val="21"/>
              </w:rPr>
            </w:pPr>
          </w:p>
          <w:p w14:paraId="3DE1EC02">
            <w:pPr>
              <w:pStyle w:val="11"/>
              <w:rPr>
                <w:rFonts w:ascii="Arial"/>
                <w:sz w:val="21"/>
              </w:rPr>
            </w:pPr>
          </w:p>
          <w:p w14:paraId="15A75592">
            <w:pPr>
              <w:pStyle w:val="11"/>
              <w:rPr>
                <w:rFonts w:ascii="Arial"/>
                <w:sz w:val="21"/>
              </w:rPr>
            </w:pPr>
          </w:p>
          <w:p w14:paraId="4CFD4880">
            <w:pPr>
              <w:pStyle w:val="11"/>
              <w:rPr>
                <w:rFonts w:ascii="Arial"/>
                <w:sz w:val="21"/>
              </w:rPr>
            </w:pPr>
          </w:p>
          <w:p w14:paraId="2511712C">
            <w:pPr>
              <w:pStyle w:val="11"/>
              <w:rPr>
                <w:rFonts w:ascii="Arial"/>
                <w:sz w:val="21"/>
              </w:rPr>
            </w:pPr>
          </w:p>
          <w:p w14:paraId="177168F3">
            <w:pPr>
              <w:pStyle w:val="13"/>
              <w:spacing w:before="78" w:line="220" w:lineRule="auto"/>
              <w:rPr>
                <w:rFonts w:hint="eastAsia" w:ascii="Calibri" w:hAnsi="Calibri" w:eastAsia="宋体" w:cs="Times New Roman"/>
                <w:lang w:val="en-US" w:eastAsia="zh-Hans"/>
              </w:rPr>
            </w:pPr>
            <w:r>
              <w:rPr>
                <w:rFonts w:hint="eastAsia"/>
                <w:spacing w:val="-10"/>
                <w:lang w:val="en-US" w:eastAsia="zh-CN"/>
              </w:rPr>
              <w:t>8</w:t>
            </w:r>
            <w:r>
              <w:rPr>
                <w:spacing w:val="-10"/>
              </w:rPr>
              <w:t>分</w:t>
            </w:r>
          </w:p>
        </w:tc>
        <w:tc>
          <w:tcPr>
            <w:tcW w:w="832" w:type="dxa"/>
          </w:tcPr>
          <w:p w14:paraId="60722862">
            <w:pPr>
              <w:rPr>
                <w:rFonts w:hint="eastAsia" w:ascii="宋体" w:hAnsi="宋体" w:eastAsia="宋体" w:cs="宋体"/>
                <w:snapToGrid w:val="0"/>
                <w:color w:val="000000"/>
                <w:spacing w:val="2"/>
                <w:kern w:val="0"/>
                <w:sz w:val="24"/>
                <w:szCs w:val="24"/>
                <w:lang w:val="en-US" w:eastAsia="zh-CN" w:bidi="ar-SA"/>
              </w:rPr>
            </w:pPr>
          </w:p>
          <w:p w14:paraId="51BF7370">
            <w:pPr>
              <w:rPr>
                <w:rFonts w:hint="eastAsia" w:ascii="宋体" w:hAnsi="宋体" w:eastAsia="宋体" w:cs="宋体"/>
                <w:snapToGrid w:val="0"/>
                <w:color w:val="000000"/>
                <w:spacing w:val="2"/>
                <w:kern w:val="0"/>
                <w:sz w:val="24"/>
                <w:szCs w:val="24"/>
                <w:lang w:val="en-US" w:eastAsia="zh-CN" w:bidi="ar-SA"/>
              </w:rPr>
            </w:pPr>
          </w:p>
          <w:p w14:paraId="05A1501C">
            <w:pPr>
              <w:rPr>
                <w:rFonts w:hint="eastAsia" w:ascii="宋体" w:hAnsi="宋体" w:eastAsia="宋体" w:cs="宋体"/>
                <w:snapToGrid w:val="0"/>
                <w:color w:val="000000"/>
                <w:spacing w:val="2"/>
                <w:kern w:val="0"/>
                <w:sz w:val="24"/>
                <w:szCs w:val="24"/>
                <w:lang w:val="en-US" w:eastAsia="zh-CN" w:bidi="ar-SA"/>
              </w:rPr>
            </w:pPr>
          </w:p>
          <w:p w14:paraId="7FF86E0D">
            <w:pPr>
              <w:pStyle w:val="11"/>
              <w:rPr>
                <w:rFonts w:hint="eastAsia" w:ascii="宋体" w:hAnsi="宋体" w:eastAsia="宋体" w:cs="宋体"/>
                <w:snapToGrid w:val="0"/>
                <w:color w:val="000000"/>
                <w:spacing w:val="2"/>
                <w:kern w:val="0"/>
                <w:sz w:val="24"/>
                <w:szCs w:val="24"/>
                <w:lang w:val="en-US" w:eastAsia="zh-CN" w:bidi="ar-SA"/>
              </w:rPr>
            </w:pPr>
          </w:p>
          <w:p w14:paraId="4ABFC1C0">
            <w:pPr>
              <w:pStyle w:val="11"/>
              <w:rPr>
                <w:rFonts w:hint="eastAsia" w:ascii="宋体" w:hAnsi="宋体" w:eastAsia="宋体" w:cs="宋体"/>
                <w:snapToGrid w:val="0"/>
                <w:color w:val="000000"/>
                <w:spacing w:val="2"/>
                <w:kern w:val="0"/>
                <w:sz w:val="24"/>
                <w:szCs w:val="24"/>
                <w:lang w:val="en-US" w:eastAsia="zh-CN" w:bidi="ar-SA"/>
              </w:rPr>
            </w:pPr>
          </w:p>
          <w:p w14:paraId="1BD4CBAA">
            <w:pPr>
              <w:rPr>
                <w:rFonts w:hint="eastAsia" w:ascii="宋体" w:hAnsi="宋体" w:eastAsia="宋体" w:cs="宋体"/>
                <w:snapToGrid w:val="0"/>
                <w:color w:val="000000"/>
                <w:spacing w:val="2"/>
                <w:kern w:val="0"/>
                <w:sz w:val="24"/>
                <w:szCs w:val="24"/>
                <w:lang w:val="en-US" w:eastAsia="zh-CN" w:bidi="ar-SA"/>
              </w:rPr>
            </w:pPr>
          </w:p>
          <w:p w14:paraId="34F3A82C">
            <w:pPr>
              <w:rPr>
                <w:rFonts w:hint="eastAsia" w:ascii="Calibri" w:hAnsi="Calibri" w:eastAsia="宋体" w:cs="Times New Roman"/>
                <w:lang w:val="en-US" w:eastAsia="zh-CN"/>
              </w:rPr>
            </w:pPr>
            <w:r>
              <w:rPr>
                <w:rFonts w:hint="eastAsia" w:ascii="宋体" w:hAnsi="宋体" w:eastAsia="宋体" w:cs="宋体"/>
                <w:snapToGrid w:val="0"/>
                <w:color w:val="000000"/>
                <w:spacing w:val="2"/>
                <w:kern w:val="0"/>
                <w:sz w:val="24"/>
                <w:szCs w:val="24"/>
                <w:lang w:val="en-US" w:eastAsia="zh-CN" w:bidi="ar-SA"/>
              </w:rPr>
              <w:t>主观</w:t>
            </w:r>
          </w:p>
        </w:tc>
      </w:tr>
      <w:tr w14:paraId="5CEE0C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04" w:hRule="atLeast"/>
        </w:trPr>
        <w:tc>
          <w:tcPr>
            <w:tcW w:w="754" w:type="dxa"/>
            <w:vMerge w:val="continue"/>
          </w:tcPr>
          <w:p w14:paraId="66C8C6ED">
            <w:pPr>
              <w:widowControl w:val="0"/>
              <w:kinsoku/>
              <w:autoSpaceDE/>
              <w:autoSpaceDN/>
              <w:adjustRightInd/>
              <w:snapToGrid/>
              <w:spacing w:line="240" w:lineRule="auto"/>
              <w:jc w:val="both"/>
              <w:textAlignment w:val="auto"/>
              <w:rPr>
                <w:rFonts w:ascii="Calibri" w:hAnsi="Calibri" w:eastAsia="宋体" w:cs="Times New Roman"/>
                <w:snapToGrid/>
                <w:kern w:val="2"/>
                <w:szCs w:val="24"/>
                <w:lang w:eastAsia="zh-CN"/>
              </w:rPr>
            </w:pPr>
          </w:p>
        </w:tc>
        <w:tc>
          <w:tcPr>
            <w:tcW w:w="715" w:type="dxa"/>
            <w:vAlign w:val="top"/>
          </w:tcPr>
          <w:p w14:paraId="2A1086F3">
            <w:pPr>
              <w:pStyle w:val="13"/>
              <w:spacing w:line="220" w:lineRule="auto"/>
              <w:rPr>
                <w:rFonts w:ascii="宋体" w:hAnsi="宋体" w:eastAsia="宋体" w:cs="宋体"/>
                <w:snapToGrid w:val="0"/>
                <w:color w:val="000000"/>
                <w:spacing w:val="2"/>
                <w:kern w:val="0"/>
                <w:sz w:val="24"/>
                <w:szCs w:val="24"/>
                <w:lang w:val="en-US" w:eastAsia="en-US" w:bidi="ar-SA"/>
              </w:rPr>
            </w:pPr>
          </w:p>
          <w:p w14:paraId="6A9BE784">
            <w:pPr>
              <w:pStyle w:val="13"/>
              <w:spacing w:line="220" w:lineRule="auto"/>
              <w:rPr>
                <w:rFonts w:ascii="宋体" w:hAnsi="宋体" w:eastAsia="宋体" w:cs="宋体"/>
                <w:snapToGrid w:val="0"/>
                <w:color w:val="000000"/>
                <w:spacing w:val="2"/>
                <w:kern w:val="0"/>
                <w:sz w:val="24"/>
                <w:szCs w:val="24"/>
                <w:lang w:val="en-US" w:eastAsia="en-US" w:bidi="ar-SA"/>
              </w:rPr>
            </w:pPr>
          </w:p>
          <w:p w14:paraId="48800EEC">
            <w:pPr>
              <w:pStyle w:val="13"/>
              <w:spacing w:line="220" w:lineRule="auto"/>
              <w:rPr>
                <w:rFonts w:hint="eastAsia" w:ascii="Calibri" w:hAnsi="Calibri" w:eastAsia="宋体" w:cs="Times New Roman"/>
                <w:lang w:val="en-US" w:eastAsia="zh-Hans"/>
              </w:rPr>
            </w:pPr>
            <w:r>
              <w:rPr>
                <w:rFonts w:ascii="宋体" w:hAnsi="宋体" w:eastAsia="宋体" w:cs="宋体"/>
                <w:sz w:val="24"/>
                <w:szCs w:val="24"/>
              </w:rPr>
              <w:t>设备仪器资源</w:t>
            </w:r>
          </w:p>
        </w:tc>
        <w:tc>
          <w:tcPr>
            <w:tcW w:w="7015" w:type="dxa"/>
            <w:vAlign w:val="top"/>
          </w:tcPr>
          <w:p w14:paraId="28D32407">
            <w:pPr>
              <w:pStyle w:val="13"/>
              <w:spacing w:before="204" w:line="319" w:lineRule="auto"/>
              <w:ind w:left="120" w:leftChars="0" w:right="18" w:rightChars="0" w:hanging="3" w:firstLineChars="0"/>
              <w:jc w:val="both"/>
              <w:rPr>
                <w:rFonts w:hint="eastAsia" w:ascii="Calibri" w:hAnsi="Calibri" w:eastAsia="宋体" w:cs="Times New Roman"/>
                <w:lang w:val="en-US" w:eastAsia="zh-Hans"/>
              </w:rPr>
            </w:pPr>
            <w:r>
              <w:rPr>
                <w:rFonts w:ascii="宋体" w:hAnsi="宋体" w:eastAsia="宋体" w:cs="宋体"/>
                <w:sz w:val="24"/>
                <w:szCs w:val="24"/>
              </w:rPr>
              <w:t xml:space="preserve">拟投入本项目拍摄、后期、存储设备；要求 4K 摄影机、全画幅相机（≥2400 万像素）、后期工作站、存储硬盘。提供设备清单 + 购置发票复印件，满足全部技术参数得 </w:t>
            </w:r>
            <w:r>
              <w:rPr>
                <w:rFonts w:hint="eastAsia" w:ascii="宋体" w:hAnsi="宋体" w:eastAsia="宋体" w:cs="宋体"/>
                <w:sz w:val="24"/>
                <w:szCs w:val="24"/>
                <w:lang w:val="en-US" w:eastAsia="zh-CN"/>
              </w:rPr>
              <w:t>10</w:t>
            </w:r>
            <w:r>
              <w:rPr>
                <w:rFonts w:ascii="宋体" w:hAnsi="宋体" w:eastAsia="宋体" w:cs="宋体"/>
                <w:sz w:val="24"/>
                <w:szCs w:val="24"/>
              </w:rPr>
              <w:t>分，缺主要设备按项扣分</w:t>
            </w:r>
            <w:r>
              <w:rPr>
                <w:rFonts w:hint="eastAsia" w:ascii="宋体" w:hAnsi="宋体" w:eastAsia="宋体" w:cs="宋体"/>
                <w:sz w:val="24"/>
                <w:szCs w:val="24"/>
                <w:lang w:val="en-US" w:eastAsia="zh-CN"/>
              </w:rPr>
              <w:t>每项扣2分</w:t>
            </w:r>
            <w:r>
              <w:rPr>
                <w:rFonts w:ascii="宋体" w:hAnsi="宋体" w:eastAsia="宋体" w:cs="宋体"/>
                <w:sz w:val="24"/>
                <w:szCs w:val="24"/>
              </w:rPr>
              <w:t>；仅文字描述无发票证明不得分。</w:t>
            </w:r>
          </w:p>
        </w:tc>
        <w:tc>
          <w:tcPr>
            <w:tcW w:w="680" w:type="dxa"/>
            <w:vAlign w:val="top"/>
          </w:tcPr>
          <w:p w14:paraId="32240E8B">
            <w:pPr>
              <w:spacing w:line="281" w:lineRule="auto"/>
              <w:rPr>
                <w:rFonts w:ascii="Arial"/>
                <w:sz w:val="21"/>
              </w:rPr>
            </w:pPr>
          </w:p>
          <w:p w14:paraId="15814976">
            <w:pPr>
              <w:pStyle w:val="11"/>
              <w:ind w:left="0" w:leftChars="0" w:firstLine="0" w:firstLineChars="0"/>
              <w:rPr>
                <w:rFonts w:ascii="Arial"/>
                <w:sz w:val="21"/>
              </w:rPr>
            </w:pPr>
          </w:p>
          <w:p w14:paraId="5A5E1F15">
            <w:pPr>
              <w:spacing w:line="281" w:lineRule="auto"/>
              <w:rPr>
                <w:rFonts w:ascii="Arial"/>
                <w:sz w:val="21"/>
              </w:rPr>
            </w:pPr>
          </w:p>
          <w:p w14:paraId="0BACE540">
            <w:pPr>
              <w:pStyle w:val="13"/>
              <w:spacing w:before="78" w:line="220" w:lineRule="auto"/>
              <w:rPr>
                <w:rFonts w:hint="eastAsia" w:ascii="Calibri" w:hAnsi="Calibri" w:eastAsia="宋体" w:cs="Times New Roman"/>
                <w:lang w:val="en-US" w:eastAsia="zh-Hans"/>
              </w:rPr>
            </w:pPr>
            <w:r>
              <w:rPr>
                <w:rFonts w:hint="eastAsia"/>
                <w:spacing w:val="-6"/>
                <w:lang w:val="en-US" w:eastAsia="zh-CN"/>
              </w:rPr>
              <w:t>10</w:t>
            </w:r>
            <w:r>
              <w:rPr>
                <w:spacing w:val="-6"/>
              </w:rPr>
              <w:t>分</w:t>
            </w:r>
          </w:p>
        </w:tc>
        <w:tc>
          <w:tcPr>
            <w:tcW w:w="832" w:type="dxa"/>
          </w:tcPr>
          <w:p w14:paraId="40ADC941">
            <w:pPr>
              <w:rPr>
                <w:rFonts w:hint="eastAsia" w:ascii="宋体" w:hAnsi="宋体" w:eastAsia="宋体" w:cs="宋体"/>
                <w:snapToGrid w:val="0"/>
                <w:color w:val="000000"/>
                <w:spacing w:val="2"/>
                <w:kern w:val="0"/>
                <w:sz w:val="24"/>
                <w:szCs w:val="24"/>
                <w:lang w:val="en-US" w:eastAsia="zh-CN" w:bidi="ar-SA"/>
              </w:rPr>
            </w:pPr>
          </w:p>
          <w:p w14:paraId="700EAC24">
            <w:pPr>
              <w:rPr>
                <w:rFonts w:hint="eastAsia" w:ascii="宋体" w:hAnsi="宋体" w:eastAsia="宋体" w:cs="宋体"/>
                <w:snapToGrid w:val="0"/>
                <w:color w:val="000000"/>
                <w:spacing w:val="2"/>
                <w:kern w:val="0"/>
                <w:sz w:val="24"/>
                <w:szCs w:val="24"/>
                <w:lang w:val="en-US" w:eastAsia="zh-CN" w:bidi="ar-SA"/>
              </w:rPr>
            </w:pPr>
          </w:p>
          <w:p w14:paraId="38A03875">
            <w:pPr>
              <w:rPr>
                <w:rFonts w:hint="eastAsia" w:ascii="宋体" w:hAnsi="宋体" w:eastAsia="宋体" w:cs="宋体"/>
                <w:snapToGrid w:val="0"/>
                <w:color w:val="000000"/>
                <w:spacing w:val="2"/>
                <w:kern w:val="0"/>
                <w:sz w:val="24"/>
                <w:szCs w:val="24"/>
                <w:lang w:val="en-US" w:eastAsia="zh-CN" w:bidi="ar-SA"/>
              </w:rPr>
            </w:pPr>
          </w:p>
          <w:p w14:paraId="149A53EB">
            <w:pPr>
              <w:rPr>
                <w:rFonts w:hint="eastAsia" w:ascii="Calibri" w:hAnsi="Calibri" w:eastAsia="宋体" w:cs="Times New Roman"/>
                <w:lang w:val="en-US" w:eastAsia="zh-Hans"/>
              </w:rPr>
            </w:pPr>
            <w:r>
              <w:rPr>
                <w:rFonts w:hint="eastAsia" w:ascii="宋体" w:hAnsi="宋体" w:eastAsia="宋体" w:cs="宋体"/>
                <w:snapToGrid w:val="0"/>
                <w:color w:val="000000"/>
                <w:spacing w:val="2"/>
                <w:kern w:val="0"/>
                <w:sz w:val="24"/>
                <w:szCs w:val="24"/>
                <w:lang w:val="en-US" w:eastAsia="zh-CN" w:bidi="ar-SA"/>
              </w:rPr>
              <w:t>客</w:t>
            </w:r>
            <w:r>
              <w:rPr>
                <w:rFonts w:hint="eastAsia" w:ascii="宋体" w:hAnsi="宋体" w:eastAsia="宋体" w:cs="宋体"/>
                <w:snapToGrid w:val="0"/>
                <w:color w:val="000000"/>
                <w:spacing w:val="2"/>
                <w:kern w:val="0"/>
                <w:sz w:val="24"/>
                <w:szCs w:val="24"/>
                <w:lang w:val="en-US" w:eastAsia="zh-Hans" w:bidi="ar-SA"/>
              </w:rPr>
              <w:t>观</w:t>
            </w:r>
          </w:p>
        </w:tc>
      </w:tr>
      <w:tr w14:paraId="0828DA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vMerge w:val="continue"/>
          </w:tcPr>
          <w:p w14:paraId="6055F440">
            <w:pPr>
              <w:widowControl w:val="0"/>
              <w:kinsoku/>
              <w:autoSpaceDE/>
              <w:autoSpaceDN/>
              <w:adjustRightInd/>
              <w:snapToGrid/>
              <w:spacing w:line="240" w:lineRule="auto"/>
              <w:jc w:val="both"/>
              <w:textAlignment w:val="auto"/>
              <w:rPr>
                <w:rFonts w:ascii="Calibri" w:hAnsi="Calibri" w:eastAsia="宋体" w:cs="Times New Roman"/>
                <w:snapToGrid/>
                <w:kern w:val="2"/>
                <w:szCs w:val="24"/>
                <w:lang w:eastAsia="zh-CN"/>
              </w:rPr>
            </w:pPr>
          </w:p>
        </w:tc>
        <w:tc>
          <w:tcPr>
            <w:tcW w:w="715" w:type="dxa"/>
            <w:vAlign w:val="top"/>
          </w:tcPr>
          <w:p w14:paraId="563C1274">
            <w:pPr>
              <w:pStyle w:val="11"/>
              <w:ind w:left="0" w:leftChars="0" w:firstLine="0" w:firstLineChars="0"/>
              <w:rPr>
                <w:rFonts w:ascii="宋体" w:hAnsi="宋体" w:eastAsia="宋体" w:cs="宋体"/>
                <w:snapToGrid w:val="0"/>
                <w:color w:val="000000"/>
                <w:spacing w:val="2"/>
                <w:kern w:val="0"/>
                <w:sz w:val="24"/>
                <w:szCs w:val="24"/>
                <w:lang w:val="en-US" w:eastAsia="en-US" w:bidi="ar-SA"/>
              </w:rPr>
            </w:pPr>
          </w:p>
          <w:p w14:paraId="55E1317C">
            <w:pPr>
              <w:pStyle w:val="13"/>
              <w:spacing w:line="220" w:lineRule="auto"/>
              <w:rPr>
                <w:rFonts w:hint="eastAsia" w:ascii="Calibri" w:hAnsi="Calibri" w:eastAsia="宋体" w:cs="Times New Roman"/>
                <w:lang w:val="en-US" w:eastAsia="zh-Hans"/>
              </w:rPr>
            </w:pPr>
            <w:r>
              <w:rPr>
                <w:rFonts w:ascii="宋体" w:hAnsi="宋体" w:eastAsia="宋体" w:cs="宋体"/>
                <w:snapToGrid w:val="0"/>
                <w:color w:val="000000"/>
                <w:spacing w:val="2"/>
                <w:kern w:val="0"/>
                <w:sz w:val="24"/>
                <w:szCs w:val="24"/>
                <w:lang w:val="en-US" w:eastAsia="en-US" w:bidi="ar-SA"/>
              </w:rPr>
              <w:t>项目人员配置方案</w:t>
            </w:r>
          </w:p>
        </w:tc>
        <w:tc>
          <w:tcPr>
            <w:tcW w:w="7015" w:type="dxa"/>
            <w:vAlign w:val="top"/>
          </w:tcPr>
          <w:p w14:paraId="31075A76">
            <w:pPr>
              <w:pStyle w:val="13"/>
              <w:spacing w:before="198" w:line="325" w:lineRule="auto"/>
              <w:ind w:left="117" w:leftChars="0" w:right="19" w:rightChars="0" w:firstLine="2" w:firstLineChars="0"/>
              <w:jc w:val="both"/>
              <w:rPr>
                <w:rFonts w:hint="eastAsia" w:ascii="Calibri" w:hAnsi="Calibri" w:eastAsia="宋体" w:cs="Times New Roman"/>
                <w:lang w:val="en-US" w:eastAsia="zh-Hans"/>
              </w:rPr>
            </w:pPr>
            <w:r>
              <w:rPr>
                <w:rFonts w:ascii="宋体" w:hAnsi="宋体" w:eastAsia="宋体" w:cs="宋体"/>
                <w:sz w:val="24"/>
                <w:szCs w:val="24"/>
              </w:rPr>
              <w:t xml:space="preserve">提供①团队人员配置清单（导演、摄像、摄影、后期剪辑、项目对接）；②岗位分工；③人员简历、同类乡村文旅 / 农业宣传片拍摄经验佐证材料。人员配置齐全，岗位分工清晰，全部核心人员提供同类项目经验佐证得 </w:t>
            </w:r>
            <w:r>
              <w:rPr>
                <w:rFonts w:hint="eastAsia" w:ascii="宋体" w:hAnsi="宋体" w:eastAsia="宋体" w:cs="宋体"/>
                <w:sz w:val="24"/>
                <w:szCs w:val="24"/>
                <w:lang w:val="en-US" w:eastAsia="zh-CN"/>
              </w:rPr>
              <w:t>20</w:t>
            </w:r>
            <w:r>
              <w:rPr>
                <w:rFonts w:ascii="宋体" w:hAnsi="宋体" w:eastAsia="宋体" w:cs="宋体"/>
                <w:sz w:val="24"/>
                <w:szCs w:val="24"/>
              </w:rPr>
              <w:t xml:space="preserve"> 分；人员齐全部分无佐证得</w:t>
            </w:r>
            <w:r>
              <w:rPr>
                <w:rFonts w:hint="eastAsia" w:ascii="宋体" w:hAnsi="宋体" w:eastAsia="宋体" w:cs="宋体"/>
                <w:sz w:val="24"/>
                <w:szCs w:val="24"/>
                <w:lang w:val="en-US" w:eastAsia="zh-CN"/>
              </w:rPr>
              <w:t>12</w:t>
            </w:r>
            <w:r>
              <w:rPr>
                <w:rFonts w:ascii="宋体" w:hAnsi="宋体" w:eastAsia="宋体" w:cs="宋体"/>
                <w:sz w:val="24"/>
                <w:szCs w:val="24"/>
              </w:rPr>
              <w:noBreakHyphen/>
            </w:r>
            <w:r>
              <w:rPr>
                <w:rFonts w:ascii="宋体" w:hAnsi="宋体" w:eastAsia="宋体" w:cs="宋体"/>
                <w:sz w:val="24"/>
                <w:szCs w:val="24"/>
              </w:rPr>
              <w:t>1</w:t>
            </w:r>
            <w:r>
              <w:rPr>
                <w:rFonts w:hint="eastAsia" w:ascii="宋体" w:hAnsi="宋体" w:eastAsia="宋体" w:cs="宋体"/>
                <w:sz w:val="24"/>
                <w:szCs w:val="24"/>
                <w:lang w:val="en-US" w:eastAsia="zh-CN"/>
              </w:rPr>
              <w:t>6</w:t>
            </w:r>
            <w:r>
              <w:rPr>
                <w:rFonts w:ascii="宋体" w:hAnsi="宋体" w:eastAsia="宋体" w:cs="宋体"/>
                <w:sz w:val="24"/>
                <w:szCs w:val="24"/>
              </w:rPr>
              <w:t xml:space="preserve"> 分；人员缺岗 0</w:t>
            </w:r>
            <w:r>
              <w:rPr>
                <w:rFonts w:ascii="宋体" w:hAnsi="宋体" w:eastAsia="宋体" w:cs="宋体"/>
                <w:sz w:val="24"/>
                <w:szCs w:val="24"/>
              </w:rPr>
              <w:noBreakHyphen/>
            </w:r>
            <w:r>
              <w:rPr>
                <w:rFonts w:ascii="宋体" w:hAnsi="宋体" w:eastAsia="宋体" w:cs="宋体"/>
                <w:sz w:val="24"/>
                <w:szCs w:val="24"/>
              </w:rPr>
              <w:t>6 分。无材料本项不得分</w:t>
            </w:r>
          </w:p>
        </w:tc>
        <w:tc>
          <w:tcPr>
            <w:tcW w:w="680" w:type="dxa"/>
            <w:vAlign w:val="top"/>
          </w:tcPr>
          <w:p w14:paraId="5E22089A">
            <w:pPr>
              <w:spacing w:line="246" w:lineRule="auto"/>
              <w:rPr>
                <w:rFonts w:ascii="Arial"/>
                <w:sz w:val="21"/>
              </w:rPr>
            </w:pPr>
          </w:p>
          <w:p w14:paraId="4748CBE0">
            <w:pPr>
              <w:spacing w:line="246" w:lineRule="auto"/>
              <w:rPr>
                <w:rFonts w:ascii="Arial"/>
                <w:sz w:val="21"/>
              </w:rPr>
            </w:pPr>
          </w:p>
          <w:p w14:paraId="4856D85E">
            <w:pPr>
              <w:pStyle w:val="11"/>
              <w:ind w:left="0" w:leftChars="0" w:firstLine="0" w:firstLineChars="0"/>
              <w:rPr>
                <w:rFonts w:ascii="Arial"/>
                <w:sz w:val="21"/>
              </w:rPr>
            </w:pPr>
          </w:p>
          <w:p w14:paraId="09EC8621">
            <w:pPr>
              <w:pStyle w:val="11"/>
              <w:rPr>
                <w:rFonts w:ascii="Arial"/>
                <w:sz w:val="21"/>
              </w:rPr>
            </w:pPr>
          </w:p>
          <w:p w14:paraId="3F0DEC06">
            <w:pPr>
              <w:pStyle w:val="13"/>
              <w:spacing w:before="78" w:line="220" w:lineRule="auto"/>
              <w:rPr>
                <w:rFonts w:hint="eastAsia" w:ascii="Calibri" w:hAnsi="Calibri" w:eastAsia="宋体" w:cs="Times New Roman"/>
                <w:lang w:val="en-US" w:eastAsia="zh-Hans"/>
              </w:rPr>
            </w:pPr>
            <w:r>
              <w:rPr>
                <w:rFonts w:hint="eastAsia"/>
                <w:spacing w:val="-10"/>
                <w:lang w:val="en-US" w:eastAsia="zh-CN"/>
              </w:rPr>
              <w:t>20</w:t>
            </w:r>
            <w:r>
              <w:rPr>
                <w:spacing w:val="-10"/>
              </w:rPr>
              <w:t>分</w:t>
            </w:r>
          </w:p>
        </w:tc>
        <w:tc>
          <w:tcPr>
            <w:tcW w:w="832" w:type="dxa"/>
          </w:tcPr>
          <w:p w14:paraId="22FB6C33">
            <w:pPr>
              <w:rPr>
                <w:rFonts w:hint="eastAsia" w:ascii="宋体" w:hAnsi="宋体" w:eastAsia="宋体" w:cs="宋体"/>
                <w:snapToGrid w:val="0"/>
                <w:color w:val="000000"/>
                <w:spacing w:val="2"/>
                <w:kern w:val="0"/>
                <w:sz w:val="24"/>
                <w:szCs w:val="24"/>
                <w:lang w:val="en-US" w:eastAsia="zh-CN" w:bidi="ar-SA"/>
              </w:rPr>
            </w:pPr>
          </w:p>
          <w:p w14:paraId="25B9FE81">
            <w:pPr>
              <w:rPr>
                <w:rFonts w:hint="eastAsia" w:ascii="宋体" w:hAnsi="宋体" w:eastAsia="宋体" w:cs="宋体"/>
                <w:snapToGrid w:val="0"/>
                <w:color w:val="000000"/>
                <w:spacing w:val="2"/>
                <w:kern w:val="0"/>
                <w:sz w:val="24"/>
                <w:szCs w:val="24"/>
                <w:lang w:val="en-US" w:eastAsia="zh-CN" w:bidi="ar-SA"/>
              </w:rPr>
            </w:pPr>
          </w:p>
          <w:p w14:paraId="50DD0A9B">
            <w:pPr>
              <w:rPr>
                <w:rFonts w:hint="eastAsia" w:ascii="宋体" w:hAnsi="宋体" w:eastAsia="宋体" w:cs="宋体"/>
                <w:snapToGrid w:val="0"/>
                <w:color w:val="000000"/>
                <w:spacing w:val="2"/>
                <w:kern w:val="0"/>
                <w:sz w:val="24"/>
                <w:szCs w:val="24"/>
                <w:lang w:val="en-US" w:eastAsia="zh-CN" w:bidi="ar-SA"/>
              </w:rPr>
            </w:pPr>
          </w:p>
          <w:p w14:paraId="433A7B0F">
            <w:pPr>
              <w:rPr>
                <w:rFonts w:hint="eastAsia" w:ascii="Calibri" w:hAnsi="Calibri" w:eastAsia="宋体" w:cs="Times New Roman"/>
                <w:lang w:val="en-US" w:eastAsia="zh-Hans"/>
              </w:rPr>
            </w:pPr>
            <w:r>
              <w:rPr>
                <w:rFonts w:hint="eastAsia" w:ascii="宋体" w:hAnsi="宋体" w:eastAsia="宋体" w:cs="宋体"/>
                <w:snapToGrid w:val="0"/>
                <w:color w:val="000000"/>
                <w:spacing w:val="2"/>
                <w:kern w:val="0"/>
                <w:sz w:val="24"/>
                <w:szCs w:val="24"/>
                <w:lang w:val="en-US" w:eastAsia="zh-CN" w:bidi="ar-SA"/>
              </w:rPr>
              <w:t>客</w:t>
            </w:r>
            <w:r>
              <w:rPr>
                <w:rFonts w:hint="eastAsia" w:ascii="宋体" w:hAnsi="宋体" w:eastAsia="宋体" w:cs="宋体"/>
                <w:snapToGrid w:val="0"/>
                <w:color w:val="000000"/>
                <w:spacing w:val="2"/>
                <w:kern w:val="0"/>
                <w:sz w:val="24"/>
                <w:szCs w:val="24"/>
                <w:lang w:val="en-US" w:eastAsia="zh-Hans" w:bidi="ar-SA"/>
              </w:rPr>
              <w:t>观</w:t>
            </w:r>
          </w:p>
        </w:tc>
      </w:tr>
      <w:tr w14:paraId="61C5A9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vMerge w:val="continue"/>
          </w:tcPr>
          <w:p w14:paraId="0EF0345E">
            <w:pPr>
              <w:widowControl w:val="0"/>
              <w:kinsoku/>
              <w:autoSpaceDE/>
              <w:autoSpaceDN/>
              <w:adjustRightInd/>
              <w:snapToGrid/>
              <w:spacing w:line="240" w:lineRule="auto"/>
              <w:jc w:val="both"/>
              <w:textAlignment w:val="auto"/>
              <w:rPr>
                <w:rFonts w:ascii="Calibri" w:hAnsi="Calibri" w:eastAsia="宋体" w:cs="Times New Roman"/>
                <w:snapToGrid/>
                <w:kern w:val="2"/>
                <w:szCs w:val="24"/>
                <w:lang w:eastAsia="zh-CN"/>
              </w:rPr>
            </w:pPr>
          </w:p>
        </w:tc>
        <w:tc>
          <w:tcPr>
            <w:tcW w:w="715" w:type="dxa"/>
            <w:vAlign w:val="top"/>
          </w:tcPr>
          <w:p w14:paraId="79D6EC4F">
            <w:pPr>
              <w:pStyle w:val="13"/>
              <w:spacing w:before="78" w:line="220" w:lineRule="auto"/>
              <w:rPr>
                <w:rFonts w:hint="eastAsia"/>
                <w:spacing w:val="-5"/>
                <w:lang w:val="en-US" w:eastAsia="en-US"/>
              </w:rPr>
            </w:pPr>
          </w:p>
          <w:p w14:paraId="43AA3D35">
            <w:pPr>
              <w:pStyle w:val="13"/>
              <w:spacing w:before="78" w:line="220" w:lineRule="auto"/>
              <w:rPr>
                <w:spacing w:val="-5"/>
                <w:lang w:val="en-US" w:eastAsia="en-US"/>
              </w:rPr>
            </w:pPr>
            <w:r>
              <w:rPr>
                <w:rFonts w:ascii="宋体" w:hAnsi="宋体" w:eastAsia="宋体" w:cs="宋体"/>
                <w:sz w:val="24"/>
                <w:szCs w:val="24"/>
              </w:rPr>
              <w:t>人员相关证书</w:t>
            </w:r>
          </w:p>
        </w:tc>
        <w:tc>
          <w:tcPr>
            <w:tcW w:w="7015" w:type="dxa"/>
            <w:vAlign w:val="top"/>
          </w:tcPr>
          <w:p w14:paraId="1D9E2A77">
            <w:pPr>
              <w:pStyle w:val="13"/>
              <w:spacing w:before="200" w:line="320" w:lineRule="auto"/>
              <w:ind w:left="118" w:leftChars="0" w:right="19" w:rightChars="0" w:hanging="1" w:firstLineChars="0"/>
              <w:jc w:val="both"/>
              <w:rPr>
                <w:rFonts w:ascii="宋体" w:hAnsi="宋体" w:eastAsia="宋体" w:cs="宋体"/>
                <w:snapToGrid w:val="0"/>
                <w:color w:val="000000"/>
                <w:spacing w:val="2"/>
                <w:kern w:val="0"/>
                <w:sz w:val="24"/>
                <w:szCs w:val="24"/>
                <w:lang w:val="en-US" w:eastAsia="en-US" w:bidi="ar-SA"/>
              </w:rPr>
            </w:pPr>
            <w:r>
              <w:rPr>
                <w:rFonts w:ascii="宋体" w:hAnsi="宋体" w:eastAsia="宋体" w:cs="宋体"/>
                <w:sz w:val="24"/>
                <w:szCs w:val="24"/>
              </w:rPr>
              <w:t>团队核心摄像 / 摄影人员提供摄影相关职业证书、影视行业相关培训结业证书；</w:t>
            </w:r>
            <w:r>
              <w:rPr>
                <w:rFonts w:hint="eastAsia" w:ascii="宋体" w:hAnsi="宋体" w:eastAsia="宋体" w:cs="宋体"/>
                <w:sz w:val="24"/>
                <w:szCs w:val="24"/>
                <w:lang w:val="en-US" w:eastAsia="zh-CN"/>
              </w:rPr>
              <w:t>每</w:t>
            </w:r>
            <w:r>
              <w:rPr>
                <w:rFonts w:ascii="宋体" w:hAnsi="宋体" w:eastAsia="宋体" w:cs="宋体"/>
                <w:sz w:val="24"/>
                <w:szCs w:val="24"/>
              </w:rPr>
              <w:t>提供</w:t>
            </w:r>
            <w:r>
              <w:rPr>
                <w:rFonts w:hint="eastAsia" w:ascii="宋体" w:hAnsi="宋体" w:eastAsia="宋体" w:cs="宋体"/>
                <w:sz w:val="24"/>
                <w:szCs w:val="24"/>
                <w:lang w:val="en-US" w:eastAsia="zh-CN"/>
              </w:rPr>
              <w:t>一个</w:t>
            </w:r>
            <w:r>
              <w:rPr>
                <w:rFonts w:ascii="宋体" w:hAnsi="宋体" w:eastAsia="宋体" w:cs="宋体"/>
                <w:sz w:val="24"/>
                <w:szCs w:val="24"/>
              </w:rPr>
              <w:t>证书复印件加盖公章得分</w:t>
            </w:r>
            <w:r>
              <w:rPr>
                <w:rFonts w:hint="eastAsia" w:cs="宋体"/>
                <w:sz w:val="24"/>
                <w:szCs w:val="24"/>
                <w:lang w:val="en-US" w:eastAsia="zh-CN"/>
              </w:rPr>
              <w:t>3</w:t>
            </w:r>
            <w:r>
              <w:rPr>
                <w:rFonts w:hint="eastAsia" w:ascii="宋体" w:hAnsi="宋体" w:eastAsia="宋体" w:cs="宋体"/>
                <w:sz w:val="24"/>
                <w:szCs w:val="24"/>
                <w:lang w:val="en-US" w:eastAsia="zh-CN"/>
              </w:rPr>
              <w:t>分</w:t>
            </w:r>
            <w:r>
              <w:rPr>
                <w:rFonts w:ascii="宋体" w:hAnsi="宋体" w:eastAsia="宋体" w:cs="宋体"/>
                <w:sz w:val="24"/>
                <w:szCs w:val="24"/>
              </w:rPr>
              <w:t>，</w:t>
            </w:r>
            <w:r>
              <w:rPr>
                <w:rFonts w:hint="eastAsia" w:ascii="宋体" w:hAnsi="宋体" w:eastAsia="宋体" w:cs="宋体"/>
                <w:sz w:val="24"/>
                <w:szCs w:val="24"/>
                <w:lang w:val="en-US" w:eastAsia="zh-CN"/>
              </w:rPr>
              <w:t>最高15分，</w:t>
            </w:r>
            <w:r>
              <w:rPr>
                <w:rFonts w:ascii="宋体" w:hAnsi="宋体" w:eastAsia="宋体" w:cs="宋体"/>
                <w:sz w:val="24"/>
                <w:szCs w:val="24"/>
              </w:rPr>
              <w:t>无证书不计分。</w:t>
            </w:r>
          </w:p>
        </w:tc>
        <w:tc>
          <w:tcPr>
            <w:tcW w:w="680" w:type="dxa"/>
            <w:vAlign w:val="top"/>
          </w:tcPr>
          <w:p w14:paraId="2857008F">
            <w:pPr>
              <w:pStyle w:val="13"/>
              <w:spacing w:before="78" w:line="220" w:lineRule="auto"/>
              <w:rPr>
                <w:rFonts w:hint="default"/>
                <w:spacing w:val="-6"/>
                <w:lang w:val="en-US" w:eastAsia="zh-CN"/>
              </w:rPr>
            </w:pPr>
          </w:p>
          <w:p w14:paraId="09A9C567">
            <w:pPr>
              <w:pStyle w:val="13"/>
              <w:spacing w:before="78" w:line="220" w:lineRule="auto"/>
              <w:rPr>
                <w:rFonts w:hint="default"/>
                <w:spacing w:val="-6"/>
                <w:lang w:val="en-US" w:eastAsia="zh-CN"/>
              </w:rPr>
            </w:pPr>
            <w:r>
              <w:rPr>
                <w:rFonts w:hint="eastAsia"/>
                <w:spacing w:val="-6"/>
                <w:lang w:val="en-US" w:eastAsia="zh-CN"/>
              </w:rPr>
              <w:t>15分</w:t>
            </w:r>
          </w:p>
        </w:tc>
        <w:tc>
          <w:tcPr>
            <w:tcW w:w="832" w:type="dxa"/>
          </w:tcPr>
          <w:p w14:paraId="4EE62A6A">
            <w:pPr>
              <w:rPr>
                <w:rFonts w:hint="eastAsia" w:ascii="宋体" w:hAnsi="宋体" w:eastAsia="宋体" w:cs="宋体"/>
                <w:snapToGrid w:val="0"/>
                <w:color w:val="000000"/>
                <w:spacing w:val="2"/>
                <w:kern w:val="0"/>
                <w:sz w:val="24"/>
                <w:szCs w:val="24"/>
                <w:lang w:val="en-US" w:eastAsia="zh-CN" w:bidi="ar-SA"/>
              </w:rPr>
            </w:pPr>
          </w:p>
          <w:p w14:paraId="30E35BD5">
            <w:pPr>
              <w:rPr>
                <w:rFonts w:hint="eastAsia" w:ascii="宋体" w:hAnsi="宋体" w:eastAsia="宋体" w:cs="宋体"/>
                <w:snapToGrid w:val="0"/>
                <w:color w:val="000000"/>
                <w:spacing w:val="2"/>
                <w:kern w:val="0"/>
                <w:sz w:val="24"/>
                <w:szCs w:val="24"/>
                <w:lang w:val="en-US" w:eastAsia="zh-CN" w:bidi="ar-SA"/>
              </w:rPr>
            </w:pPr>
            <w:r>
              <w:rPr>
                <w:rFonts w:hint="eastAsia" w:ascii="宋体" w:hAnsi="宋体" w:eastAsia="宋体" w:cs="宋体"/>
                <w:snapToGrid w:val="0"/>
                <w:color w:val="000000"/>
                <w:spacing w:val="2"/>
                <w:kern w:val="0"/>
                <w:sz w:val="24"/>
                <w:szCs w:val="24"/>
                <w:lang w:val="en-US" w:eastAsia="zh-CN" w:bidi="ar-SA"/>
              </w:rPr>
              <w:t>客观</w:t>
            </w:r>
          </w:p>
        </w:tc>
      </w:tr>
      <w:tr w14:paraId="4251BE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vMerge w:val="continue"/>
          </w:tcPr>
          <w:p w14:paraId="132AE473">
            <w:pPr>
              <w:widowControl w:val="0"/>
              <w:kinsoku/>
              <w:autoSpaceDE/>
              <w:autoSpaceDN/>
              <w:adjustRightInd/>
              <w:snapToGrid/>
              <w:spacing w:line="240" w:lineRule="auto"/>
              <w:jc w:val="both"/>
              <w:textAlignment w:val="auto"/>
              <w:rPr>
                <w:rFonts w:ascii="Calibri" w:hAnsi="Calibri" w:eastAsia="宋体" w:cs="Times New Roman"/>
                <w:snapToGrid/>
                <w:kern w:val="2"/>
                <w:szCs w:val="24"/>
                <w:lang w:eastAsia="zh-CN"/>
              </w:rPr>
            </w:pPr>
          </w:p>
        </w:tc>
        <w:tc>
          <w:tcPr>
            <w:tcW w:w="715" w:type="dxa"/>
            <w:vAlign w:val="top"/>
          </w:tcPr>
          <w:p w14:paraId="59BE0929">
            <w:pPr>
              <w:spacing w:line="256" w:lineRule="auto"/>
              <w:rPr>
                <w:rFonts w:ascii="Arial"/>
                <w:sz w:val="21"/>
              </w:rPr>
            </w:pPr>
          </w:p>
          <w:p w14:paraId="207A67F6">
            <w:pPr>
              <w:spacing w:line="257" w:lineRule="auto"/>
              <w:rPr>
                <w:rFonts w:ascii="Arial"/>
                <w:sz w:val="21"/>
              </w:rPr>
            </w:pPr>
          </w:p>
          <w:p w14:paraId="18DC7870">
            <w:pPr>
              <w:pStyle w:val="13"/>
              <w:spacing w:before="78" w:line="220" w:lineRule="auto"/>
              <w:rPr>
                <w:rFonts w:hint="eastAsia" w:ascii="Calibri" w:hAnsi="Calibri" w:eastAsia="宋体" w:cs="Times New Roman"/>
                <w:lang w:val="en-US" w:eastAsia="zh-Hans"/>
              </w:rPr>
            </w:pPr>
            <w:r>
              <w:rPr>
                <w:spacing w:val="-5"/>
              </w:rPr>
              <w:t>业绩</w:t>
            </w:r>
          </w:p>
        </w:tc>
        <w:tc>
          <w:tcPr>
            <w:tcW w:w="7015" w:type="dxa"/>
            <w:vAlign w:val="top"/>
          </w:tcPr>
          <w:p w14:paraId="3FC1E05A">
            <w:pPr>
              <w:pStyle w:val="13"/>
              <w:spacing w:before="199" w:line="298" w:lineRule="auto"/>
              <w:ind w:left="123" w:leftChars="0" w:right="38" w:rightChars="0"/>
              <w:jc w:val="both"/>
              <w:rPr>
                <w:rFonts w:hint="eastAsia" w:ascii="Calibri" w:hAnsi="Calibri" w:eastAsia="宋体" w:cs="Times New Roman"/>
                <w:lang w:val="en-US" w:eastAsia="zh-Hans"/>
              </w:rPr>
            </w:pPr>
            <w:r>
              <w:rPr>
                <w:spacing w:val="2"/>
              </w:rPr>
              <w:t>投标供应商提供202</w:t>
            </w:r>
            <w:r>
              <w:rPr>
                <w:rFonts w:hint="eastAsia"/>
                <w:spacing w:val="2"/>
                <w:lang w:val="en-US" w:eastAsia="zh-CN"/>
              </w:rPr>
              <w:t>3</w:t>
            </w:r>
            <w:r>
              <w:rPr>
                <w:spacing w:val="2"/>
              </w:rPr>
              <w:t>年</w:t>
            </w:r>
            <w:r>
              <w:rPr>
                <w:rFonts w:hint="eastAsia"/>
                <w:spacing w:val="2"/>
                <w:lang w:val="en-US" w:eastAsia="zh-CN"/>
              </w:rPr>
              <w:t>9</w:t>
            </w:r>
            <w:r>
              <w:rPr>
                <w:spacing w:val="2"/>
              </w:rPr>
              <w:t>月1日（以合同签订日期为准）至今的</w:t>
            </w:r>
            <w:r>
              <w:rPr>
                <w:spacing w:val="15"/>
              </w:rPr>
              <w:t xml:space="preserve"> </w:t>
            </w:r>
            <w:r>
              <w:rPr>
                <w:spacing w:val="5"/>
              </w:rPr>
              <w:t>类似项目业绩，每提供一份得1分，最高得5分。</w:t>
            </w:r>
            <w:r>
              <w:rPr>
                <w:spacing w:val="-59"/>
              </w:rPr>
              <w:t xml:space="preserve"> </w:t>
            </w:r>
            <w:r>
              <w:rPr>
                <w:spacing w:val="4"/>
              </w:rPr>
              <w:t>(合同复印件</w:t>
            </w:r>
            <w:r>
              <w:rPr>
                <w:spacing w:val="-1"/>
              </w:rPr>
              <w:t>加盖公章附在投标文件中，否则不作为评审依据）</w:t>
            </w:r>
          </w:p>
        </w:tc>
        <w:tc>
          <w:tcPr>
            <w:tcW w:w="680" w:type="dxa"/>
            <w:vAlign w:val="top"/>
          </w:tcPr>
          <w:p w14:paraId="0C3813E4">
            <w:pPr>
              <w:spacing w:line="257" w:lineRule="auto"/>
              <w:rPr>
                <w:rFonts w:ascii="Arial"/>
                <w:sz w:val="21"/>
              </w:rPr>
            </w:pPr>
          </w:p>
          <w:p w14:paraId="6714A0FC">
            <w:pPr>
              <w:pStyle w:val="13"/>
              <w:spacing w:before="78" w:line="220" w:lineRule="auto"/>
              <w:rPr>
                <w:spacing w:val="-8"/>
              </w:rPr>
            </w:pPr>
          </w:p>
          <w:p w14:paraId="207107D6">
            <w:pPr>
              <w:pStyle w:val="13"/>
              <w:spacing w:before="78" w:line="220" w:lineRule="auto"/>
              <w:rPr>
                <w:rFonts w:hint="eastAsia" w:ascii="Calibri" w:hAnsi="Calibri" w:eastAsia="宋体" w:cs="Times New Roman"/>
                <w:lang w:val="en-US" w:eastAsia="zh-Hans"/>
              </w:rPr>
            </w:pPr>
            <w:r>
              <w:rPr>
                <w:spacing w:val="-8"/>
              </w:rPr>
              <w:t>5分</w:t>
            </w:r>
          </w:p>
        </w:tc>
        <w:tc>
          <w:tcPr>
            <w:tcW w:w="832" w:type="dxa"/>
          </w:tcPr>
          <w:p w14:paraId="7CDD8AD2">
            <w:pPr>
              <w:rPr>
                <w:rFonts w:hint="eastAsia" w:ascii="宋体" w:hAnsi="宋体" w:eastAsia="宋体" w:cs="宋体"/>
                <w:snapToGrid w:val="0"/>
                <w:color w:val="000000"/>
                <w:spacing w:val="2"/>
                <w:kern w:val="0"/>
                <w:sz w:val="24"/>
                <w:szCs w:val="24"/>
                <w:lang w:val="en-US" w:eastAsia="zh-Hans" w:bidi="ar-SA"/>
              </w:rPr>
            </w:pPr>
          </w:p>
          <w:p w14:paraId="6E46446A">
            <w:pPr>
              <w:rPr>
                <w:rFonts w:hint="eastAsia" w:ascii="宋体" w:hAnsi="宋体" w:eastAsia="宋体" w:cs="宋体"/>
                <w:snapToGrid w:val="0"/>
                <w:color w:val="000000"/>
                <w:spacing w:val="2"/>
                <w:kern w:val="0"/>
                <w:sz w:val="24"/>
                <w:szCs w:val="24"/>
                <w:lang w:val="en-US" w:eastAsia="zh-CN" w:bidi="ar-SA"/>
              </w:rPr>
            </w:pPr>
          </w:p>
          <w:p w14:paraId="5CD4E1EA">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CN" w:bidi="ar-SA"/>
              </w:rPr>
              <w:t>客</w:t>
            </w:r>
            <w:r>
              <w:rPr>
                <w:rFonts w:hint="eastAsia" w:ascii="宋体" w:hAnsi="宋体" w:eastAsia="宋体" w:cs="宋体"/>
                <w:snapToGrid w:val="0"/>
                <w:color w:val="000000"/>
                <w:spacing w:val="2"/>
                <w:kern w:val="0"/>
                <w:sz w:val="24"/>
                <w:szCs w:val="24"/>
                <w:lang w:val="en-US" w:eastAsia="zh-Hans" w:bidi="ar-SA"/>
              </w:rPr>
              <w:t>观</w:t>
            </w:r>
          </w:p>
        </w:tc>
      </w:tr>
      <w:tr w14:paraId="2F2C6F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tcPr>
          <w:p w14:paraId="552D026C">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异常低价审查</w:t>
            </w:r>
          </w:p>
        </w:tc>
        <w:tc>
          <w:tcPr>
            <w:tcW w:w="715" w:type="dxa"/>
          </w:tcPr>
          <w:p w14:paraId="6718F418">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异常低价审查</w:t>
            </w:r>
          </w:p>
        </w:tc>
        <w:tc>
          <w:tcPr>
            <w:tcW w:w="7015" w:type="dxa"/>
          </w:tcPr>
          <w:p w14:paraId="4A3A4EC0">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680" w:type="dxa"/>
          </w:tcPr>
          <w:p w14:paraId="18840DE8">
            <w:pPr>
              <w:wordWrap w:val="0"/>
              <w:jc w:val="right"/>
              <w:rPr>
                <w:rFonts w:hint="default" w:ascii="宋体" w:hAnsi="宋体" w:eastAsia="宋体" w:cs="宋体"/>
                <w:snapToGrid w:val="0"/>
                <w:color w:val="000000"/>
                <w:spacing w:val="2"/>
                <w:kern w:val="0"/>
                <w:sz w:val="24"/>
                <w:szCs w:val="24"/>
                <w:lang w:val="en-US" w:eastAsia="zh-CN" w:bidi="ar-SA"/>
              </w:rPr>
            </w:pPr>
            <w:r>
              <w:rPr>
                <w:rFonts w:hint="eastAsia" w:ascii="宋体" w:hAnsi="宋体" w:eastAsia="宋体" w:cs="宋体"/>
                <w:snapToGrid w:val="0"/>
                <w:color w:val="000000"/>
                <w:spacing w:val="2"/>
                <w:kern w:val="0"/>
                <w:sz w:val="24"/>
                <w:szCs w:val="24"/>
                <w:lang w:val="en-US" w:eastAsia="zh-CN" w:bidi="ar-SA"/>
              </w:rPr>
              <w:t>0.00</w:t>
            </w:r>
          </w:p>
        </w:tc>
        <w:tc>
          <w:tcPr>
            <w:tcW w:w="832" w:type="dxa"/>
          </w:tcPr>
          <w:p w14:paraId="6C2BCC2B">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客观</w:t>
            </w:r>
          </w:p>
        </w:tc>
      </w:tr>
      <w:tr w14:paraId="39BC21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tcPr>
          <w:p w14:paraId="2AAC387F">
            <w:pPr>
              <w:rPr>
                <w:rFonts w:hint="eastAsia" w:ascii="宋体" w:hAnsi="宋体" w:eastAsia="宋体" w:cs="宋体"/>
                <w:snapToGrid w:val="0"/>
                <w:color w:val="000000"/>
                <w:spacing w:val="5"/>
                <w:kern w:val="0"/>
                <w:sz w:val="24"/>
                <w:szCs w:val="24"/>
                <w:lang w:val="en-US" w:eastAsia="zh-Hans" w:bidi="ar-SA"/>
              </w:rPr>
            </w:pPr>
          </w:p>
          <w:p w14:paraId="57E3ED8E">
            <w:pPr>
              <w:rPr>
                <w:rFonts w:hint="eastAsia" w:ascii="宋体" w:hAnsi="宋体" w:eastAsia="宋体" w:cs="宋体"/>
                <w:snapToGrid w:val="0"/>
                <w:color w:val="000000"/>
                <w:spacing w:val="5"/>
                <w:kern w:val="0"/>
                <w:sz w:val="24"/>
                <w:szCs w:val="24"/>
                <w:lang w:val="en-US" w:eastAsia="zh-Hans" w:bidi="ar-SA"/>
              </w:rPr>
            </w:pPr>
          </w:p>
          <w:p w14:paraId="5A99DBD5">
            <w:pPr>
              <w:rPr>
                <w:rFonts w:hint="eastAsia" w:ascii="宋体" w:hAnsi="宋体" w:eastAsia="宋体" w:cs="宋体"/>
                <w:snapToGrid w:val="0"/>
                <w:color w:val="000000"/>
                <w:spacing w:val="5"/>
                <w:kern w:val="0"/>
                <w:sz w:val="24"/>
                <w:szCs w:val="24"/>
                <w:lang w:val="en-US" w:eastAsia="zh-Hans" w:bidi="ar-SA"/>
              </w:rPr>
            </w:pPr>
          </w:p>
          <w:p w14:paraId="78E3E84C">
            <w:pPr>
              <w:rPr>
                <w:rFonts w:hint="eastAsia" w:ascii="宋体" w:hAnsi="宋体" w:eastAsia="宋体" w:cs="宋体"/>
                <w:snapToGrid w:val="0"/>
                <w:color w:val="000000"/>
                <w:spacing w:val="5"/>
                <w:kern w:val="0"/>
                <w:sz w:val="24"/>
                <w:szCs w:val="24"/>
                <w:lang w:val="en-US" w:eastAsia="zh-Hans" w:bidi="ar-SA"/>
              </w:rPr>
            </w:pPr>
          </w:p>
          <w:p w14:paraId="3230F6D2">
            <w:pPr>
              <w:rPr>
                <w:rFonts w:hint="eastAsia" w:ascii="宋体" w:hAnsi="宋体" w:eastAsia="宋体" w:cs="宋体"/>
                <w:snapToGrid w:val="0"/>
                <w:color w:val="000000"/>
                <w:spacing w:val="5"/>
                <w:kern w:val="0"/>
                <w:sz w:val="24"/>
                <w:szCs w:val="24"/>
                <w:lang w:val="en-US" w:eastAsia="zh-Hans" w:bidi="ar-SA"/>
              </w:rPr>
            </w:pPr>
          </w:p>
          <w:p w14:paraId="58E0ED12">
            <w:pPr>
              <w:rPr>
                <w:rFonts w:hint="eastAsia" w:ascii="宋体" w:hAnsi="宋体" w:eastAsia="宋体" w:cs="宋体"/>
                <w:snapToGrid w:val="0"/>
                <w:color w:val="000000"/>
                <w:spacing w:val="5"/>
                <w:kern w:val="0"/>
                <w:sz w:val="24"/>
                <w:szCs w:val="24"/>
                <w:lang w:val="en-US" w:eastAsia="zh-Hans" w:bidi="ar-SA"/>
              </w:rPr>
            </w:pPr>
          </w:p>
          <w:p w14:paraId="15DD2ED4">
            <w:pPr>
              <w:rPr>
                <w:rFonts w:hint="eastAsia" w:ascii="宋体" w:hAnsi="宋体" w:eastAsia="宋体" w:cs="宋体"/>
                <w:snapToGrid w:val="0"/>
                <w:color w:val="000000"/>
                <w:spacing w:val="5"/>
                <w:kern w:val="0"/>
                <w:sz w:val="24"/>
                <w:szCs w:val="24"/>
                <w:lang w:val="en-US" w:eastAsia="zh-Hans" w:bidi="ar-SA"/>
              </w:rPr>
            </w:pPr>
            <w:r>
              <w:rPr>
                <w:rFonts w:hint="eastAsia" w:ascii="宋体" w:hAnsi="宋体" w:eastAsia="宋体" w:cs="宋体"/>
                <w:snapToGrid w:val="0"/>
                <w:color w:val="000000"/>
                <w:spacing w:val="5"/>
                <w:kern w:val="0"/>
                <w:sz w:val="24"/>
                <w:szCs w:val="24"/>
                <w:lang w:val="en-US" w:eastAsia="zh-Hans" w:bidi="ar-SA"/>
              </w:rPr>
              <w:t>价格分</w:t>
            </w:r>
          </w:p>
        </w:tc>
        <w:tc>
          <w:tcPr>
            <w:tcW w:w="715" w:type="dxa"/>
          </w:tcPr>
          <w:p w14:paraId="3AB4DA09">
            <w:pPr>
              <w:rPr>
                <w:rFonts w:hint="eastAsia" w:ascii="宋体" w:hAnsi="宋体" w:eastAsia="宋体" w:cs="宋体"/>
                <w:snapToGrid w:val="0"/>
                <w:color w:val="000000"/>
                <w:spacing w:val="2"/>
                <w:kern w:val="0"/>
                <w:sz w:val="24"/>
                <w:szCs w:val="24"/>
                <w:lang w:val="en-US" w:eastAsia="zh-Hans" w:bidi="ar-SA"/>
              </w:rPr>
            </w:pPr>
          </w:p>
          <w:p w14:paraId="64B17B9A">
            <w:pPr>
              <w:rPr>
                <w:rFonts w:hint="eastAsia" w:ascii="宋体" w:hAnsi="宋体" w:eastAsia="宋体" w:cs="宋体"/>
                <w:snapToGrid w:val="0"/>
                <w:color w:val="000000"/>
                <w:spacing w:val="2"/>
                <w:kern w:val="0"/>
                <w:sz w:val="24"/>
                <w:szCs w:val="24"/>
                <w:lang w:val="en-US" w:eastAsia="zh-Hans" w:bidi="ar-SA"/>
              </w:rPr>
            </w:pPr>
          </w:p>
          <w:p w14:paraId="3ABC6A02">
            <w:pPr>
              <w:rPr>
                <w:rFonts w:hint="eastAsia" w:ascii="宋体" w:hAnsi="宋体" w:eastAsia="宋体" w:cs="宋体"/>
                <w:snapToGrid w:val="0"/>
                <w:color w:val="000000"/>
                <w:spacing w:val="2"/>
                <w:kern w:val="0"/>
                <w:sz w:val="24"/>
                <w:szCs w:val="24"/>
                <w:lang w:val="en-US" w:eastAsia="zh-Hans" w:bidi="ar-SA"/>
              </w:rPr>
            </w:pPr>
          </w:p>
          <w:p w14:paraId="511ED90C">
            <w:pPr>
              <w:rPr>
                <w:rFonts w:hint="eastAsia" w:ascii="宋体" w:hAnsi="宋体" w:eastAsia="宋体" w:cs="宋体"/>
                <w:snapToGrid w:val="0"/>
                <w:color w:val="000000"/>
                <w:spacing w:val="2"/>
                <w:kern w:val="0"/>
                <w:sz w:val="24"/>
                <w:szCs w:val="24"/>
                <w:lang w:val="en-US" w:eastAsia="zh-Hans" w:bidi="ar-SA"/>
              </w:rPr>
            </w:pPr>
          </w:p>
          <w:p w14:paraId="242907E3">
            <w:pPr>
              <w:rPr>
                <w:rFonts w:hint="eastAsia" w:ascii="宋体" w:hAnsi="宋体" w:eastAsia="宋体" w:cs="宋体"/>
                <w:snapToGrid w:val="0"/>
                <w:color w:val="000000"/>
                <w:spacing w:val="2"/>
                <w:kern w:val="0"/>
                <w:sz w:val="24"/>
                <w:szCs w:val="24"/>
                <w:lang w:val="en-US" w:eastAsia="zh-Hans" w:bidi="ar-SA"/>
              </w:rPr>
            </w:pPr>
          </w:p>
          <w:p w14:paraId="00B66268">
            <w:pPr>
              <w:rPr>
                <w:rFonts w:hint="eastAsia" w:ascii="宋体" w:hAnsi="宋体" w:eastAsia="宋体" w:cs="宋体"/>
                <w:snapToGrid w:val="0"/>
                <w:color w:val="000000"/>
                <w:spacing w:val="2"/>
                <w:kern w:val="0"/>
                <w:sz w:val="24"/>
                <w:szCs w:val="24"/>
                <w:lang w:val="en-US" w:eastAsia="zh-Hans" w:bidi="ar-SA"/>
              </w:rPr>
            </w:pPr>
          </w:p>
          <w:p w14:paraId="737E4FDD">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价格分</w:t>
            </w:r>
          </w:p>
        </w:tc>
        <w:tc>
          <w:tcPr>
            <w:tcW w:w="7015" w:type="dxa"/>
          </w:tcPr>
          <w:p w14:paraId="18A29F56">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CN" w:bidi="ar-SA"/>
              </w:rPr>
              <w:t>1.</w:t>
            </w:r>
            <w:r>
              <w:rPr>
                <w:rFonts w:hint="eastAsia" w:ascii="宋体" w:hAnsi="宋体" w:eastAsia="宋体" w:cs="宋体"/>
                <w:snapToGrid w:val="0"/>
                <w:color w:val="000000"/>
                <w:spacing w:val="2"/>
                <w:kern w:val="0"/>
                <w:sz w:val="24"/>
                <w:szCs w:val="24"/>
                <w:lang w:val="en-US" w:eastAsia="zh-Hans" w:bidi="ar-SA"/>
              </w:rPr>
              <w:t>经初审合格的磋商响应文件，其磋商报价为有效磋商报价,并对有效磋商报价进行政策性扣减，并依据扣减后的价格(评审价格）进行价格评审。</w:t>
            </w:r>
          </w:p>
          <w:p w14:paraId="307E00DA">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2.满足磋商文件实质性要求且最终报价最低的供应商的价格为磋商基准价，其价格分为满分</w:t>
            </w:r>
            <w:r>
              <w:rPr>
                <w:rFonts w:hint="eastAsia" w:ascii="宋体" w:hAnsi="宋体" w:eastAsia="宋体" w:cs="宋体"/>
                <w:snapToGrid w:val="0"/>
                <w:color w:val="000000"/>
                <w:spacing w:val="2"/>
                <w:kern w:val="0"/>
                <w:sz w:val="24"/>
                <w:szCs w:val="24"/>
                <w:lang w:val="en-US" w:eastAsia="zh-CN" w:bidi="ar-SA"/>
              </w:rPr>
              <w:t>10</w:t>
            </w:r>
            <w:r>
              <w:rPr>
                <w:rFonts w:hint="eastAsia" w:ascii="宋体" w:hAnsi="宋体" w:eastAsia="宋体" w:cs="宋体"/>
                <w:snapToGrid w:val="0"/>
                <w:color w:val="000000"/>
                <w:spacing w:val="2"/>
                <w:kern w:val="0"/>
                <w:sz w:val="24"/>
                <w:szCs w:val="24"/>
                <w:lang w:val="en-US" w:eastAsia="zh-Hans" w:bidi="ar-SA"/>
              </w:rPr>
              <w:t>分。</w:t>
            </w:r>
          </w:p>
          <w:p w14:paraId="40ED8B3B">
            <w:pPr>
              <w:rPr>
                <w:rFonts w:hint="eastAsia" w:ascii="宋体" w:hAnsi="宋体" w:eastAsia="宋体" w:cs="宋体"/>
                <w:snapToGrid w:val="0"/>
                <w:color w:val="000000"/>
                <w:spacing w:val="2"/>
                <w:kern w:val="0"/>
                <w:sz w:val="24"/>
                <w:szCs w:val="24"/>
                <w:lang w:val="en-US" w:eastAsia="zh-CN" w:bidi="ar-SA"/>
              </w:rPr>
            </w:pPr>
            <w:r>
              <w:rPr>
                <w:rFonts w:hint="eastAsia" w:ascii="宋体" w:hAnsi="宋体" w:eastAsia="宋体" w:cs="宋体"/>
                <w:snapToGrid w:val="0"/>
                <w:color w:val="000000"/>
                <w:spacing w:val="2"/>
                <w:kern w:val="0"/>
                <w:sz w:val="24"/>
                <w:szCs w:val="24"/>
                <w:lang w:val="en-US" w:eastAsia="zh-Hans" w:bidi="ar-SA"/>
              </w:rPr>
              <w:t>3.磋商报价得分=（磋商基准价/磋商报价）×</w:t>
            </w:r>
            <w:r>
              <w:rPr>
                <w:rFonts w:hint="eastAsia" w:ascii="宋体" w:hAnsi="宋体" w:eastAsia="宋体" w:cs="宋体"/>
                <w:snapToGrid w:val="0"/>
                <w:color w:val="000000"/>
                <w:spacing w:val="2"/>
                <w:kern w:val="0"/>
                <w:sz w:val="24"/>
                <w:szCs w:val="24"/>
                <w:lang w:val="en-US" w:eastAsia="zh-CN" w:bidi="ar-SA"/>
              </w:rPr>
              <w:t>10</w:t>
            </w:r>
            <w:r>
              <w:rPr>
                <w:rFonts w:hint="eastAsia" w:ascii="宋体" w:hAnsi="宋体" w:eastAsia="宋体" w:cs="宋体"/>
                <w:snapToGrid w:val="0"/>
                <w:color w:val="000000"/>
                <w:spacing w:val="2"/>
                <w:kern w:val="0"/>
                <w:sz w:val="24"/>
                <w:szCs w:val="24"/>
                <w:lang w:val="en-US" w:eastAsia="zh-Hans" w:bidi="ar-SA"/>
              </w:rPr>
              <w:t>的公式计算得分</w:t>
            </w:r>
          </w:p>
          <w:p w14:paraId="3AECB3AE">
            <w:pPr>
              <w:rPr>
                <w:rFonts w:hint="eastAsia" w:ascii="宋体" w:hAnsi="宋体" w:eastAsia="宋体" w:cs="宋体"/>
                <w:snapToGrid w:val="0"/>
                <w:color w:val="000000"/>
                <w:spacing w:val="2"/>
                <w:kern w:val="0"/>
                <w:sz w:val="24"/>
                <w:szCs w:val="24"/>
                <w:lang w:val="en-US" w:eastAsia="zh-CN" w:bidi="ar-SA"/>
              </w:rPr>
            </w:pPr>
            <w:r>
              <w:rPr>
                <w:rFonts w:hint="eastAsia" w:ascii="宋体" w:hAnsi="宋体" w:eastAsia="宋体" w:cs="宋体"/>
                <w:snapToGrid w:val="0"/>
                <w:color w:val="000000"/>
                <w:spacing w:val="2"/>
                <w:kern w:val="0"/>
                <w:sz w:val="24"/>
                <w:szCs w:val="24"/>
                <w:lang w:val="en-US" w:eastAsia="zh-Hans" w:bidi="ar-SA"/>
              </w:rPr>
              <w:t>4.磋商报价不完整的，不进入磋商标准价的计算，本项得0分</w:t>
            </w:r>
            <w:r>
              <w:rPr>
                <w:rFonts w:hint="eastAsia" w:ascii="宋体" w:hAnsi="宋体" w:eastAsia="宋体" w:cs="宋体"/>
                <w:snapToGrid w:val="0"/>
                <w:color w:val="000000"/>
                <w:spacing w:val="2"/>
                <w:kern w:val="0"/>
                <w:sz w:val="24"/>
                <w:szCs w:val="24"/>
                <w:lang w:val="en-US" w:eastAsia="zh-CN" w:bidi="ar-SA"/>
              </w:rPr>
              <w:t>。</w:t>
            </w:r>
          </w:p>
          <w:p w14:paraId="466C66D1">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5.经评委一致认定，供应商的磋商最终总报价低于公认市场成本，或超过采购预算,其磋商响应将被拒绝。</w:t>
            </w:r>
          </w:p>
          <w:p w14:paraId="492F4DD9">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注：本项目已专门面向中小微企业，对小微企业、监狱企业、残疾人福利性单位不再给予价格扣除，供应商需如实填写《中小企业声明函》。</w:t>
            </w:r>
          </w:p>
        </w:tc>
        <w:tc>
          <w:tcPr>
            <w:tcW w:w="680" w:type="dxa"/>
          </w:tcPr>
          <w:p w14:paraId="0340FC96">
            <w:pPr>
              <w:jc w:val="both"/>
              <w:rPr>
                <w:rFonts w:hint="eastAsia" w:ascii="宋体" w:hAnsi="宋体" w:eastAsia="宋体" w:cs="宋体"/>
                <w:snapToGrid w:val="0"/>
                <w:color w:val="000000"/>
                <w:spacing w:val="5"/>
                <w:kern w:val="0"/>
                <w:sz w:val="24"/>
                <w:szCs w:val="24"/>
                <w:lang w:val="en-US" w:eastAsia="zh-CN" w:bidi="ar-SA"/>
              </w:rPr>
            </w:pPr>
          </w:p>
          <w:p w14:paraId="6D3D06ED">
            <w:pPr>
              <w:jc w:val="both"/>
              <w:rPr>
                <w:rFonts w:hint="eastAsia" w:ascii="宋体" w:hAnsi="宋体" w:eastAsia="宋体" w:cs="宋体"/>
                <w:snapToGrid w:val="0"/>
                <w:color w:val="000000"/>
                <w:spacing w:val="5"/>
                <w:kern w:val="0"/>
                <w:sz w:val="24"/>
                <w:szCs w:val="24"/>
                <w:lang w:val="en-US" w:eastAsia="zh-CN" w:bidi="ar-SA"/>
              </w:rPr>
            </w:pPr>
          </w:p>
          <w:p w14:paraId="104D6B95">
            <w:pPr>
              <w:jc w:val="both"/>
              <w:rPr>
                <w:rFonts w:hint="eastAsia" w:ascii="宋体" w:hAnsi="宋体" w:eastAsia="宋体" w:cs="宋体"/>
                <w:snapToGrid w:val="0"/>
                <w:color w:val="000000"/>
                <w:spacing w:val="5"/>
                <w:kern w:val="0"/>
                <w:sz w:val="24"/>
                <w:szCs w:val="24"/>
                <w:lang w:val="en-US" w:eastAsia="zh-CN" w:bidi="ar-SA"/>
              </w:rPr>
            </w:pPr>
          </w:p>
          <w:p w14:paraId="4B43FF4B">
            <w:pPr>
              <w:jc w:val="both"/>
              <w:rPr>
                <w:rFonts w:hint="eastAsia" w:ascii="宋体" w:hAnsi="宋体" w:eastAsia="宋体" w:cs="宋体"/>
                <w:snapToGrid w:val="0"/>
                <w:color w:val="000000"/>
                <w:spacing w:val="5"/>
                <w:kern w:val="0"/>
                <w:sz w:val="24"/>
                <w:szCs w:val="24"/>
                <w:lang w:val="en-US" w:eastAsia="zh-CN" w:bidi="ar-SA"/>
              </w:rPr>
            </w:pPr>
          </w:p>
          <w:p w14:paraId="25B382D6">
            <w:pPr>
              <w:jc w:val="both"/>
              <w:rPr>
                <w:rFonts w:hint="eastAsia" w:ascii="宋体" w:hAnsi="宋体" w:eastAsia="宋体" w:cs="宋体"/>
                <w:snapToGrid w:val="0"/>
                <w:color w:val="000000"/>
                <w:spacing w:val="5"/>
                <w:kern w:val="0"/>
                <w:sz w:val="24"/>
                <w:szCs w:val="24"/>
                <w:lang w:val="en-US" w:eastAsia="zh-CN" w:bidi="ar-SA"/>
              </w:rPr>
            </w:pPr>
          </w:p>
          <w:p w14:paraId="483488F1">
            <w:pPr>
              <w:jc w:val="both"/>
              <w:rPr>
                <w:rFonts w:hint="eastAsia" w:ascii="宋体" w:hAnsi="宋体" w:eastAsia="宋体" w:cs="宋体"/>
                <w:snapToGrid w:val="0"/>
                <w:color w:val="000000"/>
                <w:spacing w:val="5"/>
                <w:kern w:val="0"/>
                <w:sz w:val="24"/>
                <w:szCs w:val="24"/>
                <w:lang w:val="en-US" w:eastAsia="zh-CN" w:bidi="ar-SA"/>
              </w:rPr>
            </w:pPr>
          </w:p>
          <w:p w14:paraId="30223847">
            <w:pPr>
              <w:jc w:val="both"/>
              <w:rPr>
                <w:rFonts w:hint="default" w:ascii="宋体" w:hAnsi="宋体" w:eastAsia="宋体" w:cs="宋体"/>
                <w:snapToGrid w:val="0"/>
                <w:color w:val="000000"/>
                <w:spacing w:val="5"/>
                <w:kern w:val="0"/>
                <w:sz w:val="24"/>
                <w:szCs w:val="24"/>
                <w:lang w:val="en-US" w:eastAsia="zh-Hans" w:bidi="ar-SA"/>
              </w:rPr>
            </w:pPr>
            <w:r>
              <w:rPr>
                <w:rFonts w:hint="eastAsia" w:ascii="宋体" w:hAnsi="宋体" w:eastAsia="宋体" w:cs="宋体"/>
                <w:snapToGrid w:val="0"/>
                <w:color w:val="000000"/>
                <w:spacing w:val="5"/>
                <w:kern w:val="0"/>
                <w:sz w:val="24"/>
                <w:szCs w:val="24"/>
                <w:lang w:val="en-US" w:eastAsia="zh-CN" w:bidi="ar-SA"/>
              </w:rPr>
              <w:t>10分</w:t>
            </w:r>
          </w:p>
        </w:tc>
        <w:tc>
          <w:tcPr>
            <w:tcW w:w="832" w:type="dxa"/>
          </w:tcPr>
          <w:p w14:paraId="186BFAFF">
            <w:pPr>
              <w:rPr>
                <w:rFonts w:hint="eastAsia" w:ascii="宋体" w:hAnsi="宋体" w:eastAsia="宋体" w:cs="宋体"/>
                <w:snapToGrid w:val="0"/>
                <w:color w:val="000000"/>
                <w:spacing w:val="5"/>
                <w:kern w:val="0"/>
                <w:sz w:val="24"/>
                <w:szCs w:val="24"/>
                <w:lang w:val="en-US" w:eastAsia="zh-Hans" w:bidi="ar-SA"/>
              </w:rPr>
            </w:pPr>
          </w:p>
          <w:p w14:paraId="1ACA939A">
            <w:pPr>
              <w:rPr>
                <w:rFonts w:hint="eastAsia" w:ascii="宋体" w:hAnsi="宋体" w:eastAsia="宋体" w:cs="宋体"/>
                <w:snapToGrid w:val="0"/>
                <w:color w:val="000000"/>
                <w:spacing w:val="5"/>
                <w:kern w:val="0"/>
                <w:sz w:val="24"/>
                <w:szCs w:val="24"/>
                <w:lang w:val="en-US" w:eastAsia="zh-Hans" w:bidi="ar-SA"/>
              </w:rPr>
            </w:pPr>
          </w:p>
          <w:p w14:paraId="5C7CF765">
            <w:pPr>
              <w:rPr>
                <w:rFonts w:hint="eastAsia" w:ascii="宋体" w:hAnsi="宋体" w:eastAsia="宋体" w:cs="宋体"/>
                <w:snapToGrid w:val="0"/>
                <w:color w:val="000000"/>
                <w:spacing w:val="5"/>
                <w:kern w:val="0"/>
                <w:sz w:val="24"/>
                <w:szCs w:val="24"/>
                <w:lang w:val="en-US" w:eastAsia="zh-Hans" w:bidi="ar-SA"/>
              </w:rPr>
            </w:pPr>
          </w:p>
          <w:p w14:paraId="5A7F8591">
            <w:pPr>
              <w:rPr>
                <w:rFonts w:hint="eastAsia" w:ascii="宋体" w:hAnsi="宋体" w:eastAsia="宋体" w:cs="宋体"/>
                <w:snapToGrid w:val="0"/>
                <w:color w:val="000000"/>
                <w:spacing w:val="5"/>
                <w:kern w:val="0"/>
                <w:sz w:val="24"/>
                <w:szCs w:val="24"/>
                <w:lang w:val="en-US" w:eastAsia="zh-Hans" w:bidi="ar-SA"/>
              </w:rPr>
            </w:pPr>
          </w:p>
          <w:p w14:paraId="25475C83">
            <w:pPr>
              <w:rPr>
                <w:rFonts w:hint="eastAsia" w:ascii="宋体" w:hAnsi="宋体" w:eastAsia="宋体" w:cs="宋体"/>
                <w:snapToGrid w:val="0"/>
                <w:color w:val="000000"/>
                <w:spacing w:val="5"/>
                <w:kern w:val="0"/>
                <w:sz w:val="24"/>
                <w:szCs w:val="24"/>
                <w:lang w:val="en-US" w:eastAsia="zh-Hans" w:bidi="ar-SA"/>
              </w:rPr>
            </w:pPr>
          </w:p>
          <w:p w14:paraId="542B9374">
            <w:pPr>
              <w:rPr>
                <w:rFonts w:hint="eastAsia" w:ascii="宋体" w:hAnsi="宋体" w:eastAsia="宋体" w:cs="宋体"/>
                <w:snapToGrid w:val="0"/>
                <w:color w:val="000000"/>
                <w:spacing w:val="5"/>
                <w:kern w:val="0"/>
                <w:sz w:val="24"/>
                <w:szCs w:val="24"/>
                <w:lang w:val="en-US" w:eastAsia="zh-Hans" w:bidi="ar-SA"/>
              </w:rPr>
            </w:pPr>
          </w:p>
          <w:p w14:paraId="3DC7B304">
            <w:pPr>
              <w:rPr>
                <w:rFonts w:hint="eastAsia" w:ascii="宋体" w:hAnsi="宋体" w:eastAsia="宋体" w:cs="宋体"/>
                <w:snapToGrid w:val="0"/>
                <w:color w:val="000000"/>
                <w:spacing w:val="5"/>
                <w:kern w:val="0"/>
                <w:sz w:val="24"/>
                <w:szCs w:val="24"/>
                <w:lang w:val="en-US" w:eastAsia="zh-Hans" w:bidi="ar-SA"/>
              </w:rPr>
            </w:pPr>
            <w:r>
              <w:rPr>
                <w:rFonts w:hint="eastAsia" w:ascii="宋体" w:hAnsi="宋体" w:eastAsia="宋体" w:cs="宋体"/>
                <w:snapToGrid w:val="0"/>
                <w:color w:val="000000"/>
                <w:spacing w:val="5"/>
                <w:kern w:val="0"/>
                <w:sz w:val="24"/>
                <w:szCs w:val="24"/>
                <w:lang w:val="en-US" w:eastAsia="zh-Hans" w:bidi="ar-SA"/>
              </w:rPr>
              <w:t>客观</w:t>
            </w:r>
          </w:p>
        </w:tc>
      </w:tr>
      <w:tr w14:paraId="7EBA1F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4" w:type="dxa"/>
          </w:tcPr>
          <w:p w14:paraId="186E7B8B">
            <w:pPr>
              <w:rPr>
                <w:rFonts w:hint="eastAsia" w:ascii="宋体" w:hAnsi="宋体" w:eastAsia="宋体" w:cs="宋体"/>
                <w:snapToGrid w:val="0"/>
                <w:color w:val="000000"/>
                <w:spacing w:val="5"/>
                <w:kern w:val="0"/>
                <w:sz w:val="24"/>
                <w:szCs w:val="24"/>
                <w:lang w:val="en-US" w:eastAsia="zh-Hans" w:bidi="ar-SA"/>
              </w:rPr>
            </w:pPr>
          </w:p>
        </w:tc>
        <w:tc>
          <w:tcPr>
            <w:tcW w:w="715" w:type="dxa"/>
            <w:vAlign w:val="top"/>
          </w:tcPr>
          <w:p w14:paraId="2BD3927A">
            <w:pPr>
              <w:pStyle w:val="13"/>
              <w:spacing w:before="117" w:line="221" w:lineRule="auto"/>
              <w:ind w:left="142" w:leftChars="0"/>
              <w:rPr>
                <w:b/>
                <w:bCs/>
                <w:spacing w:val="-9"/>
              </w:rPr>
            </w:pPr>
          </w:p>
          <w:p w14:paraId="6FECBF77">
            <w:pPr>
              <w:pStyle w:val="13"/>
              <w:spacing w:before="117" w:line="221" w:lineRule="auto"/>
              <w:ind w:left="142" w:leftChars="0"/>
              <w:rPr>
                <w:rFonts w:hint="eastAsia" w:ascii="宋体" w:hAnsi="宋体" w:eastAsia="宋体" w:cs="宋体"/>
                <w:snapToGrid w:val="0"/>
                <w:color w:val="000000"/>
                <w:spacing w:val="5"/>
                <w:kern w:val="0"/>
                <w:sz w:val="24"/>
                <w:szCs w:val="24"/>
                <w:lang w:val="en-US" w:eastAsia="zh-Hans" w:bidi="ar-SA"/>
              </w:rPr>
            </w:pPr>
            <w:r>
              <w:rPr>
                <w:b/>
                <w:bCs/>
                <w:spacing w:val="-9"/>
              </w:rPr>
              <w:t>备注</w:t>
            </w:r>
          </w:p>
        </w:tc>
        <w:tc>
          <w:tcPr>
            <w:tcW w:w="7015" w:type="dxa"/>
            <w:vAlign w:val="top"/>
          </w:tcPr>
          <w:p w14:paraId="3BEDDE54">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1.各磋商小组成员应按照本评标方法独立打分。</w:t>
            </w:r>
          </w:p>
          <w:p w14:paraId="630F3C71">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2.分项评分超出评分标准范围或磋商小组成员对客观评审因素评分不一致时，采购代 理机构可以要求磋商小组复核或者书面说明理由，磋商小组拒绝的，应予记录并向本 级财政部门报告。</w:t>
            </w:r>
          </w:p>
          <w:p w14:paraId="110F81C4">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3.若出现综合得分并列时，比较磋商价格，价格低的排序在前；若价格得分仍相同， 比较技术得分，此分项得分高者排序在前；若技术得分仍相同，则由全体磋商小组成 员无记名投票，得票高者排序在前。</w:t>
            </w:r>
          </w:p>
          <w:p w14:paraId="7B8D9DC5">
            <w:pPr>
              <w:rPr>
                <w:rFonts w:hint="eastAsia" w:ascii="宋体" w:hAnsi="宋体" w:eastAsia="宋体" w:cs="宋体"/>
                <w:snapToGrid w:val="0"/>
                <w:color w:val="000000"/>
                <w:spacing w:val="2"/>
                <w:kern w:val="0"/>
                <w:sz w:val="24"/>
                <w:szCs w:val="24"/>
                <w:lang w:val="en-US" w:eastAsia="zh-Hans" w:bidi="ar-SA"/>
              </w:rPr>
            </w:pPr>
            <w:r>
              <w:rPr>
                <w:rFonts w:hint="eastAsia" w:ascii="宋体" w:hAnsi="宋体" w:eastAsia="宋体" w:cs="宋体"/>
                <w:snapToGrid w:val="0"/>
                <w:color w:val="000000"/>
                <w:spacing w:val="2"/>
                <w:kern w:val="0"/>
                <w:sz w:val="24"/>
                <w:szCs w:val="24"/>
                <w:lang w:val="en-US" w:eastAsia="zh-Hans" w:bidi="ar-SA"/>
              </w:rPr>
              <w:t>4.数字均保留两位小数，第三位“ 四舍五入 ”。</w:t>
            </w:r>
          </w:p>
          <w:p w14:paraId="1421A019">
            <w:pPr>
              <w:rPr>
                <w:spacing w:val="7"/>
              </w:rPr>
            </w:pPr>
            <w:r>
              <w:rPr>
                <w:rFonts w:hint="eastAsia" w:ascii="宋体" w:hAnsi="宋体" w:eastAsia="宋体" w:cs="宋体"/>
                <w:snapToGrid w:val="0"/>
                <w:color w:val="000000"/>
                <w:spacing w:val="2"/>
                <w:kern w:val="0"/>
                <w:sz w:val="24"/>
                <w:szCs w:val="24"/>
                <w:lang w:val="en-US" w:eastAsia="zh-Hans" w:bidi="ar-SA"/>
              </w:rPr>
              <w:t>5.评标过程中，若出现特殊情况时，由磋商小组决定暂停评标，并提出具体处理意见.</w:t>
            </w:r>
          </w:p>
        </w:tc>
        <w:tc>
          <w:tcPr>
            <w:tcW w:w="680" w:type="dxa"/>
          </w:tcPr>
          <w:p w14:paraId="03E824E9">
            <w:pPr>
              <w:jc w:val="right"/>
              <w:rPr>
                <w:rFonts w:hint="eastAsia" w:ascii="宋体" w:hAnsi="宋体" w:eastAsia="宋体" w:cs="宋体"/>
                <w:snapToGrid w:val="0"/>
                <w:color w:val="000000"/>
                <w:spacing w:val="5"/>
                <w:kern w:val="0"/>
                <w:sz w:val="24"/>
                <w:szCs w:val="24"/>
                <w:lang w:val="en-US" w:eastAsia="zh-CN" w:bidi="ar-SA"/>
              </w:rPr>
            </w:pPr>
          </w:p>
        </w:tc>
        <w:tc>
          <w:tcPr>
            <w:tcW w:w="832" w:type="dxa"/>
          </w:tcPr>
          <w:p w14:paraId="0D574A39">
            <w:pPr>
              <w:rPr>
                <w:rFonts w:hint="eastAsia" w:ascii="宋体" w:hAnsi="宋体" w:eastAsia="宋体" w:cs="宋体"/>
                <w:snapToGrid w:val="0"/>
                <w:color w:val="000000"/>
                <w:spacing w:val="5"/>
                <w:kern w:val="0"/>
                <w:sz w:val="24"/>
                <w:szCs w:val="24"/>
                <w:lang w:val="en-US" w:eastAsia="zh-Hans" w:bidi="ar-SA"/>
              </w:rPr>
            </w:pPr>
          </w:p>
        </w:tc>
      </w:tr>
    </w:tbl>
    <w:p w14:paraId="139A7CF5">
      <w:pPr>
        <w:pStyle w:val="11"/>
      </w:pPr>
    </w:p>
    <w:p w14:paraId="6F1E457E">
      <w:pPr>
        <w:spacing w:line="54" w:lineRule="exact"/>
      </w:pPr>
    </w:p>
    <w:p w14:paraId="3F59A820">
      <w:pPr>
        <w:pStyle w:val="3"/>
      </w:pPr>
    </w:p>
    <w:p w14:paraId="0A95B41E">
      <w:pPr>
        <w:sectPr>
          <w:footerReference r:id="rId18" w:type="default"/>
          <w:pgSz w:w="11906" w:h="16840"/>
          <w:pgMar w:top="1263" w:right="994" w:bottom="1051" w:left="987" w:header="0" w:footer="837" w:gutter="0"/>
          <w:pgNumType w:fmt="decimal"/>
          <w:cols w:space="720" w:num="1"/>
        </w:sectPr>
      </w:pPr>
    </w:p>
    <w:p w14:paraId="7C4AECCD">
      <w:pPr>
        <w:spacing w:before="56" w:line="219" w:lineRule="auto"/>
        <w:ind w:left="3147"/>
        <w:outlineLvl w:val="0"/>
        <w:rPr>
          <w:rFonts w:ascii="宋体" w:hAnsi="宋体" w:eastAsia="宋体" w:cs="宋体"/>
          <w:sz w:val="28"/>
          <w:szCs w:val="28"/>
        </w:rPr>
      </w:pPr>
      <w:bookmarkStart w:id="3" w:name="bookmark4"/>
      <w:bookmarkEnd w:id="3"/>
      <w:bookmarkStart w:id="4" w:name="bookmark5"/>
      <w:bookmarkEnd w:id="4"/>
      <w:r>
        <w:rPr>
          <w:rFonts w:ascii="宋体" w:hAnsi="宋体" w:eastAsia="宋体" w:cs="宋体"/>
          <w:b/>
          <w:bCs/>
          <w:spacing w:val="-6"/>
          <w:sz w:val="28"/>
          <w:szCs w:val="28"/>
        </w:rPr>
        <w:t>第</w:t>
      </w:r>
      <w:r>
        <w:rPr>
          <w:rFonts w:hint="eastAsia" w:ascii="宋体" w:hAnsi="宋体" w:eastAsia="宋体" w:cs="宋体"/>
          <w:b/>
          <w:bCs/>
          <w:spacing w:val="-6"/>
          <w:sz w:val="28"/>
          <w:szCs w:val="28"/>
          <w:lang w:val="en-US" w:eastAsia="zh-CN"/>
        </w:rPr>
        <w:t>四</w:t>
      </w:r>
      <w:r>
        <w:rPr>
          <w:rFonts w:ascii="宋体" w:hAnsi="宋体" w:eastAsia="宋体" w:cs="宋体"/>
          <w:b/>
          <w:bCs/>
          <w:spacing w:val="-6"/>
          <w:sz w:val="28"/>
          <w:szCs w:val="28"/>
        </w:rPr>
        <w:t>章</w:t>
      </w:r>
      <w:r>
        <w:rPr>
          <w:rFonts w:ascii="宋体" w:hAnsi="宋体" w:eastAsia="宋体" w:cs="宋体"/>
          <w:spacing w:val="-6"/>
          <w:sz w:val="28"/>
          <w:szCs w:val="28"/>
        </w:rPr>
        <w:t xml:space="preserve"> </w:t>
      </w:r>
      <w:r>
        <w:rPr>
          <w:rFonts w:ascii="宋体" w:hAnsi="宋体" w:eastAsia="宋体" w:cs="宋体"/>
          <w:b/>
          <w:bCs/>
          <w:spacing w:val="-6"/>
          <w:sz w:val="28"/>
          <w:szCs w:val="28"/>
        </w:rPr>
        <w:t>采购内容及要求</w:t>
      </w:r>
    </w:p>
    <w:p w14:paraId="12C804D3">
      <w:pPr>
        <w:spacing w:before="281" w:line="360" w:lineRule="auto"/>
        <w:ind w:left="6"/>
        <w:rPr>
          <w:rFonts w:ascii="宋体" w:hAnsi="宋体" w:eastAsia="宋体" w:cs="宋体"/>
          <w:sz w:val="24"/>
          <w:szCs w:val="24"/>
        </w:rPr>
      </w:pPr>
      <w:r>
        <w:rPr>
          <w:rFonts w:ascii="宋体" w:hAnsi="宋体" w:eastAsia="宋体" w:cs="宋体"/>
          <w:b/>
          <w:bCs/>
          <w:spacing w:val="-7"/>
          <w:sz w:val="24"/>
          <w:szCs w:val="24"/>
        </w:rPr>
        <w:t>一、工程概况</w:t>
      </w:r>
    </w:p>
    <w:p w14:paraId="4D245F03">
      <w:pPr>
        <w:spacing w:line="360" w:lineRule="auto"/>
        <w:ind w:firstLine="476" w:firstLineChars="200"/>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项目名称为：魅力休闲乡村，旅游线路推介照片视频</w:t>
      </w:r>
    </w:p>
    <w:p w14:paraId="28249695">
      <w:pPr>
        <w:spacing w:line="360" w:lineRule="auto"/>
        <w:ind w:firstLine="476" w:firstLineChars="200"/>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项目地点为：蓝田县</w:t>
      </w:r>
    </w:p>
    <w:p w14:paraId="1EB18FCC">
      <w:pPr>
        <w:spacing w:line="360" w:lineRule="auto"/>
        <w:ind w:firstLine="476" w:firstLineChars="200"/>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使用单位： 蓝田县农业产业发展服务中心</w:t>
      </w:r>
    </w:p>
    <w:p w14:paraId="70FBB583">
      <w:pPr>
        <w:pStyle w:val="3"/>
        <w:numPr>
          <w:ilvl w:val="0"/>
          <w:numId w:val="0"/>
        </w:numPr>
        <w:spacing w:before="118" w:line="360" w:lineRule="auto"/>
        <w:ind w:firstLine="476" w:firstLineChars="200"/>
        <w:outlineLvl w:val="1"/>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项目内容：</w:t>
      </w:r>
    </w:p>
    <w:p w14:paraId="5749A4E8">
      <w:pPr>
        <w:pStyle w:val="3"/>
        <w:numPr>
          <w:ilvl w:val="0"/>
          <w:numId w:val="0"/>
        </w:numPr>
        <w:spacing w:before="118" w:line="360" w:lineRule="auto"/>
        <w:ind w:firstLine="476" w:firstLineChars="200"/>
        <w:outlineLvl w:val="1"/>
        <w:rPr>
          <w:rFonts w:hint="default"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spacing w:val="-1"/>
          <w:kern w:val="0"/>
          <w:sz w:val="24"/>
          <w:szCs w:val="24"/>
          <w:lang w:val="en-US" w:eastAsia="zh-CN" w:bidi="ar-SA"/>
        </w:rPr>
        <w:t>1、</w:t>
      </w:r>
      <w:r>
        <w:rPr>
          <w:rFonts w:hint="eastAsia" w:ascii="宋体" w:hAnsi="宋体" w:eastAsia="宋体" w:cs="宋体"/>
          <w:snapToGrid w:val="0"/>
          <w:color w:val="000000"/>
          <w:kern w:val="0"/>
          <w:sz w:val="24"/>
          <w:szCs w:val="24"/>
          <w:lang w:val="en-US" w:eastAsia="zh-CN" w:bidi="ar-SA"/>
        </w:rPr>
        <w:t>蓝田县各镇街农业产业发展</w:t>
      </w:r>
      <w:r>
        <w:rPr>
          <w:rFonts w:hint="eastAsia" w:cs="宋体"/>
          <w:snapToGrid w:val="0"/>
          <w:color w:val="000000"/>
          <w:kern w:val="0"/>
          <w:sz w:val="24"/>
          <w:szCs w:val="24"/>
          <w:lang w:val="en-US" w:eastAsia="zh-CN" w:bidi="ar-SA"/>
        </w:rPr>
        <w:t>“一</w:t>
      </w:r>
      <w:r>
        <w:rPr>
          <w:rFonts w:hint="eastAsia" w:ascii="宋体" w:hAnsi="宋体" w:eastAsia="宋体" w:cs="宋体"/>
          <w:snapToGrid w:val="0"/>
          <w:color w:val="000000"/>
          <w:kern w:val="0"/>
          <w:sz w:val="24"/>
          <w:szCs w:val="24"/>
          <w:lang w:val="en-US" w:eastAsia="zh-CN" w:bidi="ar-SA"/>
        </w:rPr>
        <w:t>镇一业”宣传视频</w:t>
      </w:r>
      <w:r>
        <w:rPr>
          <w:rFonts w:hint="eastAsia" w:cs="宋体"/>
          <w:snapToGrid w:val="0"/>
          <w:color w:val="000000"/>
          <w:kern w:val="0"/>
          <w:sz w:val="24"/>
          <w:szCs w:val="24"/>
          <w:lang w:val="en-US" w:eastAsia="zh-CN" w:bidi="ar-SA"/>
        </w:rPr>
        <w:t>6个</w:t>
      </w:r>
      <w:r>
        <w:rPr>
          <w:rFonts w:hint="eastAsia" w:ascii="宋体" w:hAnsi="宋体" w:eastAsia="宋体" w:cs="宋体"/>
          <w:snapToGrid w:val="0"/>
          <w:color w:val="000000"/>
          <w:kern w:val="0"/>
          <w:sz w:val="24"/>
          <w:szCs w:val="24"/>
          <w:lang w:val="en-US" w:eastAsia="zh-CN" w:bidi="ar-SA"/>
        </w:rPr>
        <w:t>及照片</w:t>
      </w:r>
      <w:r>
        <w:rPr>
          <w:rFonts w:hint="eastAsia" w:cs="宋体"/>
          <w:snapToGrid w:val="0"/>
          <w:color w:val="000000"/>
          <w:kern w:val="0"/>
          <w:sz w:val="24"/>
          <w:szCs w:val="24"/>
          <w:lang w:val="en-US" w:eastAsia="zh-CN" w:bidi="ar-SA"/>
        </w:rPr>
        <w:t>40张。</w:t>
      </w:r>
    </w:p>
    <w:p w14:paraId="1CDF8F7D">
      <w:pPr>
        <w:pStyle w:val="3"/>
        <w:numPr>
          <w:ilvl w:val="0"/>
          <w:numId w:val="0"/>
        </w:numPr>
        <w:spacing w:before="118" w:line="360" w:lineRule="auto"/>
        <w:ind w:firstLine="480" w:firstLineChars="200"/>
        <w:outlineLvl w:val="1"/>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2、</w:t>
      </w:r>
      <w:r>
        <w:rPr>
          <w:rFonts w:hint="default" w:ascii="宋体" w:hAnsi="宋体" w:eastAsia="宋体" w:cs="宋体"/>
          <w:snapToGrid w:val="0"/>
          <w:color w:val="000000"/>
          <w:kern w:val="0"/>
          <w:sz w:val="24"/>
          <w:szCs w:val="24"/>
          <w:lang w:val="en-US" w:eastAsia="en-US" w:bidi="ar-SA"/>
        </w:rPr>
        <w:t>魅力休闲乡村和特色魅力田园申报影视资料，视频8个，照片80张</w:t>
      </w:r>
      <w:r>
        <w:rPr>
          <w:rFonts w:hint="eastAsia" w:cs="宋体"/>
          <w:snapToGrid w:val="0"/>
          <w:color w:val="000000"/>
          <w:kern w:val="0"/>
          <w:sz w:val="24"/>
          <w:szCs w:val="24"/>
          <w:lang w:val="en-US" w:eastAsia="zh-CN" w:bidi="ar-SA"/>
        </w:rPr>
        <w:t>。</w:t>
      </w:r>
    </w:p>
    <w:p w14:paraId="75734E54">
      <w:pPr>
        <w:pStyle w:val="3"/>
        <w:numPr>
          <w:ilvl w:val="0"/>
          <w:numId w:val="0"/>
        </w:numPr>
        <w:spacing w:before="183" w:line="360" w:lineRule="auto"/>
        <w:ind w:firstLine="480" w:firstLineChars="200"/>
        <w:outlineLvl w:val="1"/>
        <w:rPr>
          <w:rFonts w:hint="default" w:ascii="宋体" w:hAnsi="宋体" w:eastAsia="宋体"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3、</w:t>
      </w:r>
      <w:r>
        <w:rPr>
          <w:rFonts w:hint="default" w:ascii="宋体" w:hAnsi="宋体" w:eastAsia="宋体" w:cs="宋体"/>
          <w:snapToGrid w:val="0"/>
          <w:color w:val="000000"/>
          <w:kern w:val="0"/>
          <w:sz w:val="24"/>
          <w:szCs w:val="24"/>
          <w:lang w:val="en-US" w:eastAsia="en-US" w:bidi="ar-SA"/>
        </w:rPr>
        <w:t>春夏秋冬休闲农业精品旅游线路</w:t>
      </w:r>
      <w:r>
        <w:rPr>
          <w:rFonts w:hint="eastAsia" w:cs="宋体"/>
          <w:snapToGrid w:val="0"/>
          <w:color w:val="000000"/>
          <w:kern w:val="0"/>
          <w:sz w:val="24"/>
          <w:szCs w:val="24"/>
          <w:lang w:val="en-US" w:eastAsia="zh-CN" w:bidi="ar-SA"/>
        </w:rPr>
        <w:t>共</w:t>
      </w:r>
      <w:r>
        <w:rPr>
          <w:rFonts w:hint="default" w:ascii="宋体" w:hAnsi="宋体" w:eastAsia="宋体" w:cs="宋体"/>
          <w:snapToGrid w:val="0"/>
          <w:color w:val="000000"/>
          <w:kern w:val="0"/>
          <w:sz w:val="24"/>
          <w:szCs w:val="24"/>
          <w:lang w:val="en-US" w:eastAsia="en-US" w:bidi="ar-SA"/>
        </w:rPr>
        <w:t>12条，每条线路3个点位，每个点位拍摄</w:t>
      </w:r>
    </w:p>
    <w:p w14:paraId="2EC5B2B2">
      <w:pPr>
        <w:pStyle w:val="3"/>
        <w:numPr>
          <w:ilvl w:val="0"/>
          <w:numId w:val="0"/>
        </w:numPr>
        <w:spacing w:before="183" w:line="360" w:lineRule="auto"/>
        <w:outlineLvl w:val="1"/>
        <w:rPr>
          <w:rFonts w:hint="eastAsia" w:ascii="宋体" w:hAnsi="宋体" w:eastAsia="宋体" w:cs="宋体"/>
          <w:snapToGrid w:val="0"/>
          <w:color w:val="000000"/>
          <w:spacing w:val="-1"/>
          <w:kern w:val="0"/>
          <w:sz w:val="24"/>
          <w:szCs w:val="24"/>
          <w:lang w:val="en-US" w:eastAsia="zh-CN" w:bidi="ar-SA"/>
        </w:rPr>
      </w:pPr>
      <w:r>
        <w:rPr>
          <w:rFonts w:hint="default" w:ascii="宋体" w:hAnsi="宋体" w:eastAsia="宋体" w:cs="宋体"/>
          <w:snapToGrid w:val="0"/>
          <w:color w:val="000000"/>
          <w:kern w:val="0"/>
          <w:sz w:val="24"/>
          <w:szCs w:val="24"/>
          <w:lang w:val="en-US" w:eastAsia="en-US" w:bidi="ar-SA"/>
        </w:rPr>
        <w:t>5张照片。共计180张，摄制视频4个。</w:t>
      </w:r>
    </w:p>
    <w:p w14:paraId="0605D9CE">
      <w:pPr>
        <w:spacing w:before="176" w:line="360" w:lineRule="auto"/>
        <w:ind w:left="6"/>
        <w:rPr>
          <w:rFonts w:ascii="宋体" w:hAnsi="宋体" w:eastAsia="宋体" w:cs="宋体"/>
          <w:sz w:val="24"/>
          <w:szCs w:val="24"/>
        </w:rPr>
      </w:pPr>
      <w:r>
        <w:rPr>
          <w:rFonts w:ascii="宋体" w:hAnsi="宋体" w:eastAsia="宋体" w:cs="宋体"/>
          <w:b/>
          <w:bCs/>
          <w:spacing w:val="-7"/>
          <w:sz w:val="24"/>
          <w:szCs w:val="24"/>
        </w:rPr>
        <w:t>二、</w:t>
      </w:r>
      <w:r>
        <w:rPr>
          <w:rFonts w:hint="eastAsia" w:ascii="宋体" w:hAnsi="宋体" w:eastAsia="宋体" w:cs="宋体"/>
          <w:b/>
          <w:bCs/>
          <w:spacing w:val="-7"/>
          <w:sz w:val="24"/>
          <w:szCs w:val="24"/>
          <w:lang w:val="en-US" w:eastAsia="zh-CN"/>
        </w:rPr>
        <w:t>服务</w:t>
      </w:r>
      <w:r>
        <w:rPr>
          <w:rFonts w:hint="eastAsia" w:ascii="宋体" w:hAnsi="宋体" w:eastAsia="宋体" w:cs="宋体"/>
          <w:b/>
          <w:bCs/>
          <w:spacing w:val="-7"/>
          <w:sz w:val="24"/>
          <w:szCs w:val="24"/>
          <w:lang w:val="en-US" w:eastAsia="en-US"/>
        </w:rPr>
        <w:t>要求（如对人员配置、专业设备、服务标准等）</w:t>
      </w:r>
    </w:p>
    <w:p w14:paraId="118AC27F">
      <w:pPr>
        <w:pStyle w:val="2"/>
        <w:keepNext w:val="0"/>
        <w:keepLines w:val="0"/>
        <w:widowControl/>
        <w:suppressLineNumbers w:val="0"/>
        <w:ind w:firstLine="480" w:firstLineChars="200"/>
        <w:rPr>
          <w:rFonts w:hint="default" w:ascii="宋体" w:hAnsi="宋体" w:eastAsia="宋体" w:cs="宋体"/>
          <w:b w:val="0"/>
          <w:bCs w:val="0"/>
          <w:snapToGrid w:val="0"/>
          <w:color w:val="000000"/>
          <w:kern w:val="0"/>
          <w:sz w:val="24"/>
          <w:szCs w:val="24"/>
          <w:lang w:val="en-US" w:eastAsia="en-US" w:bidi="ar-SA"/>
        </w:rPr>
      </w:pPr>
      <w:r>
        <w:rPr>
          <w:rFonts w:hint="eastAsia" w:cs="宋体"/>
          <w:b w:val="0"/>
          <w:bCs w:val="0"/>
          <w:snapToGrid w:val="0"/>
          <w:color w:val="000000"/>
          <w:kern w:val="0"/>
          <w:sz w:val="24"/>
          <w:szCs w:val="24"/>
          <w:lang w:val="en-US" w:eastAsia="zh-CN" w:bidi="ar-SA"/>
        </w:rPr>
        <w:t>（一）</w:t>
      </w:r>
      <w:r>
        <w:rPr>
          <w:rFonts w:hint="default" w:ascii="宋体" w:hAnsi="宋体" w:eastAsia="宋体" w:cs="宋体"/>
          <w:b w:val="0"/>
          <w:bCs w:val="0"/>
          <w:snapToGrid w:val="0"/>
          <w:color w:val="000000"/>
          <w:kern w:val="0"/>
          <w:sz w:val="24"/>
          <w:szCs w:val="24"/>
          <w:lang w:val="en-US" w:eastAsia="en-US" w:bidi="ar-SA"/>
        </w:rPr>
        <w:t>拍摄要求</w:t>
      </w:r>
    </w:p>
    <w:p w14:paraId="3562253F">
      <w:pPr>
        <w:keepNext w:val="0"/>
        <w:keepLines w:val="0"/>
        <w:widowControl/>
        <w:numPr>
          <w:ilvl w:val="0"/>
          <w:numId w:val="0"/>
        </w:numPr>
        <w:suppressLineNumbers w:val="0"/>
        <w:spacing w:before="0" w:beforeAutospacing="1" w:after="0" w:afterAutospacing="1" w:line="360" w:lineRule="auto"/>
        <w:ind w:left="360" w:leftChars="0" w:firstLine="240" w:firstLineChars="1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1、</w:t>
      </w:r>
      <w:r>
        <w:rPr>
          <w:rFonts w:hint="default" w:ascii="宋体" w:hAnsi="宋体" w:eastAsia="宋体" w:cs="宋体"/>
          <w:b w:val="0"/>
          <w:bCs w:val="0"/>
          <w:snapToGrid w:val="0"/>
          <w:color w:val="000000"/>
          <w:kern w:val="0"/>
          <w:sz w:val="24"/>
          <w:szCs w:val="24"/>
          <w:lang w:val="en-US" w:eastAsia="en-US" w:bidi="ar-SA"/>
        </w:rPr>
        <w:t>内容导向： 围绕蓝田县各镇街特色优势产业，重点展现魅力休闲乡村、特色魅力田园、休闲农业精品旅游线路及特色农产品，画面应突出蓝田地域特色和农业发展成果。</w:t>
      </w:r>
    </w:p>
    <w:p w14:paraId="2C6BB7D6">
      <w:pPr>
        <w:keepNext w:val="0"/>
        <w:keepLines w:val="0"/>
        <w:widowControl/>
        <w:numPr>
          <w:ilvl w:val="0"/>
          <w:numId w:val="0"/>
        </w:numPr>
        <w:suppressLineNumbers w:val="0"/>
        <w:spacing w:before="0" w:beforeAutospacing="1" w:after="0" w:afterAutospacing="1" w:line="360" w:lineRule="auto"/>
        <w:ind w:left="360" w:leftChars="0" w:firstLine="240" w:firstLineChars="1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取景范围： 涉及蓝田县境内相关镇街、休闲农业园区、乡村旅游景点、特色农业产业基地等，具体拍摄点位由采购方根据实际需要指定。</w:t>
      </w:r>
    </w:p>
    <w:p w14:paraId="341EA06E">
      <w:pPr>
        <w:keepNext w:val="0"/>
        <w:keepLines w:val="0"/>
        <w:widowControl/>
        <w:numPr>
          <w:ilvl w:val="0"/>
          <w:numId w:val="0"/>
        </w:numPr>
        <w:suppressLineNumbers w:val="0"/>
        <w:spacing w:before="0" w:beforeAutospacing="1" w:after="0" w:afterAutospacing="1" w:line="360" w:lineRule="auto"/>
        <w:ind w:firstLine="720" w:firstLineChars="3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3、</w:t>
      </w:r>
      <w:r>
        <w:rPr>
          <w:rFonts w:hint="default" w:ascii="宋体" w:hAnsi="宋体" w:eastAsia="宋体" w:cs="宋体"/>
          <w:b w:val="0"/>
          <w:bCs w:val="0"/>
          <w:snapToGrid w:val="0"/>
          <w:color w:val="000000"/>
          <w:kern w:val="0"/>
          <w:sz w:val="24"/>
          <w:szCs w:val="24"/>
          <w:lang w:val="en-US" w:eastAsia="en-US" w:bidi="ar-SA"/>
        </w:rPr>
        <w:t>季节覆盖： 精品旅游线路视频应分别体现春、夏、秋、冬四季景观特色，确保画面丰富、季节特征鲜明。</w:t>
      </w:r>
    </w:p>
    <w:p w14:paraId="07CFD278">
      <w:pPr>
        <w:pStyle w:val="2"/>
        <w:keepNext w:val="0"/>
        <w:keepLines w:val="0"/>
        <w:widowControl/>
        <w:suppressLineNumbers w:val="0"/>
        <w:ind w:firstLine="480" w:firstLineChars="20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（二）技术要求</w:t>
      </w:r>
    </w:p>
    <w:p w14:paraId="68BAADF7">
      <w:pPr>
        <w:keepNext w:val="0"/>
        <w:keepLines w:val="0"/>
        <w:widowControl/>
        <w:numPr>
          <w:ilvl w:val="0"/>
          <w:numId w:val="4"/>
        </w:numPr>
        <w:suppressLineNumbers w:val="0"/>
        <w:spacing w:before="0" w:beforeAutospacing="1" w:after="0" w:afterAutospacing="1"/>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视频技术标准：</w:t>
      </w:r>
    </w:p>
    <w:p w14:paraId="22A49DE5">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分辨率不低于 4K（3840×2160），帧率不低于 25fps；</w:t>
      </w:r>
    </w:p>
    <w:p w14:paraId="7FBAF2CA">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采用专业摄影设备拍摄，画面稳定、色彩还原真实；</w:t>
      </w:r>
    </w:p>
    <w:p w14:paraId="4858C35D">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每个视频时长根据内容需要确定，一般不少于 2 分钟；</w:t>
      </w:r>
    </w:p>
    <w:p w14:paraId="1418A96C">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视频需经过专业剪辑、调色、配乐及字幕制作，成片格式为 MP4（H.264/H.265 编码）。</w:t>
      </w:r>
    </w:p>
    <w:p w14:paraId="42F09E19">
      <w:pPr>
        <w:keepNext w:val="0"/>
        <w:keepLines w:val="0"/>
        <w:widowControl/>
        <w:numPr>
          <w:ilvl w:val="0"/>
          <w:numId w:val="4"/>
        </w:numPr>
        <w:suppressLineNumbers w:val="0"/>
        <w:spacing w:before="0" w:beforeAutospacing="1" w:after="0" w:afterAutospacing="1"/>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照片技术标准：</w:t>
      </w:r>
    </w:p>
    <w:p w14:paraId="5FA102A9">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分辨率不低于 2400 万像素，RAW 格式拍摄并提供 JPG 格式成片；</w:t>
      </w:r>
    </w:p>
    <w:p w14:paraId="2DC63A75">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画面构图合理、曝光准确、焦点清晰；</w:t>
      </w:r>
    </w:p>
    <w:p w14:paraId="389BF080">
      <w:pPr>
        <w:keepNext w:val="0"/>
        <w:keepLines w:val="0"/>
        <w:widowControl/>
        <w:numPr>
          <w:ilvl w:val="0"/>
          <w:numId w:val="0"/>
        </w:numPr>
        <w:suppressLineNumbers w:val="0"/>
        <w:spacing w:before="0" w:beforeAutospacing="1" w:after="0" w:afterAutospacing="1"/>
        <w:ind w:left="1080" w:left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照片需经过专业后期处理（调色、修图等），确保画质精良。</w:t>
      </w:r>
    </w:p>
    <w:p w14:paraId="7DB61BB9">
      <w:pPr>
        <w:pStyle w:val="2"/>
        <w:keepNext w:val="0"/>
        <w:keepLines w:val="0"/>
        <w:widowControl/>
        <w:suppressLineNumbers w:val="0"/>
        <w:ind w:firstLine="480" w:firstLineChars="20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（三）人员要求</w:t>
      </w:r>
    </w:p>
    <w:p w14:paraId="4BDF5A83">
      <w:pPr>
        <w:keepNext w:val="0"/>
        <w:keepLines w:val="0"/>
        <w:widowControl/>
        <w:numPr>
          <w:ilvl w:val="0"/>
          <w:numId w:val="5"/>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供应商应组建专业拍摄团队，配备导演、摄像师、摄影师、后期剪辑师等相关人员</w:t>
      </w:r>
      <w:r>
        <w:rPr>
          <w:rFonts w:hint="eastAsia" w:ascii="宋体" w:hAnsi="宋体" w:eastAsia="宋体" w:cs="宋体"/>
          <w:b w:val="0"/>
          <w:bCs w:val="0"/>
          <w:snapToGrid w:val="0"/>
          <w:color w:val="000000"/>
          <w:kern w:val="0"/>
          <w:sz w:val="24"/>
          <w:szCs w:val="24"/>
          <w:lang w:val="en-US" w:eastAsia="zh-CN" w:bidi="ar-SA"/>
        </w:rPr>
        <w:t>。</w:t>
      </w:r>
    </w:p>
    <w:p w14:paraId="36883F7C">
      <w:pPr>
        <w:keepNext w:val="0"/>
        <w:keepLines w:val="0"/>
        <w:widowControl/>
        <w:numPr>
          <w:ilvl w:val="0"/>
          <w:numId w:val="5"/>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团队核心人员应具有同类农业宣传、文旅宣传片拍摄制作经验</w:t>
      </w:r>
      <w:r>
        <w:rPr>
          <w:rFonts w:hint="eastAsia" w:ascii="宋体" w:hAnsi="宋体" w:eastAsia="宋体" w:cs="宋体"/>
          <w:b w:val="0"/>
          <w:bCs w:val="0"/>
          <w:snapToGrid w:val="0"/>
          <w:color w:val="000000"/>
          <w:kern w:val="0"/>
          <w:sz w:val="24"/>
          <w:szCs w:val="24"/>
          <w:lang w:val="en-US" w:eastAsia="zh-CN" w:bidi="ar-SA"/>
        </w:rPr>
        <w:t>。</w:t>
      </w:r>
    </w:p>
    <w:p w14:paraId="629C0760">
      <w:pPr>
        <w:keepNext w:val="0"/>
        <w:keepLines w:val="0"/>
        <w:widowControl/>
        <w:numPr>
          <w:ilvl w:val="0"/>
          <w:numId w:val="5"/>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拍摄期间应服从采购方的统筹安排和现场协调。</w:t>
      </w:r>
    </w:p>
    <w:p w14:paraId="46997A57">
      <w:pPr>
        <w:numPr>
          <w:ilvl w:val="0"/>
          <w:numId w:val="6"/>
        </w:numPr>
        <w:spacing w:before="176" w:line="360" w:lineRule="auto"/>
        <w:ind w:left="6"/>
        <w:rPr>
          <w:rFonts w:hint="eastAsia" w:ascii="宋体" w:hAnsi="宋体" w:eastAsia="宋体" w:cs="宋体"/>
          <w:b w:val="0"/>
          <w:bCs w:val="0"/>
          <w:snapToGrid w:val="0"/>
          <w:color w:val="000000"/>
          <w:kern w:val="0"/>
          <w:sz w:val="24"/>
          <w:szCs w:val="24"/>
          <w:lang w:val="en-US" w:eastAsia="zh-CN" w:bidi="ar-SA"/>
        </w:rPr>
      </w:pPr>
      <w:r>
        <w:rPr>
          <w:rFonts w:hint="default" w:ascii="宋体" w:hAnsi="宋体" w:eastAsia="宋体" w:cs="宋体"/>
          <w:b w:val="0"/>
          <w:bCs w:val="0"/>
          <w:snapToGrid w:val="0"/>
          <w:color w:val="000000"/>
          <w:kern w:val="0"/>
          <w:sz w:val="24"/>
          <w:szCs w:val="24"/>
          <w:lang w:val="en-US" w:eastAsia="en-US" w:bidi="ar-SA"/>
        </w:rPr>
        <w:t>项目全部工作不允许转包、分包</w:t>
      </w:r>
      <w:r>
        <w:rPr>
          <w:rFonts w:hint="eastAsia" w:ascii="宋体" w:hAnsi="宋体" w:eastAsia="宋体" w:cs="宋体"/>
          <w:b w:val="0"/>
          <w:bCs w:val="0"/>
          <w:snapToGrid w:val="0"/>
          <w:color w:val="000000"/>
          <w:kern w:val="0"/>
          <w:sz w:val="24"/>
          <w:szCs w:val="24"/>
          <w:lang w:val="en-US" w:eastAsia="zh-CN" w:bidi="ar-SA"/>
        </w:rPr>
        <w:t>。</w:t>
      </w:r>
    </w:p>
    <w:p w14:paraId="2202CC19">
      <w:pPr>
        <w:numPr>
          <w:ilvl w:val="0"/>
          <w:numId w:val="0"/>
        </w:numPr>
        <w:spacing w:before="176" w:line="360" w:lineRule="auto"/>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三、</w:t>
      </w:r>
      <w:r>
        <w:rPr>
          <w:rFonts w:hint="default" w:ascii="宋体" w:hAnsi="宋体" w:eastAsia="宋体" w:cs="宋体"/>
          <w:b/>
          <w:bCs/>
          <w:snapToGrid w:val="0"/>
          <w:color w:val="000000"/>
          <w:spacing w:val="-4"/>
          <w:kern w:val="0"/>
          <w:sz w:val="24"/>
          <w:szCs w:val="24"/>
          <w:lang w:val="en-US" w:eastAsia="en-US" w:bidi="ar-SA"/>
        </w:rPr>
        <w:t>商务要求（如服务期限、款项结算等）</w:t>
      </w:r>
    </w:p>
    <w:p w14:paraId="01C349B3">
      <w:pPr>
        <w:pStyle w:val="3"/>
        <w:spacing w:before="181" w:line="360" w:lineRule="auto"/>
        <w:ind w:left="0" w:leftChars="0" w:firstLine="480" w:firstLineChars="200"/>
        <w:rPr>
          <w:rFonts w:hint="default" w:ascii="宋体" w:hAnsi="宋体" w:eastAsia="宋体" w:cs="宋体"/>
          <w:b w:val="0"/>
          <w:bCs w:val="0"/>
          <w:snapToGrid w:val="0"/>
          <w:color w:val="000000"/>
          <w:kern w:val="0"/>
          <w:sz w:val="24"/>
          <w:szCs w:val="24"/>
          <w:lang w:val="en-US" w:eastAsia="zh-CN" w:bidi="ar-SA"/>
        </w:rPr>
      </w:pPr>
      <w:r>
        <w:rPr>
          <w:rFonts w:hint="eastAsia" w:ascii="宋体" w:hAnsi="宋体" w:eastAsia="宋体" w:cs="宋体"/>
          <w:b w:val="0"/>
          <w:bCs w:val="0"/>
          <w:snapToGrid w:val="0"/>
          <w:color w:val="000000"/>
          <w:kern w:val="0"/>
          <w:sz w:val="24"/>
          <w:szCs w:val="24"/>
          <w:lang w:val="en-US" w:eastAsia="zh-CN" w:bidi="ar-SA"/>
        </w:rPr>
        <w:t>1、</w:t>
      </w:r>
      <w:r>
        <w:rPr>
          <w:rFonts w:hint="default" w:ascii="宋体" w:hAnsi="宋体" w:eastAsia="宋体" w:cs="宋体"/>
          <w:b w:val="0"/>
          <w:bCs w:val="0"/>
          <w:snapToGrid w:val="0"/>
          <w:color w:val="000000"/>
          <w:kern w:val="0"/>
          <w:sz w:val="24"/>
          <w:szCs w:val="24"/>
          <w:lang w:val="en-US" w:eastAsia="en-US" w:bidi="ar-SA"/>
        </w:rPr>
        <w:t>服务期限： 自合同签订之日起</w:t>
      </w:r>
      <w:r>
        <w:rPr>
          <w:rFonts w:hint="eastAsia" w:cs="宋体"/>
          <w:b w:val="0"/>
          <w:bCs w:val="0"/>
          <w:snapToGrid w:val="0"/>
          <w:color w:val="000000"/>
          <w:kern w:val="0"/>
          <w:sz w:val="24"/>
          <w:szCs w:val="24"/>
          <w:lang w:val="en-US" w:eastAsia="zh-CN" w:bidi="ar-SA"/>
        </w:rPr>
        <w:t>1年。</w:t>
      </w:r>
    </w:p>
    <w:p w14:paraId="29007DF7">
      <w:pPr>
        <w:pStyle w:val="3"/>
        <w:spacing w:before="181" w:line="360" w:lineRule="auto"/>
        <w:ind w:left="0" w:leftChars="0" w:firstLine="480" w:firstLineChars="200"/>
        <w:rPr>
          <w:rFonts w:hint="eastAsia" w:ascii="宋体" w:hAnsi="宋体" w:eastAsia="宋体" w:cs="宋体"/>
          <w:b w:val="0"/>
          <w:bCs w:val="0"/>
          <w:snapToGrid w:val="0"/>
          <w:color w:val="000000"/>
          <w:kern w:val="0"/>
          <w:sz w:val="24"/>
          <w:szCs w:val="24"/>
          <w:lang w:val="en-US" w:eastAsia="zh-CN" w:bidi="ar-SA"/>
        </w:rPr>
      </w:pPr>
      <w:r>
        <w:rPr>
          <w:rFonts w:hint="eastAsia" w:ascii="宋体" w:hAnsi="宋体" w:eastAsia="宋体"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服务地点蓝田县境内（具体点位由采购方指定</w:t>
      </w:r>
      <w:r>
        <w:rPr>
          <w:rFonts w:hint="eastAsia" w:cs="宋体"/>
          <w:b w:val="0"/>
          <w:bCs w:val="0"/>
          <w:snapToGrid w:val="0"/>
          <w:color w:val="000000"/>
          <w:kern w:val="0"/>
          <w:sz w:val="24"/>
          <w:szCs w:val="24"/>
          <w:lang w:val="en-US" w:eastAsia="zh-CN" w:bidi="ar-SA"/>
        </w:rPr>
        <w:t>）</w:t>
      </w:r>
    </w:p>
    <w:p w14:paraId="01F20C53">
      <w:pPr>
        <w:pStyle w:val="3"/>
        <w:numPr>
          <w:ilvl w:val="0"/>
          <w:numId w:val="0"/>
        </w:numPr>
        <w:spacing w:before="183" w:line="360" w:lineRule="auto"/>
        <w:ind w:firstLine="480" w:firstLineChars="2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3、</w:t>
      </w:r>
      <w:r>
        <w:rPr>
          <w:rFonts w:hint="default" w:ascii="宋体" w:hAnsi="宋体" w:eastAsia="宋体" w:cs="宋体"/>
          <w:b w:val="0"/>
          <w:bCs w:val="0"/>
          <w:snapToGrid w:val="0"/>
          <w:color w:val="000000"/>
          <w:kern w:val="0"/>
          <w:sz w:val="24"/>
          <w:szCs w:val="24"/>
          <w:lang w:val="en-US" w:eastAsia="en-US" w:bidi="ar-SA"/>
        </w:rPr>
        <w:t>款项结算：合同签订后支付预付款，成品交付并验收合格后支付剩余款项（具体比例在合同中约定）</w:t>
      </w:r>
    </w:p>
    <w:p w14:paraId="5C672188">
      <w:pPr>
        <w:pStyle w:val="3"/>
        <w:numPr>
          <w:ilvl w:val="0"/>
          <w:numId w:val="0"/>
        </w:numPr>
        <w:spacing w:before="183" w:line="360" w:lineRule="auto"/>
        <w:ind w:leftChars="2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4、</w:t>
      </w:r>
      <w:r>
        <w:rPr>
          <w:rFonts w:hint="default" w:ascii="宋体" w:hAnsi="宋体" w:eastAsia="宋体" w:cs="宋体"/>
          <w:b w:val="0"/>
          <w:bCs w:val="0"/>
          <w:snapToGrid w:val="0"/>
          <w:color w:val="000000"/>
          <w:kern w:val="0"/>
          <w:sz w:val="24"/>
          <w:szCs w:val="24"/>
          <w:lang w:val="en-US" w:eastAsia="en-US" w:bidi="ar-SA"/>
        </w:rPr>
        <w:t>报价要求报价应为全包价，包含拍摄、剪辑、人员、差旅、设备、后期制作、存储介质、税费等全部费用</w:t>
      </w:r>
    </w:p>
    <w:p w14:paraId="631CD9CC">
      <w:pPr>
        <w:spacing w:before="176" w:line="219" w:lineRule="auto"/>
        <w:ind w:left="6"/>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四、</w:t>
      </w:r>
      <w:r>
        <w:rPr>
          <w:rFonts w:hint="eastAsia" w:ascii="宋体" w:hAnsi="宋体" w:eastAsia="宋体" w:cs="宋体"/>
          <w:b/>
          <w:bCs/>
          <w:snapToGrid w:val="0"/>
          <w:color w:val="000000"/>
          <w:spacing w:val="-4"/>
          <w:kern w:val="0"/>
          <w:sz w:val="24"/>
          <w:szCs w:val="24"/>
          <w:lang w:val="en-US" w:eastAsia="zh-CN" w:bidi="ar-SA"/>
        </w:rPr>
        <w:t>交付</w:t>
      </w:r>
      <w:r>
        <w:rPr>
          <w:rFonts w:hint="default" w:ascii="宋体" w:hAnsi="宋体" w:eastAsia="宋体" w:cs="宋体"/>
          <w:b/>
          <w:bCs/>
          <w:snapToGrid w:val="0"/>
          <w:color w:val="000000"/>
          <w:spacing w:val="-4"/>
          <w:kern w:val="0"/>
          <w:sz w:val="24"/>
          <w:szCs w:val="24"/>
          <w:lang w:val="en-US" w:eastAsia="en-US" w:bidi="ar-SA"/>
        </w:rPr>
        <w:t>要求</w:t>
      </w:r>
    </w:p>
    <w:p w14:paraId="4F60AD7D">
      <w:pPr>
        <w:keepNext w:val="0"/>
        <w:keepLines w:val="0"/>
        <w:widowControl/>
        <w:numPr>
          <w:ilvl w:val="0"/>
          <w:numId w:val="0"/>
        </w:numPr>
        <w:suppressLineNumbers w:val="0"/>
        <w:spacing w:before="0" w:beforeAutospacing="1" w:after="0" w:afterAutospacing="1" w:line="360" w:lineRule="auto"/>
        <w:ind w:left="-360" w:leftChars="0" w:firstLine="240" w:firstLineChars="1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 xml:space="preserve"> 1、</w:t>
      </w:r>
      <w:r>
        <w:rPr>
          <w:rFonts w:hint="default" w:ascii="宋体" w:hAnsi="宋体" w:eastAsia="宋体" w:cs="宋体"/>
          <w:b w:val="0"/>
          <w:bCs w:val="0"/>
          <w:snapToGrid w:val="0"/>
          <w:color w:val="000000"/>
          <w:kern w:val="0"/>
          <w:sz w:val="24"/>
          <w:szCs w:val="24"/>
          <w:lang w:val="en-US" w:eastAsia="en-US" w:bidi="ar-SA"/>
        </w:rPr>
        <w:t>交付内容：全部视频成片（MP4 格式）及照片成片（JPG 格式），同时提供原始素材备份；</w:t>
      </w:r>
    </w:p>
    <w:p w14:paraId="004CC8BE">
      <w:pPr>
        <w:keepNext w:val="0"/>
        <w:keepLines w:val="0"/>
        <w:widowControl/>
        <w:numPr>
          <w:ilvl w:val="0"/>
          <w:numId w:val="0"/>
        </w:numPr>
        <w:suppressLineNumbers w:val="0"/>
        <w:spacing w:before="0" w:beforeAutospacing="1" w:after="0" w:afterAutospacing="1" w:line="360" w:lineRule="auto"/>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交付方式：以移动硬盘或 U 盘等存储介质交付，并同步提供百度网盘等云端备份；</w:t>
      </w:r>
    </w:p>
    <w:p w14:paraId="7D50F350">
      <w:pPr>
        <w:keepNext w:val="0"/>
        <w:keepLines w:val="0"/>
        <w:widowControl/>
        <w:numPr>
          <w:ilvl w:val="0"/>
          <w:numId w:val="0"/>
        </w:numPr>
        <w:suppressLineNumbers w:val="0"/>
        <w:spacing w:before="0" w:beforeAutospacing="1" w:after="0" w:afterAutospacing="1" w:line="360" w:lineRule="auto"/>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3、</w:t>
      </w:r>
      <w:r>
        <w:rPr>
          <w:rFonts w:hint="default" w:ascii="宋体" w:hAnsi="宋体" w:eastAsia="宋体" w:cs="宋体"/>
          <w:b w:val="0"/>
          <w:bCs w:val="0"/>
          <w:snapToGrid w:val="0"/>
          <w:color w:val="000000"/>
          <w:kern w:val="0"/>
          <w:sz w:val="24"/>
          <w:szCs w:val="24"/>
          <w:lang w:val="en-US" w:eastAsia="en-US" w:bidi="ar-SA"/>
        </w:rPr>
        <w:t>交付期限：自合同签订之日起</w:t>
      </w:r>
      <w:r>
        <w:rPr>
          <w:rFonts w:hint="eastAsia" w:cs="宋体"/>
          <w:b w:val="0"/>
          <w:bCs w:val="0"/>
          <w:snapToGrid w:val="0"/>
          <w:color w:val="000000"/>
          <w:kern w:val="0"/>
          <w:sz w:val="24"/>
          <w:szCs w:val="24"/>
          <w:lang w:val="en-US" w:eastAsia="zh-CN" w:bidi="ar-SA"/>
        </w:rPr>
        <w:t>1年</w:t>
      </w:r>
      <w:r>
        <w:rPr>
          <w:rFonts w:hint="default" w:ascii="宋体" w:hAnsi="宋体" w:eastAsia="宋体" w:cs="宋体"/>
          <w:b w:val="0"/>
          <w:bCs w:val="0"/>
          <w:snapToGrid w:val="0"/>
          <w:color w:val="000000"/>
          <w:kern w:val="0"/>
          <w:sz w:val="24"/>
          <w:szCs w:val="24"/>
          <w:lang w:val="en-US" w:eastAsia="en-US" w:bidi="ar-SA"/>
        </w:rPr>
        <w:t>，根据采购方指定的拍摄时间节点分阶段完成拍摄（具体以合同约定为准）；</w:t>
      </w:r>
    </w:p>
    <w:p w14:paraId="4B1B64C8">
      <w:pPr>
        <w:keepNext w:val="0"/>
        <w:keepLines w:val="0"/>
        <w:widowControl/>
        <w:numPr>
          <w:ilvl w:val="0"/>
          <w:numId w:val="0"/>
        </w:numPr>
        <w:suppressLineNumbers w:val="0"/>
        <w:spacing w:before="0" w:beforeAutospacing="1" w:after="0" w:afterAutospacing="1" w:line="360" w:lineRule="auto"/>
        <w:ind w:left="-200" w:leftChars="0" w:firstLine="480" w:firstLineChars="200"/>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4、</w:t>
      </w:r>
      <w:r>
        <w:rPr>
          <w:rFonts w:hint="default" w:ascii="宋体" w:hAnsi="宋体" w:eastAsia="宋体" w:cs="宋体"/>
          <w:b w:val="0"/>
          <w:bCs w:val="0"/>
          <w:snapToGrid w:val="0"/>
          <w:color w:val="000000"/>
          <w:kern w:val="0"/>
          <w:sz w:val="24"/>
          <w:szCs w:val="24"/>
          <w:lang w:val="en-US" w:eastAsia="en-US" w:bidi="ar-SA"/>
        </w:rPr>
        <w:t>知识产权：本项目所有拍摄素材及成片的著作权归采购方所有，供应商不得擅自使用或对外传播。</w:t>
      </w:r>
    </w:p>
    <w:p w14:paraId="21D73057">
      <w:pPr>
        <w:spacing w:before="176" w:line="219" w:lineRule="auto"/>
        <w:ind w:left="6"/>
        <w:rPr>
          <w:rFonts w:hint="eastAsia" w:ascii="宋体" w:hAnsi="宋体" w:eastAsia="宋体" w:cs="宋体"/>
          <w:b/>
          <w:bCs/>
          <w:spacing w:val="-7"/>
          <w:sz w:val="24"/>
          <w:szCs w:val="24"/>
          <w:lang w:val="en-US" w:eastAsia="zh-CN"/>
        </w:rPr>
      </w:pPr>
      <w:r>
        <w:rPr>
          <w:rFonts w:hint="eastAsia" w:ascii="宋体" w:hAnsi="宋体" w:eastAsia="宋体" w:cs="宋体"/>
          <w:b/>
          <w:bCs/>
          <w:spacing w:val="-7"/>
          <w:sz w:val="24"/>
          <w:szCs w:val="24"/>
          <w:lang w:val="en-US" w:eastAsia="zh-CN"/>
        </w:rPr>
        <w:t>五、</w:t>
      </w:r>
      <w:r>
        <w:rPr>
          <w:rFonts w:hint="default" w:ascii="宋体" w:hAnsi="宋体" w:eastAsia="宋体" w:cs="宋体"/>
          <w:b/>
          <w:bCs/>
          <w:snapToGrid w:val="0"/>
          <w:color w:val="000000"/>
          <w:spacing w:val="-4"/>
          <w:kern w:val="0"/>
          <w:sz w:val="24"/>
          <w:szCs w:val="24"/>
          <w:lang w:val="en-US" w:eastAsia="en-US" w:bidi="ar-SA"/>
        </w:rPr>
        <w:t>验收标准</w:t>
      </w:r>
    </w:p>
    <w:p w14:paraId="1B5109CA">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zh-CN" w:bidi="ar-SA"/>
        </w:rPr>
      </w:pPr>
      <w:r>
        <w:rPr>
          <w:rFonts w:hint="eastAsia" w:ascii="宋体" w:hAnsi="宋体" w:eastAsia="宋体" w:cs="宋体"/>
          <w:b w:val="0"/>
          <w:bCs w:val="0"/>
          <w:snapToGrid w:val="0"/>
          <w:color w:val="000000"/>
          <w:kern w:val="0"/>
          <w:sz w:val="24"/>
          <w:szCs w:val="24"/>
          <w:lang w:val="en-US" w:eastAsia="zh-CN" w:bidi="ar-SA"/>
        </w:rPr>
        <w:t>1、</w:t>
      </w:r>
      <w:r>
        <w:rPr>
          <w:rFonts w:hint="default" w:ascii="宋体" w:hAnsi="宋体" w:eastAsia="宋体" w:cs="宋体"/>
          <w:b w:val="0"/>
          <w:bCs w:val="0"/>
          <w:snapToGrid w:val="0"/>
          <w:color w:val="000000"/>
          <w:kern w:val="0"/>
          <w:sz w:val="24"/>
          <w:szCs w:val="24"/>
          <w:lang w:val="en-US" w:eastAsia="en-US" w:bidi="ar-SA"/>
        </w:rPr>
        <w:t>数量验收： 视频不少于 18 个、照片不少于 300 张，且各分项数量满足</w:t>
      </w:r>
      <w:r>
        <w:rPr>
          <w:rFonts w:hint="eastAsia" w:ascii="宋体" w:hAnsi="宋体" w:eastAsia="宋体" w:cs="宋体"/>
          <w:b w:val="0"/>
          <w:bCs w:val="0"/>
          <w:snapToGrid w:val="0"/>
          <w:color w:val="000000"/>
          <w:kern w:val="0"/>
          <w:sz w:val="24"/>
          <w:szCs w:val="24"/>
          <w:lang w:val="en-US" w:eastAsia="zh-CN" w:bidi="ar-SA"/>
        </w:rPr>
        <w:t>采购文件及甲方需求。</w:t>
      </w:r>
    </w:p>
    <w:p w14:paraId="49464C18">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2、</w:t>
      </w:r>
      <w:r>
        <w:rPr>
          <w:rFonts w:hint="default" w:ascii="宋体" w:hAnsi="宋体" w:eastAsia="宋体" w:cs="宋体"/>
          <w:b w:val="0"/>
          <w:bCs w:val="0"/>
          <w:snapToGrid w:val="0"/>
          <w:color w:val="000000"/>
          <w:kern w:val="0"/>
          <w:sz w:val="24"/>
          <w:szCs w:val="24"/>
          <w:lang w:val="en-US" w:eastAsia="en-US" w:bidi="ar-SA"/>
        </w:rPr>
        <w:t>质量验收： 视频和照片的技术参数满足本</w:t>
      </w:r>
      <w:r>
        <w:rPr>
          <w:rFonts w:hint="eastAsia" w:ascii="宋体" w:hAnsi="宋体" w:eastAsia="宋体" w:cs="宋体"/>
          <w:b w:val="0"/>
          <w:bCs w:val="0"/>
          <w:snapToGrid w:val="0"/>
          <w:color w:val="000000"/>
          <w:kern w:val="0"/>
          <w:sz w:val="24"/>
          <w:szCs w:val="24"/>
          <w:lang w:val="en-US" w:eastAsia="zh-CN" w:bidi="ar-SA"/>
        </w:rPr>
        <w:t>服务要求</w:t>
      </w:r>
      <w:r>
        <w:rPr>
          <w:rFonts w:hint="default" w:ascii="宋体" w:hAnsi="宋体" w:eastAsia="宋体" w:cs="宋体"/>
          <w:b w:val="0"/>
          <w:bCs w:val="0"/>
          <w:snapToGrid w:val="0"/>
          <w:color w:val="000000"/>
          <w:kern w:val="0"/>
          <w:sz w:val="24"/>
          <w:szCs w:val="24"/>
          <w:lang w:val="en-US" w:eastAsia="en-US" w:bidi="ar-SA"/>
        </w:rPr>
        <w:t>，画面质量、剪辑效果经采购方审核认可；</w:t>
      </w:r>
    </w:p>
    <w:p w14:paraId="4E8B617B">
      <w:pPr>
        <w:keepNext w:val="0"/>
        <w:keepLines w:val="0"/>
        <w:widowControl/>
        <w:numPr>
          <w:ilvl w:val="0"/>
          <w:numId w:val="0"/>
        </w:numPr>
        <w:suppressLineNumbers w:val="0"/>
        <w:spacing w:before="0" w:beforeAutospacing="1" w:after="0" w:afterAutospacing="1" w:line="360" w:lineRule="auto"/>
        <w:ind w:left="-420" w:leftChars="0" w:firstLine="780" w:firstLineChars="325"/>
        <w:rPr>
          <w:rFonts w:hint="default" w:ascii="宋体" w:hAnsi="宋体" w:eastAsia="宋体" w:cs="宋体"/>
          <w:b w:val="0"/>
          <w:bCs w:val="0"/>
          <w:snapToGrid w:val="0"/>
          <w:color w:val="000000"/>
          <w:kern w:val="0"/>
          <w:sz w:val="24"/>
          <w:szCs w:val="24"/>
          <w:lang w:val="en-US" w:eastAsia="en-US" w:bidi="ar-SA"/>
        </w:rPr>
      </w:pPr>
      <w:r>
        <w:rPr>
          <w:rFonts w:hint="eastAsia" w:ascii="宋体" w:hAnsi="宋体" w:eastAsia="宋体" w:cs="宋体"/>
          <w:b w:val="0"/>
          <w:bCs w:val="0"/>
          <w:snapToGrid w:val="0"/>
          <w:color w:val="000000"/>
          <w:kern w:val="0"/>
          <w:sz w:val="24"/>
          <w:szCs w:val="24"/>
          <w:lang w:val="en-US" w:eastAsia="zh-CN" w:bidi="ar-SA"/>
        </w:rPr>
        <w:t>3、</w:t>
      </w:r>
      <w:r>
        <w:rPr>
          <w:rFonts w:hint="default" w:ascii="宋体" w:hAnsi="宋体" w:eastAsia="宋体" w:cs="宋体"/>
          <w:b w:val="0"/>
          <w:bCs w:val="0"/>
          <w:snapToGrid w:val="0"/>
          <w:color w:val="000000"/>
          <w:kern w:val="0"/>
          <w:sz w:val="24"/>
          <w:szCs w:val="24"/>
          <w:lang w:val="en-US" w:eastAsia="en-US" w:bidi="ar-SA"/>
        </w:rPr>
        <w:t>内容验收： 拍摄内容符合采购方指定的主题、点位和宣传方向，能够准确展现蓝田县农业产业发展成果；</w:t>
      </w:r>
    </w:p>
    <w:p w14:paraId="4D981070">
      <w:pPr>
        <w:keepNext w:val="0"/>
        <w:keepLines w:val="0"/>
        <w:widowControl/>
        <w:numPr>
          <w:ilvl w:val="0"/>
          <w:numId w:val="0"/>
        </w:numPr>
        <w:suppressLineNumbers w:val="0"/>
        <w:spacing w:before="0" w:beforeAutospacing="1" w:after="0" w:afterAutospacing="1" w:line="360" w:lineRule="auto"/>
        <w:ind w:left="-420" w:leftChars="0" w:firstLine="720" w:firstLineChars="300"/>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b w:val="0"/>
          <w:bCs w:val="0"/>
          <w:snapToGrid w:val="0"/>
          <w:color w:val="000000"/>
          <w:kern w:val="0"/>
          <w:sz w:val="24"/>
          <w:szCs w:val="24"/>
          <w:lang w:val="en-US" w:eastAsia="zh-CN" w:bidi="ar-SA"/>
        </w:rPr>
        <w:t>4、</w:t>
      </w:r>
      <w:r>
        <w:rPr>
          <w:rFonts w:hint="default" w:ascii="宋体" w:hAnsi="宋体" w:eastAsia="宋体" w:cs="宋体"/>
          <w:b w:val="0"/>
          <w:bCs w:val="0"/>
          <w:snapToGrid w:val="0"/>
          <w:color w:val="000000"/>
          <w:kern w:val="0"/>
          <w:sz w:val="24"/>
          <w:szCs w:val="24"/>
          <w:lang w:val="en-US" w:eastAsia="en-US" w:bidi="ar-SA"/>
        </w:rPr>
        <w:t>验收不合格的，供应商应在采购方要求的期限内免费补拍或重新制作，直至验收合格。</w:t>
      </w:r>
      <w:r>
        <w:rPr>
          <w:rFonts w:hint="eastAsia" w:ascii="宋体" w:hAnsi="宋体" w:eastAsia="宋体" w:cs="宋体"/>
          <w:snapToGrid w:val="0"/>
          <w:color w:val="000000"/>
          <w:spacing w:val="-1"/>
          <w:kern w:val="0"/>
          <w:sz w:val="24"/>
          <w:szCs w:val="24"/>
          <w:lang w:val="en-US" w:eastAsia="zh-CN" w:bidi="ar-SA"/>
        </w:rPr>
        <w:t xml:space="preserve">                   </w:t>
      </w:r>
    </w:p>
    <w:p w14:paraId="5DBB851B">
      <w:pPr>
        <w:spacing w:before="176" w:line="219" w:lineRule="auto"/>
        <w:ind w:left="6"/>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b/>
          <w:bCs/>
          <w:spacing w:val="-7"/>
          <w:sz w:val="24"/>
          <w:szCs w:val="24"/>
          <w:lang w:val="en-US" w:eastAsia="zh-CN"/>
        </w:rPr>
        <w:t>六、其他</w:t>
      </w:r>
    </w:p>
    <w:p w14:paraId="7E3E3611">
      <w:pPr>
        <w:keepNext w:val="0"/>
        <w:keepLines w:val="0"/>
        <w:widowControl/>
        <w:numPr>
          <w:ilvl w:val="0"/>
          <w:numId w:val="7"/>
        </w:numPr>
        <w:suppressLineNumbers w:val="0"/>
        <w:tabs>
          <w:tab w:val="left" w:pos="0"/>
          <w:tab w:val="clear" w:pos="720"/>
        </w:tabs>
        <w:spacing w:before="0" w:beforeAutospacing="1" w:after="0" w:afterAutospacing="1" w:line="360" w:lineRule="auto"/>
        <w:ind w:left="0" w:leftChars="0" w:firstLine="360" w:firstLineChars="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供应商应严格遵守国家有关法律法规，拍摄过程中注意安全，因供应商原因造成的人身伤害或财产损失由供应商自行承担；</w:t>
      </w:r>
    </w:p>
    <w:p w14:paraId="1F1AE6A3">
      <w:pPr>
        <w:keepNext w:val="0"/>
        <w:keepLines w:val="0"/>
        <w:widowControl/>
        <w:numPr>
          <w:ilvl w:val="0"/>
          <w:numId w:val="7"/>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4"/>
          <w:szCs w:val="24"/>
          <w:lang w:val="en-US" w:eastAsia="en-US" w:bidi="ar-SA"/>
        </w:rPr>
      </w:pPr>
      <w:r>
        <w:rPr>
          <w:rFonts w:hint="default" w:ascii="宋体" w:hAnsi="宋体" w:eastAsia="宋体" w:cs="宋体"/>
          <w:b w:val="0"/>
          <w:bCs w:val="0"/>
          <w:snapToGrid w:val="0"/>
          <w:color w:val="000000"/>
          <w:kern w:val="0"/>
          <w:sz w:val="24"/>
          <w:szCs w:val="24"/>
          <w:lang w:val="en-US" w:eastAsia="en-US" w:bidi="ar-SA"/>
        </w:rPr>
        <w:t>涉及人物拍摄的，应事先征得被拍摄者同意，避免肖像权纠纷；</w:t>
      </w:r>
    </w:p>
    <w:p w14:paraId="6BBD9458">
      <w:pPr>
        <w:keepNext w:val="0"/>
        <w:keepLines w:val="0"/>
        <w:widowControl/>
        <w:numPr>
          <w:ilvl w:val="0"/>
          <w:numId w:val="7"/>
        </w:numPr>
        <w:suppressLineNumbers w:val="0"/>
        <w:spacing w:before="0" w:beforeAutospacing="1" w:after="0" w:afterAutospacing="1" w:line="360" w:lineRule="auto"/>
        <w:ind w:left="720" w:hanging="360"/>
        <w:rPr>
          <w:rFonts w:hint="default" w:ascii="宋体" w:hAnsi="宋体" w:eastAsia="宋体" w:cs="宋体"/>
          <w:b w:val="0"/>
          <w:bCs w:val="0"/>
          <w:snapToGrid w:val="0"/>
          <w:color w:val="000000"/>
          <w:kern w:val="0"/>
          <w:sz w:val="22"/>
          <w:szCs w:val="22"/>
          <w:lang w:val="en-US" w:eastAsia="en-US" w:bidi="ar-SA"/>
        </w:rPr>
      </w:pPr>
      <w:r>
        <w:rPr>
          <w:rFonts w:hint="default" w:ascii="宋体" w:hAnsi="宋体" w:eastAsia="宋体" w:cs="宋体"/>
          <w:b w:val="0"/>
          <w:bCs w:val="0"/>
          <w:snapToGrid w:val="0"/>
          <w:color w:val="000000"/>
          <w:kern w:val="0"/>
          <w:sz w:val="24"/>
          <w:szCs w:val="24"/>
          <w:lang w:val="en-US" w:eastAsia="en-US" w:bidi="ar-SA"/>
        </w:rPr>
        <w:t>本采购需求未尽事宜，由采购方与中标供应商在合同中另行约定。</w:t>
      </w:r>
    </w:p>
    <w:p w14:paraId="587196A7">
      <w:pPr>
        <w:pStyle w:val="3"/>
        <w:numPr>
          <w:ilvl w:val="0"/>
          <w:numId w:val="0"/>
        </w:numPr>
        <w:spacing w:before="183" w:line="219" w:lineRule="auto"/>
        <w:outlineLvl w:val="1"/>
        <w:rPr>
          <w:rFonts w:hint="default" w:ascii="宋体" w:hAnsi="宋体" w:eastAsia="宋体" w:cs="宋体"/>
          <w:b/>
          <w:bCs/>
          <w:snapToGrid w:val="0"/>
          <w:color w:val="000000"/>
          <w:spacing w:val="-4"/>
          <w:kern w:val="0"/>
          <w:sz w:val="24"/>
          <w:szCs w:val="24"/>
          <w:lang w:val="en-US" w:eastAsia="en-US" w:bidi="ar-SA"/>
        </w:rPr>
      </w:pPr>
      <w:r>
        <w:rPr>
          <w:rFonts w:hint="eastAsia" w:cs="宋体"/>
          <w:b/>
          <w:bCs/>
          <w:snapToGrid w:val="0"/>
          <w:color w:val="000000"/>
          <w:spacing w:val="-4"/>
          <w:kern w:val="0"/>
          <w:sz w:val="24"/>
          <w:szCs w:val="24"/>
          <w:lang w:val="en-US" w:eastAsia="zh-CN" w:bidi="ar-SA"/>
        </w:rPr>
        <w:t>七、</w:t>
      </w:r>
      <w:r>
        <w:rPr>
          <w:rFonts w:hint="default" w:ascii="宋体" w:hAnsi="宋体" w:eastAsia="宋体" w:cs="宋体"/>
          <w:b/>
          <w:bCs/>
          <w:snapToGrid w:val="0"/>
          <w:color w:val="000000"/>
          <w:spacing w:val="-4"/>
          <w:kern w:val="0"/>
          <w:sz w:val="24"/>
          <w:szCs w:val="24"/>
          <w:lang w:val="en-US" w:eastAsia="en-US" w:bidi="ar-SA"/>
        </w:rPr>
        <w:t>违约责任</w:t>
      </w:r>
    </w:p>
    <w:p w14:paraId="06347B39">
      <w:pPr>
        <w:pStyle w:val="3"/>
        <w:numPr>
          <w:ilvl w:val="0"/>
          <w:numId w:val="0"/>
        </w:numPr>
        <w:spacing w:before="181" w:line="360" w:lineRule="auto"/>
        <w:ind w:firstLine="480" w:firstLineChars="200"/>
        <w:outlineLvl w:val="1"/>
        <w:rPr>
          <w:rFonts w:hint="eastAsia" w:ascii="宋体" w:hAnsi="宋体" w:eastAsia="宋体" w:cs="宋体"/>
          <w:b w:val="0"/>
          <w:bCs w:val="0"/>
          <w:snapToGrid w:val="0"/>
          <w:color w:val="000000"/>
          <w:kern w:val="0"/>
          <w:sz w:val="24"/>
          <w:szCs w:val="24"/>
          <w:lang w:val="en-US" w:eastAsia="zh-CN" w:bidi="ar-SA"/>
        </w:rPr>
      </w:pPr>
      <w:r>
        <w:rPr>
          <w:rFonts w:hint="default" w:ascii="宋体" w:hAnsi="宋体" w:eastAsia="宋体" w:cs="宋体"/>
          <w:b w:val="0"/>
          <w:bCs w:val="0"/>
          <w:snapToGrid w:val="0"/>
          <w:color w:val="000000"/>
          <w:kern w:val="0"/>
          <w:sz w:val="24"/>
          <w:szCs w:val="24"/>
          <w:lang w:val="en-US" w:eastAsia="en-US" w:bidi="ar-SA"/>
        </w:rPr>
        <w:t>除不可抗力因素外，若供应商未按合同约定服务期限完成全部工作任务，每逾期 1 日历天，按合同总金额的</w:t>
      </w:r>
      <w:r>
        <w:rPr>
          <w:rFonts w:ascii="宋体" w:hAnsi="宋体" w:eastAsia="宋体" w:cs="宋体"/>
          <w:sz w:val="24"/>
          <w:szCs w:val="24"/>
        </w:rPr>
        <w:t>0.2‰</w:t>
      </w:r>
      <w:r>
        <w:rPr>
          <w:rFonts w:ascii="宋体" w:hAnsi="宋体" w:eastAsia="宋体" w:cs="宋体"/>
          <w:sz w:val="24"/>
          <w:szCs w:val="24"/>
        </w:rPr>
        <w:noBreakHyphen/>
      </w:r>
      <w:r>
        <w:rPr>
          <w:rFonts w:ascii="宋体" w:hAnsi="宋体" w:eastAsia="宋体" w:cs="宋体"/>
          <w:sz w:val="24"/>
          <w:szCs w:val="24"/>
        </w:rPr>
        <w:t>0.3‰</w:t>
      </w:r>
      <w:r>
        <w:rPr>
          <w:rFonts w:hint="default" w:ascii="宋体" w:hAnsi="宋体" w:eastAsia="宋体" w:cs="宋体"/>
          <w:b w:val="0"/>
          <w:bCs w:val="0"/>
          <w:snapToGrid w:val="0"/>
          <w:color w:val="000000"/>
          <w:kern w:val="0"/>
          <w:sz w:val="24"/>
          <w:szCs w:val="24"/>
          <w:lang w:val="en-US" w:eastAsia="en-US" w:bidi="ar-SA"/>
        </w:rPr>
        <w:t>向采购人支付违约金；逾期违约金累计最高不超过合同总价款的 10%。逾期超过 15 日历天，采购人有权书面通知解除合同，供应商须承担由此造成采购人全部实际损失</w:t>
      </w:r>
      <w:r>
        <w:rPr>
          <w:rFonts w:hint="eastAsia" w:ascii="宋体" w:hAnsi="宋体" w:eastAsia="宋体" w:cs="宋体"/>
          <w:b w:val="0"/>
          <w:bCs w:val="0"/>
          <w:snapToGrid w:val="0"/>
          <w:color w:val="000000"/>
          <w:kern w:val="0"/>
          <w:sz w:val="24"/>
          <w:szCs w:val="24"/>
          <w:lang w:val="en-US" w:eastAsia="zh-CN" w:bidi="ar-SA"/>
        </w:rPr>
        <w:t>。</w:t>
      </w:r>
    </w:p>
    <w:p w14:paraId="11E06B3F">
      <w:pPr>
        <w:spacing w:line="360" w:lineRule="auto"/>
        <w:ind w:firstLine="476" w:firstLineChars="200"/>
        <w:rPr>
          <w:rFonts w:hint="eastAsia" w:ascii="宋体" w:hAnsi="宋体" w:eastAsia="宋体" w:cs="宋体"/>
          <w:snapToGrid w:val="0"/>
          <w:color w:val="000000"/>
          <w:spacing w:val="-1"/>
          <w:kern w:val="0"/>
          <w:sz w:val="24"/>
          <w:szCs w:val="24"/>
          <w:lang w:val="en-US" w:eastAsia="zh-CN" w:bidi="ar-SA"/>
        </w:rPr>
      </w:pPr>
    </w:p>
    <w:p w14:paraId="15E953EA">
      <w:pPr>
        <w:spacing w:line="360" w:lineRule="auto"/>
        <w:ind w:firstLine="476" w:firstLineChars="200"/>
        <w:rPr>
          <w:rFonts w:hint="eastAsia" w:ascii="宋体" w:hAnsi="宋体" w:eastAsia="宋体" w:cs="宋体"/>
          <w:snapToGrid w:val="0"/>
          <w:color w:val="000000"/>
          <w:spacing w:val="-1"/>
          <w:kern w:val="0"/>
          <w:sz w:val="24"/>
          <w:szCs w:val="24"/>
          <w:lang w:val="en-US" w:eastAsia="zh-CN" w:bidi="ar-SA"/>
        </w:rPr>
      </w:pPr>
    </w:p>
    <w:p w14:paraId="2755A3D8">
      <w:pPr>
        <w:spacing w:line="360" w:lineRule="auto"/>
        <w:rPr>
          <w:sz w:val="28"/>
          <w:szCs w:val="28"/>
        </w:rPr>
      </w:pPr>
    </w:p>
    <w:p w14:paraId="473C7CDE">
      <w:pPr>
        <w:spacing w:line="219" w:lineRule="auto"/>
        <w:rPr>
          <w:rFonts w:ascii="宋体" w:hAnsi="宋体" w:eastAsia="宋体" w:cs="宋体"/>
          <w:sz w:val="24"/>
          <w:szCs w:val="24"/>
        </w:rPr>
        <w:sectPr>
          <w:footerReference r:id="rId19" w:type="default"/>
          <w:pgSz w:w="11906" w:h="16840"/>
          <w:pgMar w:top="1263" w:right="1360" w:bottom="1084" w:left="1322" w:header="0" w:footer="804" w:gutter="0"/>
          <w:pgNumType w:fmt="decimal"/>
          <w:cols w:space="720" w:num="1"/>
        </w:sectPr>
      </w:pPr>
    </w:p>
    <w:p w14:paraId="452DDFF4">
      <w:pPr>
        <w:spacing w:before="56" w:line="219" w:lineRule="auto"/>
        <w:jc w:val="center"/>
        <w:outlineLvl w:val="0"/>
        <w:rPr>
          <w:rFonts w:ascii="宋体" w:hAnsi="宋体" w:eastAsia="宋体" w:cs="宋体"/>
          <w:sz w:val="28"/>
          <w:szCs w:val="28"/>
        </w:rPr>
      </w:pPr>
      <w:bookmarkStart w:id="5" w:name="bookmark8"/>
      <w:bookmarkEnd w:id="5"/>
      <w:r>
        <w:rPr>
          <w:rFonts w:ascii="宋体" w:hAnsi="宋体" w:eastAsia="宋体" w:cs="宋体"/>
          <w:b/>
          <w:bCs/>
          <w:spacing w:val="-6"/>
          <w:sz w:val="28"/>
          <w:szCs w:val="28"/>
        </w:rPr>
        <w:t>第</w:t>
      </w:r>
      <w:r>
        <w:rPr>
          <w:rFonts w:hint="eastAsia" w:ascii="宋体" w:hAnsi="宋体" w:eastAsia="宋体" w:cs="宋体"/>
          <w:b/>
          <w:bCs/>
          <w:spacing w:val="-6"/>
          <w:sz w:val="28"/>
          <w:szCs w:val="28"/>
          <w:lang w:val="en-US" w:eastAsia="zh-CN"/>
        </w:rPr>
        <w:t>五</w:t>
      </w:r>
      <w:r>
        <w:rPr>
          <w:rFonts w:ascii="宋体" w:hAnsi="宋体" w:eastAsia="宋体" w:cs="宋体"/>
          <w:b/>
          <w:bCs/>
          <w:spacing w:val="-6"/>
          <w:sz w:val="28"/>
          <w:szCs w:val="28"/>
        </w:rPr>
        <w:t>章</w:t>
      </w:r>
      <w:r>
        <w:rPr>
          <w:rFonts w:ascii="宋体" w:hAnsi="宋体" w:eastAsia="宋体" w:cs="宋体"/>
          <w:spacing w:val="-6"/>
          <w:sz w:val="28"/>
          <w:szCs w:val="28"/>
        </w:rPr>
        <w:t xml:space="preserve"> </w:t>
      </w:r>
      <w:r>
        <w:rPr>
          <w:rFonts w:ascii="宋体" w:hAnsi="宋体" w:eastAsia="宋体" w:cs="宋体"/>
          <w:b/>
          <w:bCs/>
          <w:spacing w:val="-6"/>
          <w:sz w:val="28"/>
          <w:szCs w:val="28"/>
        </w:rPr>
        <w:t>合同主要条款</w:t>
      </w:r>
    </w:p>
    <w:p w14:paraId="327B4B82">
      <w:pPr>
        <w:pStyle w:val="3"/>
        <w:spacing w:line="260" w:lineRule="auto"/>
      </w:pPr>
    </w:p>
    <w:p w14:paraId="695F32B5">
      <w:pPr>
        <w:pStyle w:val="3"/>
        <w:spacing w:line="261" w:lineRule="auto"/>
      </w:pPr>
    </w:p>
    <w:p w14:paraId="52C31543">
      <w:pPr>
        <w:spacing w:line="219" w:lineRule="auto"/>
        <w:rPr>
          <w:rFonts w:ascii="宋体" w:hAnsi="宋体" w:eastAsia="宋体" w:cs="宋体"/>
          <w:sz w:val="24"/>
          <w:szCs w:val="24"/>
        </w:rPr>
      </w:pPr>
    </w:p>
    <w:p w14:paraId="0A278215">
      <w:pPr>
        <w:pageBreakBefore w:val="0"/>
        <w:widowControl w:val="0"/>
        <w:kinsoku/>
        <w:wordWrap/>
        <w:overflowPunct/>
        <w:topLinePunct w:val="0"/>
        <w:autoSpaceDE/>
        <w:autoSpaceDN/>
        <w:bidi w:val="0"/>
        <w:jc w:val="center"/>
        <w:textAlignment w:val="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44"/>
          <w:szCs w:val="44"/>
          <w:highlight w:val="none"/>
          <w:lang w:val="en-US" w:eastAsia="zh-CN"/>
        </w:rPr>
        <w:t>魅力休闲乡村，旅游线路推介照片视频</w:t>
      </w:r>
    </w:p>
    <w:p w14:paraId="3A38B780">
      <w:pPr>
        <w:pageBreakBefore w:val="0"/>
        <w:widowControl w:val="0"/>
        <w:kinsoku/>
        <w:wordWrap/>
        <w:overflowPunct/>
        <w:topLinePunct w:val="0"/>
        <w:autoSpaceDE/>
        <w:autoSpaceDN/>
        <w:bidi w:val="0"/>
        <w:jc w:val="center"/>
        <w:textAlignment w:val="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(项目编号：)</w:t>
      </w:r>
    </w:p>
    <w:p w14:paraId="5189FEB0">
      <w:pPr>
        <w:pageBreakBefore w:val="0"/>
        <w:widowControl w:val="0"/>
        <w:kinsoku/>
        <w:wordWrap/>
        <w:overflowPunct/>
        <w:topLinePunct w:val="0"/>
        <w:autoSpaceDE/>
        <w:autoSpaceDN/>
        <w:bidi w:val="0"/>
        <w:jc w:val="center"/>
        <w:textAlignment w:val="auto"/>
        <w:rPr>
          <w:rFonts w:hint="eastAsia" w:asciiTheme="majorEastAsia" w:hAnsiTheme="majorEastAsia" w:eastAsiaTheme="majorEastAsia" w:cstheme="majorEastAsia"/>
          <w:b/>
          <w:bCs/>
          <w:sz w:val="24"/>
          <w:szCs w:val="24"/>
          <w:highlight w:val="none"/>
        </w:rPr>
      </w:pPr>
    </w:p>
    <w:p w14:paraId="4D7A0EF2">
      <w:pPr>
        <w:pageBreakBefore w:val="0"/>
        <w:widowControl w:val="0"/>
        <w:kinsoku/>
        <w:wordWrap/>
        <w:overflowPunct/>
        <w:topLinePunct w:val="0"/>
        <w:autoSpaceDE/>
        <w:autoSpaceDN/>
        <w:bidi w:val="0"/>
        <w:adjustRightInd w:val="0"/>
        <w:snapToGrid w:val="0"/>
        <w:jc w:val="center"/>
        <w:textAlignment w:val="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（本合同为原则样稿，部分内容可由双方协商后确定）</w:t>
      </w:r>
    </w:p>
    <w:p w14:paraId="1C592CCA">
      <w:pPr>
        <w:pageBreakBefore w:val="0"/>
        <w:widowControl w:val="0"/>
        <w:kinsoku/>
        <w:wordWrap/>
        <w:overflowPunct/>
        <w:topLinePunct w:val="0"/>
        <w:autoSpaceDE/>
        <w:autoSpaceDN/>
        <w:bidi w:val="0"/>
        <w:spacing w:before="0" w:after="0"/>
        <w:textAlignment w:val="auto"/>
        <w:outlineLvl w:val="9"/>
        <w:rPr>
          <w:rFonts w:hint="eastAsia" w:asciiTheme="majorEastAsia" w:hAnsiTheme="majorEastAsia" w:eastAsiaTheme="majorEastAsia" w:cstheme="majorEastAsia"/>
          <w:sz w:val="24"/>
          <w:szCs w:val="24"/>
          <w:highlight w:val="none"/>
        </w:rPr>
      </w:pPr>
    </w:p>
    <w:p w14:paraId="5E705CDA">
      <w:pPr>
        <w:pageBreakBefore w:val="0"/>
        <w:widowControl w:val="0"/>
        <w:kinsoku/>
        <w:wordWrap/>
        <w:overflowPunct/>
        <w:topLinePunct w:val="0"/>
        <w:autoSpaceDE/>
        <w:autoSpaceDN/>
        <w:bidi w:val="0"/>
        <w:jc w:val="both"/>
        <w:textAlignment w:val="auto"/>
        <w:rPr>
          <w:rFonts w:hint="eastAsia" w:ascii="仿宋" w:hAnsi="仿宋" w:eastAsia="仿宋" w:cs="仿宋"/>
          <w:b/>
          <w:bCs/>
          <w:sz w:val="72"/>
          <w:szCs w:val="72"/>
          <w:highlight w:val="none"/>
        </w:rPr>
      </w:pPr>
    </w:p>
    <w:p w14:paraId="74A2129C">
      <w:pPr>
        <w:pageBreakBefore w:val="0"/>
        <w:widowControl w:val="0"/>
        <w:kinsoku/>
        <w:wordWrap/>
        <w:overflowPunct/>
        <w:topLinePunct w:val="0"/>
        <w:autoSpaceDE/>
        <w:autoSpaceDN/>
        <w:bidi w:val="0"/>
        <w:jc w:val="center"/>
        <w:textAlignment w:val="auto"/>
        <w:rPr>
          <w:rFonts w:hint="eastAsia" w:ascii="仿宋" w:hAnsi="仿宋" w:eastAsia="仿宋" w:cs="仿宋"/>
          <w:b/>
          <w:bCs/>
          <w:sz w:val="72"/>
          <w:szCs w:val="72"/>
          <w:highlight w:val="none"/>
        </w:rPr>
      </w:pPr>
    </w:p>
    <w:p w14:paraId="62800DB6">
      <w:pPr>
        <w:pageBreakBefore w:val="0"/>
        <w:widowControl w:val="0"/>
        <w:kinsoku/>
        <w:wordWrap/>
        <w:overflowPunct/>
        <w:topLinePunct w:val="0"/>
        <w:autoSpaceDE/>
        <w:autoSpaceDN/>
        <w:bidi w:val="0"/>
        <w:jc w:val="center"/>
        <w:textAlignment w:val="auto"/>
        <w:rPr>
          <w:rFonts w:hint="eastAsia" w:asciiTheme="majorEastAsia" w:hAnsiTheme="majorEastAsia" w:eastAsiaTheme="majorEastAsia" w:cstheme="majorEastAsia"/>
          <w:b/>
          <w:bCs/>
          <w:sz w:val="72"/>
          <w:szCs w:val="72"/>
          <w:highlight w:val="none"/>
        </w:rPr>
      </w:pPr>
      <w:r>
        <w:rPr>
          <w:rFonts w:hint="eastAsia" w:asciiTheme="majorEastAsia" w:hAnsiTheme="majorEastAsia" w:eastAsiaTheme="majorEastAsia" w:cstheme="majorEastAsia"/>
          <w:b/>
          <w:bCs/>
          <w:sz w:val="72"/>
          <w:szCs w:val="72"/>
          <w:highlight w:val="none"/>
        </w:rPr>
        <w:t>服</w:t>
      </w:r>
      <w:r>
        <w:rPr>
          <w:rFonts w:hint="eastAsia" w:asciiTheme="majorEastAsia" w:hAnsiTheme="majorEastAsia" w:eastAsiaTheme="majorEastAsia" w:cstheme="majorEastAsia"/>
          <w:b/>
          <w:bCs/>
          <w:sz w:val="72"/>
          <w:szCs w:val="72"/>
          <w:highlight w:val="none"/>
          <w:lang w:val="en-US" w:eastAsia="zh-CN"/>
        </w:rPr>
        <w:t xml:space="preserve"> </w:t>
      </w:r>
      <w:r>
        <w:rPr>
          <w:rFonts w:hint="eastAsia" w:asciiTheme="majorEastAsia" w:hAnsiTheme="majorEastAsia" w:eastAsiaTheme="majorEastAsia" w:cstheme="majorEastAsia"/>
          <w:b/>
          <w:bCs/>
          <w:sz w:val="72"/>
          <w:szCs w:val="72"/>
          <w:highlight w:val="none"/>
        </w:rPr>
        <w:t>务</w:t>
      </w:r>
      <w:r>
        <w:rPr>
          <w:rFonts w:hint="eastAsia" w:asciiTheme="majorEastAsia" w:hAnsiTheme="majorEastAsia" w:eastAsiaTheme="majorEastAsia" w:cstheme="majorEastAsia"/>
          <w:b/>
          <w:bCs/>
          <w:sz w:val="72"/>
          <w:szCs w:val="72"/>
          <w:highlight w:val="none"/>
          <w:lang w:val="en-US" w:eastAsia="zh-CN"/>
        </w:rPr>
        <w:t xml:space="preserve"> </w:t>
      </w:r>
      <w:r>
        <w:rPr>
          <w:rFonts w:hint="eastAsia" w:asciiTheme="majorEastAsia" w:hAnsiTheme="majorEastAsia" w:eastAsiaTheme="majorEastAsia" w:cstheme="majorEastAsia"/>
          <w:b/>
          <w:bCs/>
          <w:sz w:val="72"/>
          <w:szCs w:val="72"/>
          <w:highlight w:val="none"/>
        </w:rPr>
        <w:t>协</w:t>
      </w:r>
      <w:r>
        <w:rPr>
          <w:rFonts w:hint="eastAsia" w:asciiTheme="majorEastAsia" w:hAnsiTheme="majorEastAsia" w:eastAsiaTheme="majorEastAsia" w:cstheme="majorEastAsia"/>
          <w:b/>
          <w:bCs/>
          <w:sz w:val="72"/>
          <w:szCs w:val="72"/>
          <w:highlight w:val="none"/>
          <w:lang w:val="en-US" w:eastAsia="zh-CN"/>
        </w:rPr>
        <w:t xml:space="preserve"> </w:t>
      </w:r>
      <w:r>
        <w:rPr>
          <w:rFonts w:hint="eastAsia" w:asciiTheme="majorEastAsia" w:hAnsiTheme="majorEastAsia" w:eastAsiaTheme="majorEastAsia" w:cstheme="majorEastAsia"/>
          <w:b/>
          <w:bCs/>
          <w:sz w:val="72"/>
          <w:szCs w:val="72"/>
          <w:highlight w:val="none"/>
        </w:rPr>
        <w:t>议</w:t>
      </w:r>
    </w:p>
    <w:p w14:paraId="4D709F83">
      <w:pPr>
        <w:pageBreakBefore w:val="0"/>
        <w:widowControl w:val="0"/>
        <w:kinsoku/>
        <w:wordWrap/>
        <w:overflowPunct/>
        <w:topLinePunct w:val="0"/>
        <w:autoSpaceDE/>
        <w:autoSpaceDN/>
        <w:bidi w:val="0"/>
        <w:jc w:val="left"/>
        <w:textAlignment w:val="auto"/>
        <w:rPr>
          <w:rFonts w:hint="eastAsia" w:asciiTheme="majorEastAsia" w:hAnsiTheme="majorEastAsia" w:eastAsiaTheme="majorEastAsia" w:cstheme="majorEastAsia"/>
          <w:b/>
          <w:bCs/>
          <w:sz w:val="24"/>
          <w:szCs w:val="24"/>
          <w:highlight w:val="none"/>
        </w:rPr>
      </w:pPr>
    </w:p>
    <w:p w14:paraId="6C317CE7">
      <w:pPr>
        <w:pageBreakBefore w:val="0"/>
        <w:widowControl w:val="0"/>
        <w:kinsoku/>
        <w:wordWrap/>
        <w:overflowPunct/>
        <w:topLinePunct w:val="0"/>
        <w:autoSpaceDE/>
        <w:autoSpaceDN/>
        <w:bidi w:val="0"/>
        <w:jc w:val="left"/>
        <w:textAlignment w:val="auto"/>
        <w:rPr>
          <w:rFonts w:hint="eastAsia" w:asciiTheme="majorEastAsia" w:hAnsiTheme="majorEastAsia" w:eastAsiaTheme="majorEastAsia" w:cstheme="majorEastAsia"/>
          <w:b/>
          <w:bCs/>
          <w:sz w:val="24"/>
          <w:szCs w:val="24"/>
          <w:highlight w:val="none"/>
        </w:rPr>
      </w:pPr>
    </w:p>
    <w:p w14:paraId="1ECDBD84">
      <w:pPr>
        <w:pStyle w:val="11"/>
        <w:ind w:left="0" w:leftChars="0" w:firstLine="0" w:firstLineChars="0"/>
        <w:rPr>
          <w:rFonts w:hint="eastAsia" w:asciiTheme="majorEastAsia" w:hAnsiTheme="majorEastAsia" w:eastAsiaTheme="majorEastAsia" w:cstheme="majorEastAsia"/>
          <w:highlight w:val="none"/>
        </w:rPr>
      </w:pPr>
    </w:p>
    <w:p w14:paraId="61BBC390">
      <w:pPr>
        <w:pageBreakBefore w:val="0"/>
        <w:widowControl w:val="0"/>
        <w:kinsoku/>
        <w:wordWrap/>
        <w:overflowPunct/>
        <w:topLinePunct w:val="0"/>
        <w:autoSpaceDE/>
        <w:autoSpaceDN/>
        <w:bidi w:val="0"/>
        <w:jc w:val="left"/>
        <w:textAlignment w:val="auto"/>
        <w:rPr>
          <w:rFonts w:hint="eastAsia" w:asciiTheme="majorEastAsia" w:hAnsiTheme="majorEastAsia" w:eastAsiaTheme="majorEastAsia" w:cstheme="majorEastAsia"/>
          <w:b/>
          <w:bCs/>
          <w:sz w:val="24"/>
          <w:szCs w:val="24"/>
          <w:highlight w:val="none"/>
        </w:rPr>
      </w:pPr>
    </w:p>
    <w:p w14:paraId="099B1853">
      <w:pPr>
        <w:pStyle w:val="11"/>
        <w:rPr>
          <w:rFonts w:hint="eastAsia" w:asciiTheme="majorEastAsia" w:hAnsiTheme="majorEastAsia" w:eastAsiaTheme="majorEastAsia" w:cstheme="majorEastAsia"/>
          <w:b/>
          <w:bCs/>
          <w:sz w:val="24"/>
          <w:szCs w:val="24"/>
          <w:highlight w:val="none"/>
        </w:rPr>
      </w:pPr>
    </w:p>
    <w:p w14:paraId="46ED62D3">
      <w:pPr>
        <w:pStyle w:val="11"/>
        <w:rPr>
          <w:rFonts w:hint="eastAsia" w:asciiTheme="majorEastAsia" w:hAnsiTheme="majorEastAsia" w:eastAsiaTheme="majorEastAsia" w:cstheme="majorEastAsia"/>
          <w:b/>
          <w:bCs/>
          <w:sz w:val="24"/>
          <w:szCs w:val="24"/>
          <w:highlight w:val="none"/>
        </w:rPr>
      </w:pPr>
    </w:p>
    <w:p w14:paraId="7691FDEC">
      <w:pPr>
        <w:pStyle w:val="11"/>
        <w:rPr>
          <w:rFonts w:hint="eastAsia" w:asciiTheme="majorEastAsia" w:hAnsiTheme="majorEastAsia" w:eastAsiaTheme="majorEastAsia" w:cstheme="majorEastAsia"/>
          <w:b/>
          <w:bCs/>
          <w:sz w:val="24"/>
          <w:szCs w:val="24"/>
          <w:highlight w:val="none"/>
        </w:rPr>
      </w:pPr>
    </w:p>
    <w:p w14:paraId="04EAD90F">
      <w:pPr>
        <w:pageBreakBefore w:val="0"/>
        <w:widowControl w:val="0"/>
        <w:kinsoku/>
        <w:wordWrap/>
        <w:overflowPunct/>
        <w:topLinePunct w:val="0"/>
        <w:autoSpaceDE/>
        <w:autoSpaceDN/>
        <w:bidi w:val="0"/>
        <w:jc w:val="left"/>
        <w:textAlignment w:val="auto"/>
        <w:rPr>
          <w:rFonts w:hint="eastAsia" w:asciiTheme="majorEastAsia" w:hAnsiTheme="majorEastAsia" w:eastAsiaTheme="majorEastAsia" w:cstheme="majorEastAsia"/>
          <w:b/>
          <w:bCs/>
          <w:sz w:val="24"/>
          <w:szCs w:val="24"/>
          <w:highlight w:val="none"/>
        </w:rPr>
      </w:pPr>
    </w:p>
    <w:p w14:paraId="68378E6A">
      <w:pPr>
        <w:pageBreakBefore w:val="0"/>
        <w:widowControl w:val="0"/>
        <w:kinsoku/>
        <w:wordWrap/>
        <w:overflowPunct/>
        <w:topLinePunct w:val="0"/>
        <w:autoSpaceDE/>
        <w:autoSpaceDN/>
        <w:bidi w:val="0"/>
        <w:spacing w:line="360" w:lineRule="auto"/>
        <w:ind w:left="0" w:leftChars="0" w:firstLine="1260" w:firstLineChars="450"/>
        <w:jc w:val="left"/>
        <w:textAlignment w:val="auto"/>
        <w:rPr>
          <w:rFonts w:hint="eastAsia" w:asciiTheme="majorEastAsia" w:hAnsiTheme="majorEastAsia" w:eastAsiaTheme="majorEastAsia" w:cstheme="majorEastAsia"/>
          <w:sz w:val="28"/>
          <w:szCs w:val="28"/>
          <w:highlight w:val="none"/>
        </w:rPr>
      </w:pPr>
      <w:r>
        <w:rPr>
          <w:rFonts w:hint="eastAsia" w:asciiTheme="majorEastAsia" w:hAnsiTheme="majorEastAsia" w:eastAsiaTheme="majorEastAsia" w:cstheme="majorEastAsia"/>
          <w:sz w:val="28"/>
          <w:szCs w:val="28"/>
          <w:highlight w:val="none"/>
        </w:rPr>
        <w:t>委托人：</w:t>
      </w:r>
      <w:r>
        <w:rPr>
          <w:rFonts w:hint="eastAsia" w:asciiTheme="majorEastAsia" w:hAnsiTheme="majorEastAsia" w:eastAsiaTheme="majorEastAsia" w:cstheme="majorEastAsia"/>
          <w:sz w:val="28"/>
          <w:szCs w:val="28"/>
          <w:highlight w:val="none"/>
          <w:u w:val="single"/>
        </w:rPr>
        <w:t xml:space="preserve">                          </w:t>
      </w:r>
    </w:p>
    <w:p w14:paraId="40BC4FA5">
      <w:pPr>
        <w:pageBreakBefore w:val="0"/>
        <w:widowControl w:val="0"/>
        <w:kinsoku/>
        <w:wordWrap/>
        <w:overflowPunct/>
        <w:topLinePunct w:val="0"/>
        <w:autoSpaceDE/>
        <w:autoSpaceDN/>
        <w:bidi w:val="0"/>
        <w:spacing w:line="360" w:lineRule="auto"/>
        <w:ind w:left="0" w:leftChars="0" w:firstLine="1260" w:firstLineChars="450"/>
        <w:jc w:val="left"/>
        <w:textAlignment w:val="auto"/>
        <w:rPr>
          <w:rFonts w:hint="eastAsia" w:asciiTheme="majorEastAsia" w:hAnsiTheme="majorEastAsia" w:eastAsiaTheme="majorEastAsia" w:cstheme="majorEastAsia"/>
          <w:sz w:val="28"/>
          <w:szCs w:val="28"/>
          <w:highlight w:val="none"/>
        </w:rPr>
      </w:pPr>
      <w:r>
        <w:rPr>
          <w:rFonts w:hint="eastAsia" w:asciiTheme="majorEastAsia" w:hAnsiTheme="majorEastAsia" w:eastAsiaTheme="majorEastAsia" w:cstheme="majorEastAsia"/>
          <w:sz w:val="28"/>
          <w:szCs w:val="28"/>
          <w:highlight w:val="none"/>
        </w:rPr>
        <w:t>受托人：</w:t>
      </w:r>
      <w:r>
        <w:rPr>
          <w:rFonts w:hint="eastAsia" w:asciiTheme="majorEastAsia" w:hAnsiTheme="majorEastAsia" w:eastAsiaTheme="majorEastAsia" w:cstheme="majorEastAsia"/>
          <w:sz w:val="28"/>
          <w:szCs w:val="28"/>
          <w:highlight w:val="none"/>
          <w:u w:val="single"/>
        </w:rPr>
        <w:t xml:space="preserve">                          </w:t>
      </w:r>
      <w:r>
        <w:rPr>
          <w:rFonts w:hint="eastAsia" w:asciiTheme="majorEastAsia" w:hAnsiTheme="majorEastAsia" w:eastAsiaTheme="majorEastAsia" w:cstheme="majorEastAsia"/>
          <w:sz w:val="28"/>
          <w:szCs w:val="28"/>
          <w:highlight w:val="none"/>
        </w:rPr>
        <w:t xml:space="preserve"> </w:t>
      </w:r>
    </w:p>
    <w:p w14:paraId="6EE95B8F">
      <w:pPr>
        <w:pageBreakBefore w:val="0"/>
        <w:widowControl w:val="0"/>
        <w:kinsoku/>
        <w:wordWrap/>
        <w:overflowPunct/>
        <w:topLinePunct w:val="0"/>
        <w:autoSpaceDE/>
        <w:autoSpaceDN/>
        <w:bidi w:val="0"/>
        <w:spacing w:line="360" w:lineRule="auto"/>
        <w:ind w:left="0" w:leftChars="0" w:firstLine="1260" w:firstLineChars="450"/>
        <w:jc w:val="left"/>
        <w:textAlignment w:val="auto"/>
        <w:rPr>
          <w:rFonts w:hint="eastAsia" w:asciiTheme="majorEastAsia" w:hAnsiTheme="majorEastAsia" w:eastAsiaTheme="majorEastAsia" w:cstheme="majorEastAsia"/>
          <w:sz w:val="28"/>
          <w:szCs w:val="28"/>
          <w:highlight w:val="none"/>
        </w:rPr>
        <w:sectPr>
          <w:footerReference r:id="rId20" w:type="default"/>
          <w:pgSz w:w="11906" w:h="16838"/>
          <w:pgMar w:top="1440" w:right="1800" w:bottom="1440" w:left="1800" w:header="851" w:footer="992" w:gutter="0"/>
          <w:pgNumType w:fmt="decimal"/>
          <w:cols w:space="425" w:num="1"/>
          <w:docGrid w:type="lines" w:linePitch="312" w:charSpace="0"/>
        </w:sectPr>
      </w:pPr>
      <w:r>
        <w:rPr>
          <w:rFonts w:hint="eastAsia" w:asciiTheme="majorEastAsia" w:hAnsiTheme="majorEastAsia" w:eastAsiaTheme="majorEastAsia" w:cstheme="majorEastAsia"/>
          <w:sz w:val="28"/>
          <w:szCs w:val="28"/>
          <w:highlight w:val="none"/>
        </w:rPr>
        <w:t xml:space="preserve">签订时间：     年     月    日    </w:t>
      </w:r>
    </w:p>
    <w:p w14:paraId="07CF476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b/>
          <w:bCs/>
          <w:sz w:val="24"/>
          <w:szCs w:val="24"/>
          <w:highlight w:val="none"/>
        </w:rPr>
        <w:t>委托人（甲方）：</w:t>
      </w:r>
      <w:r>
        <w:rPr>
          <w:rFonts w:hint="eastAsia" w:asciiTheme="majorEastAsia" w:hAnsiTheme="majorEastAsia" w:eastAsiaTheme="majorEastAsia" w:cstheme="majorEastAsia"/>
          <w:sz w:val="24"/>
          <w:szCs w:val="24"/>
          <w:highlight w:val="none"/>
          <w:u w:val="single"/>
        </w:rPr>
        <w:t xml:space="preserve">                       </w:t>
      </w:r>
    </w:p>
    <w:p w14:paraId="5B6852D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sz w:val="24"/>
          <w:szCs w:val="24"/>
          <w:highlight w:val="none"/>
          <w:u w:val="single"/>
        </w:rPr>
      </w:pPr>
      <w:r>
        <w:rPr>
          <w:rFonts w:hint="eastAsia" w:asciiTheme="majorEastAsia" w:hAnsiTheme="majorEastAsia" w:eastAsiaTheme="majorEastAsia" w:cstheme="majorEastAsia"/>
          <w:b/>
          <w:bCs/>
          <w:sz w:val="24"/>
          <w:szCs w:val="24"/>
          <w:highlight w:val="none"/>
        </w:rPr>
        <w:t>受托人（乙方）：</w:t>
      </w:r>
      <w:r>
        <w:rPr>
          <w:rFonts w:hint="eastAsia" w:asciiTheme="majorEastAsia" w:hAnsiTheme="majorEastAsia" w:eastAsiaTheme="majorEastAsia" w:cstheme="majorEastAsia"/>
          <w:sz w:val="24"/>
          <w:szCs w:val="24"/>
          <w:highlight w:val="none"/>
          <w:u w:val="single"/>
        </w:rPr>
        <w:t xml:space="preserve">                       </w:t>
      </w:r>
    </w:p>
    <w:p w14:paraId="38E608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甲、乙双方根据《中华人民共和国民法典》及相关法律法规的规定，经过友好协商，就乙方为甲方提供</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服务事宜达成如下协议，以资共同遵守。</w:t>
      </w:r>
    </w:p>
    <w:p w14:paraId="3DDB36E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第一条  服务事项及内容</w:t>
      </w:r>
    </w:p>
    <w:p w14:paraId="43CDB95D">
      <w:pPr>
        <w:pStyle w:val="2"/>
        <w:keepNext w:val="0"/>
        <w:keepLines w:val="0"/>
        <w:widowControl/>
        <w:suppressLineNumbers w:val="0"/>
        <w:ind w:firstLine="480" w:firstLineChars="200"/>
        <w:rPr>
          <w:rFonts w:hint="default" w:asciiTheme="majorEastAsia" w:hAnsiTheme="majorEastAsia" w:eastAsiaTheme="majorEastAsia" w:cstheme="majorEastAsia"/>
          <w:b w:val="0"/>
          <w:bCs w:val="0"/>
          <w:snapToGrid w:val="0"/>
          <w:color w:val="000000"/>
          <w:kern w:val="0"/>
          <w:sz w:val="24"/>
          <w:szCs w:val="24"/>
          <w:highlight w:val="none"/>
          <w:lang w:val="en-US" w:eastAsia="en-US" w:bidi="ar-SA"/>
        </w:rPr>
      </w:pPr>
      <w:r>
        <w:rPr>
          <w:rFonts w:hint="eastAsia" w:asciiTheme="majorEastAsia" w:hAnsiTheme="majorEastAsia" w:eastAsiaTheme="majorEastAsia" w:cstheme="majorEastAsia"/>
          <w:b w:val="0"/>
          <w:bCs w:val="0"/>
          <w:snapToGrid w:val="0"/>
          <w:color w:val="000000"/>
          <w:kern w:val="0"/>
          <w:sz w:val="24"/>
          <w:szCs w:val="24"/>
          <w:highlight w:val="none"/>
          <w:lang w:val="en-US" w:eastAsia="zh-CN" w:bidi="ar-SA"/>
        </w:rPr>
        <w:t>（一）</w:t>
      </w:r>
      <w:r>
        <w:rPr>
          <w:rFonts w:hint="default" w:asciiTheme="majorEastAsia" w:hAnsiTheme="majorEastAsia" w:eastAsiaTheme="majorEastAsia" w:cstheme="majorEastAsia"/>
          <w:b w:val="0"/>
          <w:bCs w:val="0"/>
          <w:snapToGrid w:val="0"/>
          <w:color w:val="000000"/>
          <w:kern w:val="0"/>
          <w:sz w:val="24"/>
          <w:szCs w:val="24"/>
          <w:highlight w:val="none"/>
          <w:lang w:val="en-US" w:eastAsia="en-US" w:bidi="ar-SA"/>
        </w:rPr>
        <w:t>拍摄要求</w:t>
      </w:r>
    </w:p>
    <w:p w14:paraId="7F632952">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1、</w:t>
      </w:r>
      <w:r>
        <w:rPr>
          <w:rFonts w:hint="default" w:asciiTheme="majorEastAsia" w:hAnsiTheme="majorEastAsia" w:eastAsiaTheme="majorEastAsia" w:cstheme="majorEastAsia"/>
          <w:sz w:val="24"/>
          <w:szCs w:val="24"/>
          <w:highlight w:val="none"/>
          <w:lang w:val="en-US" w:eastAsia="en-US"/>
        </w:rPr>
        <w:t>内容导向： 围绕蓝田县各镇街特色优势产业，重点展现魅力休闲乡村、特色魅力田园、休闲农业精品旅游线路及特色农产品，画面应突出蓝田地域特色和农业发展成果。</w:t>
      </w:r>
    </w:p>
    <w:p w14:paraId="5E79989C">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2、</w:t>
      </w:r>
      <w:r>
        <w:rPr>
          <w:rFonts w:hint="default" w:asciiTheme="majorEastAsia" w:hAnsiTheme="majorEastAsia" w:eastAsiaTheme="majorEastAsia" w:cstheme="majorEastAsia"/>
          <w:sz w:val="24"/>
          <w:szCs w:val="24"/>
          <w:highlight w:val="none"/>
          <w:lang w:val="en-US" w:eastAsia="en-US"/>
        </w:rPr>
        <w:t>取景范围： 涉及蓝田县境内相关镇街、休闲农业园区、乡村旅游景点、特色农业产业基地等，具体拍摄点位由采购方根据实际需要指定。</w:t>
      </w:r>
    </w:p>
    <w:p w14:paraId="55756B60">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3、</w:t>
      </w:r>
      <w:r>
        <w:rPr>
          <w:rFonts w:hint="default" w:asciiTheme="majorEastAsia" w:hAnsiTheme="majorEastAsia" w:eastAsiaTheme="majorEastAsia" w:cstheme="majorEastAsia"/>
          <w:sz w:val="24"/>
          <w:szCs w:val="24"/>
          <w:highlight w:val="none"/>
          <w:lang w:val="en-US" w:eastAsia="en-US"/>
        </w:rPr>
        <w:t>季节覆盖： 精品旅游线路视频应分别体现春、夏、秋、冬四季景观特色，确保画面丰富、季节特征鲜明。</w:t>
      </w:r>
    </w:p>
    <w:p w14:paraId="6AF7B3CC">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（二）技术要求</w:t>
      </w:r>
    </w:p>
    <w:p w14:paraId="018BCF5B">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1、</w:t>
      </w:r>
      <w:r>
        <w:rPr>
          <w:rFonts w:hint="default" w:asciiTheme="majorEastAsia" w:hAnsiTheme="majorEastAsia" w:eastAsiaTheme="majorEastAsia" w:cstheme="majorEastAsia"/>
          <w:sz w:val="24"/>
          <w:szCs w:val="24"/>
          <w:highlight w:val="none"/>
          <w:lang w:val="en-US" w:eastAsia="en-US"/>
        </w:rPr>
        <w:t>视频技术标准：</w:t>
      </w:r>
    </w:p>
    <w:p w14:paraId="27F90935">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分辨率不低于 4K（3840×2160），帧率不低于 25fps；</w:t>
      </w:r>
    </w:p>
    <w:p w14:paraId="2BFD904A">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采用专业摄影设备拍摄，画面稳定、色彩还原真实；</w:t>
      </w:r>
    </w:p>
    <w:p w14:paraId="2A10E08F">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每个视频时长根据内容需要确定，一般不少于 2 分钟；</w:t>
      </w:r>
    </w:p>
    <w:p w14:paraId="713E417D">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视频需经过专业剪辑、调色、配乐及字幕制作，成片格式为 MP4（H.264/H.265 编码）</w:t>
      </w:r>
      <w:r>
        <w:rPr>
          <w:rFonts w:hint="eastAsia" w:asciiTheme="majorEastAsia" w:hAnsiTheme="majorEastAsia" w:eastAsiaTheme="majorEastAsia" w:cstheme="majorEastAsia"/>
          <w:sz w:val="24"/>
          <w:szCs w:val="24"/>
          <w:highlight w:val="none"/>
          <w:lang w:val="en-US" w:eastAsia="zh-CN"/>
        </w:rPr>
        <w:t>。</w:t>
      </w:r>
    </w:p>
    <w:p w14:paraId="605059B9">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2、</w:t>
      </w:r>
      <w:r>
        <w:rPr>
          <w:rFonts w:hint="default" w:asciiTheme="majorEastAsia" w:hAnsiTheme="majorEastAsia" w:eastAsiaTheme="majorEastAsia" w:cstheme="majorEastAsia"/>
          <w:sz w:val="24"/>
          <w:szCs w:val="24"/>
          <w:highlight w:val="none"/>
          <w:lang w:val="en-US" w:eastAsia="en-US"/>
        </w:rPr>
        <w:t>照片技术标准：</w:t>
      </w:r>
    </w:p>
    <w:p w14:paraId="0B6DFB08">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分辨率不低于 2400 万像素，RAW 格式拍摄并提供 JPG 格式成片；</w:t>
      </w:r>
    </w:p>
    <w:p w14:paraId="09630CB5">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画面构图合理、曝光准确、焦点清晰；</w:t>
      </w:r>
    </w:p>
    <w:p w14:paraId="209C87D0">
      <w:pPr>
        <w:spacing w:line="360" w:lineRule="auto"/>
        <w:ind w:firstLine="480" w:firstLineChars="200"/>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照片需经过专业后期处理（调色、修图等），确保画质精良。</w:t>
      </w:r>
    </w:p>
    <w:p w14:paraId="76E752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default" w:asciiTheme="majorEastAsia" w:hAnsiTheme="majorEastAsia" w:eastAsiaTheme="majorEastAsia" w:cstheme="majorEastAsia"/>
          <w:sz w:val="24"/>
          <w:szCs w:val="24"/>
          <w:highlight w:val="none"/>
          <w:lang w:val="en-US" w:eastAsia="en-US"/>
        </w:rPr>
        <w:t>（三）人员要求</w:t>
      </w:r>
    </w:p>
    <w:p w14:paraId="1F6979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1、</w:t>
      </w:r>
      <w:r>
        <w:rPr>
          <w:rFonts w:hint="default" w:asciiTheme="majorEastAsia" w:hAnsiTheme="majorEastAsia" w:eastAsiaTheme="majorEastAsia" w:cstheme="majorEastAsia"/>
          <w:sz w:val="24"/>
          <w:szCs w:val="24"/>
          <w:highlight w:val="none"/>
          <w:lang w:val="en-US" w:eastAsia="en-US"/>
        </w:rPr>
        <w:t>供应商应组建专业拍摄团队，配备导演、摄像师、摄影师、后期剪辑师等相关人员</w:t>
      </w:r>
      <w:r>
        <w:rPr>
          <w:rFonts w:hint="eastAsia" w:asciiTheme="majorEastAsia" w:hAnsiTheme="majorEastAsia" w:eastAsiaTheme="majorEastAsia" w:cstheme="majorEastAsia"/>
          <w:sz w:val="24"/>
          <w:szCs w:val="24"/>
          <w:highlight w:val="none"/>
          <w:lang w:val="en-US" w:eastAsia="zh-CN"/>
        </w:rPr>
        <w:t>。</w:t>
      </w:r>
    </w:p>
    <w:p w14:paraId="04D9F8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2、</w:t>
      </w:r>
      <w:r>
        <w:rPr>
          <w:rFonts w:hint="default" w:asciiTheme="majorEastAsia" w:hAnsiTheme="majorEastAsia" w:eastAsiaTheme="majorEastAsia" w:cstheme="majorEastAsia"/>
          <w:sz w:val="24"/>
          <w:szCs w:val="24"/>
          <w:highlight w:val="none"/>
          <w:lang w:val="en-US" w:eastAsia="en-US"/>
        </w:rPr>
        <w:t>团队核心人员应具有同类农业宣传、文旅宣传片拍摄制作经验</w:t>
      </w:r>
      <w:r>
        <w:rPr>
          <w:rFonts w:hint="eastAsia" w:asciiTheme="majorEastAsia" w:hAnsiTheme="majorEastAsia" w:eastAsiaTheme="majorEastAsia" w:cstheme="majorEastAsia"/>
          <w:sz w:val="24"/>
          <w:szCs w:val="24"/>
          <w:highlight w:val="none"/>
          <w:lang w:val="en-US" w:eastAsia="zh-CN"/>
        </w:rPr>
        <w:t>。</w:t>
      </w:r>
    </w:p>
    <w:p w14:paraId="54F071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3、</w:t>
      </w:r>
      <w:r>
        <w:rPr>
          <w:rFonts w:hint="default" w:asciiTheme="majorEastAsia" w:hAnsiTheme="majorEastAsia" w:eastAsiaTheme="majorEastAsia" w:cstheme="majorEastAsia"/>
          <w:sz w:val="24"/>
          <w:szCs w:val="24"/>
          <w:highlight w:val="none"/>
          <w:lang w:val="en-US" w:eastAsia="en-US"/>
        </w:rPr>
        <w:t>拍摄期间应服从采购方的统筹安排和现场协调。</w:t>
      </w:r>
    </w:p>
    <w:p w14:paraId="2506A0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（四）</w:t>
      </w:r>
      <w:r>
        <w:rPr>
          <w:rFonts w:hint="default" w:asciiTheme="majorEastAsia" w:hAnsiTheme="majorEastAsia" w:eastAsiaTheme="majorEastAsia" w:cstheme="majorEastAsia"/>
          <w:sz w:val="24"/>
          <w:szCs w:val="24"/>
          <w:highlight w:val="none"/>
          <w:lang w:val="en-US" w:eastAsia="en-US"/>
        </w:rPr>
        <w:t>项目全部工作不允许转包、分包</w:t>
      </w:r>
      <w:r>
        <w:rPr>
          <w:rFonts w:hint="eastAsia" w:asciiTheme="majorEastAsia" w:hAnsiTheme="majorEastAsia" w:eastAsiaTheme="majorEastAsia" w:cstheme="majorEastAsia"/>
          <w:sz w:val="24"/>
          <w:szCs w:val="24"/>
          <w:highlight w:val="none"/>
          <w:lang w:val="en-US" w:eastAsia="zh-CN"/>
        </w:rPr>
        <w:t>。</w:t>
      </w:r>
    </w:p>
    <w:p w14:paraId="06F92DB3">
      <w:pPr>
        <w:pStyle w:val="11"/>
        <w:rPr>
          <w:rFonts w:hint="eastAsia" w:asciiTheme="majorEastAsia" w:hAnsiTheme="majorEastAsia" w:eastAsiaTheme="majorEastAsia" w:cstheme="majorEastAsia"/>
        </w:rPr>
      </w:pPr>
    </w:p>
    <w:p w14:paraId="3F056A76">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 xml:space="preserve">第二条  </w:t>
      </w:r>
      <w:r>
        <w:rPr>
          <w:rFonts w:hint="eastAsia" w:asciiTheme="majorEastAsia" w:hAnsiTheme="majorEastAsia" w:eastAsiaTheme="majorEastAsia" w:cstheme="majorEastAsia"/>
          <w:b/>
          <w:color w:val="000000"/>
          <w:sz w:val="24"/>
          <w:szCs w:val="24"/>
          <w:highlight w:val="none"/>
          <w:lang w:val="en-US" w:eastAsia="zh-CN"/>
        </w:rPr>
        <w:t>交付</w:t>
      </w:r>
      <w:r>
        <w:rPr>
          <w:rFonts w:hint="eastAsia" w:asciiTheme="majorEastAsia" w:hAnsiTheme="majorEastAsia" w:eastAsiaTheme="majorEastAsia" w:cstheme="majorEastAsia"/>
          <w:b/>
          <w:color w:val="000000"/>
          <w:sz w:val="24"/>
          <w:szCs w:val="24"/>
          <w:highlight w:val="none"/>
        </w:rPr>
        <w:t>要求及验收</w:t>
      </w:r>
    </w:p>
    <w:p w14:paraId="7150CC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宋体" w:hAnsi="宋体" w:eastAsia="宋体" w:cs="宋体"/>
          <w:b w:val="0"/>
          <w:bCs w:val="0"/>
          <w:snapToGrid w:val="0"/>
          <w:color w:val="000000"/>
          <w:kern w:val="0"/>
          <w:sz w:val="24"/>
          <w:szCs w:val="24"/>
          <w:lang w:val="en-US" w:eastAsia="zh-CN" w:bidi="ar-SA"/>
        </w:rPr>
        <w:t xml:space="preserve"> 1</w:t>
      </w:r>
      <w:r>
        <w:rPr>
          <w:rFonts w:hint="eastAsia" w:asciiTheme="majorEastAsia" w:hAnsiTheme="majorEastAsia" w:eastAsiaTheme="majorEastAsia" w:cstheme="majorEastAsia"/>
          <w:sz w:val="24"/>
          <w:szCs w:val="24"/>
          <w:highlight w:val="none"/>
          <w:lang w:val="en-US" w:eastAsia="zh-CN"/>
        </w:rPr>
        <w:t>、</w:t>
      </w:r>
      <w:r>
        <w:rPr>
          <w:rFonts w:hint="default" w:asciiTheme="majorEastAsia" w:hAnsiTheme="majorEastAsia" w:eastAsiaTheme="majorEastAsia" w:cstheme="majorEastAsia"/>
          <w:sz w:val="24"/>
          <w:szCs w:val="24"/>
          <w:highlight w:val="none"/>
          <w:lang w:val="en-US" w:eastAsia="en-US"/>
        </w:rPr>
        <w:t>交付内容：全部视频成片（MP4 格式）及照片成片（JPG 格式），同时提供原始素材备份；</w:t>
      </w:r>
    </w:p>
    <w:p w14:paraId="20D9C1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2、</w:t>
      </w:r>
      <w:r>
        <w:rPr>
          <w:rFonts w:hint="default" w:asciiTheme="majorEastAsia" w:hAnsiTheme="majorEastAsia" w:eastAsiaTheme="majorEastAsia" w:cstheme="majorEastAsia"/>
          <w:sz w:val="24"/>
          <w:szCs w:val="24"/>
          <w:highlight w:val="none"/>
          <w:lang w:val="en-US" w:eastAsia="en-US"/>
        </w:rPr>
        <w:t>交付方式：以移动硬盘或 U 盘等存储介质交付，并同步提供百度网盘等云端备份；</w:t>
      </w:r>
    </w:p>
    <w:p w14:paraId="4792CB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3、</w:t>
      </w:r>
      <w:r>
        <w:rPr>
          <w:rFonts w:hint="default" w:asciiTheme="majorEastAsia" w:hAnsiTheme="majorEastAsia" w:eastAsiaTheme="majorEastAsia" w:cstheme="majorEastAsia"/>
          <w:sz w:val="24"/>
          <w:szCs w:val="24"/>
          <w:highlight w:val="none"/>
          <w:lang w:val="en-US" w:eastAsia="en-US"/>
        </w:rPr>
        <w:t>交付期限：自合同签订之日起</w:t>
      </w:r>
      <w:r>
        <w:rPr>
          <w:rFonts w:hint="eastAsia" w:asciiTheme="majorEastAsia" w:hAnsiTheme="majorEastAsia" w:eastAsiaTheme="majorEastAsia" w:cstheme="majorEastAsia"/>
          <w:sz w:val="24"/>
          <w:szCs w:val="24"/>
          <w:highlight w:val="none"/>
          <w:lang w:val="en-US" w:eastAsia="zh-CN"/>
        </w:rPr>
        <w:t>1年</w:t>
      </w:r>
      <w:r>
        <w:rPr>
          <w:rFonts w:hint="default" w:asciiTheme="majorEastAsia" w:hAnsiTheme="majorEastAsia" w:eastAsiaTheme="majorEastAsia" w:cstheme="majorEastAsia"/>
          <w:sz w:val="24"/>
          <w:szCs w:val="24"/>
          <w:highlight w:val="none"/>
          <w:lang w:val="en-US" w:eastAsia="en-US"/>
        </w:rPr>
        <w:t>，根据采购方指定的拍摄时间节点分阶段完成拍摄（具体以合同约定为准）；</w:t>
      </w:r>
    </w:p>
    <w:p w14:paraId="0C2331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4、</w:t>
      </w:r>
      <w:r>
        <w:rPr>
          <w:rFonts w:hint="default" w:asciiTheme="majorEastAsia" w:hAnsiTheme="majorEastAsia" w:eastAsiaTheme="majorEastAsia" w:cstheme="majorEastAsia"/>
          <w:sz w:val="24"/>
          <w:szCs w:val="24"/>
          <w:highlight w:val="none"/>
          <w:lang w:val="en-US" w:eastAsia="en-US"/>
        </w:rPr>
        <w:t>知识产权：本项目所有拍摄素材及成片的著作权归采购方所有，供应商不得擅自使用或对外传播。</w:t>
      </w:r>
    </w:p>
    <w:p w14:paraId="45C237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5、</w:t>
      </w:r>
      <w:r>
        <w:rPr>
          <w:rFonts w:hint="default" w:asciiTheme="majorEastAsia" w:hAnsiTheme="majorEastAsia" w:eastAsiaTheme="majorEastAsia" w:cstheme="majorEastAsia"/>
          <w:sz w:val="24"/>
          <w:szCs w:val="24"/>
          <w:highlight w:val="none"/>
          <w:lang w:val="en-US" w:eastAsia="en-US"/>
        </w:rPr>
        <w:t>服务地点蓝田县境内（具体点位由采购方指定</w:t>
      </w:r>
      <w:r>
        <w:rPr>
          <w:rFonts w:hint="eastAsia" w:asciiTheme="majorEastAsia" w:hAnsiTheme="majorEastAsia" w:eastAsiaTheme="majorEastAsia" w:cstheme="majorEastAsia"/>
          <w:sz w:val="24"/>
          <w:szCs w:val="24"/>
          <w:highlight w:val="none"/>
          <w:lang w:val="en-US" w:eastAsia="zh-CN"/>
        </w:rPr>
        <w:t>）</w:t>
      </w:r>
    </w:p>
    <w:p w14:paraId="5A5073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6、</w:t>
      </w:r>
      <w:r>
        <w:rPr>
          <w:rFonts w:hint="default" w:asciiTheme="majorEastAsia" w:hAnsiTheme="majorEastAsia" w:eastAsiaTheme="majorEastAsia" w:cstheme="majorEastAsia"/>
          <w:sz w:val="24"/>
          <w:szCs w:val="24"/>
          <w:highlight w:val="none"/>
          <w:lang w:val="en-US" w:eastAsia="en-US"/>
        </w:rPr>
        <w:t>报价要求报价应为全包价，包含拍摄、剪辑、人员、差旅、设备、后期制作、存储介质、税费等全部费用</w:t>
      </w:r>
      <w:r>
        <w:rPr>
          <w:rFonts w:hint="eastAsia" w:asciiTheme="majorEastAsia" w:hAnsiTheme="majorEastAsia" w:eastAsiaTheme="majorEastAsia" w:cstheme="majorEastAsia"/>
          <w:sz w:val="24"/>
          <w:szCs w:val="24"/>
          <w:highlight w:val="none"/>
          <w:lang w:val="en-US" w:eastAsia="zh-CN"/>
        </w:rPr>
        <w:t>。</w:t>
      </w:r>
    </w:p>
    <w:p w14:paraId="5A2DA736">
      <w:pPr>
        <w:keepNext w:val="0"/>
        <w:keepLines w:val="0"/>
        <w:pageBreakBefore w:val="0"/>
        <w:widowControl w:val="0"/>
        <w:kinsoku/>
        <w:wordWrap/>
        <w:overflowPunct/>
        <w:topLinePunct w:val="0"/>
        <w:autoSpaceDE/>
        <w:autoSpaceDN/>
        <w:bidi w:val="0"/>
        <w:adjustRightInd w:val="0"/>
        <w:snapToGrid w:val="0"/>
        <w:spacing w:line="360" w:lineRule="auto"/>
        <w:ind w:firstLine="466" w:firstLineChars="200"/>
        <w:textAlignment w:val="auto"/>
        <w:rPr>
          <w:rFonts w:hint="default" w:ascii="宋体" w:hAnsi="宋体" w:eastAsia="宋体" w:cs="宋体"/>
          <w:b/>
          <w:bCs/>
          <w:snapToGrid w:val="0"/>
          <w:color w:val="000000"/>
          <w:spacing w:val="-4"/>
          <w:kern w:val="0"/>
          <w:sz w:val="24"/>
          <w:szCs w:val="24"/>
          <w:lang w:val="en-US" w:eastAsia="en-US" w:bidi="ar-SA"/>
        </w:rPr>
      </w:pPr>
      <w:r>
        <w:rPr>
          <w:rFonts w:hint="default" w:ascii="宋体" w:hAnsi="宋体" w:eastAsia="宋体" w:cs="宋体"/>
          <w:b/>
          <w:bCs/>
          <w:snapToGrid w:val="0"/>
          <w:color w:val="000000"/>
          <w:spacing w:val="-4"/>
          <w:kern w:val="0"/>
          <w:sz w:val="24"/>
          <w:szCs w:val="24"/>
          <w:lang w:val="en-US" w:eastAsia="en-US" w:bidi="ar-SA"/>
        </w:rPr>
        <w:t>验收标准</w:t>
      </w:r>
    </w:p>
    <w:p w14:paraId="783FA8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1、</w:t>
      </w:r>
      <w:r>
        <w:rPr>
          <w:rFonts w:hint="default" w:asciiTheme="majorEastAsia" w:hAnsiTheme="majorEastAsia" w:eastAsiaTheme="majorEastAsia" w:cstheme="majorEastAsia"/>
          <w:sz w:val="24"/>
          <w:szCs w:val="24"/>
          <w:highlight w:val="none"/>
          <w:lang w:val="en-US" w:eastAsia="en-US"/>
        </w:rPr>
        <w:t>数量验收： 视频不少于 18 个、照片不少于 300 张，且各分项数量满足本需求第二条规定；</w:t>
      </w:r>
    </w:p>
    <w:p w14:paraId="07E7CD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2、</w:t>
      </w:r>
      <w:r>
        <w:rPr>
          <w:rFonts w:hint="default" w:asciiTheme="majorEastAsia" w:hAnsiTheme="majorEastAsia" w:eastAsiaTheme="majorEastAsia" w:cstheme="majorEastAsia"/>
          <w:sz w:val="24"/>
          <w:szCs w:val="24"/>
          <w:highlight w:val="none"/>
          <w:lang w:val="en-US" w:eastAsia="en-US"/>
        </w:rPr>
        <w:t>质量验收： 视频和照片的技术参数满足本需求第三条规定，画面质量、剪辑效果经采购方审核认可；</w:t>
      </w:r>
    </w:p>
    <w:p w14:paraId="1D5898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3、</w:t>
      </w:r>
      <w:r>
        <w:rPr>
          <w:rFonts w:hint="default" w:asciiTheme="majorEastAsia" w:hAnsiTheme="majorEastAsia" w:eastAsiaTheme="majorEastAsia" w:cstheme="majorEastAsia"/>
          <w:sz w:val="24"/>
          <w:szCs w:val="24"/>
          <w:highlight w:val="none"/>
          <w:lang w:val="en-US" w:eastAsia="en-US"/>
        </w:rPr>
        <w:t>内容验收： 拍摄内容符合采购方指定的主题、点位和宣传方向，能够准确展现蓝田县农业产业发展成果；</w:t>
      </w:r>
    </w:p>
    <w:p w14:paraId="5A4D0D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bCs/>
          <w:snapToGrid w:val="0"/>
          <w:color w:val="000000"/>
          <w:spacing w:val="-4"/>
          <w:kern w:val="0"/>
          <w:sz w:val="24"/>
          <w:szCs w:val="24"/>
          <w:lang w:val="en-US" w:eastAsia="zh-CN" w:bidi="ar-SA"/>
        </w:rPr>
      </w:pPr>
      <w:r>
        <w:rPr>
          <w:rFonts w:hint="eastAsia" w:asciiTheme="majorEastAsia" w:hAnsiTheme="majorEastAsia" w:eastAsiaTheme="majorEastAsia" w:cstheme="majorEastAsia"/>
          <w:sz w:val="24"/>
          <w:szCs w:val="24"/>
          <w:highlight w:val="none"/>
          <w:lang w:val="en-US" w:eastAsia="zh-CN"/>
        </w:rPr>
        <w:t>4、</w:t>
      </w:r>
      <w:r>
        <w:rPr>
          <w:rFonts w:hint="default" w:asciiTheme="majorEastAsia" w:hAnsiTheme="majorEastAsia" w:eastAsiaTheme="majorEastAsia" w:cstheme="majorEastAsia"/>
          <w:sz w:val="24"/>
          <w:szCs w:val="24"/>
          <w:highlight w:val="none"/>
          <w:lang w:val="en-US" w:eastAsia="en-US"/>
        </w:rPr>
        <w:t>验收不合格的，供应商应在采购方要求的期限内免费补拍或重新制作，直至验收合格。</w:t>
      </w:r>
    </w:p>
    <w:p w14:paraId="79A2570F">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第三条  项目小组及人员要求</w:t>
      </w:r>
    </w:p>
    <w:p w14:paraId="1659A4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双方各指派一名代表作为本项目负责人，项目负责人职责范围包括：</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w:t>
      </w:r>
    </w:p>
    <w:p w14:paraId="5FADB7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项目主要人员要求：</w:t>
      </w:r>
    </w:p>
    <w:p w14:paraId="5A599B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甲方需根据项目要求安排一名人员作为项目负责人，负责协调处理项目中的相关问题。</w:t>
      </w:r>
    </w:p>
    <w:p w14:paraId="3A64E3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sz w:val="24"/>
          <w:szCs w:val="24"/>
          <w:highlight w:val="none"/>
        </w:rPr>
        <w:t>乙方须根据项目要求安排具备相应经验的专业人员从事本项目的服务工作，并确保项目实施队伍的稳定。项目实施过程中，乙方如因正当理由需要调整项目主要人员的，应当提前7日通知甲方，获得甲方书面同意后方可更换。</w:t>
      </w:r>
    </w:p>
    <w:p w14:paraId="2AE9B2F9">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第四条  服务期限</w:t>
      </w:r>
    </w:p>
    <w:p w14:paraId="70A95F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乙方为甲方提供上述服务的期限为：自</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年</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月</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日起至</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年</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月</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日止。</w:t>
      </w:r>
    </w:p>
    <w:p w14:paraId="64C5E493">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第五条  服务费及支付方式</w:t>
      </w:r>
    </w:p>
    <w:p w14:paraId="716528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本合同项下服务费总额为人民币</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元，大写：</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元。前述服务费已经包含乙方完成本合同项下服务的全部费用，除前述款项外，甲方无需向乙方另行支付其他任何费用。</w:t>
      </w:r>
    </w:p>
    <w:p w14:paraId="45CBA0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default" w:asciiTheme="majorEastAsia" w:hAnsiTheme="majorEastAsia" w:eastAsiaTheme="majorEastAsia" w:cstheme="majorEastAsia"/>
          <w:sz w:val="24"/>
          <w:szCs w:val="24"/>
          <w:highlight w:val="none"/>
          <w:lang w:val="en-US" w:eastAsia="en-US"/>
        </w:rPr>
        <w:t>款项结算：合同签订后支付预付款，成品交付并验收合格后支付剩余款项（具体比例在合同中约定）</w:t>
      </w:r>
    </w:p>
    <w:p w14:paraId="6FD26EE1">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第六条  甲方的权利义务</w:t>
      </w:r>
    </w:p>
    <w:p w14:paraId="1C0323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甲方有权要求乙方按照本合同约定提供各项服务。</w:t>
      </w:r>
    </w:p>
    <w:p w14:paraId="0E17F8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甲方有权对乙方提供各项服务的情况进行监督和检查。</w:t>
      </w:r>
    </w:p>
    <w:p w14:paraId="400429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甲方应按照本合同约定向乙方支付服务费。</w:t>
      </w:r>
    </w:p>
    <w:p w14:paraId="07393931">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第七条  乙方的权利义务</w:t>
      </w:r>
    </w:p>
    <w:p w14:paraId="609A37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乙方应按照本合同约定向甲方提供各项服务，确保服务质量符合本合同约定或甲方要求；如因乙方提供服务质量不合格给甲方造成损失的，乙方应予赔偿。</w:t>
      </w:r>
    </w:p>
    <w:p w14:paraId="56AB94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如确有需要，乙方可以选择第三方提供优于自身能及的协作服务，但是外协费用比例不得超过项目费用总额的</w:t>
      </w:r>
      <w:r>
        <w:rPr>
          <w:rFonts w:hint="eastAsia" w:asciiTheme="majorEastAsia" w:hAnsiTheme="majorEastAsia" w:eastAsiaTheme="majorEastAsia" w:cstheme="majorEastAsia"/>
          <w:sz w:val="24"/>
          <w:szCs w:val="24"/>
          <w:highlight w:val="none"/>
          <w:lang w:val="en-US" w:eastAsia="zh-CN"/>
        </w:rPr>
        <w:t>1</w:t>
      </w:r>
      <w:r>
        <w:rPr>
          <w:rFonts w:hint="eastAsia" w:asciiTheme="majorEastAsia" w:hAnsiTheme="majorEastAsia" w:eastAsiaTheme="majorEastAsia" w:cstheme="majorEastAsia"/>
          <w:sz w:val="24"/>
          <w:szCs w:val="24"/>
          <w:highlight w:val="none"/>
        </w:rPr>
        <w:t>0％。</w:t>
      </w:r>
    </w:p>
    <w:p w14:paraId="79C256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乙方保证其向甲方提供的服务不存在任何侵犯第三方著作权、商标权、专利权等合法权益的情形，否则乙方应赔偿因此给甲方造成的全部损失。</w:t>
      </w:r>
    </w:p>
    <w:p w14:paraId="1ABC09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乙方有义务配合甲方或相关单位根据工作需要，对其提供服务情况及项目服务费支出、使用情况进行的监督和检查，出现问题的应及时整改。</w:t>
      </w:r>
    </w:p>
    <w:p w14:paraId="5D8657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乙方应保证为甲方提供服务的员工具备提供本合同项下服务所需的相应资质和许可，并保证乙方人员在为甲方提供服务的过程中，严格遵守甲方的各项规定、服从甲方安排。</w:t>
      </w:r>
    </w:p>
    <w:p w14:paraId="3EEBBE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如因乙方人员原因，给甲方或第三方造成人员人身伤害或财产损失的，乙方应承担赔偿责任。</w:t>
      </w:r>
    </w:p>
    <w:p w14:paraId="0318D6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未经甲方的书面许可，乙方不得以任何形式将其在本合同项下的权利义务转让给任何第三方。</w:t>
      </w:r>
    </w:p>
    <w:p w14:paraId="4D2DBA11">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第八条 保密义务</w:t>
      </w:r>
    </w:p>
    <w:p w14:paraId="0E3BA9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因承接本合同约定项目所知悉的该项目信息或甲方信息，以及在项目实施过程中所产生的与该项目有关的全部信息均为甲方的保密信息，乙方应按照《中华人民共和国保守国家秘密法》、《中华人民共和国保守国家秘密法实施办法》及甲方关于保密工作的相关要求，对上述保密信息承担保密义务。未经甲方书面同意，乙方不得将甲方保密信息透露给任何第三方。</w:t>
      </w:r>
    </w:p>
    <w:p w14:paraId="39F6A0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应对上述保密信息予以妥善保存，并保证仅将其用于与完成本合同项下约定项目实施有关的用途或目的。在缺少相关保密条款约定时，对上述保密信息，乙方应至少采取适用于对自己核心机密进行保护的同等保护措施和审慎程度进行保密。</w:t>
      </w:r>
    </w:p>
    <w:p w14:paraId="346460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乙方保证将保密信息的披露范围严格控制在直接从事该项目工作且因工作需要有必要知悉保密信息的工作人员范围内，对乙方非从事该项目的人员一律严格保密。</w:t>
      </w:r>
    </w:p>
    <w:p w14:paraId="0A71F0B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应保证在向其工作人员披露甲方的保密信息前，认真做好员工的保密教育工作，明确告知其将知悉的为甲方的保密信息，并明确告知其需承担的保密义务及泄密所应承担的法律责任，并要求全体参与该项目的人员签署书面《保密协议》。</w:t>
      </w:r>
    </w:p>
    <w:p w14:paraId="15C649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5、任何时间内，一经甲方提出要求，乙方应按照甲方指示在收到甲方书面通知后</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日内将含有保密信息的所有文件或其他资料归还甲方，且不得擅自复制留存。</w:t>
      </w:r>
    </w:p>
    <w:p w14:paraId="292CFE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6、非经甲方特别授权，甲方向乙方提供的任何保密信息并不包括授予乙方该保密信息包含的任何专利权、商标权、著作权、商业秘密或其它类型的知识产权。</w:t>
      </w:r>
    </w:p>
    <w:p w14:paraId="5ABFD7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乙方承担上述保密义务的期限为合同有效期间及合同终止后</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年。</w:t>
      </w:r>
    </w:p>
    <w:p w14:paraId="3C363841">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第九条 知识产权归属</w:t>
      </w:r>
    </w:p>
    <w:p w14:paraId="3D393F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乙方为履行本合同义务所形成的服务成果的知识产权归甲方所有。</w:t>
      </w:r>
    </w:p>
    <w:p w14:paraId="790A22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乙方保证向甲方提供的服务成果是其独立实施完成，不存在任何侵犯第三方专利权、商标权、著作权等合法权益。如因乙方提供的服务成果侵犯任何第三方的合法权益，导致该第三方追究甲方责任的，乙方应负责解决并赔偿因此给甲方造成的全部损失。</w:t>
      </w:r>
    </w:p>
    <w:p w14:paraId="15FA1A94">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default" w:asciiTheme="majorEastAsia" w:hAnsiTheme="majorEastAsia" w:eastAsiaTheme="majorEastAsia" w:cstheme="majorEastAsia"/>
          <w:b/>
          <w:color w:val="000000"/>
          <w:sz w:val="24"/>
          <w:szCs w:val="24"/>
          <w:highlight w:val="none"/>
          <w:lang w:val="en-US" w:eastAsia="zh-CN"/>
        </w:rPr>
      </w:pPr>
      <w:r>
        <w:rPr>
          <w:rFonts w:hint="eastAsia" w:asciiTheme="majorEastAsia" w:hAnsiTheme="majorEastAsia" w:eastAsiaTheme="majorEastAsia" w:cstheme="majorEastAsia"/>
          <w:b/>
          <w:color w:val="000000"/>
          <w:sz w:val="24"/>
          <w:szCs w:val="24"/>
          <w:highlight w:val="none"/>
        </w:rPr>
        <w:t xml:space="preserve">第十条  </w:t>
      </w:r>
      <w:r>
        <w:rPr>
          <w:rFonts w:hint="eastAsia" w:asciiTheme="majorEastAsia" w:hAnsiTheme="majorEastAsia" w:eastAsiaTheme="majorEastAsia" w:cstheme="majorEastAsia"/>
          <w:b/>
          <w:color w:val="000000"/>
          <w:sz w:val="24"/>
          <w:szCs w:val="24"/>
          <w:highlight w:val="none"/>
          <w:lang w:val="en-US" w:eastAsia="zh-CN"/>
        </w:rPr>
        <w:t>其他要求</w:t>
      </w:r>
    </w:p>
    <w:p w14:paraId="59B099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1、</w:t>
      </w:r>
      <w:r>
        <w:rPr>
          <w:rFonts w:hint="default" w:asciiTheme="majorEastAsia" w:hAnsiTheme="majorEastAsia" w:eastAsiaTheme="majorEastAsia" w:cstheme="majorEastAsia"/>
          <w:sz w:val="24"/>
          <w:szCs w:val="24"/>
          <w:highlight w:val="none"/>
          <w:lang w:val="en-US" w:eastAsia="en-US"/>
        </w:rPr>
        <w:t>供应商应严格遵守国家有关法律法规，拍摄过程中注意安全，因供应商原因造成的人身伤害或财产损失由供应商自行承担；</w:t>
      </w:r>
    </w:p>
    <w:p w14:paraId="25ACE5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heme="majorEastAsia" w:hAnsiTheme="majorEastAsia" w:eastAsiaTheme="majorEastAsia" w:cstheme="majorEastAsia"/>
          <w:sz w:val="24"/>
          <w:szCs w:val="24"/>
          <w:highlight w:val="none"/>
          <w:lang w:val="en-US" w:eastAsia="en-US"/>
        </w:rPr>
      </w:pPr>
      <w:r>
        <w:rPr>
          <w:rFonts w:hint="eastAsia" w:asciiTheme="majorEastAsia" w:hAnsiTheme="majorEastAsia" w:eastAsiaTheme="majorEastAsia" w:cstheme="majorEastAsia"/>
          <w:sz w:val="24"/>
          <w:szCs w:val="24"/>
          <w:highlight w:val="none"/>
          <w:lang w:val="en-US" w:eastAsia="zh-CN"/>
        </w:rPr>
        <w:t>2、</w:t>
      </w:r>
      <w:r>
        <w:rPr>
          <w:rFonts w:hint="default" w:asciiTheme="majorEastAsia" w:hAnsiTheme="majorEastAsia" w:eastAsiaTheme="majorEastAsia" w:cstheme="majorEastAsia"/>
          <w:sz w:val="24"/>
          <w:szCs w:val="24"/>
          <w:highlight w:val="none"/>
          <w:lang w:val="en-US" w:eastAsia="en-US"/>
        </w:rPr>
        <w:t>涉及人物拍摄的，应事先征得被拍摄者同意，避免肖像权纠纷；</w:t>
      </w:r>
    </w:p>
    <w:p w14:paraId="1C4766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3、</w:t>
      </w:r>
      <w:r>
        <w:rPr>
          <w:rFonts w:hint="default" w:asciiTheme="majorEastAsia" w:hAnsiTheme="majorEastAsia" w:eastAsiaTheme="majorEastAsia" w:cstheme="majorEastAsia"/>
          <w:sz w:val="24"/>
          <w:szCs w:val="24"/>
          <w:highlight w:val="none"/>
          <w:lang w:val="en-US" w:eastAsia="en-US"/>
        </w:rPr>
        <w:t>本采购需求未尽事宜，由采购方与中标供应商在合同中另行约定。</w:t>
      </w:r>
    </w:p>
    <w:p w14:paraId="18EC1503">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第十</w:t>
      </w:r>
      <w:r>
        <w:rPr>
          <w:rFonts w:hint="eastAsia" w:asciiTheme="majorEastAsia" w:hAnsiTheme="majorEastAsia" w:eastAsiaTheme="majorEastAsia" w:cstheme="majorEastAsia"/>
          <w:b/>
          <w:color w:val="000000"/>
          <w:sz w:val="24"/>
          <w:szCs w:val="24"/>
          <w:highlight w:val="none"/>
          <w:lang w:val="en-US" w:eastAsia="zh-CN"/>
        </w:rPr>
        <w:t>一</w:t>
      </w:r>
      <w:r>
        <w:rPr>
          <w:rFonts w:hint="eastAsia" w:asciiTheme="majorEastAsia" w:hAnsiTheme="majorEastAsia" w:eastAsiaTheme="majorEastAsia" w:cstheme="majorEastAsia"/>
          <w:b/>
          <w:color w:val="000000"/>
          <w:sz w:val="24"/>
          <w:szCs w:val="24"/>
          <w:highlight w:val="none"/>
        </w:rPr>
        <w:t>条  违约责任及合同的解除</w:t>
      </w:r>
    </w:p>
    <w:p w14:paraId="1260D5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1、按《中华人民共和国民法典》中的相关条款执行。</w:t>
      </w:r>
    </w:p>
    <w:p w14:paraId="6142D14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2、乙方履约延误</w:t>
      </w:r>
    </w:p>
    <w:p w14:paraId="5990B7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2-1、如乙方事先未征得甲方同意并得到甲方的谅解而单方面延迟交货，将按违约终止合同。</w:t>
      </w:r>
    </w:p>
    <w:p w14:paraId="4521A838">
      <w:pPr>
        <w:pStyle w:val="3"/>
        <w:numPr>
          <w:ilvl w:val="0"/>
          <w:numId w:val="0"/>
        </w:numPr>
        <w:spacing w:before="181" w:line="360" w:lineRule="auto"/>
        <w:ind w:firstLine="480" w:firstLineChars="200"/>
        <w:outlineLvl w:val="1"/>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2-2、在履行合同过程中，如果乙方遇到可能妨碍按时交货和提供服务的情况，应及时以书面形式将拖延的事实，可能拖延的期限和理由通知甲方。</w:t>
      </w:r>
      <w:r>
        <w:rPr>
          <w:rFonts w:hint="default" w:ascii="宋体" w:hAnsi="宋体" w:eastAsia="宋体" w:cs="宋体"/>
          <w:b w:val="0"/>
          <w:bCs w:val="0"/>
          <w:snapToGrid w:val="0"/>
          <w:color w:val="000000"/>
          <w:kern w:val="0"/>
          <w:sz w:val="24"/>
          <w:szCs w:val="24"/>
          <w:lang w:val="en-US" w:eastAsia="en-US" w:bidi="ar-SA"/>
        </w:rPr>
        <w:t>除不可抗力因素外，若供应商未按合同约定服务期限完成全部工作任务，每逾期 1 日历天，按合同总金额</w:t>
      </w:r>
      <w:r>
        <w:rPr>
          <w:rFonts w:ascii="宋体" w:hAnsi="宋体" w:eastAsia="宋体" w:cs="宋体"/>
          <w:sz w:val="24"/>
          <w:szCs w:val="24"/>
        </w:rPr>
        <w:t>0.2‰</w:t>
      </w:r>
      <w:r>
        <w:rPr>
          <w:rFonts w:ascii="宋体" w:hAnsi="宋体" w:eastAsia="宋体" w:cs="宋体"/>
          <w:sz w:val="24"/>
          <w:szCs w:val="24"/>
        </w:rPr>
        <w:noBreakHyphen/>
      </w:r>
      <w:r>
        <w:rPr>
          <w:rFonts w:ascii="宋体" w:hAnsi="宋体" w:eastAsia="宋体" w:cs="宋体"/>
          <w:sz w:val="24"/>
          <w:szCs w:val="24"/>
        </w:rPr>
        <w:t>0.3‰</w:t>
      </w:r>
      <w:r>
        <w:rPr>
          <w:rFonts w:hint="default" w:ascii="宋体" w:hAnsi="宋体" w:eastAsia="宋体" w:cs="宋体"/>
          <w:b w:val="0"/>
          <w:bCs w:val="0"/>
          <w:snapToGrid w:val="0"/>
          <w:color w:val="000000"/>
          <w:kern w:val="0"/>
          <w:sz w:val="24"/>
          <w:szCs w:val="24"/>
          <w:lang w:val="en-US" w:eastAsia="en-US" w:bidi="ar-SA"/>
        </w:rPr>
        <w:t>向采购人支付违约金；逾期违约金累计最高不超过合同总价款的 10%。逾期超过 15 日历天，采购人有权书面通知解除合同，供应商须承担由此造成采购人全部实际损失</w:t>
      </w:r>
      <w:r>
        <w:rPr>
          <w:rFonts w:hint="eastAsia" w:ascii="宋体" w:hAnsi="宋体" w:eastAsia="宋体" w:cs="宋体"/>
          <w:b w:val="0"/>
          <w:bCs w:val="0"/>
          <w:snapToGrid w:val="0"/>
          <w:color w:val="000000"/>
          <w:kern w:val="0"/>
          <w:sz w:val="24"/>
          <w:szCs w:val="24"/>
          <w:lang w:val="en-US" w:eastAsia="zh-CN" w:bidi="ar-SA"/>
        </w:rPr>
        <w:t>。</w:t>
      </w:r>
    </w:p>
    <w:p w14:paraId="408E2E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3、违约终止合同：未按合同要求提供货物或质量不能满足技术要求，甲方有权终止合同，对乙方违约行为进行追究，同时按政府采购法的有关规定进行相应的处罚。</w:t>
      </w:r>
    </w:p>
    <w:p w14:paraId="52CA5B79">
      <w:pPr>
        <w:pStyle w:val="3"/>
        <w:rPr>
          <w:rFonts w:hint="eastAsia"/>
          <w:sz w:val="28"/>
          <w:szCs w:val="28"/>
        </w:rPr>
      </w:pPr>
    </w:p>
    <w:p w14:paraId="41CE12E7">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第十</w:t>
      </w:r>
      <w:r>
        <w:rPr>
          <w:rFonts w:hint="eastAsia" w:asciiTheme="majorEastAsia" w:hAnsiTheme="majorEastAsia" w:eastAsiaTheme="majorEastAsia" w:cstheme="majorEastAsia"/>
          <w:b/>
          <w:color w:val="000000"/>
          <w:sz w:val="24"/>
          <w:szCs w:val="24"/>
          <w:highlight w:val="none"/>
          <w:lang w:val="en-US" w:eastAsia="zh-CN"/>
        </w:rPr>
        <w:t>二</w:t>
      </w:r>
      <w:r>
        <w:rPr>
          <w:rFonts w:hint="eastAsia" w:asciiTheme="majorEastAsia" w:hAnsiTheme="majorEastAsia" w:eastAsiaTheme="majorEastAsia" w:cstheme="majorEastAsia"/>
          <w:b/>
          <w:color w:val="000000"/>
          <w:sz w:val="24"/>
          <w:szCs w:val="24"/>
          <w:highlight w:val="none"/>
        </w:rPr>
        <w:t>条  争议的解决</w:t>
      </w:r>
    </w:p>
    <w:p w14:paraId="3C8C0B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因履行合同所发生的一切争议，双方应友好协商解决，协商不成的，按下列第</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种方式解决：</w:t>
      </w:r>
    </w:p>
    <w:p w14:paraId="6ECDFC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1、提交</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仲裁委员会仲裁；</w:t>
      </w:r>
    </w:p>
    <w:p w14:paraId="2AB3A4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2、依法向</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人民法院起诉。</w:t>
      </w:r>
    </w:p>
    <w:p w14:paraId="11CDD147">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第十</w:t>
      </w:r>
      <w:r>
        <w:rPr>
          <w:rFonts w:hint="eastAsia" w:asciiTheme="majorEastAsia" w:hAnsiTheme="majorEastAsia" w:eastAsiaTheme="majorEastAsia" w:cstheme="majorEastAsia"/>
          <w:b/>
          <w:color w:val="000000"/>
          <w:sz w:val="24"/>
          <w:szCs w:val="24"/>
          <w:highlight w:val="none"/>
          <w:lang w:val="en-US" w:eastAsia="zh-CN"/>
        </w:rPr>
        <w:t>三</w:t>
      </w:r>
      <w:r>
        <w:rPr>
          <w:rFonts w:hint="eastAsia" w:asciiTheme="majorEastAsia" w:hAnsiTheme="majorEastAsia" w:eastAsiaTheme="majorEastAsia" w:cstheme="majorEastAsia"/>
          <w:b/>
          <w:color w:val="000000"/>
          <w:sz w:val="24"/>
          <w:szCs w:val="24"/>
          <w:highlight w:val="none"/>
        </w:rPr>
        <w:t>条  廉政承诺</w:t>
      </w:r>
    </w:p>
    <w:p w14:paraId="755622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1、合同双方承诺共同加强廉洁自律、反对商业贿赂。</w:t>
      </w:r>
    </w:p>
    <w:p w14:paraId="5E1F7C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甲方及其工作人员不得索要礼金、有价证券和贵重物品；不得在乙方报销应由本单位或个人支付的费用；不得以参与项目实施为名，接受乙方从该项目中支取的劳务报酬；不得参加乙方安排的超标准宴请和娱乐活动。</w:t>
      </w:r>
    </w:p>
    <w:p w14:paraId="63514A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3、乙方不得向甲方及其工作人员行贿或馈赠礼金、有价证券、贵重礼品；不得为其报销应由甲方单位或个人支付的费用；不得向甲方工作人员支付劳务报酬；不得安排甲方工作人员参加超标准宴请及娱乐活动。</w:t>
      </w:r>
    </w:p>
    <w:p w14:paraId="67B4D473">
      <w:pPr>
        <w:keepNext w:val="0"/>
        <w:keepLines w:val="0"/>
        <w:pageBreakBefore w:val="0"/>
        <w:widowControl w:val="0"/>
        <w:tabs>
          <w:tab w:val="left" w:pos="735"/>
        </w:tabs>
        <w:kinsoku/>
        <w:wordWrap/>
        <w:overflowPunct/>
        <w:topLinePunct w:val="0"/>
        <w:autoSpaceDE/>
        <w:autoSpaceDN/>
        <w:bidi w:val="0"/>
        <w:adjustRightInd w:val="0"/>
        <w:snapToGrid w:val="0"/>
        <w:spacing w:line="360" w:lineRule="auto"/>
        <w:ind w:firstLine="482" w:firstLineChars="200"/>
        <w:textAlignment w:val="auto"/>
        <w:rPr>
          <w:rFonts w:hint="eastAsia" w:asciiTheme="majorEastAsia" w:hAnsiTheme="majorEastAsia" w:eastAsiaTheme="majorEastAsia" w:cstheme="majorEastAsia"/>
          <w:b/>
          <w:color w:val="000000"/>
          <w:sz w:val="24"/>
          <w:szCs w:val="24"/>
          <w:highlight w:val="none"/>
        </w:rPr>
      </w:pPr>
      <w:r>
        <w:rPr>
          <w:rFonts w:hint="eastAsia" w:asciiTheme="majorEastAsia" w:hAnsiTheme="majorEastAsia" w:eastAsiaTheme="majorEastAsia" w:cstheme="majorEastAsia"/>
          <w:b/>
          <w:color w:val="000000"/>
          <w:sz w:val="24"/>
          <w:szCs w:val="24"/>
          <w:highlight w:val="none"/>
        </w:rPr>
        <w:t>第十</w:t>
      </w:r>
      <w:r>
        <w:rPr>
          <w:rFonts w:hint="eastAsia" w:asciiTheme="majorEastAsia" w:hAnsiTheme="majorEastAsia" w:eastAsiaTheme="majorEastAsia" w:cstheme="majorEastAsia"/>
          <w:b/>
          <w:color w:val="000000"/>
          <w:sz w:val="24"/>
          <w:szCs w:val="24"/>
          <w:highlight w:val="none"/>
          <w:lang w:val="en-US" w:eastAsia="zh-CN"/>
        </w:rPr>
        <w:t>四</w:t>
      </w:r>
      <w:r>
        <w:rPr>
          <w:rFonts w:hint="eastAsia" w:asciiTheme="majorEastAsia" w:hAnsiTheme="majorEastAsia" w:eastAsiaTheme="majorEastAsia" w:cstheme="majorEastAsia"/>
          <w:b/>
          <w:color w:val="000000"/>
          <w:sz w:val="24"/>
          <w:szCs w:val="24"/>
          <w:highlight w:val="none"/>
        </w:rPr>
        <w:t>条  其他</w:t>
      </w:r>
    </w:p>
    <w:p w14:paraId="415983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本合同自双方签字盖章之日起生效。</w:t>
      </w:r>
    </w:p>
    <w:p w14:paraId="7FF4C3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未尽事宜，经双方协商一致，签订补充协议，补充协议与本合同不一致或相冲突的内容，以补充协议为准。</w:t>
      </w:r>
    </w:p>
    <w:p w14:paraId="159145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本合同一式</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份，甲、乙双方各执</w:t>
      </w:r>
      <w:r>
        <w:rPr>
          <w:rFonts w:hint="eastAsia" w:asciiTheme="majorEastAsia" w:hAnsiTheme="majorEastAsia" w:eastAsiaTheme="majorEastAsia" w:cstheme="majorEastAsia"/>
          <w:sz w:val="24"/>
          <w:szCs w:val="24"/>
          <w:highlight w:val="none"/>
          <w:u w:val="single"/>
        </w:rPr>
        <w:t xml:space="preserve">     </w:t>
      </w:r>
      <w:r>
        <w:rPr>
          <w:rFonts w:hint="eastAsia" w:asciiTheme="majorEastAsia" w:hAnsiTheme="majorEastAsia" w:eastAsiaTheme="majorEastAsia" w:cstheme="majorEastAsia"/>
          <w:sz w:val="24"/>
          <w:szCs w:val="24"/>
          <w:highlight w:val="none"/>
        </w:rPr>
        <w:t>份，具有同等法律效力。</w:t>
      </w:r>
    </w:p>
    <w:p w14:paraId="114795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sz w:val="24"/>
          <w:szCs w:val="24"/>
          <w:highlight w:val="none"/>
        </w:rPr>
        <w:t xml:space="preserve">    （以下无正文）</w:t>
      </w:r>
    </w:p>
    <w:p w14:paraId="1CC18F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p>
    <w:p w14:paraId="7ABDB3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p>
    <w:p w14:paraId="3E65E2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p>
    <w:p w14:paraId="5D3557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甲方（盖章）：             </w:t>
      </w:r>
      <w:r>
        <w:rPr>
          <w:rFonts w:hint="eastAsia" w:asciiTheme="majorEastAsia" w:hAnsiTheme="majorEastAsia" w:eastAsiaTheme="majorEastAsia" w:cstheme="majorEastAsia"/>
          <w:bCs/>
          <w:sz w:val="24"/>
          <w:szCs w:val="24"/>
          <w:highlight w:val="none"/>
          <w:lang w:val="en-US" w:eastAsia="zh-CN"/>
        </w:rPr>
        <w:t xml:space="preserve"> </w:t>
      </w:r>
      <w:r>
        <w:rPr>
          <w:rFonts w:hint="eastAsia" w:asciiTheme="majorEastAsia" w:hAnsiTheme="majorEastAsia" w:eastAsiaTheme="majorEastAsia" w:cstheme="majorEastAsia"/>
          <w:bCs/>
          <w:sz w:val="24"/>
          <w:szCs w:val="24"/>
          <w:highlight w:val="none"/>
        </w:rPr>
        <w:t xml:space="preserve">        乙方（盖章）： </w:t>
      </w:r>
    </w:p>
    <w:p w14:paraId="15BCAF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法定代表人                          法定代表人</w:t>
      </w:r>
    </w:p>
    <w:p w14:paraId="2D3B76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或授权代理人：                      或授权代理人：                        </w:t>
      </w:r>
    </w:p>
    <w:p w14:paraId="05B67B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开户行：                            开户行： </w:t>
      </w:r>
    </w:p>
    <w:p w14:paraId="5ACC3E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开户名称：                          开户名称：</w:t>
      </w:r>
    </w:p>
    <w:p w14:paraId="2A1466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帐  号：                            帐  号： </w:t>
      </w:r>
    </w:p>
    <w:p w14:paraId="05EB1C8A">
      <w:pPr>
        <w:keepNext w:val="0"/>
        <w:keepLines w:val="0"/>
        <w:pageBreakBefore w:val="0"/>
        <w:widowControl/>
        <w:numPr>
          <w:ilvl w:val="0"/>
          <w:numId w:val="0"/>
        </w:numPr>
        <w:kinsoku/>
        <w:wordWrap/>
        <w:topLinePunct w:val="0"/>
        <w:autoSpaceDE w:val="0"/>
        <w:autoSpaceDN w:val="0"/>
        <w:bidi w:val="0"/>
        <w:adjustRightInd w:val="0"/>
        <w:snapToGrid w:val="0"/>
        <w:spacing w:before="62" w:line="220" w:lineRule="auto"/>
        <w:jc w:val="left"/>
        <w:textAlignment w:val="baseline"/>
        <w:outlineLvl w:val="9"/>
        <w:rPr>
          <w:rFonts w:hint="eastAsia" w:asciiTheme="majorEastAsia" w:hAnsiTheme="majorEastAsia" w:eastAsiaTheme="majorEastAsia" w:cstheme="majorEastAsia"/>
          <w:b w:val="0"/>
          <w:bCs w:val="0"/>
          <w:spacing w:val="7"/>
          <w:sz w:val="21"/>
          <w:szCs w:val="21"/>
          <w:highlight w:val="none"/>
          <w:lang w:eastAsia="zh-CN"/>
        </w:rPr>
      </w:pPr>
    </w:p>
    <w:p w14:paraId="7C8FC288">
      <w:pPr>
        <w:pStyle w:val="3"/>
        <w:spacing w:line="319" w:lineRule="auto"/>
      </w:pPr>
    </w:p>
    <w:p w14:paraId="41D08734">
      <w:pPr>
        <w:pStyle w:val="3"/>
        <w:spacing w:line="320" w:lineRule="auto"/>
      </w:pPr>
    </w:p>
    <w:p w14:paraId="6380999C"/>
    <w:p w14:paraId="4F63A009"/>
    <w:p w14:paraId="68004924"/>
    <w:p w14:paraId="58084253"/>
    <w:p w14:paraId="74B5A9A0"/>
    <w:p w14:paraId="7F176CFB"/>
    <w:p w14:paraId="3298B71A"/>
    <w:p w14:paraId="6ADD6B29"/>
    <w:p w14:paraId="492D290B"/>
    <w:p w14:paraId="40CD111D"/>
    <w:p w14:paraId="58A30EAD"/>
    <w:p w14:paraId="6C72BA3C"/>
    <w:p w14:paraId="5B02D106"/>
    <w:p w14:paraId="531D8D26"/>
    <w:p w14:paraId="7B277583"/>
    <w:p w14:paraId="677096A8"/>
    <w:p w14:paraId="5A4329E9"/>
    <w:p w14:paraId="5DC30DA6">
      <w:pPr>
        <w:pStyle w:val="3"/>
        <w:spacing w:line="320" w:lineRule="auto"/>
      </w:pPr>
    </w:p>
    <w:p w14:paraId="3768EE0B">
      <w:pPr>
        <w:spacing w:before="91" w:line="219" w:lineRule="auto"/>
        <w:ind w:left="3498"/>
        <w:outlineLvl w:val="0"/>
        <w:rPr>
          <w:rFonts w:ascii="宋体" w:hAnsi="宋体" w:eastAsia="宋体" w:cs="宋体"/>
          <w:sz w:val="28"/>
          <w:szCs w:val="28"/>
        </w:rPr>
      </w:pPr>
      <w:bookmarkStart w:id="6" w:name="bookmark9"/>
      <w:bookmarkEnd w:id="6"/>
      <w:r>
        <w:rPr>
          <w:rFonts w:ascii="宋体" w:hAnsi="宋体" w:eastAsia="宋体" w:cs="宋体"/>
          <w:b/>
          <w:bCs/>
          <w:spacing w:val="-6"/>
          <w:sz w:val="28"/>
          <w:szCs w:val="28"/>
        </w:rPr>
        <w:t>第</w:t>
      </w:r>
      <w:r>
        <w:rPr>
          <w:rFonts w:hint="eastAsia" w:ascii="宋体" w:hAnsi="宋体" w:eastAsia="宋体" w:cs="宋体"/>
          <w:b/>
          <w:bCs/>
          <w:spacing w:val="-6"/>
          <w:sz w:val="28"/>
          <w:szCs w:val="28"/>
          <w:lang w:val="en-US" w:eastAsia="zh-CN"/>
        </w:rPr>
        <w:t>六</w:t>
      </w:r>
      <w:r>
        <w:rPr>
          <w:rFonts w:ascii="宋体" w:hAnsi="宋体" w:eastAsia="宋体" w:cs="宋体"/>
          <w:b/>
          <w:bCs/>
          <w:spacing w:val="-6"/>
          <w:sz w:val="28"/>
          <w:szCs w:val="28"/>
        </w:rPr>
        <w:t>章</w:t>
      </w:r>
      <w:r>
        <w:rPr>
          <w:rFonts w:ascii="宋体" w:hAnsi="宋体" w:eastAsia="宋体" w:cs="宋体"/>
          <w:spacing w:val="-6"/>
          <w:sz w:val="28"/>
          <w:szCs w:val="28"/>
        </w:rPr>
        <w:t xml:space="preserve"> </w:t>
      </w:r>
      <w:r>
        <w:rPr>
          <w:rFonts w:ascii="宋体" w:hAnsi="宋体" w:eastAsia="宋体" w:cs="宋体"/>
          <w:b/>
          <w:bCs/>
          <w:spacing w:val="-6"/>
          <w:sz w:val="28"/>
          <w:szCs w:val="28"/>
        </w:rPr>
        <w:t>响应文件格式</w:t>
      </w:r>
    </w:p>
    <w:p w14:paraId="3EDC2298">
      <w:pPr>
        <w:pStyle w:val="3"/>
        <w:spacing w:line="381" w:lineRule="auto"/>
      </w:pPr>
    </w:p>
    <w:p w14:paraId="64DEE460">
      <w:pPr>
        <w:spacing w:before="78" w:line="219" w:lineRule="auto"/>
        <w:rPr>
          <w:rFonts w:hint="eastAsia" w:ascii="宋体" w:hAnsi="宋体" w:eastAsia="宋体" w:cs="宋体"/>
          <w:sz w:val="24"/>
          <w:szCs w:val="24"/>
          <w:lang w:eastAsia="zh-CN"/>
        </w:rPr>
      </w:pPr>
      <w:r>
        <w:rPr>
          <w:rFonts w:ascii="宋体" w:hAnsi="宋体" w:eastAsia="宋体" w:cs="宋体"/>
          <w:b/>
          <w:bCs/>
          <w:spacing w:val="-13"/>
          <w:sz w:val="24"/>
          <w:szCs w:val="24"/>
        </w:rPr>
        <w:t>项目编号：</w:t>
      </w:r>
      <w:r>
        <w:rPr>
          <w:rFonts w:hint="eastAsia" w:ascii="宋体" w:hAnsi="宋体" w:eastAsia="宋体" w:cs="宋体"/>
          <w:b/>
          <w:bCs/>
          <w:spacing w:val="-13"/>
          <w:sz w:val="24"/>
          <w:szCs w:val="24"/>
          <w:lang w:eastAsia="zh-CN"/>
        </w:rPr>
        <w:t>SXCC - [2026]-ZB137</w:t>
      </w:r>
    </w:p>
    <w:p w14:paraId="14B0801E">
      <w:pPr>
        <w:spacing w:line="146" w:lineRule="exact"/>
      </w:pPr>
    </w:p>
    <w:tbl>
      <w:tblPr>
        <w:tblStyle w:val="12"/>
        <w:tblW w:w="995" w:type="dxa"/>
        <w:tblInd w:w="8627"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95"/>
      </w:tblGrid>
      <w:tr w14:paraId="0F2DDB0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19" w:hRule="atLeast"/>
        </w:trPr>
        <w:tc>
          <w:tcPr>
            <w:tcW w:w="995" w:type="dxa"/>
            <w:vAlign w:val="top"/>
          </w:tcPr>
          <w:p w14:paraId="0BCA59A5">
            <w:pPr>
              <w:pStyle w:val="13"/>
              <w:spacing w:before="41" w:line="206" w:lineRule="auto"/>
              <w:jc w:val="right"/>
            </w:pPr>
            <w:r>
              <w:rPr>
                <w:b/>
                <w:bCs/>
                <w:spacing w:val="-25"/>
                <w:w w:val="98"/>
              </w:rPr>
              <w:t>正本</w:t>
            </w:r>
            <w:r>
              <w:rPr>
                <w:b/>
                <w:bCs/>
                <w:spacing w:val="-24"/>
                <w:w w:val="98"/>
              </w:rPr>
              <w:t>/副</w:t>
            </w:r>
            <w:r>
              <w:rPr>
                <w:b/>
                <w:bCs/>
                <w:spacing w:val="-12"/>
                <w:w w:val="98"/>
              </w:rPr>
              <w:t>本</w:t>
            </w:r>
          </w:p>
        </w:tc>
      </w:tr>
    </w:tbl>
    <w:p w14:paraId="15D08EAD">
      <w:pPr>
        <w:pStyle w:val="3"/>
        <w:spacing w:line="274" w:lineRule="auto"/>
      </w:pPr>
    </w:p>
    <w:p w14:paraId="1067639D">
      <w:pPr>
        <w:pStyle w:val="3"/>
        <w:spacing w:line="274" w:lineRule="auto"/>
      </w:pPr>
    </w:p>
    <w:p w14:paraId="7320382D">
      <w:pPr>
        <w:pStyle w:val="3"/>
        <w:spacing w:line="275" w:lineRule="auto"/>
      </w:pPr>
    </w:p>
    <w:p w14:paraId="3B93F041">
      <w:pPr>
        <w:pStyle w:val="3"/>
        <w:spacing w:line="275" w:lineRule="auto"/>
      </w:pPr>
    </w:p>
    <w:p w14:paraId="2275136B">
      <w:pPr>
        <w:pStyle w:val="3"/>
        <w:spacing w:line="243" w:lineRule="auto"/>
        <w:jc w:val="center"/>
      </w:pPr>
      <w:r>
        <w:rPr>
          <w:rFonts w:hint="eastAsia" w:ascii="宋体" w:hAnsi="宋体" w:eastAsia="宋体" w:cs="宋体"/>
          <w:b/>
          <w:bCs/>
          <w:spacing w:val="5"/>
          <w:sz w:val="43"/>
          <w:szCs w:val="43"/>
          <w:lang w:val="en-US" w:eastAsia="zh-CN"/>
        </w:rPr>
        <w:t xml:space="preserve"> </w:t>
      </w:r>
      <w:r>
        <w:rPr>
          <w:rFonts w:hint="eastAsia" w:ascii="宋体" w:hAnsi="宋体" w:eastAsia="宋体" w:cs="宋体"/>
          <w:b/>
          <w:bCs/>
          <w:spacing w:val="5"/>
          <w:sz w:val="43"/>
          <w:szCs w:val="43"/>
          <w:lang w:eastAsia="zh-CN"/>
        </w:rPr>
        <w:t>魅力休闲乡村，旅游线路推介照片视频</w:t>
      </w:r>
    </w:p>
    <w:p w14:paraId="23B6847F">
      <w:pPr>
        <w:pStyle w:val="3"/>
        <w:spacing w:line="243" w:lineRule="auto"/>
      </w:pPr>
    </w:p>
    <w:p w14:paraId="5493A4CC">
      <w:pPr>
        <w:pStyle w:val="3"/>
        <w:spacing w:line="244" w:lineRule="auto"/>
      </w:pPr>
    </w:p>
    <w:p w14:paraId="136D9813">
      <w:pPr>
        <w:pStyle w:val="3"/>
        <w:spacing w:line="244" w:lineRule="auto"/>
      </w:pPr>
    </w:p>
    <w:p w14:paraId="5112BC61">
      <w:pPr>
        <w:pStyle w:val="3"/>
        <w:spacing w:line="244" w:lineRule="auto"/>
      </w:pPr>
    </w:p>
    <w:p w14:paraId="1C562D23">
      <w:pPr>
        <w:pStyle w:val="3"/>
        <w:spacing w:line="244" w:lineRule="auto"/>
      </w:pPr>
    </w:p>
    <w:p w14:paraId="29E499CF">
      <w:pPr>
        <w:spacing w:before="154" w:line="223" w:lineRule="auto"/>
        <w:ind w:left="3485"/>
        <w:rPr>
          <w:rFonts w:ascii="宋体" w:hAnsi="宋体" w:eastAsia="宋体" w:cs="宋体"/>
          <w:sz w:val="47"/>
          <w:szCs w:val="47"/>
        </w:rPr>
      </w:pPr>
      <w:bookmarkStart w:id="7" w:name="bookmark7"/>
      <w:bookmarkEnd w:id="7"/>
      <w:r>
        <w:rPr>
          <w:rFonts w:ascii="宋体" w:hAnsi="宋体" w:eastAsia="宋体" w:cs="宋体"/>
          <w:b/>
          <w:bCs/>
          <w:spacing w:val="3"/>
          <w:sz w:val="47"/>
          <w:szCs w:val="47"/>
        </w:rPr>
        <w:t>磋商响应文件</w:t>
      </w:r>
    </w:p>
    <w:p w14:paraId="7F385A5F">
      <w:pPr>
        <w:pStyle w:val="3"/>
        <w:spacing w:line="241" w:lineRule="auto"/>
      </w:pPr>
    </w:p>
    <w:p w14:paraId="4CE53A73">
      <w:pPr>
        <w:pStyle w:val="3"/>
        <w:spacing w:line="241" w:lineRule="auto"/>
      </w:pPr>
    </w:p>
    <w:p w14:paraId="70F01C46">
      <w:pPr>
        <w:pStyle w:val="3"/>
        <w:spacing w:line="241" w:lineRule="auto"/>
      </w:pPr>
    </w:p>
    <w:p w14:paraId="271FC83C">
      <w:pPr>
        <w:pStyle w:val="3"/>
        <w:spacing w:line="241" w:lineRule="auto"/>
      </w:pPr>
    </w:p>
    <w:p w14:paraId="0D9D1B67">
      <w:pPr>
        <w:pStyle w:val="3"/>
        <w:spacing w:line="241" w:lineRule="auto"/>
      </w:pPr>
    </w:p>
    <w:p w14:paraId="2D389044">
      <w:pPr>
        <w:pStyle w:val="3"/>
        <w:spacing w:line="241" w:lineRule="auto"/>
      </w:pPr>
    </w:p>
    <w:p w14:paraId="26A730D1">
      <w:pPr>
        <w:pStyle w:val="3"/>
        <w:spacing w:line="241" w:lineRule="auto"/>
      </w:pPr>
    </w:p>
    <w:p w14:paraId="4407471A">
      <w:pPr>
        <w:pStyle w:val="3"/>
        <w:spacing w:line="242" w:lineRule="auto"/>
      </w:pPr>
    </w:p>
    <w:p w14:paraId="0B529CBB">
      <w:pPr>
        <w:pStyle w:val="3"/>
        <w:spacing w:line="242" w:lineRule="auto"/>
      </w:pPr>
    </w:p>
    <w:p w14:paraId="7D32EA93">
      <w:pPr>
        <w:pStyle w:val="3"/>
        <w:spacing w:line="242" w:lineRule="auto"/>
      </w:pPr>
    </w:p>
    <w:p w14:paraId="632FBFAA">
      <w:pPr>
        <w:pStyle w:val="3"/>
        <w:spacing w:line="242" w:lineRule="auto"/>
      </w:pPr>
    </w:p>
    <w:p w14:paraId="64C13914">
      <w:pPr>
        <w:spacing w:before="78" w:line="219" w:lineRule="auto"/>
        <w:ind w:left="1437" w:firstLine="245" w:firstLineChars="100"/>
        <w:rPr>
          <w:rFonts w:ascii="宋体" w:hAnsi="宋体" w:eastAsia="宋体" w:cs="宋体"/>
          <w:sz w:val="24"/>
          <w:szCs w:val="24"/>
        </w:rPr>
      </w:pPr>
      <w:r>
        <w:rPr>
          <w:rFonts w:ascii="宋体" w:hAnsi="宋体" w:eastAsia="宋体" w:cs="宋体"/>
          <w:b/>
          <w:bCs/>
          <w:spacing w:val="2"/>
          <w:sz w:val="24"/>
          <w:szCs w:val="24"/>
        </w:rPr>
        <w:t>供应商</w:t>
      </w:r>
      <w:r>
        <w:rPr>
          <w:rFonts w:ascii="宋体" w:hAnsi="宋体" w:eastAsia="宋体" w:cs="宋体"/>
          <w:b/>
          <w:bCs/>
          <w:spacing w:val="-19"/>
          <w:sz w:val="24"/>
          <w:szCs w:val="24"/>
        </w:rPr>
        <w:t>：</w:t>
      </w:r>
      <w:r>
        <w:rPr>
          <w:rFonts w:ascii="宋体" w:hAnsi="宋体" w:eastAsia="宋体" w:cs="宋体"/>
          <w:sz w:val="24"/>
          <w:szCs w:val="24"/>
          <w:u w:val="single" w:color="auto"/>
        </w:rPr>
        <w:t xml:space="preserve">                              </w:t>
      </w:r>
      <w:r>
        <w:rPr>
          <w:rFonts w:ascii="宋体" w:hAnsi="宋体" w:eastAsia="宋体" w:cs="宋体"/>
          <w:b/>
          <w:bCs/>
          <w:spacing w:val="-19"/>
          <w:sz w:val="24"/>
          <w:szCs w:val="24"/>
          <w:u w:val="single" w:color="auto"/>
        </w:rPr>
        <w:t>（</w:t>
      </w:r>
      <w:r>
        <w:rPr>
          <w:rFonts w:ascii="宋体" w:hAnsi="宋体" w:eastAsia="宋体" w:cs="宋体"/>
          <w:b/>
          <w:bCs/>
          <w:spacing w:val="2"/>
          <w:sz w:val="24"/>
          <w:szCs w:val="24"/>
          <w:u w:val="single" w:color="auto"/>
        </w:rPr>
        <w:t>盖公章）</w:t>
      </w:r>
    </w:p>
    <w:p w14:paraId="19E36F9D">
      <w:pPr>
        <w:pStyle w:val="3"/>
      </w:pPr>
    </w:p>
    <w:p w14:paraId="1A6A067A">
      <w:pPr>
        <w:pStyle w:val="3"/>
        <w:spacing w:line="241" w:lineRule="auto"/>
      </w:pPr>
    </w:p>
    <w:p w14:paraId="73F1CB6D">
      <w:pPr>
        <w:pStyle w:val="3"/>
        <w:spacing w:line="241" w:lineRule="auto"/>
      </w:pPr>
    </w:p>
    <w:p w14:paraId="3194CDC2">
      <w:pPr>
        <w:spacing w:before="79" w:line="219" w:lineRule="auto"/>
        <w:ind w:left="1438" w:firstLine="235" w:firstLineChars="100"/>
        <w:rPr>
          <w:rFonts w:ascii="宋体" w:hAnsi="宋体" w:eastAsia="宋体" w:cs="宋体"/>
          <w:sz w:val="24"/>
          <w:szCs w:val="24"/>
        </w:rPr>
      </w:pPr>
      <w:r>
        <w:rPr>
          <w:rFonts w:ascii="宋体" w:hAnsi="宋体" w:eastAsia="宋体" w:cs="宋体"/>
          <w:b/>
          <w:bCs/>
          <w:spacing w:val="-3"/>
          <w:sz w:val="24"/>
          <w:szCs w:val="24"/>
        </w:rPr>
        <w:t>法定代表人或委</w:t>
      </w:r>
      <w:r>
        <w:rPr>
          <w:rFonts w:ascii="宋体" w:hAnsi="宋体" w:eastAsia="宋体" w:cs="宋体"/>
          <w:spacing w:val="-70"/>
          <w:sz w:val="24"/>
          <w:szCs w:val="24"/>
        </w:rPr>
        <w:t xml:space="preserve"> </w:t>
      </w:r>
      <w:r>
        <w:rPr>
          <w:rFonts w:ascii="宋体" w:hAnsi="宋体" w:eastAsia="宋体" w:cs="宋体"/>
          <w:b/>
          <w:bCs/>
          <w:spacing w:val="-3"/>
          <w:sz w:val="24"/>
          <w:szCs w:val="24"/>
        </w:rPr>
        <w:t>托</w:t>
      </w:r>
      <w:r>
        <w:rPr>
          <w:rFonts w:ascii="宋体" w:hAnsi="宋体" w:eastAsia="宋体" w:cs="宋体"/>
          <w:spacing w:val="-71"/>
          <w:sz w:val="24"/>
          <w:szCs w:val="24"/>
        </w:rPr>
        <w:t xml:space="preserve"> </w:t>
      </w:r>
      <w:r>
        <w:rPr>
          <w:rFonts w:ascii="宋体" w:hAnsi="宋体" w:eastAsia="宋体" w:cs="宋体"/>
          <w:b/>
          <w:bCs/>
          <w:spacing w:val="-3"/>
          <w:sz w:val="24"/>
          <w:szCs w:val="24"/>
        </w:rPr>
        <w:t>代</w:t>
      </w:r>
      <w:r>
        <w:rPr>
          <w:rFonts w:ascii="宋体" w:hAnsi="宋体" w:eastAsia="宋体" w:cs="宋体"/>
          <w:spacing w:val="-66"/>
          <w:sz w:val="24"/>
          <w:szCs w:val="24"/>
        </w:rPr>
        <w:t xml:space="preserve"> </w:t>
      </w:r>
      <w:r>
        <w:rPr>
          <w:rFonts w:ascii="宋体" w:hAnsi="宋体" w:eastAsia="宋体" w:cs="宋体"/>
          <w:b/>
          <w:bCs/>
          <w:spacing w:val="-3"/>
          <w:sz w:val="24"/>
          <w:szCs w:val="24"/>
        </w:rPr>
        <w:t>理</w:t>
      </w:r>
      <w:r>
        <w:rPr>
          <w:rFonts w:ascii="宋体" w:hAnsi="宋体" w:eastAsia="宋体" w:cs="宋体"/>
          <w:spacing w:val="-68"/>
          <w:sz w:val="24"/>
          <w:szCs w:val="24"/>
        </w:rPr>
        <w:t xml:space="preserve"> </w:t>
      </w:r>
      <w:r>
        <w:rPr>
          <w:rFonts w:ascii="宋体" w:hAnsi="宋体" w:eastAsia="宋体" w:cs="宋体"/>
          <w:b/>
          <w:bCs/>
          <w:spacing w:val="-3"/>
          <w:sz w:val="24"/>
          <w:szCs w:val="24"/>
        </w:rPr>
        <w:t>人</w:t>
      </w:r>
      <w:r>
        <w:rPr>
          <w:rFonts w:ascii="宋体" w:hAnsi="宋体" w:eastAsia="宋体" w:cs="宋体"/>
          <w:b/>
          <w:bCs/>
          <w:spacing w:val="-17"/>
          <w:sz w:val="24"/>
          <w:szCs w:val="24"/>
        </w:rPr>
        <w:t>：</w:t>
      </w:r>
      <w:r>
        <w:rPr>
          <w:rFonts w:ascii="宋体" w:hAnsi="宋体" w:eastAsia="宋体" w:cs="宋体"/>
          <w:sz w:val="24"/>
          <w:szCs w:val="24"/>
          <w:u w:val="single" w:color="auto"/>
        </w:rPr>
        <w:t xml:space="preserve">        </w:t>
      </w:r>
      <w:r>
        <w:rPr>
          <w:rFonts w:ascii="宋体" w:hAnsi="宋体" w:eastAsia="宋体" w:cs="宋体"/>
          <w:b/>
          <w:bCs/>
          <w:spacing w:val="-17"/>
          <w:sz w:val="24"/>
          <w:szCs w:val="24"/>
          <w:u w:val="single" w:color="auto"/>
        </w:rPr>
        <w:t>（</w:t>
      </w:r>
      <w:r>
        <w:rPr>
          <w:rFonts w:ascii="宋体" w:hAnsi="宋体" w:eastAsia="宋体" w:cs="宋体"/>
          <w:b/>
          <w:bCs/>
          <w:spacing w:val="-3"/>
          <w:sz w:val="24"/>
          <w:szCs w:val="24"/>
          <w:u w:val="single" w:color="auto"/>
        </w:rPr>
        <w:t>签字或盖章）</w:t>
      </w:r>
    </w:p>
    <w:p w14:paraId="59A58EF6">
      <w:pPr>
        <w:pStyle w:val="3"/>
        <w:spacing w:line="291" w:lineRule="auto"/>
      </w:pPr>
    </w:p>
    <w:p w14:paraId="0D816CF8">
      <w:pPr>
        <w:pStyle w:val="3"/>
        <w:spacing w:line="291" w:lineRule="auto"/>
      </w:pPr>
    </w:p>
    <w:p w14:paraId="12FF77D4">
      <w:pPr>
        <w:pStyle w:val="3"/>
        <w:spacing w:line="291" w:lineRule="auto"/>
      </w:pPr>
    </w:p>
    <w:p w14:paraId="0F17E933">
      <w:pPr>
        <w:spacing w:before="78" w:line="219" w:lineRule="auto"/>
        <w:ind w:left="1719" w:firstLine="615" w:firstLineChars="300"/>
        <w:rPr>
          <w:rFonts w:ascii="宋体" w:hAnsi="宋体" w:eastAsia="宋体" w:cs="宋体"/>
          <w:sz w:val="24"/>
          <w:szCs w:val="24"/>
        </w:rPr>
      </w:pPr>
      <w:r>
        <w:rPr>
          <w:rFonts w:ascii="宋体" w:hAnsi="宋体" w:eastAsia="宋体" w:cs="宋体"/>
          <w:b/>
          <w:bCs/>
          <w:spacing w:val="-18"/>
          <w:sz w:val="24"/>
          <w:szCs w:val="24"/>
        </w:rPr>
        <w:t>日</w:t>
      </w:r>
      <w:r>
        <w:rPr>
          <w:rFonts w:ascii="宋体" w:hAnsi="宋体" w:eastAsia="宋体" w:cs="宋体"/>
          <w:spacing w:val="9"/>
          <w:sz w:val="24"/>
          <w:szCs w:val="24"/>
        </w:rPr>
        <w:t xml:space="preserve">  </w:t>
      </w:r>
      <w:r>
        <w:rPr>
          <w:rFonts w:ascii="宋体" w:hAnsi="宋体" w:eastAsia="宋体" w:cs="宋体"/>
          <w:b/>
          <w:bCs/>
          <w:spacing w:val="-18"/>
          <w:sz w:val="24"/>
          <w:szCs w:val="24"/>
        </w:rPr>
        <w:t>期：</w:t>
      </w:r>
      <w:r>
        <w:rPr>
          <w:rFonts w:ascii="宋体" w:hAnsi="宋体" w:eastAsia="宋体" w:cs="宋体"/>
          <w:spacing w:val="2"/>
          <w:sz w:val="24"/>
          <w:szCs w:val="24"/>
        </w:rPr>
        <w:t xml:space="preserve">      </w:t>
      </w:r>
      <w:r>
        <w:rPr>
          <w:rFonts w:ascii="宋体" w:hAnsi="宋体" w:eastAsia="宋体" w:cs="宋体"/>
          <w:b/>
          <w:bCs/>
          <w:spacing w:val="-18"/>
          <w:sz w:val="24"/>
          <w:szCs w:val="24"/>
        </w:rPr>
        <w:t>年</w:t>
      </w:r>
      <w:r>
        <w:rPr>
          <w:rFonts w:ascii="宋体" w:hAnsi="宋体" w:eastAsia="宋体" w:cs="宋体"/>
          <w:spacing w:val="3"/>
          <w:sz w:val="24"/>
          <w:szCs w:val="24"/>
        </w:rPr>
        <w:t xml:space="preserve">      </w:t>
      </w:r>
      <w:r>
        <w:rPr>
          <w:rFonts w:ascii="宋体" w:hAnsi="宋体" w:eastAsia="宋体" w:cs="宋体"/>
          <w:b/>
          <w:bCs/>
          <w:spacing w:val="-18"/>
          <w:sz w:val="24"/>
          <w:szCs w:val="24"/>
        </w:rPr>
        <w:t>月</w:t>
      </w:r>
      <w:r>
        <w:rPr>
          <w:rFonts w:ascii="宋体" w:hAnsi="宋体" w:eastAsia="宋体" w:cs="宋体"/>
          <w:spacing w:val="9"/>
          <w:sz w:val="24"/>
          <w:szCs w:val="24"/>
        </w:rPr>
        <w:t xml:space="preserve">      </w:t>
      </w:r>
      <w:r>
        <w:rPr>
          <w:rFonts w:ascii="宋体" w:hAnsi="宋体" w:eastAsia="宋体" w:cs="宋体"/>
          <w:b/>
          <w:bCs/>
          <w:spacing w:val="-18"/>
          <w:sz w:val="24"/>
          <w:szCs w:val="24"/>
        </w:rPr>
        <w:t>日</w:t>
      </w:r>
    </w:p>
    <w:p w14:paraId="5E6FFAF6">
      <w:pPr>
        <w:spacing w:line="219" w:lineRule="auto"/>
        <w:rPr>
          <w:rFonts w:ascii="宋体" w:hAnsi="宋体" w:eastAsia="宋体" w:cs="宋体"/>
          <w:sz w:val="24"/>
          <w:szCs w:val="24"/>
        </w:rPr>
        <w:sectPr>
          <w:headerReference r:id="rId21" w:type="default"/>
          <w:footerReference r:id="rId22" w:type="default"/>
          <w:pgSz w:w="11906" w:h="16840"/>
          <w:pgMar w:top="400" w:right="1136" w:bottom="1161" w:left="1144" w:header="0" w:footer="881" w:gutter="0"/>
          <w:pgNumType w:fmt="decimal"/>
          <w:cols w:space="720" w:num="1"/>
        </w:sectPr>
      </w:pPr>
    </w:p>
    <w:p w14:paraId="266317FB">
      <w:pPr>
        <w:pStyle w:val="3"/>
        <w:spacing w:line="264" w:lineRule="auto"/>
      </w:pPr>
    </w:p>
    <w:p w14:paraId="4E72C1A3">
      <w:pPr>
        <w:pStyle w:val="3"/>
        <w:spacing w:line="265" w:lineRule="auto"/>
      </w:pPr>
    </w:p>
    <w:p w14:paraId="1763A42F">
      <w:pPr>
        <w:pStyle w:val="3"/>
        <w:spacing w:line="265" w:lineRule="auto"/>
      </w:pPr>
    </w:p>
    <w:p w14:paraId="2E97EBA3">
      <w:pPr>
        <w:pStyle w:val="3"/>
        <w:spacing w:line="265" w:lineRule="auto"/>
      </w:pPr>
    </w:p>
    <w:p w14:paraId="1387619C">
      <w:pPr>
        <w:pStyle w:val="3"/>
        <w:spacing w:line="265" w:lineRule="auto"/>
      </w:pPr>
    </w:p>
    <w:p w14:paraId="3721B411">
      <w:pPr>
        <w:spacing w:before="91" w:line="222" w:lineRule="auto"/>
        <w:ind w:left="4556"/>
        <w:rPr>
          <w:rFonts w:ascii="宋体" w:hAnsi="宋体" w:eastAsia="宋体" w:cs="宋体"/>
          <w:sz w:val="28"/>
          <w:szCs w:val="28"/>
        </w:rPr>
      </w:pPr>
      <w:r>
        <w:rPr>
          <w:rFonts w:ascii="宋体" w:hAnsi="宋体" w:eastAsia="宋体" w:cs="宋体"/>
          <w:spacing w:val="12"/>
          <w:sz w:val="28"/>
          <w:szCs w:val="28"/>
        </w:rPr>
        <w:t>目录</w:t>
      </w:r>
    </w:p>
    <w:p w14:paraId="44D7739D">
      <w:pPr>
        <w:pStyle w:val="3"/>
        <w:spacing w:line="390" w:lineRule="auto"/>
      </w:pPr>
    </w:p>
    <w:p w14:paraId="40270660">
      <w:pPr>
        <w:spacing w:line="219" w:lineRule="auto"/>
        <w:jc w:val="center"/>
        <w:rPr>
          <w:rFonts w:ascii="宋体" w:hAnsi="宋体" w:eastAsia="宋体" w:cs="宋体"/>
          <w:sz w:val="24"/>
          <w:szCs w:val="24"/>
        </w:rPr>
        <w:sectPr>
          <w:footerReference r:id="rId23" w:type="default"/>
          <w:pgSz w:w="11906" w:h="16840"/>
          <w:pgMar w:top="400" w:right="1144" w:bottom="1161" w:left="1141" w:header="0" w:footer="881" w:gutter="0"/>
          <w:pgNumType w:fmt="decimal"/>
          <w:cols w:space="720" w:num="1"/>
        </w:sectPr>
      </w:pPr>
      <w:r>
        <w:rPr>
          <w:rFonts w:ascii="宋体" w:hAnsi="宋体" w:eastAsia="宋体" w:cs="宋体"/>
          <w:sz w:val="24"/>
          <w:szCs w:val="24"/>
        </w:rPr>
        <w:t>（格式自定）</w:t>
      </w:r>
    </w:p>
    <w:p w14:paraId="4614F6EA">
      <w:pPr>
        <w:pStyle w:val="3"/>
      </w:pPr>
    </w:p>
    <w:p w14:paraId="46770173">
      <w:pPr>
        <w:pStyle w:val="3"/>
      </w:pPr>
    </w:p>
    <w:p w14:paraId="7ED4B051">
      <w:pPr>
        <w:pStyle w:val="3"/>
      </w:pPr>
    </w:p>
    <w:p w14:paraId="78ABC246">
      <w:pPr>
        <w:pStyle w:val="3"/>
      </w:pPr>
    </w:p>
    <w:p w14:paraId="6D5A6FAE">
      <w:pPr>
        <w:spacing w:before="98" w:line="210" w:lineRule="auto"/>
        <w:ind w:left="3685"/>
        <w:rPr>
          <w:rFonts w:ascii="宋体" w:hAnsi="宋体" w:eastAsia="宋体" w:cs="宋体"/>
          <w:sz w:val="28"/>
          <w:szCs w:val="28"/>
        </w:rPr>
      </w:pPr>
      <w:r>
        <w:rPr>
          <w:rFonts w:ascii="宋体" w:hAnsi="宋体" w:eastAsia="宋体" w:cs="宋体"/>
          <w:b/>
          <w:bCs/>
          <w:spacing w:val="-4"/>
          <w:sz w:val="30"/>
          <w:szCs w:val="30"/>
        </w:rPr>
        <w:t>一、</w:t>
      </w:r>
      <w:r>
        <w:rPr>
          <w:rFonts w:ascii="宋体" w:hAnsi="宋体" w:eastAsia="宋体" w:cs="宋体"/>
          <w:b/>
          <w:bCs/>
          <w:spacing w:val="-4"/>
          <w:sz w:val="28"/>
          <w:szCs w:val="28"/>
        </w:rPr>
        <w:t>响应函</w:t>
      </w:r>
    </w:p>
    <w:p w14:paraId="673E1FCC">
      <w:pPr>
        <w:spacing w:before="168" w:line="219" w:lineRule="auto"/>
        <w:rPr>
          <w:rFonts w:ascii="宋体" w:hAnsi="宋体" w:eastAsia="宋体" w:cs="宋体"/>
          <w:sz w:val="24"/>
          <w:szCs w:val="24"/>
        </w:rPr>
      </w:pPr>
      <w:r>
        <w:rPr>
          <w:rFonts w:ascii="宋体" w:hAnsi="宋体" w:eastAsia="宋体" w:cs="宋体"/>
          <w:spacing w:val="3"/>
          <w:sz w:val="24"/>
          <w:szCs w:val="24"/>
        </w:rPr>
        <w:t>致</w:t>
      </w:r>
      <w:r>
        <w:rPr>
          <w:rFonts w:ascii="宋体" w:hAnsi="宋体" w:eastAsia="宋体" w:cs="宋体"/>
          <w:spacing w:val="-28"/>
          <w:sz w:val="24"/>
          <w:szCs w:val="24"/>
        </w:rPr>
        <w:t>：</w:t>
      </w:r>
      <w:r>
        <w:rPr>
          <w:rFonts w:ascii="宋体" w:hAnsi="宋体" w:eastAsia="宋体" w:cs="宋体"/>
          <w:sz w:val="24"/>
          <w:szCs w:val="24"/>
          <w:u w:val="single" w:color="auto"/>
        </w:rPr>
        <w:t xml:space="preserve">            </w:t>
      </w:r>
      <w:r>
        <w:rPr>
          <w:rFonts w:ascii="宋体" w:hAnsi="宋体" w:eastAsia="宋体" w:cs="宋体"/>
          <w:spacing w:val="-28"/>
          <w:sz w:val="24"/>
          <w:szCs w:val="24"/>
        </w:rPr>
        <w:t>（</w:t>
      </w:r>
      <w:r>
        <w:rPr>
          <w:rFonts w:ascii="宋体" w:hAnsi="宋体" w:eastAsia="宋体" w:cs="宋体"/>
          <w:spacing w:val="3"/>
          <w:sz w:val="24"/>
          <w:szCs w:val="24"/>
        </w:rPr>
        <w:t>采购人名称）</w:t>
      </w:r>
    </w:p>
    <w:p w14:paraId="14350964">
      <w:pPr>
        <w:spacing w:before="199" w:line="341" w:lineRule="auto"/>
        <w:ind w:left="49" w:right="186" w:firstLine="436"/>
        <w:rPr>
          <w:rFonts w:ascii="宋体" w:hAnsi="宋体" w:eastAsia="宋体" w:cs="宋体"/>
          <w:sz w:val="24"/>
          <w:szCs w:val="24"/>
        </w:rPr>
      </w:pPr>
      <w:r>
        <w:rPr>
          <w:rFonts w:ascii="宋体" w:hAnsi="宋体" w:eastAsia="宋体" w:cs="宋体"/>
          <w:spacing w:val="-5"/>
          <w:sz w:val="24"/>
          <w:szCs w:val="24"/>
        </w:rPr>
        <w:t>我单位作为</w:t>
      </w:r>
      <w:r>
        <w:rPr>
          <w:rFonts w:ascii="宋体" w:hAnsi="宋体" w:eastAsia="宋体" w:cs="宋体"/>
          <w:spacing w:val="-5"/>
          <w:sz w:val="24"/>
          <w:szCs w:val="24"/>
          <w:u w:val="single" w:color="auto"/>
        </w:rPr>
        <w:t xml:space="preserve"> （项目名称）、 （项目编号</w:t>
      </w:r>
      <w:r>
        <w:rPr>
          <w:rFonts w:ascii="宋体" w:hAnsi="宋体" w:eastAsia="宋体" w:cs="宋体"/>
          <w:spacing w:val="-7"/>
          <w:sz w:val="24"/>
          <w:szCs w:val="24"/>
          <w:u w:val="single" w:color="auto"/>
        </w:rPr>
        <w:t>：</w:t>
      </w:r>
      <w:r>
        <w:rPr>
          <w:rFonts w:ascii="宋体" w:hAnsi="宋体" w:eastAsia="宋体" w:cs="宋体"/>
          <w:spacing w:val="67"/>
          <w:sz w:val="24"/>
          <w:szCs w:val="24"/>
          <w:u w:val="single" w:color="auto"/>
        </w:rPr>
        <w:t xml:space="preserve"> </w:t>
      </w:r>
      <w:r>
        <w:rPr>
          <w:rFonts w:ascii="宋体" w:hAnsi="宋体" w:eastAsia="宋体" w:cs="宋体"/>
          <w:spacing w:val="-7"/>
          <w:sz w:val="24"/>
          <w:szCs w:val="24"/>
          <w:u w:val="single" w:color="auto"/>
        </w:rPr>
        <w:t>）</w:t>
      </w:r>
      <w:r>
        <w:rPr>
          <w:rFonts w:ascii="宋体" w:hAnsi="宋体" w:eastAsia="宋体" w:cs="宋体"/>
          <w:spacing w:val="-5"/>
          <w:sz w:val="24"/>
          <w:szCs w:val="24"/>
        </w:rPr>
        <w:t>的投标（响应</w:t>
      </w:r>
      <w:r>
        <w:rPr>
          <w:rFonts w:ascii="宋体" w:hAnsi="宋体" w:eastAsia="宋体" w:cs="宋体"/>
          <w:spacing w:val="-6"/>
          <w:sz w:val="24"/>
          <w:szCs w:val="24"/>
        </w:rPr>
        <w:t>）供应商，</w:t>
      </w:r>
      <w:r>
        <w:rPr>
          <w:rFonts w:ascii="宋体" w:hAnsi="宋体" w:eastAsia="宋体" w:cs="宋体"/>
          <w:spacing w:val="-26"/>
          <w:sz w:val="24"/>
          <w:szCs w:val="24"/>
        </w:rPr>
        <w:t xml:space="preserve"> </w:t>
      </w:r>
      <w:r>
        <w:rPr>
          <w:rFonts w:ascii="宋体" w:hAnsi="宋体" w:eastAsia="宋体" w:cs="宋体"/>
          <w:spacing w:val="-6"/>
          <w:sz w:val="24"/>
          <w:szCs w:val="24"/>
        </w:rPr>
        <w:t>自愿参与本项</w:t>
      </w:r>
      <w:r>
        <w:rPr>
          <w:rFonts w:ascii="宋体" w:hAnsi="宋体" w:eastAsia="宋体" w:cs="宋体"/>
          <w:sz w:val="24"/>
          <w:szCs w:val="24"/>
        </w:rPr>
        <w:t xml:space="preserve"> </w:t>
      </w:r>
      <w:r>
        <w:rPr>
          <w:rFonts w:ascii="宋体" w:hAnsi="宋体" w:eastAsia="宋体" w:cs="宋体"/>
          <w:spacing w:val="-2"/>
          <w:sz w:val="24"/>
          <w:szCs w:val="24"/>
        </w:rPr>
        <w:t>目政府采购活动，充分理解采购文件的要求，在</w:t>
      </w:r>
      <w:r>
        <w:rPr>
          <w:rFonts w:ascii="宋体" w:hAnsi="宋体" w:eastAsia="宋体" w:cs="宋体"/>
          <w:spacing w:val="-3"/>
          <w:sz w:val="24"/>
          <w:szCs w:val="24"/>
        </w:rPr>
        <w:t>此郑重声明及承诺：</w:t>
      </w:r>
    </w:p>
    <w:p w14:paraId="2E6E4B7B">
      <w:pPr>
        <w:numPr>
          <w:ilvl w:val="0"/>
          <w:numId w:val="8"/>
        </w:numPr>
        <w:spacing w:before="28" w:line="360" w:lineRule="auto"/>
        <w:ind w:left="28" w:leftChars="0" w:firstLine="392" w:firstLineChars="0"/>
        <w:rPr>
          <w:rFonts w:hint="eastAsia" w:ascii="宋体" w:hAnsi="宋体" w:eastAsia="宋体" w:cs="宋体"/>
          <w:spacing w:val="-10"/>
          <w:sz w:val="24"/>
          <w:szCs w:val="24"/>
          <w:lang w:eastAsia="zh-CN"/>
        </w:rPr>
      </w:pPr>
      <w:r>
        <w:rPr>
          <w:rFonts w:ascii="宋体" w:hAnsi="宋体" w:eastAsia="宋体" w:cs="宋体"/>
          <w:spacing w:val="5"/>
          <w:sz w:val="24"/>
          <w:szCs w:val="24"/>
        </w:rPr>
        <w:t>我方经考察现场和研究上述工程磋商文件后，愿意以总价</w:t>
      </w:r>
    </w:p>
    <w:p w14:paraId="166B70DF">
      <w:pPr>
        <w:numPr>
          <w:ilvl w:val="0"/>
          <w:numId w:val="0"/>
        </w:numPr>
        <w:spacing w:before="28" w:line="360" w:lineRule="auto"/>
        <w:ind w:left="420" w:leftChars="0"/>
        <w:rPr>
          <w:rFonts w:hint="eastAsia" w:ascii="宋体" w:hAnsi="宋体" w:eastAsia="宋体" w:cs="宋体"/>
          <w:spacing w:val="-10"/>
          <w:sz w:val="24"/>
          <w:szCs w:val="24"/>
          <w:lang w:eastAsia="zh-CN"/>
        </w:rPr>
      </w:pPr>
      <w:r>
        <w:rPr>
          <w:rFonts w:ascii="宋体" w:hAnsi="宋体" w:eastAsia="宋体" w:cs="宋体"/>
          <w:spacing w:val="5"/>
          <w:sz w:val="24"/>
          <w:szCs w:val="24"/>
        </w:rPr>
        <w:t>（大写</w:t>
      </w:r>
      <w:r>
        <w:rPr>
          <w:rFonts w:hint="eastAsia" w:ascii="宋体" w:hAnsi="宋体" w:eastAsia="宋体" w:cs="宋体"/>
          <w:spacing w:val="5"/>
          <w:sz w:val="24"/>
          <w:szCs w:val="24"/>
          <w:lang w:eastAsia="zh-CN"/>
        </w:rPr>
        <w:t>）</w:t>
      </w:r>
      <w:r>
        <w:rPr>
          <w:rFonts w:ascii="宋体" w:hAnsi="宋体" w:eastAsia="宋体" w:cs="宋体"/>
          <w:spacing w:val="4"/>
          <w:sz w:val="24"/>
          <w:szCs w:val="24"/>
        </w:rPr>
        <w:t>：人民币</w:t>
      </w:r>
      <w:r>
        <w:rPr>
          <w:rFonts w:ascii="宋体" w:hAnsi="宋体" w:eastAsia="宋体" w:cs="宋体"/>
          <w:spacing w:val="-108"/>
          <w:sz w:val="24"/>
          <w:szCs w:val="24"/>
        </w:rPr>
        <w:t xml:space="preserve"> </w:t>
      </w:r>
      <w:r>
        <w:rPr>
          <w:rFonts w:ascii="宋体" w:hAnsi="宋体" w:eastAsia="宋体" w:cs="宋体"/>
          <w:spacing w:val="7"/>
          <w:sz w:val="24"/>
          <w:szCs w:val="24"/>
          <w:u w:val="single" w:color="auto"/>
        </w:rPr>
        <w:t xml:space="preserve">       </w:t>
      </w:r>
      <w:r>
        <w:rPr>
          <w:rFonts w:ascii="宋体" w:hAnsi="宋体" w:eastAsia="宋体" w:cs="宋体"/>
          <w:spacing w:val="9"/>
          <w:sz w:val="24"/>
          <w:szCs w:val="24"/>
          <w:u w:val="single" w:color="auto"/>
        </w:rPr>
        <w:t xml:space="preserve">       </w:t>
      </w:r>
      <w:r>
        <w:rPr>
          <w:rFonts w:ascii="宋体" w:hAnsi="宋体" w:eastAsia="宋体" w:cs="宋体"/>
          <w:spacing w:val="-10"/>
          <w:sz w:val="24"/>
          <w:szCs w:val="24"/>
        </w:rPr>
        <w:t>（小写：</w:t>
      </w:r>
      <w:r>
        <w:rPr>
          <w:rFonts w:ascii="宋体" w:hAnsi="宋体" w:eastAsia="宋体" w:cs="宋体"/>
          <w:spacing w:val="-46"/>
          <w:sz w:val="24"/>
          <w:szCs w:val="24"/>
        </w:rPr>
        <w:t xml:space="preserve"> </w:t>
      </w:r>
      <w:r>
        <w:rPr>
          <w:rFonts w:ascii="宋体" w:hAnsi="宋体" w:eastAsia="宋体" w:cs="宋体"/>
          <w:spacing w:val="-10"/>
          <w:sz w:val="24"/>
          <w:szCs w:val="24"/>
        </w:rPr>
        <w:t>￥</w:t>
      </w:r>
      <w:r>
        <w:rPr>
          <w:rFonts w:ascii="宋体" w:hAnsi="宋体" w:eastAsia="宋体" w:cs="宋体"/>
          <w:spacing w:val="-63"/>
          <w:sz w:val="24"/>
          <w:szCs w:val="24"/>
        </w:rPr>
        <w:t xml:space="preserve"> </w:t>
      </w:r>
      <w:r>
        <w:rPr>
          <w:rFonts w:ascii="宋体" w:hAnsi="宋体" w:eastAsia="宋体" w:cs="宋体"/>
          <w:spacing w:val="9"/>
          <w:sz w:val="24"/>
          <w:szCs w:val="24"/>
          <w:u w:val="single" w:color="auto"/>
        </w:rPr>
        <w:t xml:space="preserve">          </w:t>
      </w:r>
      <w:r>
        <w:rPr>
          <w:rFonts w:ascii="宋体" w:hAnsi="宋体" w:eastAsia="宋体" w:cs="宋体"/>
          <w:spacing w:val="-95"/>
          <w:sz w:val="24"/>
          <w:szCs w:val="24"/>
        </w:rPr>
        <w:t xml:space="preserve"> </w:t>
      </w:r>
      <w:r>
        <w:rPr>
          <w:rFonts w:ascii="宋体" w:hAnsi="宋体" w:eastAsia="宋体" w:cs="宋体"/>
          <w:spacing w:val="-10"/>
          <w:sz w:val="24"/>
          <w:szCs w:val="24"/>
        </w:rPr>
        <w:t>元）</w:t>
      </w:r>
      <w:r>
        <w:rPr>
          <w:rFonts w:hint="eastAsia" w:ascii="宋体" w:hAnsi="宋体" w:eastAsia="宋体" w:cs="宋体"/>
          <w:spacing w:val="-10"/>
          <w:sz w:val="24"/>
          <w:szCs w:val="24"/>
          <w:lang w:eastAsia="zh-CN"/>
        </w:rPr>
        <w:t>。</w:t>
      </w:r>
    </w:p>
    <w:p w14:paraId="0975042D">
      <w:pPr>
        <w:numPr>
          <w:ilvl w:val="0"/>
          <w:numId w:val="0"/>
        </w:numPr>
        <w:spacing w:before="28" w:line="360" w:lineRule="auto"/>
        <w:ind w:left="237" w:leftChars="113" w:firstLine="180" w:firstLineChars="75"/>
        <w:rPr>
          <w:rFonts w:ascii="宋体" w:hAnsi="宋体" w:eastAsia="宋体" w:cs="宋体"/>
          <w:sz w:val="24"/>
          <w:szCs w:val="24"/>
        </w:rPr>
      </w:pPr>
      <w:r>
        <w:rPr>
          <w:rFonts w:ascii="宋体" w:hAnsi="宋体" w:eastAsia="宋体" w:cs="宋体"/>
          <w:sz w:val="24"/>
          <w:szCs w:val="24"/>
        </w:rPr>
        <w:t>2、我方提交的竞争性磋商响应文件，正本一份，副本二份，电子文件贰份。</w:t>
      </w:r>
    </w:p>
    <w:p w14:paraId="455E8045">
      <w:pPr>
        <w:pStyle w:val="3"/>
        <w:spacing w:line="360" w:lineRule="auto"/>
        <w:ind w:firstLine="240" w:firstLineChars="100"/>
        <w:rPr>
          <w:rFonts w:ascii="宋体" w:hAnsi="宋体" w:eastAsia="宋体" w:cs="宋体"/>
          <w:sz w:val="24"/>
          <w:szCs w:val="24"/>
        </w:rPr>
      </w:pPr>
      <w:r>
        <w:rPr>
          <w:rFonts w:ascii="宋体" w:hAnsi="宋体" w:eastAsia="宋体" w:cs="宋体"/>
          <w:sz w:val="24"/>
          <w:szCs w:val="24"/>
        </w:rPr>
        <w:t xml:space="preserve"> 3、如果我们竞争性磋商响应文件被接受，我们将履行竞争性磋商文件中规定的每一项 要求，按期、按质、按量完成任务。</w:t>
      </w:r>
    </w:p>
    <w:p w14:paraId="44250DBB">
      <w:pPr>
        <w:pStyle w:val="3"/>
        <w:spacing w:line="360" w:lineRule="auto"/>
        <w:ind w:firstLine="240" w:firstLineChars="100"/>
        <w:rPr>
          <w:rFonts w:ascii="宋体" w:hAnsi="宋体" w:eastAsia="宋体" w:cs="宋体"/>
          <w:sz w:val="24"/>
          <w:szCs w:val="24"/>
        </w:rPr>
      </w:pPr>
      <w:r>
        <w:rPr>
          <w:rFonts w:ascii="宋体" w:hAnsi="宋体" w:eastAsia="宋体" w:cs="宋体"/>
          <w:sz w:val="24"/>
          <w:szCs w:val="24"/>
        </w:rPr>
        <w:t xml:space="preserve"> 4、我们已详细阅读和审核全部竞争性磋商文件（含修改部分，如有） ，及有关附件， 我们知道必须放弃提出含糊不清或误解的问题的权利。</w:t>
      </w:r>
    </w:p>
    <w:p w14:paraId="22EE8D8B">
      <w:pPr>
        <w:pStyle w:val="3"/>
        <w:spacing w:line="360" w:lineRule="auto"/>
        <w:ind w:firstLine="240" w:firstLineChars="100"/>
        <w:rPr>
          <w:rFonts w:ascii="宋体" w:hAnsi="宋体" w:eastAsia="宋体" w:cs="宋体"/>
          <w:sz w:val="24"/>
          <w:szCs w:val="24"/>
        </w:rPr>
      </w:pPr>
      <w:r>
        <w:rPr>
          <w:rFonts w:ascii="宋体" w:hAnsi="宋体" w:eastAsia="宋体" w:cs="宋体"/>
          <w:sz w:val="24"/>
          <w:szCs w:val="24"/>
        </w:rPr>
        <w:t xml:space="preserve"> 5、我们愿按《中华人民共和国民法典》履行自己的全部责任。</w:t>
      </w:r>
    </w:p>
    <w:p w14:paraId="7FC95FCF">
      <w:pPr>
        <w:pStyle w:val="3"/>
        <w:spacing w:line="360" w:lineRule="auto"/>
        <w:ind w:firstLine="240" w:firstLineChars="100"/>
        <w:rPr>
          <w:rFonts w:ascii="宋体" w:hAnsi="宋体" w:eastAsia="宋体" w:cs="宋体"/>
          <w:sz w:val="24"/>
          <w:szCs w:val="24"/>
        </w:rPr>
      </w:pPr>
      <w:r>
        <w:rPr>
          <w:rFonts w:ascii="宋体" w:hAnsi="宋体" w:eastAsia="宋体" w:cs="宋体"/>
          <w:sz w:val="24"/>
          <w:szCs w:val="24"/>
        </w:rPr>
        <w:t xml:space="preserve"> 6、我们同意按竞争性磋商文件规定，遵守贵公司有关规定和收费标准。</w:t>
      </w:r>
    </w:p>
    <w:p w14:paraId="5E5CF9D0">
      <w:pPr>
        <w:pStyle w:val="3"/>
        <w:spacing w:line="360" w:lineRule="auto"/>
        <w:ind w:firstLine="240" w:firstLineChars="100"/>
        <w:rPr>
          <w:rFonts w:hint="eastAsia" w:ascii="宋体" w:hAnsi="宋体" w:eastAsia="宋体" w:cs="宋体"/>
          <w:sz w:val="24"/>
          <w:szCs w:val="24"/>
          <w:lang w:val="en-US" w:eastAsia="zh-CN"/>
        </w:rPr>
      </w:pPr>
      <w:r>
        <w:rPr>
          <w:rFonts w:ascii="宋体" w:hAnsi="宋体" w:eastAsia="宋体" w:cs="宋体"/>
          <w:sz w:val="24"/>
          <w:szCs w:val="24"/>
        </w:rPr>
        <w:t xml:space="preserve"> 7、我方的竞争性磋商响应文件有效期为竞争性磋商响应文件递交截止之日起</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rPr>
        <w:t xml:space="preserve"> </w:t>
      </w:r>
      <w:r>
        <w:rPr>
          <w:rFonts w:ascii="宋体" w:hAnsi="宋体" w:eastAsia="宋体" w:cs="宋体"/>
          <w:sz w:val="24"/>
          <w:szCs w:val="24"/>
        </w:rPr>
        <w:t>日历</w:t>
      </w:r>
      <w:r>
        <w:rPr>
          <w:rFonts w:hint="eastAsia" w:ascii="宋体" w:hAnsi="宋体" w:eastAsia="宋体" w:cs="宋体"/>
          <w:sz w:val="24"/>
          <w:szCs w:val="24"/>
          <w:lang w:val="en-US" w:eastAsia="zh-CN"/>
        </w:rPr>
        <w:t>日。</w:t>
      </w:r>
    </w:p>
    <w:p w14:paraId="084CD645">
      <w:pPr>
        <w:pStyle w:val="3"/>
        <w:spacing w:line="360" w:lineRule="auto"/>
        <w:ind w:firstLine="240" w:firstLineChars="100"/>
        <w:rPr>
          <w:rFonts w:ascii="宋体" w:hAnsi="宋体" w:eastAsia="宋体" w:cs="宋体"/>
          <w:sz w:val="24"/>
          <w:szCs w:val="24"/>
        </w:rPr>
      </w:pPr>
      <w:r>
        <w:rPr>
          <w:rFonts w:ascii="宋体" w:hAnsi="宋体" w:eastAsia="宋体" w:cs="宋体"/>
          <w:sz w:val="24"/>
          <w:szCs w:val="24"/>
        </w:rPr>
        <w:t xml:space="preserve"> 8、我方承诺不在磋商有效期内撤回磋商响应文件，否则将依法承担相应的责任。</w:t>
      </w:r>
    </w:p>
    <w:p w14:paraId="70169950">
      <w:pPr>
        <w:pStyle w:val="3"/>
        <w:spacing w:line="360" w:lineRule="auto"/>
        <w:ind w:firstLine="240" w:firstLineChars="100"/>
        <w:rPr>
          <w:rFonts w:ascii="宋体" w:hAnsi="宋体" w:eastAsia="宋体" w:cs="宋体"/>
          <w:sz w:val="24"/>
          <w:szCs w:val="24"/>
        </w:rPr>
      </w:pPr>
      <w:r>
        <w:rPr>
          <w:rFonts w:ascii="宋体" w:hAnsi="宋体" w:eastAsia="宋体" w:cs="宋体"/>
          <w:sz w:val="24"/>
          <w:szCs w:val="24"/>
        </w:rPr>
        <w:t xml:space="preserve"> 9、同意提供贵方可能另外要求的与本磋商有关的任何证据和资料。</w:t>
      </w:r>
    </w:p>
    <w:p w14:paraId="6D1DC7ED">
      <w:pPr>
        <w:pStyle w:val="3"/>
        <w:spacing w:line="360" w:lineRule="auto"/>
        <w:ind w:firstLine="240" w:firstLineChars="100"/>
      </w:pPr>
      <w:r>
        <w:rPr>
          <w:rFonts w:ascii="宋体" w:hAnsi="宋体" w:eastAsia="宋体" w:cs="宋体"/>
          <w:sz w:val="24"/>
          <w:szCs w:val="24"/>
        </w:rPr>
        <w:t xml:space="preserve"> 10、所有关于本竞争性磋商响应文件的函电，请按下列地址联系。</w:t>
      </w:r>
    </w:p>
    <w:p w14:paraId="34637B42">
      <w:pPr>
        <w:pStyle w:val="3"/>
        <w:spacing w:line="319" w:lineRule="auto"/>
      </w:pPr>
    </w:p>
    <w:p w14:paraId="2841A9BC">
      <w:pPr>
        <w:spacing w:before="78" w:line="219" w:lineRule="auto"/>
        <w:ind w:left="480"/>
        <w:rPr>
          <w:rFonts w:ascii="宋体" w:hAnsi="宋体" w:eastAsia="宋体" w:cs="宋体"/>
          <w:sz w:val="24"/>
          <w:szCs w:val="24"/>
        </w:rPr>
      </w:pPr>
      <w:r>
        <w:rPr>
          <w:rFonts w:ascii="宋体" w:hAnsi="宋体" w:eastAsia="宋体" w:cs="宋体"/>
          <w:spacing w:val="1"/>
          <w:sz w:val="24"/>
          <w:szCs w:val="24"/>
        </w:rPr>
        <w:t>供应商名称</w:t>
      </w:r>
      <w:r>
        <w:rPr>
          <w:rFonts w:ascii="宋体" w:hAnsi="宋体" w:eastAsia="宋体" w:cs="宋体"/>
          <w:spacing w:val="-26"/>
          <w:sz w:val="24"/>
          <w:szCs w:val="24"/>
        </w:rPr>
        <w:t>：</w:t>
      </w:r>
      <w:r>
        <w:rPr>
          <w:rFonts w:ascii="宋体" w:hAnsi="宋体" w:eastAsia="宋体" w:cs="宋体"/>
          <w:spacing w:val="3"/>
          <w:sz w:val="24"/>
          <w:szCs w:val="24"/>
          <w:u w:val="single" w:color="auto"/>
        </w:rPr>
        <w:t xml:space="preserve">                                  </w:t>
      </w:r>
      <w:r>
        <w:rPr>
          <w:rFonts w:ascii="宋体" w:hAnsi="宋体" w:eastAsia="宋体" w:cs="宋体"/>
          <w:spacing w:val="-26"/>
          <w:sz w:val="24"/>
          <w:szCs w:val="24"/>
        </w:rPr>
        <w:t>（</w:t>
      </w:r>
      <w:r>
        <w:rPr>
          <w:rFonts w:ascii="宋体" w:hAnsi="宋体" w:eastAsia="宋体" w:cs="宋体"/>
          <w:spacing w:val="1"/>
          <w:sz w:val="24"/>
          <w:szCs w:val="24"/>
        </w:rPr>
        <w:t>盖章）</w:t>
      </w:r>
    </w:p>
    <w:p w14:paraId="1008B086">
      <w:pPr>
        <w:spacing w:before="236" w:line="220" w:lineRule="auto"/>
        <w:ind w:left="482"/>
        <w:rPr>
          <w:rFonts w:ascii="宋体" w:hAnsi="宋体" w:eastAsia="宋体" w:cs="宋体"/>
          <w:sz w:val="24"/>
          <w:szCs w:val="24"/>
        </w:rPr>
      </w:pPr>
      <w:r>
        <w:rPr>
          <w:rFonts w:ascii="宋体" w:hAnsi="宋体" w:eastAsia="宋体" w:cs="宋体"/>
          <w:spacing w:val="-3"/>
          <w:sz w:val="24"/>
          <w:szCs w:val="24"/>
        </w:rPr>
        <w:t>单位地址：</w:t>
      </w:r>
      <w:r>
        <w:rPr>
          <w:rFonts w:ascii="宋体" w:hAnsi="宋体" w:eastAsia="宋体" w:cs="宋体"/>
          <w:spacing w:val="-3"/>
          <w:sz w:val="24"/>
          <w:szCs w:val="24"/>
          <w:u w:val="single" w:color="auto"/>
        </w:rPr>
        <w:t xml:space="preserve">                               </w:t>
      </w:r>
      <w:r>
        <w:rPr>
          <w:rFonts w:ascii="宋体" w:hAnsi="宋体" w:eastAsia="宋体" w:cs="宋体"/>
          <w:spacing w:val="-4"/>
          <w:sz w:val="24"/>
          <w:szCs w:val="24"/>
          <w:u w:val="single" w:color="auto"/>
        </w:rPr>
        <w:t xml:space="preserve">          </w:t>
      </w:r>
    </w:p>
    <w:p w14:paraId="09D44CF3">
      <w:pPr>
        <w:spacing w:before="191" w:line="219" w:lineRule="auto"/>
        <w:ind w:left="481"/>
        <w:rPr>
          <w:rFonts w:ascii="宋体" w:hAnsi="宋体" w:eastAsia="宋体" w:cs="宋体"/>
          <w:sz w:val="24"/>
          <w:szCs w:val="24"/>
        </w:rPr>
      </w:pPr>
      <w:r>
        <w:rPr>
          <w:rFonts w:ascii="宋体" w:hAnsi="宋体" w:eastAsia="宋体" w:cs="宋体"/>
          <w:sz w:val="24"/>
          <w:szCs w:val="24"/>
        </w:rPr>
        <w:t>法定代表人或其被授权人</w:t>
      </w:r>
      <w:r>
        <w:rPr>
          <w:rFonts w:ascii="宋体" w:hAnsi="宋体" w:eastAsia="宋体" w:cs="宋体"/>
          <w:spacing w:val="-23"/>
          <w:sz w:val="24"/>
          <w:szCs w:val="24"/>
        </w:rPr>
        <w:t>：</w:t>
      </w:r>
      <w:r>
        <w:rPr>
          <w:rFonts w:ascii="宋体" w:hAnsi="宋体" w:eastAsia="宋体" w:cs="宋体"/>
          <w:spacing w:val="7"/>
          <w:sz w:val="24"/>
          <w:szCs w:val="24"/>
          <w:u w:val="single" w:color="auto"/>
        </w:rPr>
        <w:t xml:space="preserve">                </w:t>
      </w:r>
      <w:r>
        <w:rPr>
          <w:rFonts w:ascii="宋体" w:hAnsi="宋体" w:eastAsia="宋体" w:cs="宋体"/>
          <w:spacing w:val="-23"/>
          <w:sz w:val="24"/>
          <w:szCs w:val="24"/>
        </w:rPr>
        <w:t>（</w:t>
      </w:r>
      <w:r>
        <w:rPr>
          <w:rFonts w:ascii="宋体" w:hAnsi="宋体" w:eastAsia="宋体" w:cs="宋体"/>
          <w:sz w:val="24"/>
          <w:szCs w:val="24"/>
        </w:rPr>
        <w:t>签字或盖章）</w:t>
      </w:r>
    </w:p>
    <w:p w14:paraId="68580210">
      <w:pPr>
        <w:spacing w:before="189" w:line="219" w:lineRule="auto"/>
        <w:ind w:left="498"/>
        <w:rPr>
          <w:rFonts w:ascii="宋体" w:hAnsi="宋体" w:eastAsia="宋体" w:cs="宋体"/>
          <w:sz w:val="24"/>
          <w:szCs w:val="24"/>
        </w:rPr>
      </w:pPr>
      <w:r>
        <w:rPr>
          <w:rFonts w:ascii="宋体" w:hAnsi="宋体" w:eastAsia="宋体" w:cs="宋体"/>
          <w:spacing w:val="-9"/>
          <w:sz w:val="24"/>
          <w:szCs w:val="24"/>
        </w:rPr>
        <w:t>邮政编码：</w:t>
      </w:r>
      <w:r>
        <w:rPr>
          <w:rFonts w:ascii="宋体" w:hAnsi="宋体" w:eastAsia="宋体" w:cs="宋体"/>
          <w:sz w:val="24"/>
          <w:szCs w:val="24"/>
          <w:u w:val="single" w:color="auto"/>
        </w:rPr>
        <w:t xml:space="preserve">                                        </w:t>
      </w:r>
    </w:p>
    <w:p w14:paraId="7CBEF3B9">
      <w:pPr>
        <w:spacing w:before="191" w:line="221" w:lineRule="auto"/>
        <w:ind w:left="537"/>
        <w:rPr>
          <w:rFonts w:ascii="宋体" w:hAnsi="宋体" w:eastAsia="宋体" w:cs="宋体"/>
          <w:sz w:val="24"/>
          <w:szCs w:val="24"/>
        </w:rPr>
      </w:pPr>
      <w:r>
        <w:rPr>
          <w:rFonts w:ascii="宋体" w:hAnsi="宋体" w:eastAsia="宋体" w:cs="宋体"/>
          <w:spacing w:val="-21"/>
          <w:sz w:val="24"/>
          <w:szCs w:val="24"/>
        </w:rPr>
        <w:t>电话：</w:t>
      </w:r>
      <w:r>
        <w:rPr>
          <w:rFonts w:ascii="宋体" w:hAnsi="宋体" w:eastAsia="宋体" w:cs="宋体"/>
          <w:sz w:val="24"/>
          <w:szCs w:val="24"/>
          <w:u w:val="single" w:color="auto"/>
        </w:rPr>
        <w:t xml:space="preserve">                                            </w:t>
      </w:r>
    </w:p>
    <w:p w14:paraId="0D2084E1">
      <w:pPr>
        <w:spacing w:before="197" w:line="219" w:lineRule="auto"/>
        <w:ind w:left="507"/>
        <w:rPr>
          <w:rFonts w:ascii="宋体" w:hAnsi="宋体" w:eastAsia="宋体" w:cs="宋体"/>
          <w:sz w:val="24"/>
          <w:szCs w:val="24"/>
        </w:rPr>
      </w:pPr>
      <w:r>
        <w:rPr>
          <w:rFonts w:ascii="宋体" w:hAnsi="宋体" w:eastAsia="宋体" w:cs="宋体"/>
          <w:spacing w:val="-6"/>
          <w:sz w:val="24"/>
          <w:szCs w:val="24"/>
        </w:rPr>
        <w:t>传真：</w:t>
      </w:r>
      <w:r>
        <w:rPr>
          <w:rFonts w:ascii="宋体" w:hAnsi="宋体" w:eastAsia="宋体" w:cs="宋体"/>
          <w:spacing w:val="-6"/>
          <w:sz w:val="24"/>
          <w:szCs w:val="24"/>
          <w:u w:val="single" w:color="auto"/>
        </w:rPr>
        <w:t xml:space="preserve">                                              </w:t>
      </w:r>
    </w:p>
    <w:p w14:paraId="0CC059B3">
      <w:pPr>
        <w:spacing w:before="200" w:line="220" w:lineRule="auto"/>
        <w:ind w:left="510"/>
        <w:rPr>
          <w:rFonts w:ascii="宋体" w:hAnsi="宋体" w:eastAsia="宋体" w:cs="宋体"/>
          <w:sz w:val="24"/>
          <w:szCs w:val="24"/>
        </w:rPr>
      </w:pPr>
      <w:r>
        <w:rPr>
          <w:rFonts w:ascii="宋体" w:hAnsi="宋体" w:eastAsia="宋体" w:cs="宋体"/>
          <w:spacing w:val="-4"/>
          <w:sz w:val="24"/>
          <w:szCs w:val="24"/>
        </w:rPr>
        <w:t>开户银行名称：</w:t>
      </w:r>
      <w:r>
        <w:rPr>
          <w:rFonts w:ascii="宋体" w:hAnsi="宋体" w:eastAsia="宋体" w:cs="宋体"/>
          <w:sz w:val="24"/>
          <w:szCs w:val="24"/>
          <w:u w:val="single" w:color="auto"/>
        </w:rPr>
        <w:t xml:space="preserve">                                    </w:t>
      </w:r>
    </w:p>
    <w:p w14:paraId="60F1491A">
      <w:pPr>
        <w:spacing w:before="199" w:line="220" w:lineRule="auto"/>
        <w:ind w:left="510"/>
        <w:rPr>
          <w:rFonts w:ascii="宋体" w:hAnsi="宋体" w:eastAsia="宋体" w:cs="宋体"/>
          <w:sz w:val="24"/>
          <w:szCs w:val="24"/>
        </w:rPr>
      </w:pPr>
      <w:r>
        <w:rPr>
          <w:rFonts w:ascii="宋体" w:hAnsi="宋体" w:eastAsia="宋体" w:cs="宋体"/>
          <w:spacing w:val="-4"/>
          <w:sz w:val="24"/>
          <w:szCs w:val="24"/>
        </w:rPr>
        <w:t>银行帐号：</w:t>
      </w:r>
      <w:r>
        <w:rPr>
          <w:rFonts w:ascii="宋体" w:hAnsi="宋体" w:eastAsia="宋体" w:cs="宋体"/>
          <w:spacing w:val="-4"/>
          <w:sz w:val="24"/>
          <w:szCs w:val="24"/>
          <w:u w:val="single" w:color="auto"/>
        </w:rPr>
        <w:t xml:space="preserve">                                         </w:t>
      </w:r>
    </w:p>
    <w:p w14:paraId="658F4DCF">
      <w:pPr>
        <w:spacing w:before="196" w:line="220" w:lineRule="auto"/>
        <w:ind w:left="510"/>
        <w:rPr>
          <w:rFonts w:ascii="宋体" w:hAnsi="宋体" w:eastAsia="宋体" w:cs="宋体"/>
          <w:sz w:val="24"/>
          <w:szCs w:val="24"/>
        </w:rPr>
      </w:pPr>
      <w:r>
        <w:rPr>
          <w:rFonts w:ascii="宋体" w:hAnsi="宋体" w:eastAsia="宋体" w:cs="宋体"/>
          <w:spacing w:val="-4"/>
          <w:sz w:val="24"/>
          <w:szCs w:val="24"/>
        </w:rPr>
        <w:t>开户行地址：</w:t>
      </w:r>
      <w:r>
        <w:rPr>
          <w:rFonts w:ascii="宋体" w:hAnsi="宋体" w:eastAsia="宋体" w:cs="宋体"/>
          <w:sz w:val="24"/>
          <w:szCs w:val="24"/>
          <w:u w:val="single" w:color="auto"/>
        </w:rPr>
        <w:t xml:space="preserve">                                      </w:t>
      </w:r>
    </w:p>
    <w:p w14:paraId="1781DDEA">
      <w:pPr>
        <w:spacing w:before="200" w:line="221" w:lineRule="auto"/>
        <w:ind w:left="537"/>
        <w:rPr>
          <w:rFonts w:ascii="宋体" w:hAnsi="宋体" w:eastAsia="宋体" w:cs="宋体"/>
          <w:sz w:val="24"/>
          <w:szCs w:val="24"/>
        </w:rPr>
      </w:pPr>
      <w:r>
        <w:rPr>
          <w:rFonts w:ascii="宋体" w:hAnsi="宋体" w:eastAsia="宋体" w:cs="宋体"/>
          <w:spacing w:val="-16"/>
          <w:sz w:val="24"/>
          <w:szCs w:val="24"/>
        </w:rPr>
        <w:t>电话：</w:t>
      </w:r>
      <w:r>
        <w:rPr>
          <w:rFonts w:ascii="宋体" w:hAnsi="宋体" w:eastAsia="宋体" w:cs="宋体"/>
          <w:sz w:val="24"/>
          <w:szCs w:val="24"/>
          <w:u w:val="single" w:color="auto"/>
        </w:rPr>
        <w:t xml:space="preserve">                                            </w:t>
      </w:r>
    </w:p>
    <w:p w14:paraId="1F6A481B">
      <w:pPr>
        <w:spacing w:before="180" w:line="219" w:lineRule="auto"/>
        <w:ind w:left="3294"/>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4"/>
          <w:sz w:val="24"/>
          <w:szCs w:val="24"/>
        </w:rPr>
        <w:t xml:space="preserve">     </w:t>
      </w:r>
      <w:r>
        <w:rPr>
          <w:rFonts w:ascii="宋体" w:hAnsi="宋体" w:eastAsia="宋体" w:cs="宋体"/>
          <w:spacing w:val="-9"/>
          <w:sz w:val="24"/>
          <w:szCs w:val="24"/>
        </w:rPr>
        <w:t>月</w:t>
      </w:r>
      <w:r>
        <w:rPr>
          <w:rFonts w:ascii="宋体" w:hAnsi="宋体" w:eastAsia="宋体" w:cs="宋体"/>
          <w:spacing w:val="18"/>
          <w:sz w:val="24"/>
          <w:szCs w:val="24"/>
        </w:rPr>
        <w:t xml:space="preserve">     </w:t>
      </w:r>
      <w:r>
        <w:rPr>
          <w:rFonts w:ascii="宋体" w:hAnsi="宋体" w:eastAsia="宋体" w:cs="宋体"/>
          <w:spacing w:val="-9"/>
          <w:sz w:val="24"/>
          <w:szCs w:val="24"/>
        </w:rPr>
        <w:t>日</w:t>
      </w:r>
    </w:p>
    <w:p w14:paraId="7E781E91">
      <w:pPr>
        <w:spacing w:line="219" w:lineRule="auto"/>
        <w:rPr>
          <w:rFonts w:ascii="宋体" w:hAnsi="宋体" w:eastAsia="宋体" w:cs="宋体"/>
          <w:sz w:val="24"/>
          <w:szCs w:val="24"/>
        </w:rPr>
        <w:sectPr>
          <w:footerReference r:id="rId24" w:type="default"/>
          <w:pgSz w:w="11906" w:h="16840"/>
          <w:pgMar w:top="400" w:right="1135" w:bottom="1161" w:left="1141" w:header="0" w:footer="881" w:gutter="0"/>
          <w:pgNumType w:fmt="decimal"/>
          <w:cols w:space="720" w:num="1"/>
        </w:sectPr>
      </w:pPr>
    </w:p>
    <w:p w14:paraId="1F40484E">
      <w:pPr>
        <w:pStyle w:val="3"/>
        <w:spacing w:line="297" w:lineRule="auto"/>
      </w:pPr>
    </w:p>
    <w:p w14:paraId="08491641">
      <w:pPr>
        <w:pStyle w:val="3"/>
        <w:spacing w:line="297" w:lineRule="auto"/>
      </w:pPr>
    </w:p>
    <w:p w14:paraId="7E44D275">
      <w:pPr>
        <w:pStyle w:val="3"/>
        <w:spacing w:line="298" w:lineRule="auto"/>
      </w:pPr>
    </w:p>
    <w:p w14:paraId="300E0974">
      <w:pPr>
        <w:pStyle w:val="3"/>
        <w:spacing w:line="298" w:lineRule="auto"/>
      </w:pPr>
    </w:p>
    <w:p w14:paraId="570D8FCA">
      <w:pPr>
        <w:spacing w:before="78" w:line="218" w:lineRule="auto"/>
        <w:ind w:left="3996"/>
        <w:rPr>
          <w:rFonts w:ascii="宋体" w:hAnsi="宋体" w:eastAsia="宋体" w:cs="宋体"/>
          <w:sz w:val="24"/>
          <w:szCs w:val="24"/>
        </w:rPr>
      </w:pPr>
      <w:r>
        <w:rPr>
          <w:rFonts w:ascii="宋体" w:hAnsi="宋体" w:eastAsia="宋体" w:cs="宋体"/>
          <w:b/>
          <w:bCs/>
          <w:spacing w:val="-5"/>
          <w:sz w:val="24"/>
          <w:szCs w:val="24"/>
        </w:rPr>
        <w:t>二、磋商报价表</w:t>
      </w:r>
    </w:p>
    <w:p w14:paraId="54DB3C37">
      <w:pPr>
        <w:spacing w:before="50"/>
      </w:pPr>
    </w:p>
    <w:p w14:paraId="5E1AEF4B">
      <w:pPr>
        <w:spacing w:before="50"/>
        <w:rPr>
          <w:rFonts w:ascii="宋体" w:hAnsi="宋体" w:eastAsia="宋体" w:cs="宋体"/>
          <w:sz w:val="24"/>
          <w:szCs w:val="24"/>
        </w:rPr>
      </w:pPr>
      <w:r>
        <w:rPr>
          <w:rFonts w:ascii="宋体" w:hAnsi="宋体" w:eastAsia="宋体" w:cs="宋体"/>
          <w:sz w:val="24"/>
          <w:szCs w:val="24"/>
        </w:rPr>
        <w:t>项目名称：</w:t>
      </w:r>
    </w:p>
    <w:p w14:paraId="64925392">
      <w:pPr>
        <w:spacing w:before="50"/>
      </w:pPr>
      <w:r>
        <w:rPr>
          <w:rFonts w:ascii="宋体" w:hAnsi="宋体" w:eastAsia="宋体" w:cs="宋体"/>
          <w:sz w:val="24"/>
          <w:szCs w:val="24"/>
        </w:rPr>
        <w:t>项目编号：</w:t>
      </w:r>
    </w:p>
    <w:p w14:paraId="75706EFA">
      <w:pPr>
        <w:spacing w:before="50"/>
      </w:pPr>
    </w:p>
    <w:tbl>
      <w:tblPr>
        <w:tblStyle w:val="12"/>
        <w:tblW w:w="95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95"/>
        <w:gridCol w:w="7138"/>
      </w:tblGrid>
      <w:tr w14:paraId="24CF7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1" w:hRule="atLeast"/>
        </w:trPr>
        <w:tc>
          <w:tcPr>
            <w:tcW w:w="2395" w:type="dxa"/>
            <w:vAlign w:val="top"/>
          </w:tcPr>
          <w:p w14:paraId="3B6503AB">
            <w:pPr>
              <w:spacing w:line="252" w:lineRule="auto"/>
              <w:rPr>
                <w:rFonts w:ascii="Arial"/>
                <w:sz w:val="21"/>
              </w:rPr>
            </w:pPr>
          </w:p>
          <w:p w14:paraId="522C67D4">
            <w:pPr>
              <w:pStyle w:val="13"/>
              <w:spacing w:before="78" w:line="220" w:lineRule="auto"/>
              <w:ind w:left="362"/>
              <w:jc w:val="center"/>
              <w:rPr>
                <w:rFonts w:ascii="宋体" w:hAnsi="宋体" w:eastAsia="宋体" w:cs="宋体"/>
                <w:sz w:val="24"/>
                <w:szCs w:val="24"/>
              </w:rPr>
            </w:pPr>
            <w:r>
              <w:rPr>
                <w:rFonts w:ascii="宋体" w:hAnsi="宋体" w:eastAsia="宋体" w:cs="宋体"/>
                <w:sz w:val="24"/>
                <w:szCs w:val="24"/>
              </w:rPr>
              <w:t>磋商总报价</w:t>
            </w:r>
          </w:p>
          <w:p w14:paraId="20FCFDD5">
            <w:pPr>
              <w:pStyle w:val="13"/>
              <w:spacing w:before="78" w:line="220" w:lineRule="auto"/>
              <w:ind w:left="362"/>
              <w:jc w:val="center"/>
            </w:pPr>
            <w:r>
              <w:rPr>
                <w:rFonts w:ascii="宋体" w:hAnsi="宋体" w:eastAsia="宋体" w:cs="宋体"/>
                <w:sz w:val="24"/>
                <w:szCs w:val="24"/>
              </w:rPr>
              <w:t>（人民币元）</w:t>
            </w:r>
          </w:p>
        </w:tc>
        <w:tc>
          <w:tcPr>
            <w:tcW w:w="7138" w:type="dxa"/>
            <w:vAlign w:val="top"/>
          </w:tcPr>
          <w:p w14:paraId="399BB2E8">
            <w:pPr>
              <w:spacing w:line="252" w:lineRule="auto"/>
              <w:rPr>
                <w:rFonts w:ascii="Arial"/>
                <w:sz w:val="21"/>
              </w:rPr>
            </w:pPr>
          </w:p>
          <w:p w14:paraId="6E2B18E4">
            <w:pPr>
              <w:pStyle w:val="13"/>
              <w:spacing w:before="78" w:line="221" w:lineRule="auto"/>
              <w:ind w:left="176"/>
              <w:rPr>
                <w:rFonts w:ascii="宋体" w:hAnsi="宋体" w:eastAsia="宋体" w:cs="宋体"/>
                <w:sz w:val="24"/>
                <w:szCs w:val="24"/>
              </w:rPr>
            </w:pPr>
            <w:r>
              <w:rPr>
                <w:rFonts w:ascii="宋体" w:hAnsi="宋体" w:eastAsia="宋体" w:cs="宋体"/>
                <w:sz w:val="24"/>
                <w:szCs w:val="24"/>
              </w:rPr>
              <w:t>小写金额：</w:t>
            </w:r>
            <w:r>
              <w:rPr>
                <w:rFonts w:hint="eastAsia" w:cs="宋体"/>
                <w:sz w:val="24"/>
                <w:szCs w:val="24"/>
                <w:u w:val="single"/>
                <w:lang w:val="en-US" w:eastAsia="zh-CN"/>
              </w:rPr>
              <w:t xml:space="preserve">                 </w:t>
            </w:r>
            <w:r>
              <w:rPr>
                <w:rFonts w:hint="eastAsia" w:cs="宋体"/>
                <w:sz w:val="24"/>
                <w:szCs w:val="24"/>
                <w:lang w:val="en-US" w:eastAsia="zh-CN"/>
              </w:rPr>
              <w:t xml:space="preserve"> </w:t>
            </w:r>
            <w:r>
              <w:rPr>
                <w:rFonts w:ascii="宋体" w:hAnsi="宋体" w:eastAsia="宋体" w:cs="宋体"/>
                <w:sz w:val="24"/>
                <w:szCs w:val="24"/>
              </w:rPr>
              <w:t xml:space="preserve"> 元 </w:t>
            </w:r>
          </w:p>
          <w:p w14:paraId="702C62D6">
            <w:pPr>
              <w:pStyle w:val="13"/>
              <w:spacing w:before="78" w:line="221" w:lineRule="auto"/>
              <w:ind w:left="176"/>
            </w:pPr>
            <w:r>
              <w:rPr>
                <w:rFonts w:ascii="宋体" w:hAnsi="宋体" w:eastAsia="宋体" w:cs="宋体"/>
                <w:sz w:val="24"/>
                <w:szCs w:val="24"/>
              </w:rPr>
              <w:t>大写金额：</w:t>
            </w:r>
            <w:r>
              <w:rPr>
                <w:rFonts w:hint="eastAsia" w:cs="宋体"/>
                <w:sz w:val="24"/>
                <w:szCs w:val="24"/>
                <w:u w:val="single"/>
                <w:lang w:val="en-US" w:eastAsia="zh-CN"/>
              </w:rPr>
              <w:t xml:space="preserve">                 </w:t>
            </w:r>
            <w:r>
              <w:rPr>
                <w:rFonts w:hint="eastAsia" w:cs="宋体"/>
                <w:sz w:val="24"/>
                <w:szCs w:val="24"/>
                <w:lang w:val="en-US" w:eastAsia="zh-CN"/>
              </w:rPr>
              <w:t xml:space="preserve"> </w:t>
            </w:r>
            <w:r>
              <w:rPr>
                <w:rFonts w:ascii="宋体" w:hAnsi="宋体" w:eastAsia="宋体" w:cs="宋体"/>
                <w:sz w:val="24"/>
                <w:szCs w:val="24"/>
              </w:rPr>
              <w:t xml:space="preserve"> 元</w:t>
            </w:r>
          </w:p>
        </w:tc>
      </w:tr>
      <w:tr w14:paraId="7B692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7" w:hRule="atLeast"/>
        </w:trPr>
        <w:tc>
          <w:tcPr>
            <w:tcW w:w="2395" w:type="dxa"/>
            <w:vAlign w:val="top"/>
          </w:tcPr>
          <w:p w14:paraId="6421B3D4">
            <w:pPr>
              <w:spacing w:line="255" w:lineRule="auto"/>
              <w:rPr>
                <w:rFonts w:ascii="Arial"/>
                <w:sz w:val="21"/>
              </w:rPr>
            </w:pPr>
          </w:p>
          <w:p w14:paraId="499BE842">
            <w:pPr>
              <w:spacing w:line="255" w:lineRule="auto"/>
              <w:rPr>
                <w:rFonts w:ascii="Arial"/>
                <w:sz w:val="21"/>
              </w:rPr>
            </w:pPr>
          </w:p>
          <w:p w14:paraId="2D4724C2">
            <w:pPr>
              <w:ind w:firstLine="720" w:firstLineChars="300"/>
              <w:rPr>
                <w:rFonts w:ascii="Arial"/>
                <w:sz w:val="21"/>
              </w:rPr>
            </w:pPr>
            <w:r>
              <w:rPr>
                <w:rFonts w:ascii="宋体" w:hAnsi="宋体" w:eastAsia="宋体" w:cs="宋体"/>
                <w:sz w:val="24"/>
                <w:szCs w:val="24"/>
              </w:rPr>
              <w:t>服务期限</w:t>
            </w:r>
          </w:p>
        </w:tc>
        <w:tc>
          <w:tcPr>
            <w:tcW w:w="7138" w:type="dxa"/>
            <w:vAlign w:val="top"/>
          </w:tcPr>
          <w:p w14:paraId="6CDA5E01">
            <w:pPr>
              <w:spacing w:line="281" w:lineRule="auto"/>
              <w:rPr>
                <w:rFonts w:ascii="Arial"/>
                <w:sz w:val="21"/>
              </w:rPr>
            </w:pPr>
          </w:p>
          <w:p w14:paraId="5699EA71">
            <w:pPr>
              <w:spacing w:line="282" w:lineRule="auto"/>
              <w:rPr>
                <w:rFonts w:ascii="Arial"/>
                <w:sz w:val="21"/>
              </w:rPr>
            </w:pPr>
          </w:p>
          <w:p w14:paraId="320FB071">
            <w:pPr>
              <w:spacing w:line="282" w:lineRule="auto"/>
              <w:rPr>
                <w:rFonts w:ascii="Arial"/>
                <w:sz w:val="21"/>
              </w:rPr>
            </w:pPr>
          </w:p>
          <w:p w14:paraId="17A5DEB7">
            <w:pPr>
              <w:rPr>
                <w:rFonts w:ascii="Arial"/>
                <w:sz w:val="21"/>
              </w:rPr>
            </w:pPr>
          </w:p>
        </w:tc>
      </w:tr>
      <w:tr w14:paraId="61DFE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7" w:hRule="atLeast"/>
        </w:trPr>
        <w:tc>
          <w:tcPr>
            <w:tcW w:w="2395" w:type="dxa"/>
            <w:vAlign w:val="top"/>
          </w:tcPr>
          <w:p w14:paraId="43DFAD2B">
            <w:pPr>
              <w:rPr>
                <w:rFonts w:ascii="宋体" w:hAnsi="宋体" w:eastAsia="宋体" w:cs="宋体"/>
                <w:sz w:val="24"/>
                <w:szCs w:val="24"/>
              </w:rPr>
            </w:pPr>
          </w:p>
          <w:p w14:paraId="109CF387">
            <w:pPr>
              <w:ind w:firstLine="960" w:firstLineChars="400"/>
              <w:rPr>
                <w:rFonts w:ascii="Arial"/>
                <w:sz w:val="21"/>
              </w:rPr>
            </w:pPr>
            <w:r>
              <w:rPr>
                <w:rFonts w:ascii="宋体" w:hAnsi="宋体" w:eastAsia="宋体" w:cs="宋体"/>
                <w:sz w:val="24"/>
                <w:szCs w:val="24"/>
              </w:rPr>
              <w:t>备注</w:t>
            </w:r>
          </w:p>
        </w:tc>
        <w:tc>
          <w:tcPr>
            <w:tcW w:w="7138" w:type="dxa"/>
            <w:vAlign w:val="top"/>
          </w:tcPr>
          <w:p w14:paraId="765E0F1C">
            <w:pPr>
              <w:rPr>
                <w:rFonts w:ascii="Arial"/>
                <w:sz w:val="21"/>
              </w:rPr>
            </w:pPr>
          </w:p>
        </w:tc>
      </w:tr>
    </w:tbl>
    <w:p w14:paraId="5B0C88BC">
      <w:pPr>
        <w:pStyle w:val="3"/>
        <w:spacing w:line="258" w:lineRule="auto"/>
      </w:pPr>
    </w:p>
    <w:p w14:paraId="76EA1293">
      <w:pPr>
        <w:pStyle w:val="3"/>
        <w:spacing w:line="258" w:lineRule="auto"/>
      </w:pPr>
    </w:p>
    <w:p w14:paraId="46B6081E">
      <w:pPr>
        <w:pStyle w:val="3"/>
        <w:spacing w:line="252" w:lineRule="auto"/>
        <w:rPr>
          <w:rFonts w:ascii="宋体" w:hAnsi="宋体" w:eastAsia="宋体" w:cs="宋体"/>
          <w:sz w:val="24"/>
          <w:szCs w:val="24"/>
        </w:rPr>
      </w:pPr>
      <w:r>
        <w:rPr>
          <w:rFonts w:ascii="宋体" w:hAnsi="宋体" w:eastAsia="宋体" w:cs="宋体"/>
          <w:sz w:val="24"/>
          <w:szCs w:val="24"/>
        </w:rPr>
        <w:t>注：1.供应商报价不得超过采购预算，否则按无效响应处理。</w:t>
      </w:r>
    </w:p>
    <w:p w14:paraId="328F95A8">
      <w:pPr>
        <w:pStyle w:val="3"/>
        <w:numPr>
          <w:ilvl w:val="0"/>
          <w:numId w:val="0"/>
        </w:numPr>
        <w:spacing w:line="252" w:lineRule="auto"/>
        <w:ind w:right="-338" w:rightChars="-161" w:firstLine="480" w:firstLineChars="200"/>
        <w:rPr>
          <w:rFonts w:hint="eastAsia" w:eastAsia="宋体"/>
          <w:lang w:eastAsia="zh-CN"/>
        </w:rPr>
      </w:pPr>
      <w:r>
        <w:rPr>
          <w:rFonts w:hint="eastAsia" w:ascii="宋体" w:hAnsi="宋体" w:eastAsia="宋体" w:cs="宋体"/>
          <w:sz w:val="24"/>
          <w:szCs w:val="24"/>
          <w:lang w:val="en-US" w:eastAsia="zh-CN"/>
        </w:rPr>
        <w:t>2、</w:t>
      </w:r>
      <w:r>
        <w:rPr>
          <w:rFonts w:ascii="宋体" w:hAnsi="宋体" w:eastAsia="宋体" w:cs="宋体"/>
          <w:sz w:val="24"/>
          <w:szCs w:val="24"/>
        </w:rPr>
        <w:t>以上报价包含各项所需全过程的一切费用，报价内容以元为单位，保留小数点后</w:t>
      </w:r>
      <w:r>
        <w:rPr>
          <w:rFonts w:hint="eastAsia" w:ascii="宋体" w:hAnsi="宋体" w:eastAsia="宋体" w:cs="宋体"/>
          <w:sz w:val="24"/>
          <w:szCs w:val="24"/>
          <w:lang w:eastAsia="zh-CN"/>
        </w:rPr>
        <w:t>（</w:t>
      </w:r>
      <w:r>
        <w:rPr>
          <w:rFonts w:ascii="宋体" w:hAnsi="宋体" w:eastAsia="宋体" w:cs="宋体"/>
          <w:sz w:val="24"/>
          <w:szCs w:val="24"/>
        </w:rPr>
        <w:t>两位）</w:t>
      </w:r>
      <w:r>
        <w:rPr>
          <w:rFonts w:hint="eastAsia" w:ascii="宋体" w:hAnsi="宋体" w:eastAsia="宋体" w:cs="宋体"/>
          <w:sz w:val="24"/>
          <w:szCs w:val="24"/>
          <w:lang w:eastAsia="zh-CN"/>
        </w:rPr>
        <w:t>。</w:t>
      </w:r>
    </w:p>
    <w:p w14:paraId="71AE102F">
      <w:pPr>
        <w:pStyle w:val="3"/>
        <w:spacing w:line="253" w:lineRule="auto"/>
      </w:pPr>
    </w:p>
    <w:p w14:paraId="43280604">
      <w:pPr>
        <w:pStyle w:val="3"/>
        <w:spacing w:line="253" w:lineRule="auto"/>
      </w:pPr>
    </w:p>
    <w:p w14:paraId="66B71CA3">
      <w:pPr>
        <w:pStyle w:val="3"/>
        <w:spacing w:line="253" w:lineRule="auto"/>
      </w:pPr>
    </w:p>
    <w:p w14:paraId="645D6A85">
      <w:pPr>
        <w:spacing w:before="79" w:line="219" w:lineRule="auto"/>
        <w:ind w:left="4239"/>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22"/>
          <w:sz w:val="24"/>
          <w:szCs w:val="24"/>
        </w:rPr>
        <w:t>（</w:t>
      </w:r>
      <w:r>
        <w:rPr>
          <w:rFonts w:ascii="宋体" w:hAnsi="宋体" w:eastAsia="宋体" w:cs="宋体"/>
          <w:spacing w:val="2"/>
          <w:sz w:val="24"/>
          <w:szCs w:val="24"/>
        </w:rPr>
        <w:t>盖章）</w:t>
      </w:r>
    </w:p>
    <w:p w14:paraId="4804F204">
      <w:pPr>
        <w:pStyle w:val="3"/>
        <w:spacing w:line="275" w:lineRule="auto"/>
      </w:pPr>
    </w:p>
    <w:p w14:paraId="0D90FA4D">
      <w:pPr>
        <w:pStyle w:val="3"/>
        <w:spacing w:line="275" w:lineRule="auto"/>
      </w:pPr>
    </w:p>
    <w:p w14:paraId="2F12F1D3">
      <w:pPr>
        <w:spacing w:before="79" w:line="219" w:lineRule="auto"/>
        <w:ind w:left="3643"/>
        <w:rPr>
          <w:rFonts w:ascii="宋体" w:hAnsi="宋体" w:eastAsia="宋体" w:cs="宋体"/>
          <w:sz w:val="24"/>
          <w:szCs w:val="24"/>
        </w:rPr>
      </w:pPr>
      <w:r>
        <w:rPr>
          <w:rFonts w:ascii="宋体" w:hAnsi="宋体" w:eastAsia="宋体" w:cs="宋体"/>
          <w:spacing w:val="-3"/>
          <w:sz w:val="24"/>
          <w:szCs w:val="24"/>
        </w:rPr>
        <w:t>法定代表人或委托代理人</w:t>
      </w:r>
      <w:r>
        <w:rPr>
          <w:rFonts w:ascii="宋体" w:hAnsi="宋体" w:eastAsia="宋体" w:cs="宋体"/>
          <w:spacing w:val="-17"/>
          <w:sz w:val="24"/>
          <w:szCs w:val="24"/>
        </w:rPr>
        <w:t>：</w:t>
      </w:r>
      <w:r>
        <w:rPr>
          <w:rFonts w:ascii="宋体" w:hAnsi="宋体" w:eastAsia="宋体" w:cs="宋体"/>
          <w:spacing w:val="10"/>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66"/>
          <w:sz w:val="24"/>
          <w:szCs w:val="24"/>
          <w:u w:val="single" w:color="auto"/>
        </w:rPr>
        <w:t xml:space="preserve"> </w:t>
      </w:r>
      <w:r>
        <w:rPr>
          <w:rFonts w:ascii="宋体" w:hAnsi="宋体" w:eastAsia="宋体" w:cs="宋体"/>
          <w:spacing w:val="-3"/>
          <w:sz w:val="24"/>
          <w:szCs w:val="24"/>
        </w:rPr>
        <w:t>签字或盖章）</w:t>
      </w:r>
    </w:p>
    <w:p w14:paraId="4B69D776">
      <w:pPr>
        <w:pStyle w:val="3"/>
        <w:spacing w:line="271" w:lineRule="auto"/>
      </w:pPr>
    </w:p>
    <w:p w14:paraId="2ECCA976">
      <w:pPr>
        <w:pStyle w:val="3"/>
        <w:spacing w:line="271" w:lineRule="auto"/>
      </w:pPr>
    </w:p>
    <w:p w14:paraId="27888092">
      <w:pPr>
        <w:pStyle w:val="3"/>
        <w:spacing w:line="271" w:lineRule="auto"/>
      </w:pPr>
    </w:p>
    <w:p w14:paraId="0C8EFD47">
      <w:pPr>
        <w:pStyle w:val="3"/>
        <w:spacing w:line="272" w:lineRule="auto"/>
      </w:pPr>
    </w:p>
    <w:p w14:paraId="55BE3685">
      <w:pPr>
        <w:spacing w:before="79" w:line="219" w:lineRule="auto"/>
        <w:ind w:left="7243"/>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4"/>
          <w:sz w:val="24"/>
          <w:szCs w:val="24"/>
        </w:rPr>
        <w:t xml:space="preserve">    </w:t>
      </w:r>
      <w:r>
        <w:rPr>
          <w:rFonts w:ascii="宋体" w:hAnsi="宋体" w:eastAsia="宋体" w:cs="宋体"/>
          <w:spacing w:val="-9"/>
          <w:sz w:val="24"/>
          <w:szCs w:val="24"/>
        </w:rPr>
        <w:t>月</w:t>
      </w:r>
      <w:r>
        <w:rPr>
          <w:rFonts w:ascii="宋体" w:hAnsi="宋体" w:eastAsia="宋体" w:cs="宋体"/>
          <w:spacing w:val="18"/>
          <w:sz w:val="24"/>
          <w:szCs w:val="24"/>
        </w:rPr>
        <w:t xml:space="preserve">     </w:t>
      </w:r>
      <w:r>
        <w:rPr>
          <w:rFonts w:ascii="宋体" w:hAnsi="宋体" w:eastAsia="宋体" w:cs="宋体"/>
          <w:spacing w:val="-9"/>
          <w:sz w:val="24"/>
          <w:szCs w:val="24"/>
        </w:rPr>
        <w:t>日</w:t>
      </w:r>
    </w:p>
    <w:p w14:paraId="6997BB58">
      <w:pPr>
        <w:spacing w:line="219" w:lineRule="auto"/>
        <w:rPr>
          <w:rFonts w:ascii="宋体" w:hAnsi="宋体" w:eastAsia="宋体" w:cs="宋体"/>
          <w:sz w:val="24"/>
          <w:szCs w:val="24"/>
        </w:rPr>
        <w:sectPr>
          <w:footerReference r:id="rId25" w:type="default"/>
          <w:pgSz w:w="11906" w:h="16840"/>
          <w:pgMar w:top="400" w:right="1233" w:bottom="1161" w:left="1133" w:header="0" w:footer="881" w:gutter="0"/>
          <w:pgNumType w:fmt="decimal"/>
          <w:cols w:space="720" w:num="1"/>
        </w:sectPr>
      </w:pPr>
    </w:p>
    <w:p w14:paraId="5172F53D">
      <w:pPr>
        <w:pStyle w:val="3"/>
        <w:spacing w:line="262" w:lineRule="auto"/>
      </w:pPr>
    </w:p>
    <w:p w14:paraId="748D1947">
      <w:pPr>
        <w:pStyle w:val="3"/>
        <w:spacing w:line="262" w:lineRule="auto"/>
      </w:pPr>
    </w:p>
    <w:p w14:paraId="29D6ADEF">
      <w:pPr>
        <w:pStyle w:val="3"/>
        <w:spacing w:line="262" w:lineRule="auto"/>
      </w:pPr>
    </w:p>
    <w:p w14:paraId="7663B1FE">
      <w:pPr>
        <w:pStyle w:val="3"/>
        <w:spacing w:line="263" w:lineRule="auto"/>
      </w:pPr>
    </w:p>
    <w:p w14:paraId="6F2180DD">
      <w:pPr>
        <w:spacing w:before="91" w:line="219" w:lineRule="auto"/>
        <w:ind w:left="3435"/>
        <w:outlineLvl w:val="0"/>
        <w:rPr>
          <w:rFonts w:ascii="宋体" w:hAnsi="宋体" w:eastAsia="宋体" w:cs="宋体"/>
          <w:sz w:val="28"/>
          <w:szCs w:val="28"/>
        </w:rPr>
      </w:pPr>
      <w:r>
        <w:rPr>
          <w:rFonts w:ascii="宋体" w:hAnsi="宋体" w:eastAsia="宋体" w:cs="宋体"/>
          <w:b/>
          <w:bCs/>
          <w:spacing w:val="-7"/>
          <w:sz w:val="28"/>
          <w:szCs w:val="28"/>
        </w:rPr>
        <w:t>三、分项报价表</w:t>
      </w:r>
    </w:p>
    <w:p w14:paraId="7A589FF4">
      <w:pPr>
        <w:spacing w:before="290" w:line="219" w:lineRule="auto"/>
        <w:ind w:left="3357" w:firstLine="270" w:firstLineChars="100"/>
        <w:rPr>
          <w:rFonts w:ascii="宋体" w:hAnsi="宋体" w:eastAsia="宋体" w:cs="宋体"/>
          <w:sz w:val="28"/>
          <w:szCs w:val="28"/>
        </w:rPr>
      </w:pPr>
      <w:r>
        <w:rPr>
          <w:rFonts w:ascii="宋体" w:hAnsi="宋体" w:eastAsia="宋体" w:cs="宋体"/>
          <w:spacing w:val="-5"/>
          <w:sz w:val="28"/>
          <w:szCs w:val="28"/>
        </w:rPr>
        <w:t>（格式自拟）</w:t>
      </w:r>
    </w:p>
    <w:p w14:paraId="72B142BC">
      <w:pPr>
        <w:pStyle w:val="3"/>
        <w:spacing w:line="254" w:lineRule="auto"/>
      </w:pPr>
    </w:p>
    <w:p w14:paraId="6AC45B3F">
      <w:pPr>
        <w:spacing w:line="220" w:lineRule="auto"/>
        <w:rPr>
          <w:rFonts w:ascii="宋体" w:hAnsi="宋体" w:eastAsia="宋体" w:cs="宋体"/>
          <w:sz w:val="24"/>
          <w:szCs w:val="24"/>
        </w:rPr>
        <w:sectPr>
          <w:footerReference r:id="rId26" w:type="default"/>
          <w:pgSz w:w="11906" w:h="16840"/>
          <w:pgMar w:top="400" w:right="1785" w:bottom="1161" w:left="1142" w:header="0" w:footer="881" w:gutter="0"/>
          <w:pgNumType w:fmt="decimal"/>
          <w:cols w:space="720" w:num="1"/>
        </w:sectPr>
      </w:pPr>
    </w:p>
    <w:p w14:paraId="4D197B84">
      <w:pPr>
        <w:pStyle w:val="3"/>
        <w:spacing w:line="262" w:lineRule="auto"/>
      </w:pPr>
    </w:p>
    <w:p w14:paraId="24B2861C">
      <w:pPr>
        <w:pStyle w:val="3"/>
        <w:spacing w:line="262" w:lineRule="auto"/>
      </w:pPr>
    </w:p>
    <w:p w14:paraId="50A6E30C">
      <w:pPr>
        <w:pStyle w:val="3"/>
        <w:spacing w:line="263" w:lineRule="auto"/>
      </w:pPr>
    </w:p>
    <w:p w14:paraId="634FD76D">
      <w:pPr>
        <w:pStyle w:val="3"/>
        <w:spacing w:line="263" w:lineRule="auto"/>
      </w:pPr>
    </w:p>
    <w:p w14:paraId="15AEEDED">
      <w:pPr>
        <w:spacing w:before="91" w:line="220" w:lineRule="auto"/>
        <w:ind w:left="4085"/>
        <w:rPr>
          <w:rFonts w:ascii="宋体" w:hAnsi="宋体" w:eastAsia="宋体" w:cs="宋体"/>
          <w:sz w:val="28"/>
          <w:szCs w:val="28"/>
        </w:rPr>
      </w:pPr>
      <w:r>
        <w:rPr>
          <w:rFonts w:ascii="宋体" w:hAnsi="宋体" w:eastAsia="宋体" w:cs="宋体"/>
          <w:b/>
          <w:bCs/>
          <w:spacing w:val="-13"/>
          <w:sz w:val="28"/>
          <w:szCs w:val="28"/>
        </w:rPr>
        <w:t>四、偏离表</w:t>
      </w:r>
    </w:p>
    <w:p w14:paraId="2804122B">
      <w:pPr>
        <w:pStyle w:val="3"/>
        <w:spacing w:line="310" w:lineRule="auto"/>
      </w:pPr>
    </w:p>
    <w:p w14:paraId="17E8EA80">
      <w:pPr>
        <w:spacing w:before="78" w:line="219" w:lineRule="auto"/>
        <w:ind w:left="3423"/>
        <w:rPr>
          <w:rFonts w:ascii="宋体" w:hAnsi="宋体" w:eastAsia="宋体" w:cs="宋体"/>
          <w:b/>
          <w:bCs/>
          <w:spacing w:val="-6"/>
          <w:sz w:val="24"/>
          <w:szCs w:val="24"/>
        </w:rPr>
      </w:pPr>
      <w:r>
        <w:rPr>
          <w:rFonts w:ascii="宋体" w:hAnsi="宋体" w:eastAsia="宋体" w:cs="宋体"/>
          <w:b/>
          <w:bCs/>
          <w:spacing w:val="-6"/>
          <w:sz w:val="24"/>
          <w:szCs w:val="24"/>
        </w:rPr>
        <w:t>商务、合同条款偏离表</w:t>
      </w:r>
    </w:p>
    <w:p w14:paraId="773B0D39">
      <w:pPr>
        <w:pStyle w:val="11"/>
        <w:rPr>
          <w:rFonts w:hint="default" w:eastAsia="宋体"/>
          <w:u w:val="single"/>
          <w:lang w:val="en-US" w:eastAsia="zh-CN"/>
        </w:rPr>
      </w:pPr>
      <w:r>
        <w:rPr>
          <w:rFonts w:ascii="宋体" w:hAnsi="宋体" w:eastAsia="宋体" w:cs="宋体"/>
          <w:snapToGrid w:val="0"/>
          <w:color w:val="000000"/>
          <w:kern w:val="0"/>
          <w:sz w:val="24"/>
          <w:szCs w:val="24"/>
          <w:lang w:val="en-US" w:eastAsia="en-US" w:bidi="ar-SA"/>
        </w:rPr>
        <w:t>项目名称</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p>
    <w:p w14:paraId="3AC06AF0">
      <w:pPr>
        <w:spacing w:before="48" w:line="207" w:lineRule="auto"/>
        <w:ind w:firstLine="480" w:firstLineChars="200"/>
        <w:rPr>
          <w:rFonts w:hint="default" w:ascii="宋体" w:hAnsi="宋体" w:eastAsia="宋体" w:cs="宋体"/>
          <w:sz w:val="24"/>
          <w:szCs w:val="24"/>
          <w:lang w:val="en-US" w:eastAsia="zh-CN"/>
        </w:rPr>
      </w:pPr>
      <w:r>
        <w:rPr>
          <w:rFonts w:ascii="宋体" w:hAnsi="宋体" w:eastAsia="宋体" w:cs="宋体"/>
          <w:sz w:val="24"/>
          <w:szCs w:val="24"/>
        </w:rPr>
        <w:t>项目编号</w:t>
      </w:r>
      <w:r>
        <w:rPr>
          <w:rFonts w:hint="eastAsia" w:ascii="宋体" w:hAnsi="宋体" w:eastAsia="宋体" w:cs="宋体"/>
          <w:spacing w:val="-66"/>
          <w:sz w:val="24"/>
          <w:szCs w:val="24"/>
          <w:lang w:eastAsia="zh-CN"/>
        </w:rPr>
        <w:t>：</w:t>
      </w:r>
      <w:r>
        <w:rPr>
          <w:rFonts w:hint="eastAsia" w:ascii="宋体" w:hAnsi="宋体" w:eastAsia="宋体" w:cs="宋体"/>
          <w:spacing w:val="-66"/>
          <w:sz w:val="24"/>
          <w:szCs w:val="24"/>
          <w:u w:val="single"/>
          <w:lang w:val="en-US" w:eastAsia="zh-CN"/>
        </w:rPr>
        <w:t xml:space="preserve">                                    </w:t>
      </w:r>
    </w:p>
    <w:tbl>
      <w:tblPr>
        <w:tblStyle w:val="12"/>
        <w:tblW w:w="8931" w:type="dxa"/>
        <w:tblInd w:w="1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7"/>
        <w:gridCol w:w="2972"/>
        <w:gridCol w:w="3162"/>
        <w:gridCol w:w="1148"/>
        <w:gridCol w:w="862"/>
      </w:tblGrid>
      <w:tr w14:paraId="019B7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787" w:type="dxa"/>
            <w:vAlign w:val="top"/>
          </w:tcPr>
          <w:p w14:paraId="7235A987">
            <w:pPr>
              <w:pStyle w:val="13"/>
              <w:spacing w:before="241" w:line="221" w:lineRule="auto"/>
              <w:ind w:left="166"/>
            </w:pPr>
            <w:r>
              <w:rPr>
                <w:spacing w:val="-5"/>
              </w:rPr>
              <w:t>序号</w:t>
            </w:r>
          </w:p>
        </w:tc>
        <w:tc>
          <w:tcPr>
            <w:tcW w:w="2972" w:type="dxa"/>
            <w:vAlign w:val="top"/>
          </w:tcPr>
          <w:p w14:paraId="2098DFAD">
            <w:pPr>
              <w:pStyle w:val="13"/>
              <w:spacing w:before="242" w:line="219" w:lineRule="auto"/>
              <w:ind w:left="175"/>
            </w:pPr>
            <w:r>
              <w:rPr>
                <w:spacing w:val="-2"/>
              </w:rPr>
              <w:t>磋商文件商务、合同条款</w:t>
            </w:r>
          </w:p>
        </w:tc>
        <w:tc>
          <w:tcPr>
            <w:tcW w:w="3162" w:type="dxa"/>
            <w:vAlign w:val="top"/>
          </w:tcPr>
          <w:p w14:paraId="1D402B37">
            <w:pPr>
              <w:pStyle w:val="13"/>
              <w:spacing w:before="242" w:line="219" w:lineRule="auto"/>
              <w:ind w:left="275"/>
            </w:pPr>
            <w:r>
              <w:rPr>
                <w:spacing w:val="-2"/>
              </w:rPr>
              <w:t>磋商响应文件的响应条款</w:t>
            </w:r>
          </w:p>
        </w:tc>
        <w:tc>
          <w:tcPr>
            <w:tcW w:w="1148" w:type="dxa"/>
            <w:vAlign w:val="top"/>
          </w:tcPr>
          <w:p w14:paraId="53657272">
            <w:pPr>
              <w:pStyle w:val="13"/>
              <w:spacing w:before="242" w:line="219" w:lineRule="auto"/>
              <w:ind w:left="352"/>
            </w:pPr>
            <w:r>
              <w:rPr>
                <w:spacing w:val="-5"/>
              </w:rPr>
              <w:t>偏离</w:t>
            </w:r>
          </w:p>
        </w:tc>
        <w:tc>
          <w:tcPr>
            <w:tcW w:w="862" w:type="dxa"/>
            <w:vAlign w:val="top"/>
          </w:tcPr>
          <w:p w14:paraId="2302EF2D">
            <w:pPr>
              <w:pStyle w:val="13"/>
              <w:spacing w:before="242" w:line="219" w:lineRule="auto"/>
              <w:ind w:left="213"/>
            </w:pPr>
            <w:r>
              <w:rPr>
                <w:spacing w:val="-7"/>
              </w:rPr>
              <w:t>说明</w:t>
            </w:r>
          </w:p>
        </w:tc>
      </w:tr>
      <w:tr w14:paraId="06069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87" w:type="dxa"/>
            <w:vAlign w:val="top"/>
          </w:tcPr>
          <w:p w14:paraId="227CBF9A">
            <w:pPr>
              <w:rPr>
                <w:rFonts w:ascii="Arial"/>
                <w:sz w:val="21"/>
              </w:rPr>
            </w:pPr>
          </w:p>
        </w:tc>
        <w:tc>
          <w:tcPr>
            <w:tcW w:w="2972" w:type="dxa"/>
            <w:vAlign w:val="top"/>
          </w:tcPr>
          <w:p w14:paraId="234BCF2C">
            <w:pPr>
              <w:rPr>
                <w:rFonts w:ascii="Arial"/>
                <w:sz w:val="21"/>
              </w:rPr>
            </w:pPr>
          </w:p>
        </w:tc>
        <w:tc>
          <w:tcPr>
            <w:tcW w:w="3162" w:type="dxa"/>
            <w:vAlign w:val="top"/>
          </w:tcPr>
          <w:p w14:paraId="40A757AA">
            <w:pPr>
              <w:rPr>
                <w:rFonts w:ascii="Arial"/>
                <w:sz w:val="21"/>
              </w:rPr>
            </w:pPr>
          </w:p>
        </w:tc>
        <w:tc>
          <w:tcPr>
            <w:tcW w:w="1148" w:type="dxa"/>
            <w:vAlign w:val="top"/>
          </w:tcPr>
          <w:p w14:paraId="62AA1A70">
            <w:pPr>
              <w:rPr>
                <w:rFonts w:ascii="Arial"/>
                <w:sz w:val="21"/>
              </w:rPr>
            </w:pPr>
          </w:p>
        </w:tc>
        <w:tc>
          <w:tcPr>
            <w:tcW w:w="862" w:type="dxa"/>
            <w:vAlign w:val="top"/>
          </w:tcPr>
          <w:p w14:paraId="437D2097">
            <w:pPr>
              <w:rPr>
                <w:rFonts w:ascii="Arial"/>
                <w:sz w:val="21"/>
              </w:rPr>
            </w:pPr>
          </w:p>
        </w:tc>
      </w:tr>
      <w:tr w14:paraId="77074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87" w:type="dxa"/>
            <w:vAlign w:val="top"/>
          </w:tcPr>
          <w:p w14:paraId="3A41FFAE">
            <w:pPr>
              <w:rPr>
                <w:rFonts w:ascii="Arial"/>
                <w:sz w:val="21"/>
              </w:rPr>
            </w:pPr>
          </w:p>
        </w:tc>
        <w:tc>
          <w:tcPr>
            <w:tcW w:w="2972" w:type="dxa"/>
            <w:vAlign w:val="top"/>
          </w:tcPr>
          <w:p w14:paraId="45CDB59B">
            <w:pPr>
              <w:rPr>
                <w:rFonts w:ascii="Arial"/>
                <w:sz w:val="21"/>
              </w:rPr>
            </w:pPr>
          </w:p>
        </w:tc>
        <w:tc>
          <w:tcPr>
            <w:tcW w:w="3162" w:type="dxa"/>
            <w:vAlign w:val="top"/>
          </w:tcPr>
          <w:p w14:paraId="69B42EC6">
            <w:pPr>
              <w:rPr>
                <w:rFonts w:ascii="Arial"/>
                <w:sz w:val="21"/>
              </w:rPr>
            </w:pPr>
          </w:p>
        </w:tc>
        <w:tc>
          <w:tcPr>
            <w:tcW w:w="1148" w:type="dxa"/>
            <w:vAlign w:val="top"/>
          </w:tcPr>
          <w:p w14:paraId="09B67DEF">
            <w:pPr>
              <w:rPr>
                <w:rFonts w:ascii="Arial"/>
                <w:sz w:val="21"/>
              </w:rPr>
            </w:pPr>
          </w:p>
        </w:tc>
        <w:tc>
          <w:tcPr>
            <w:tcW w:w="862" w:type="dxa"/>
            <w:vAlign w:val="top"/>
          </w:tcPr>
          <w:p w14:paraId="765E7D1E">
            <w:pPr>
              <w:rPr>
                <w:rFonts w:ascii="Arial"/>
                <w:sz w:val="21"/>
              </w:rPr>
            </w:pPr>
          </w:p>
        </w:tc>
      </w:tr>
      <w:tr w14:paraId="535B3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787" w:type="dxa"/>
            <w:vAlign w:val="top"/>
          </w:tcPr>
          <w:p w14:paraId="7C7D7A37">
            <w:pPr>
              <w:rPr>
                <w:rFonts w:ascii="Arial"/>
                <w:sz w:val="21"/>
              </w:rPr>
            </w:pPr>
          </w:p>
        </w:tc>
        <w:tc>
          <w:tcPr>
            <w:tcW w:w="2972" w:type="dxa"/>
            <w:vAlign w:val="top"/>
          </w:tcPr>
          <w:p w14:paraId="1AEC46E7">
            <w:pPr>
              <w:rPr>
                <w:rFonts w:ascii="Arial"/>
                <w:sz w:val="21"/>
              </w:rPr>
            </w:pPr>
          </w:p>
        </w:tc>
        <w:tc>
          <w:tcPr>
            <w:tcW w:w="3162" w:type="dxa"/>
            <w:vAlign w:val="top"/>
          </w:tcPr>
          <w:p w14:paraId="3AAEF126">
            <w:pPr>
              <w:rPr>
                <w:rFonts w:ascii="Arial"/>
                <w:sz w:val="21"/>
              </w:rPr>
            </w:pPr>
          </w:p>
        </w:tc>
        <w:tc>
          <w:tcPr>
            <w:tcW w:w="1148" w:type="dxa"/>
            <w:vAlign w:val="top"/>
          </w:tcPr>
          <w:p w14:paraId="037CE1EE">
            <w:pPr>
              <w:rPr>
                <w:rFonts w:ascii="Arial"/>
                <w:sz w:val="21"/>
              </w:rPr>
            </w:pPr>
          </w:p>
        </w:tc>
        <w:tc>
          <w:tcPr>
            <w:tcW w:w="862" w:type="dxa"/>
            <w:vAlign w:val="top"/>
          </w:tcPr>
          <w:p w14:paraId="041E86D7">
            <w:pPr>
              <w:rPr>
                <w:rFonts w:ascii="Arial"/>
                <w:sz w:val="21"/>
              </w:rPr>
            </w:pPr>
          </w:p>
        </w:tc>
      </w:tr>
      <w:tr w14:paraId="31A98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87" w:type="dxa"/>
            <w:vAlign w:val="top"/>
          </w:tcPr>
          <w:p w14:paraId="2B7D6357">
            <w:pPr>
              <w:rPr>
                <w:rFonts w:ascii="Arial"/>
                <w:sz w:val="21"/>
              </w:rPr>
            </w:pPr>
          </w:p>
        </w:tc>
        <w:tc>
          <w:tcPr>
            <w:tcW w:w="2972" w:type="dxa"/>
            <w:vAlign w:val="top"/>
          </w:tcPr>
          <w:p w14:paraId="3D326D45">
            <w:pPr>
              <w:rPr>
                <w:rFonts w:ascii="Arial"/>
                <w:sz w:val="21"/>
              </w:rPr>
            </w:pPr>
          </w:p>
        </w:tc>
        <w:tc>
          <w:tcPr>
            <w:tcW w:w="3162" w:type="dxa"/>
            <w:vAlign w:val="top"/>
          </w:tcPr>
          <w:p w14:paraId="7404B83B">
            <w:pPr>
              <w:rPr>
                <w:rFonts w:ascii="Arial"/>
                <w:sz w:val="21"/>
              </w:rPr>
            </w:pPr>
          </w:p>
        </w:tc>
        <w:tc>
          <w:tcPr>
            <w:tcW w:w="1148" w:type="dxa"/>
            <w:vAlign w:val="top"/>
          </w:tcPr>
          <w:p w14:paraId="457CD927">
            <w:pPr>
              <w:rPr>
                <w:rFonts w:ascii="Arial"/>
                <w:sz w:val="21"/>
              </w:rPr>
            </w:pPr>
          </w:p>
        </w:tc>
        <w:tc>
          <w:tcPr>
            <w:tcW w:w="862" w:type="dxa"/>
            <w:vAlign w:val="top"/>
          </w:tcPr>
          <w:p w14:paraId="01E232C2">
            <w:pPr>
              <w:rPr>
                <w:rFonts w:ascii="Arial"/>
                <w:sz w:val="21"/>
              </w:rPr>
            </w:pPr>
          </w:p>
        </w:tc>
      </w:tr>
      <w:tr w14:paraId="37214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87" w:type="dxa"/>
            <w:vAlign w:val="top"/>
          </w:tcPr>
          <w:p w14:paraId="779726F4">
            <w:pPr>
              <w:rPr>
                <w:rFonts w:ascii="Arial"/>
                <w:sz w:val="21"/>
              </w:rPr>
            </w:pPr>
          </w:p>
        </w:tc>
        <w:tc>
          <w:tcPr>
            <w:tcW w:w="2972" w:type="dxa"/>
            <w:vAlign w:val="top"/>
          </w:tcPr>
          <w:p w14:paraId="54C94E3B">
            <w:pPr>
              <w:rPr>
                <w:rFonts w:ascii="Arial"/>
                <w:sz w:val="21"/>
              </w:rPr>
            </w:pPr>
          </w:p>
        </w:tc>
        <w:tc>
          <w:tcPr>
            <w:tcW w:w="3162" w:type="dxa"/>
            <w:vAlign w:val="top"/>
          </w:tcPr>
          <w:p w14:paraId="1C403C58">
            <w:pPr>
              <w:rPr>
                <w:rFonts w:ascii="Arial"/>
                <w:sz w:val="21"/>
              </w:rPr>
            </w:pPr>
          </w:p>
        </w:tc>
        <w:tc>
          <w:tcPr>
            <w:tcW w:w="1148" w:type="dxa"/>
            <w:vAlign w:val="top"/>
          </w:tcPr>
          <w:p w14:paraId="7C1B1D45">
            <w:pPr>
              <w:rPr>
                <w:rFonts w:ascii="Arial"/>
                <w:sz w:val="21"/>
              </w:rPr>
            </w:pPr>
          </w:p>
        </w:tc>
        <w:tc>
          <w:tcPr>
            <w:tcW w:w="862" w:type="dxa"/>
            <w:vAlign w:val="top"/>
          </w:tcPr>
          <w:p w14:paraId="7DCD1FFD">
            <w:pPr>
              <w:rPr>
                <w:rFonts w:ascii="Arial"/>
                <w:sz w:val="21"/>
              </w:rPr>
            </w:pPr>
          </w:p>
        </w:tc>
      </w:tr>
      <w:tr w14:paraId="0B019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87" w:type="dxa"/>
            <w:vAlign w:val="top"/>
          </w:tcPr>
          <w:p w14:paraId="11E5E4B0">
            <w:pPr>
              <w:rPr>
                <w:rFonts w:ascii="Arial"/>
                <w:sz w:val="21"/>
              </w:rPr>
            </w:pPr>
          </w:p>
        </w:tc>
        <w:tc>
          <w:tcPr>
            <w:tcW w:w="2972" w:type="dxa"/>
            <w:vAlign w:val="top"/>
          </w:tcPr>
          <w:p w14:paraId="1BC45654">
            <w:pPr>
              <w:rPr>
                <w:rFonts w:ascii="Arial"/>
                <w:sz w:val="21"/>
              </w:rPr>
            </w:pPr>
          </w:p>
        </w:tc>
        <w:tc>
          <w:tcPr>
            <w:tcW w:w="3162" w:type="dxa"/>
            <w:vAlign w:val="top"/>
          </w:tcPr>
          <w:p w14:paraId="677D827A">
            <w:pPr>
              <w:rPr>
                <w:rFonts w:ascii="Arial"/>
                <w:sz w:val="21"/>
              </w:rPr>
            </w:pPr>
          </w:p>
        </w:tc>
        <w:tc>
          <w:tcPr>
            <w:tcW w:w="1148" w:type="dxa"/>
            <w:vAlign w:val="top"/>
          </w:tcPr>
          <w:p w14:paraId="50AFE464">
            <w:pPr>
              <w:rPr>
                <w:rFonts w:ascii="Arial"/>
                <w:sz w:val="21"/>
              </w:rPr>
            </w:pPr>
          </w:p>
        </w:tc>
        <w:tc>
          <w:tcPr>
            <w:tcW w:w="862" w:type="dxa"/>
            <w:vAlign w:val="top"/>
          </w:tcPr>
          <w:p w14:paraId="41AD1D25">
            <w:pPr>
              <w:rPr>
                <w:rFonts w:ascii="Arial"/>
                <w:sz w:val="21"/>
              </w:rPr>
            </w:pPr>
          </w:p>
        </w:tc>
      </w:tr>
      <w:tr w14:paraId="188AB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87" w:type="dxa"/>
            <w:vAlign w:val="top"/>
          </w:tcPr>
          <w:p w14:paraId="7FDE8D4F">
            <w:pPr>
              <w:rPr>
                <w:rFonts w:ascii="Arial"/>
                <w:sz w:val="21"/>
              </w:rPr>
            </w:pPr>
          </w:p>
        </w:tc>
        <w:tc>
          <w:tcPr>
            <w:tcW w:w="2972" w:type="dxa"/>
            <w:vAlign w:val="top"/>
          </w:tcPr>
          <w:p w14:paraId="3799E45F">
            <w:pPr>
              <w:rPr>
                <w:rFonts w:ascii="Arial"/>
                <w:sz w:val="21"/>
              </w:rPr>
            </w:pPr>
          </w:p>
        </w:tc>
        <w:tc>
          <w:tcPr>
            <w:tcW w:w="3162" w:type="dxa"/>
            <w:vAlign w:val="top"/>
          </w:tcPr>
          <w:p w14:paraId="7C29AA64">
            <w:pPr>
              <w:rPr>
                <w:rFonts w:ascii="Arial"/>
                <w:sz w:val="21"/>
              </w:rPr>
            </w:pPr>
          </w:p>
        </w:tc>
        <w:tc>
          <w:tcPr>
            <w:tcW w:w="1148" w:type="dxa"/>
            <w:vAlign w:val="top"/>
          </w:tcPr>
          <w:p w14:paraId="3614707C">
            <w:pPr>
              <w:rPr>
                <w:rFonts w:ascii="Arial"/>
                <w:sz w:val="21"/>
              </w:rPr>
            </w:pPr>
          </w:p>
        </w:tc>
        <w:tc>
          <w:tcPr>
            <w:tcW w:w="862" w:type="dxa"/>
            <w:vAlign w:val="top"/>
          </w:tcPr>
          <w:p w14:paraId="5D788220">
            <w:pPr>
              <w:rPr>
                <w:rFonts w:ascii="Arial"/>
                <w:sz w:val="21"/>
              </w:rPr>
            </w:pPr>
          </w:p>
        </w:tc>
      </w:tr>
      <w:tr w14:paraId="7FCD4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787" w:type="dxa"/>
            <w:vAlign w:val="top"/>
          </w:tcPr>
          <w:p w14:paraId="1037A880">
            <w:pPr>
              <w:rPr>
                <w:rFonts w:ascii="Arial"/>
                <w:sz w:val="21"/>
              </w:rPr>
            </w:pPr>
          </w:p>
        </w:tc>
        <w:tc>
          <w:tcPr>
            <w:tcW w:w="2972" w:type="dxa"/>
            <w:vAlign w:val="top"/>
          </w:tcPr>
          <w:p w14:paraId="525CD89E">
            <w:pPr>
              <w:rPr>
                <w:rFonts w:ascii="Arial"/>
                <w:sz w:val="21"/>
              </w:rPr>
            </w:pPr>
          </w:p>
        </w:tc>
        <w:tc>
          <w:tcPr>
            <w:tcW w:w="3162" w:type="dxa"/>
            <w:vAlign w:val="top"/>
          </w:tcPr>
          <w:p w14:paraId="6AB96E23">
            <w:pPr>
              <w:rPr>
                <w:rFonts w:ascii="Arial"/>
                <w:sz w:val="21"/>
              </w:rPr>
            </w:pPr>
          </w:p>
        </w:tc>
        <w:tc>
          <w:tcPr>
            <w:tcW w:w="1148" w:type="dxa"/>
            <w:vAlign w:val="top"/>
          </w:tcPr>
          <w:p w14:paraId="563D3EF2">
            <w:pPr>
              <w:rPr>
                <w:rFonts w:ascii="Arial"/>
                <w:sz w:val="21"/>
              </w:rPr>
            </w:pPr>
          </w:p>
        </w:tc>
        <w:tc>
          <w:tcPr>
            <w:tcW w:w="862" w:type="dxa"/>
            <w:vAlign w:val="top"/>
          </w:tcPr>
          <w:p w14:paraId="0D0DB0AB">
            <w:pPr>
              <w:rPr>
                <w:rFonts w:ascii="Arial"/>
                <w:sz w:val="21"/>
              </w:rPr>
            </w:pPr>
          </w:p>
        </w:tc>
      </w:tr>
      <w:tr w14:paraId="18D37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787" w:type="dxa"/>
            <w:vAlign w:val="top"/>
          </w:tcPr>
          <w:p w14:paraId="5A8A4E91">
            <w:pPr>
              <w:rPr>
                <w:rFonts w:ascii="Arial"/>
                <w:sz w:val="21"/>
              </w:rPr>
            </w:pPr>
          </w:p>
        </w:tc>
        <w:tc>
          <w:tcPr>
            <w:tcW w:w="2972" w:type="dxa"/>
            <w:vAlign w:val="top"/>
          </w:tcPr>
          <w:p w14:paraId="120D1D41">
            <w:pPr>
              <w:rPr>
                <w:rFonts w:ascii="Arial"/>
                <w:sz w:val="21"/>
              </w:rPr>
            </w:pPr>
          </w:p>
        </w:tc>
        <w:tc>
          <w:tcPr>
            <w:tcW w:w="3162" w:type="dxa"/>
            <w:vAlign w:val="top"/>
          </w:tcPr>
          <w:p w14:paraId="6EC0C512">
            <w:pPr>
              <w:rPr>
                <w:rFonts w:ascii="Arial"/>
                <w:sz w:val="21"/>
              </w:rPr>
            </w:pPr>
          </w:p>
        </w:tc>
        <w:tc>
          <w:tcPr>
            <w:tcW w:w="1148" w:type="dxa"/>
            <w:vAlign w:val="top"/>
          </w:tcPr>
          <w:p w14:paraId="66B50F3B">
            <w:pPr>
              <w:rPr>
                <w:rFonts w:ascii="Arial"/>
                <w:sz w:val="21"/>
              </w:rPr>
            </w:pPr>
          </w:p>
        </w:tc>
        <w:tc>
          <w:tcPr>
            <w:tcW w:w="862" w:type="dxa"/>
            <w:vAlign w:val="top"/>
          </w:tcPr>
          <w:p w14:paraId="5F2C7F0B">
            <w:pPr>
              <w:rPr>
                <w:rFonts w:ascii="Arial"/>
                <w:sz w:val="21"/>
              </w:rPr>
            </w:pPr>
          </w:p>
        </w:tc>
      </w:tr>
    </w:tbl>
    <w:p w14:paraId="342AF97B">
      <w:pPr>
        <w:pStyle w:val="3"/>
        <w:spacing w:line="409" w:lineRule="auto"/>
      </w:pPr>
    </w:p>
    <w:p w14:paraId="32B06302">
      <w:pPr>
        <w:spacing w:before="78" w:line="219" w:lineRule="auto"/>
        <w:ind w:left="1"/>
        <w:rPr>
          <w:rFonts w:ascii="宋体" w:hAnsi="宋体" w:eastAsia="宋体" w:cs="宋体"/>
          <w:sz w:val="24"/>
          <w:szCs w:val="24"/>
        </w:rPr>
      </w:pPr>
      <w:r>
        <w:rPr>
          <w:rFonts w:ascii="宋体" w:hAnsi="宋体" w:eastAsia="宋体" w:cs="宋体"/>
          <w:spacing w:val="-6"/>
          <w:sz w:val="24"/>
          <w:szCs w:val="24"/>
        </w:rPr>
        <w:t>说明：</w:t>
      </w:r>
    </w:p>
    <w:p w14:paraId="57ED8829">
      <w:pPr>
        <w:spacing w:before="191" w:line="303" w:lineRule="auto"/>
        <w:ind w:right="16" w:firstLine="513"/>
        <w:rPr>
          <w:rFonts w:ascii="宋体" w:hAnsi="宋体" w:eastAsia="宋体" w:cs="宋体"/>
          <w:sz w:val="24"/>
          <w:szCs w:val="24"/>
        </w:rPr>
      </w:pPr>
      <w:r>
        <w:rPr>
          <w:rFonts w:ascii="宋体" w:hAnsi="宋体" w:eastAsia="宋体" w:cs="宋体"/>
          <w:sz w:val="24"/>
          <w:szCs w:val="24"/>
        </w:rPr>
        <w:t>1.本表只填写磋商响应文件中与磋商文件有偏离（包括正偏离和负偏离）的内容，磋 商响应文件中商务及服务响应与磋商文件要求完全一致的，不用在此表中列出，但必须提 交空白表。</w:t>
      </w:r>
    </w:p>
    <w:p w14:paraId="11E25F30">
      <w:pPr>
        <w:spacing w:before="198" w:line="282" w:lineRule="auto"/>
        <w:ind w:left="11" w:right="64" w:firstLine="470"/>
        <w:rPr>
          <w:rFonts w:ascii="宋体" w:hAnsi="宋体" w:eastAsia="宋体" w:cs="宋体"/>
          <w:sz w:val="24"/>
          <w:szCs w:val="24"/>
        </w:rPr>
      </w:pPr>
      <w:r>
        <w:rPr>
          <w:rFonts w:ascii="宋体" w:hAnsi="宋体" w:eastAsia="宋体" w:cs="宋体"/>
          <w:spacing w:val="-4"/>
          <w:sz w:val="24"/>
          <w:szCs w:val="24"/>
        </w:rPr>
        <w:t>2.供应商必须据实填写，不得虚假响应，否则将取消其成交资格，并按有关规定进行 处</w:t>
      </w:r>
      <w:r>
        <w:rPr>
          <w:rFonts w:ascii="宋体" w:hAnsi="宋体" w:eastAsia="宋体" w:cs="宋体"/>
          <w:spacing w:val="17"/>
          <w:sz w:val="24"/>
          <w:szCs w:val="24"/>
        </w:rPr>
        <w:t xml:space="preserve"> </w:t>
      </w:r>
      <w:r>
        <w:rPr>
          <w:rFonts w:ascii="宋体" w:hAnsi="宋体" w:eastAsia="宋体" w:cs="宋体"/>
          <w:spacing w:val="-10"/>
          <w:sz w:val="24"/>
          <w:szCs w:val="24"/>
        </w:rPr>
        <w:t>罚。</w:t>
      </w:r>
    </w:p>
    <w:p w14:paraId="1AF40414">
      <w:pPr>
        <w:spacing w:before="143" w:line="219" w:lineRule="auto"/>
        <w:ind w:right="21"/>
        <w:jc w:val="right"/>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22"/>
          <w:sz w:val="24"/>
          <w:szCs w:val="24"/>
        </w:rPr>
        <w:t>（</w:t>
      </w:r>
      <w:r>
        <w:rPr>
          <w:rFonts w:ascii="宋体" w:hAnsi="宋体" w:eastAsia="宋体" w:cs="宋体"/>
          <w:spacing w:val="2"/>
          <w:sz w:val="24"/>
          <w:szCs w:val="24"/>
        </w:rPr>
        <w:t>盖章）</w:t>
      </w:r>
    </w:p>
    <w:p w14:paraId="54D0BE63">
      <w:pPr>
        <w:pStyle w:val="3"/>
        <w:spacing w:line="270" w:lineRule="auto"/>
      </w:pPr>
    </w:p>
    <w:p w14:paraId="72AB9D98">
      <w:pPr>
        <w:pStyle w:val="3"/>
        <w:spacing w:line="271" w:lineRule="auto"/>
      </w:pPr>
    </w:p>
    <w:p w14:paraId="263E8F1C">
      <w:pPr>
        <w:spacing w:before="79" w:line="219" w:lineRule="auto"/>
        <w:ind w:right="12"/>
        <w:jc w:val="right"/>
        <w:rPr>
          <w:rFonts w:ascii="宋体" w:hAnsi="宋体" w:eastAsia="宋体" w:cs="宋体"/>
          <w:sz w:val="24"/>
          <w:szCs w:val="24"/>
        </w:rPr>
      </w:pPr>
      <w:r>
        <w:rPr>
          <w:rFonts w:ascii="宋体" w:hAnsi="宋体" w:eastAsia="宋体" w:cs="宋体"/>
          <w:spacing w:val="-3"/>
          <w:sz w:val="24"/>
          <w:szCs w:val="24"/>
        </w:rPr>
        <w:t>法定代表人或委托代理人</w:t>
      </w:r>
      <w:r>
        <w:rPr>
          <w:rFonts w:ascii="宋体" w:hAnsi="宋体" w:eastAsia="宋体" w:cs="宋体"/>
          <w:spacing w:val="-17"/>
          <w:sz w:val="24"/>
          <w:szCs w:val="24"/>
        </w:rPr>
        <w:t>：</w:t>
      </w:r>
      <w:r>
        <w:rPr>
          <w:rFonts w:ascii="宋体" w:hAnsi="宋体" w:eastAsia="宋体" w:cs="宋体"/>
          <w:spacing w:val="12"/>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66"/>
          <w:sz w:val="24"/>
          <w:szCs w:val="24"/>
          <w:u w:val="single" w:color="auto"/>
        </w:rPr>
        <w:t xml:space="preserve"> </w:t>
      </w:r>
      <w:r>
        <w:rPr>
          <w:rFonts w:ascii="宋体" w:hAnsi="宋体" w:eastAsia="宋体" w:cs="宋体"/>
          <w:spacing w:val="-3"/>
          <w:sz w:val="24"/>
          <w:szCs w:val="24"/>
        </w:rPr>
        <w:t>签字或盖章）</w:t>
      </w:r>
    </w:p>
    <w:p w14:paraId="0D0F8691">
      <w:pPr>
        <w:pStyle w:val="3"/>
        <w:spacing w:line="281" w:lineRule="auto"/>
      </w:pPr>
    </w:p>
    <w:p w14:paraId="379A6A93">
      <w:pPr>
        <w:pStyle w:val="3"/>
        <w:spacing w:line="282" w:lineRule="auto"/>
      </w:pPr>
    </w:p>
    <w:p w14:paraId="062B5788">
      <w:pPr>
        <w:spacing w:before="78" w:line="219" w:lineRule="auto"/>
        <w:jc w:val="right"/>
        <w:outlineLvl w:val="0"/>
        <w:rPr>
          <w:rFonts w:ascii="宋体" w:hAnsi="宋体" w:eastAsia="宋体" w:cs="宋体"/>
          <w:sz w:val="24"/>
          <w:szCs w:val="24"/>
        </w:rPr>
      </w:pPr>
      <w:r>
        <w:rPr>
          <w:rFonts w:ascii="宋体" w:hAnsi="宋体" w:eastAsia="宋体" w:cs="宋体"/>
          <w:spacing w:val="-17"/>
          <w:sz w:val="24"/>
          <w:szCs w:val="24"/>
        </w:rPr>
        <w:t>年</w:t>
      </w:r>
      <w:r>
        <w:rPr>
          <w:rFonts w:ascii="宋体" w:hAnsi="宋体" w:eastAsia="宋体" w:cs="宋体"/>
          <w:spacing w:val="6"/>
          <w:sz w:val="24"/>
          <w:szCs w:val="24"/>
        </w:rPr>
        <w:t xml:space="preserve">    </w:t>
      </w:r>
      <w:r>
        <w:rPr>
          <w:rFonts w:ascii="宋体" w:hAnsi="宋体" w:eastAsia="宋体" w:cs="宋体"/>
          <w:spacing w:val="-17"/>
          <w:sz w:val="24"/>
          <w:szCs w:val="24"/>
        </w:rPr>
        <w:t>月      日</w:t>
      </w:r>
    </w:p>
    <w:p w14:paraId="21EB1CB8">
      <w:pPr>
        <w:spacing w:line="219" w:lineRule="auto"/>
        <w:rPr>
          <w:rFonts w:ascii="宋体" w:hAnsi="宋体" w:eastAsia="宋体" w:cs="宋体"/>
          <w:sz w:val="24"/>
          <w:szCs w:val="24"/>
        </w:rPr>
        <w:sectPr>
          <w:footerReference r:id="rId27" w:type="default"/>
          <w:pgSz w:w="11906" w:h="16840"/>
          <w:pgMar w:top="400" w:right="1117" w:bottom="1161" w:left="1143" w:header="0" w:footer="881" w:gutter="0"/>
          <w:pgNumType w:fmt="decimal"/>
          <w:cols w:space="720" w:num="1"/>
        </w:sectPr>
      </w:pPr>
    </w:p>
    <w:p w14:paraId="57E95DFD">
      <w:pPr>
        <w:pStyle w:val="3"/>
        <w:spacing w:line="262" w:lineRule="auto"/>
      </w:pPr>
    </w:p>
    <w:p w14:paraId="3EA6D88B">
      <w:pPr>
        <w:pStyle w:val="3"/>
        <w:spacing w:line="263" w:lineRule="auto"/>
      </w:pPr>
    </w:p>
    <w:p w14:paraId="4E9FA82F">
      <w:pPr>
        <w:spacing w:before="91" w:line="220" w:lineRule="auto"/>
        <w:ind w:left="3663"/>
        <w:rPr>
          <w:rFonts w:ascii="宋体" w:hAnsi="宋体" w:eastAsia="宋体" w:cs="宋体"/>
          <w:sz w:val="28"/>
          <w:szCs w:val="28"/>
        </w:rPr>
      </w:pPr>
      <w:r>
        <w:rPr>
          <w:rFonts w:ascii="宋体" w:hAnsi="宋体" w:eastAsia="宋体" w:cs="宋体"/>
          <w:b/>
          <w:bCs/>
          <w:spacing w:val="-10"/>
          <w:sz w:val="28"/>
          <w:szCs w:val="28"/>
        </w:rPr>
        <w:t>五、资格证明文件</w:t>
      </w:r>
    </w:p>
    <w:p w14:paraId="5049871E">
      <w:pPr>
        <w:spacing w:before="277" w:line="219" w:lineRule="auto"/>
        <w:ind w:left="29"/>
        <w:rPr>
          <w:rFonts w:ascii="宋体" w:hAnsi="宋体" w:eastAsia="宋体" w:cs="宋体"/>
          <w:sz w:val="24"/>
          <w:szCs w:val="24"/>
        </w:rPr>
      </w:pPr>
      <w:r>
        <w:rPr>
          <w:rFonts w:ascii="宋体" w:hAnsi="宋体" w:eastAsia="宋体" w:cs="宋体"/>
          <w:b/>
          <w:bCs/>
          <w:spacing w:val="-6"/>
          <w:sz w:val="24"/>
          <w:szCs w:val="24"/>
        </w:rPr>
        <w:t>1、满足《中华人民共和国政府采购法》第二十二条规定；</w:t>
      </w:r>
    </w:p>
    <w:p w14:paraId="3B3EC13B">
      <w:pPr>
        <w:spacing w:before="195" w:line="219" w:lineRule="auto"/>
        <w:ind w:left="510"/>
        <w:rPr>
          <w:rFonts w:ascii="宋体" w:hAnsi="宋体" w:eastAsia="宋体" w:cs="宋体"/>
          <w:sz w:val="24"/>
          <w:szCs w:val="24"/>
        </w:rPr>
      </w:pPr>
      <w:r>
        <w:rPr>
          <w:rFonts w:ascii="宋体" w:hAnsi="宋体" w:eastAsia="宋体" w:cs="宋体"/>
          <w:spacing w:val="-6"/>
          <w:sz w:val="24"/>
          <w:szCs w:val="24"/>
        </w:rPr>
        <w:t>(1)根据投标供应商类别进行提供：</w:t>
      </w:r>
    </w:p>
    <w:p w14:paraId="50B084C2">
      <w:pPr>
        <w:pStyle w:val="3"/>
        <w:spacing w:line="278" w:lineRule="auto"/>
      </w:pPr>
    </w:p>
    <w:p w14:paraId="24BD61CB">
      <w:pPr>
        <w:spacing w:before="78" w:line="290" w:lineRule="auto"/>
        <w:ind w:left="7" w:right="136" w:firstLine="459"/>
      </w:pPr>
      <w:r>
        <w:rPr>
          <w:rFonts w:ascii="宋体" w:hAnsi="宋体" w:eastAsia="宋体" w:cs="宋体"/>
          <w:spacing w:val="-3"/>
          <w:sz w:val="24"/>
          <w:szCs w:val="24"/>
        </w:rPr>
        <w:t>①如供应商是企业（包括合伙企业</w:t>
      </w:r>
      <w:r>
        <w:rPr>
          <w:rFonts w:ascii="宋体" w:hAnsi="宋体" w:eastAsia="宋体" w:cs="宋体"/>
          <w:spacing w:val="-1"/>
          <w:sz w:val="24"/>
          <w:szCs w:val="24"/>
        </w:rPr>
        <w:t>），</w:t>
      </w:r>
      <w:r>
        <w:rPr>
          <w:rFonts w:ascii="宋体" w:hAnsi="宋体" w:eastAsia="宋体" w:cs="宋体"/>
          <w:spacing w:val="-3"/>
          <w:sz w:val="24"/>
          <w:szCs w:val="24"/>
        </w:rPr>
        <w:t>应提供在工商部</w:t>
      </w:r>
      <w:r>
        <w:rPr>
          <w:rFonts w:ascii="宋体" w:hAnsi="宋体" w:eastAsia="宋体" w:cs="宋体"/>
          <w:spacing w:val="-4"/>
          <w:sz w:val="24"/>
          <w:szCs w:val="24"/>
        </w:rPr>
        <w:t>门注册的有效“企业法人营业执</w:t>
      </w:r>
      <w:r>
        <w:rPr>
          <w:rFonts w:ascii="宋体" w:hAnsi="宋体" w:eastAsia="宋体" w:cs="宋体"/>
          <w:spacing w:val="1"/>
          <w:sz w:val="24"/>
          <w:szCs w:val="24"/>
        </w:rPr>
        <w:t xml:space="preserve"> </w:t>
      </w:r>
      <w:r>
        <w:rPr>
          <w:rFonts w:ascii="宋体" w:hAnsi="宋体" w:eastAsia="宋体" w:cs="宋体"/>
          <w:spacing w:val="-8"/>
          <w:sz w:val="24"/>
          <w:szCs w:val="24"/>
        </w:rPr>
        <w:t>照</w:t>
      </w:r>
      <w:r>
        <w:rPr>
          <w:rFonts w:ascii="宋体" w:hAnsi="宋体" w:eastAsia="宋体" w:cs="宋体"/>
          <w:spacing w:val="-84"/>
          <w:sz w:val="24"/>
          <w:szCs w:val="24"/>
        </w:rPr>
        <w:t xml:space="preserve"> </w:t>
      </w:r>
      <w:r>
        <w:rPr>
          <w:rFonts w:ascii="宋体" w:hAnsi="宋体" w:eastAsia="宋体" w:cs="宋体"/>
          <w:spacing w:val="-8"/>
          <w:sz w:val="24"/>
          <w:szCs w:val="24"/>
        </w:rPr>
        <w:t>”或“营业执照</w:t>
      </w:r>
      <w:r>
        <w:rPr>
          <w:rFonts w:ascii="宋体" w:hAnsi="宋体" w:eastAsia="宋体" w:cs="宋体"/>
          <w:spacing w:val="-91"/>
          <w:sz w:val="24"/>
          <w:szCs w:val="24"/>
        </w:rPr>
        <w:t xml:space="preserve"> </w:t>
      </w:r>
      <w:r>
        <w:rPr>
          <w:rFonts w:ascii="宋体" w:hAnsi="宋体" w:eastAsia="宋体" w:cs="宋体"/>
          <w:spacing w:val="-8"/>
          <w:sz w:val="24"/>
          <w:szCs w:val="24"/>
        </w:rPr>
        <w:t>”；</w:t>
      </w:r>
    </w:p>
    <w:p w14:paraId="742CB65A">
      <w:pPr>
        <w:spacing w:before="78" w:line="217" w:lineRule="auto"/>
        <w:ind w:left="466"/>
        <w:rPr>
          <w:rFonts w:ascii="宋体" w:hAnsi="宋体" w:eastAsia="宋体" w:cs="宋体"/>
          <w:sz w:val="24"/>
          <w:szCs w:val="24"/>
        </w:rPr>
      </w:pPr>
      <w:r>
        <w:rPr>
          <w:rFonts w:ascii="宋体" w:hAnsi="宋体" w:eastAsia="宋体" w:cs="宋体"/>
          <w:spacing w:val="-3"/>
          <w:sz w:val="24"/>
          <w:szCs w:val="24"/>
        </w:rPr>
        <w:t>②如供应商是事业单位，应提供有效的“事业单位</w:t>
      </w:r>
      <w:r>
        <w:rPr>
          <w:rFonts w:ascii="宋体" w:hAnsi="宋体" w:eastAsia="宋体" w:cs="宋体"/>
          <w:spacing w:val="-4"/>
          <w:sz w:val="24"/>
          <w:szCs w:val="24"/>
        </w:rPr>
        <w:t>法人证书</w:t>
      </w:r>
      <w:r>
        <w:rPr>
          <w:rFonts w:ascii="宋体" w:hAnsi="宋体" w:eastAsia="宋体" w:cs="宋体"/>
          <w:spacing w:val="-91"/>
          <w:sz w:val="24"/>
          <w:szCs w:val="24"/>
        </w:rPr>
        <w:t xml:space="preserve"> </w:t>
      </w:r>
      <w:r>
        <w:rPr>
          <w:rFonts w:ascii="宋体" w:hAnsi="宋体" w:eastAsia="宋体" w:cs="宋体"/>
          <w:spacing w:val="-4"/>
          <w:sz w:val="24"/>
          <w:szCs w:val="24"/>
        </w:rPr>
        <w:t>”；</w:t>
      </w:r>
    </w:p>
    <w:p w14:paraId="01DB967A">
      <w:pPr>
        <w:pStyle w:val="3"/>
        <w:spacing w:line="281" w:lineRule="auto"/>
      </w:pPr>
    </w:p>
    <w:p w14:paraId="28482B28">
      <w:pPr>
        <w:spacing w:before="78" w:line="217" w:lineRule="auto"/>
        <w:ind w:left="466"/>
        <w:rPr>
          <w:rFonts w:ascii="宋体" w:hAnsi="宋体" w:eastAsia="宋体" w:cs="宋体"/>
          <w:sz w:val="24"/>
          <w:szCs w:val="24"/>
        </w:rPr>
      </w:pPr>
      <w:r>
        <w:rPr>
          <w:rFonts w:ascii="宋体" w:hAnsi="宋体" w:eastAsia="宋体" w:cs="宋体"/>
          <w:spacing w:val="-3"/>
          <w:sz w:val="24"/>
          <w:szCs w:val="24"/>
        </w:rPr>
        <w:t>③如供应商是为企业专业服务机构的，应提供执业许可证等证明</w:t>
      </w:r>
      <w:r>
        <w:rPr>
          <w:rFonts w:ascii="宋体" w:hAnsi="宋体" w:eastAsia="宋体" w:cs="宋体"/>
          <w:spacing w:val="-4"/>
          <w:sz w:val="24"/>
          <w:szCs w:val="24"/>
        </w:rPr>
        <w:t>文件；</w:t>
      </w:r>
    </w:p>
    <w:p w14:paraId="5B9481D3">
      <w:pPr>
        <w:pStyle w:val="3"/>
        <w:spacing w:line="281" w:lineRule="auto"/>
      </w:pPr>
    </w:p>
    <w:p w14:paraId="1602261E">
      <w:pPr>
        <w:spacing w:before="78" w:line="217" w:lineRule="auto"/>
        <w:ind w:left="466"/>
        <w:rPr>
          <w:rFonts w:ascii="宋体" w:hAnsi="宋体" w:eastAsia="宋体" w:cs="宋体"/>
          <w:sz w:val="24"/>
          <w:szCs w:val="24"/>
        </w:rPr>
      </w:pPr>
      <w:r>
        <w:rPr>
          <w:rFonts w:ascii="宋体" w:hAnsi="宋体" w:eastAsia="宋体" w:cs="宋体"/>
          <w:spacing w:val="-3"/>
          <w:sz w:val="24"/>
          <w:szCs w:val="24"/>
        </w:rPr>
        <w:t>④如供应商是个体工商户，应提供有效的“个体工商户营</w:t>
      </w:r>
      <w:r>
        <w:rPr>
          <w:rFonts w:ascii="宋体" w:hAnsi="宋体" w:eastAsia="宋体" w:cs="宋体"/>
          <w:spacing w:val="-4"/>
          <w:sz w:val="24"/>
          <w:szCs w:val="24"/>
        </w:rPr>
        <w:t>业执照</w:t>
      </w:r>
      <w:r>
        <w:rPr>
          <w:rFonts w:ascii="宋体" w:hAnsi="宋体" w:eastAsia="宋体" w:cs="宋体"/>
          <w:spacing w:val="-90"/>
          <w:sz w:val="24"/>
          <w:szCs w:val="24"/>
        </w:rPr>
        <w:t xml:space="preserve"> </w:t>
      </w:r>
      <w:r>
        <w:rPr>
          <w:rFonts w:ascii="宋体" w:hAnsi="宋体" w:eastAsia="宋体" w:cs="宋体"/>
          <w:spacing w:val="-4"/>
          <w:sz w:val="24"/>
          <w:szCs w:val="24"/>
        </w:rPr>
        <w:t>”；</w:t>
      </w:r>
    </w:p>
    <w:p w14:paraId="458EC2A0">
      <w:pPr>
        <w:pStyle w:val="3"/>
        <w:spacing w:line="281" w:lineRule="auto"/>
      </w:pPr>
    </w:p>
    <w:p w14:paraId="27BF658B">
      <w:pPr>
        <w:spacing w:before="78" w:line="360" w:lineRule="auto"/>
        <w:ind w:left="466"/>
      </w:pPr>
      <w:r>
        <w:rPr>
          <w:rFonts w:ascii="宋体" w:hAnsi="宋体" w:eastAsia="宋体" w:cs="宋体"/>
          <w:spacing w:val="-3"/>
          <w:sz w:val="24"/>
          <w:szCs w:val="24"/>
        </w:rPr>
        <w:t>⑤如供应商为自然人，应提供有效的自然人身份证</w:t>
      </w:r>
      <w:r>
        <w:rPr>
          <w:rFonts w:ascii="宋体" w:hAnsi="宋体" w:eastAsia="宋体" w:cs="宋体"/>
          <w:spacing w:val="-4"/>
          <w:sz w:val="24"/>
          <w:szCs w:val="24"/>
        </w:rPr>
        <w:t>明。</w:t>
      </w:r>
    </w:p>
    <w:p w14:paraId="6B84BEE1">
      <w:pPr>
        <w:spacing w:before="79" w:line="360" w:lineRule="auto"/>
        <w:ind w:right="28" w:firstLine="510"/>
      </w:pPr>
      <w:r>
        <w:rPr>
          <w:rFonts w:ascii="宋体" w:hAnsi="宋体" w:eastAsia="宋体" w:cs="宋体"/>
          <w:spacing w:val="-4"/>
          <w:sz w:val="24"/>
          <w:szCs w:val="24"/>
        </w:rPr>
        <w:t>(2)</w:t>
      </w:r>
      <w:r>
        <w:rPr>
          <w:rFonts w:ascii="宋体" w:hAnsi="宋体" w:eastAsia="宋体" w:cs="宋体"/>
          <w:spacing w:val="-4"/>
          <w:sz w:val="24"/>
          <w:szCs w:val="24"/>
          <w:lang w:eastAsia="zh-CN"/>
        </w:rPr>
        <w:t>财务状况报告：提供202</w:t>
      </w:r>
      <w:r>
        <w:rPr>
          <w:rFonts w:hint="eastAsia" w:ascii="宋体" w:hAnsi="宋体" w:eastAsia="宋体" w:cs="宋体"/>
          <w:spacing w:val="-4"/>
          <w:sz w:val="24"/>
          <w:szCs w:val="24"/>
          <w:lang w:val="en-US" w:eastAsia="zh-CN"/>
        </w:rPr>
        <w:t>5</w:t>
      </w:r>
      <w:r>
        <w:rPr>
          <w:rFonts w:ascii="宋体" w:hAnsi="宋体" w:eastAsia="宋体" w:cs="宋体"/>
          <w:spacing w:val="-4"/>
          <w:sz w:val="24"/>
          <w:szCs w:val="24"/>
          <w:lang w:eastAsia="zh-CN"/>
        </w:rPr>
        <w:t>年度经审计的财务报告（包括“ 四表一注” 即《资产负债表》《利润表》《现金流量表》《所有 者权益变动表》及其附注；成立时间至提交磋商文件截止时间不足一年的可提供成立后任意时段的资产负债表），或磋商截止时间前6个月内银行出具的资信证明；</w:t>
      </w:r>
    </w:p>
    <w:p w14:paraId="530B7678">
      <w:pPr>
        <w:spacing w:before="79" w:line="360" w:lineRule="auto"/>
        <w:ind w:right="28" w:firstLine="510"/>
        <w:rPr>
          <w:rFonts w:ascii="宋体" w:hAnsi="宋体" w:eastAsia="宋体" w:cs="宋体"/>
          <w:spacing w:val="-4"/>
          <w:sz w:val="24"/>
          <w:szCs w:val="24"/>
          <w:lang w:eastAsia="zh-CN"/>
        </w:rPr>
      </w:pPr>
      <w:r>
        <w:rPr>
          <w:rFonts w:ascii="宋体" w:hAnsi="宋体" w:eastAsia="宋体" w:cs="宋体"/>
          <w:spacing w:val="-4"/>
          <w:sz w:val="24"/>
          <w:szCs w:val="24"/>
          <w:lang w:eastAsia="zh-CN"/>
        </w:rPr>
        <w:t>(3)提供磋商文件递交截止日前</w:t>
      </w:r>
      <w:r>
        <w:rPr>
          <w:rFonts w:hint="eastAsia" w:ascii="宋体" w:hAnsi="宋体" w:eastAsia="宋体" w:cs="宋体"/>
          <w:spacing w:val="-4"/>
          <w:sz w:val="24"/>
          <w:szCs w:val="24"/>
          <w:lang w:val="en-US" w:eastAsia="zh-CN"/>
        </w:rPr>
        <w:t>6个月</w:t>
      </w:r>
      <w:r>
        <w:rPr>
          <w:rFonts w:ascii="宋体" w:hAnsi="宋体" w:eastAsia="宋体" w:cs="宋体"/>
          <w:spacing w:val="-4"/>
          <w:sz w:val="24"/>
          <w:szCs w:val="24"/>
          <w:lang w:eastAsia="zh-CN"/>
        </w:rPr>
        <w:t>内已缴纳的至少一个月的纳税证明或完税证明，依法免税的单位应提供相关证明材料；</w:t>
      </w:r>
    </w:p>
    <w:p w14:paraId="0A4E680A">
      <w:pPr>
        <w:spacing w:before="79" w:line="360" w:lineRule="auto"/>
        <w:ind w:right="28" w:firstLine="510"/>
        <w:rPr>
          <w:rFonts w:hint="eastAsia" w:ascii="宋体" w:hAnsi="宋体" w:eastAsia="宋体" w:cs="宋体"/>
          <w:spacing w:val="-4"/>
          <w:sz w:val="24"/>
          <w:szCs w:val="24"/>
          <w:lang w:eastAsia="zh-CN"/>
        </w:rPr>
      </w:pPr>
      <w:r>
        <w:rPr>
          <w:rFonts w:ascii="宋体" w:hAnsi="宋体" w:eastAsia="宋体" w:cs="宋体"/>
          <w:spacing w:val="-4"/>
          <w:sz w:val="24"/>
          <w:szCs w:val="24"/>
          <w:lang w:eastAsia="zh-CN"/>
        </w:rPr>
        <w:t>(4)提供磋商文件递交截止日前</w:t>
      </w:r>
      <w:r>
        <w:rPr>
          <w:rFonts w:hint="eastAsia" w:ascii="宋体" w:hAnsi="宋体" w:eastAsia="宋体" w:cs="宋体"/>
          <w:spacing w:val="-4"/>
          <w:sz w:val="24"/>
          <w:szCs w:val="24"/>
          <w:lang w:val="en-US" w:eastAsia="zh-CN"/>
        </w:rPr>
        <w:t>6个月</w:t>
      </w:r>
      <w:r>
        <w:rPr>
          <w:rFonts w:ascii="宋体" w:hAnsi="宋体" w:eastAsia="宋体" w:cs="宋体"/>
          <w:spacing w:val="-4"/>
          <w:sz w:val="24"/>
          <w:szCs w:val="24"/>
          <w:lang w:eastAsia="zh-CN"/>
        </w:rPr>
        <w:t>内已缴存的至少一个月的社会保障资金缴存单据或社保机构开具的社会保险参保缴费情况证明，依法不需要缴纳社会保障资金的单位应提供相关证明材料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spacing w:val="-4"/>
          <w:sz w:val="24"/>
          <w:szCs w:val="24"/>
          <w:lang w:eastAsia="zh-CN"/>
        </w:rPr>
        <w:t>；</w:t>
      </w:r>
    </w:p>
    <w:p w14:paraId="00F054DA">
      <w:pPr>
        <w:spacing w:before="79" w:line="360" w:lineRule="auto"/>
        <w:ind w:left="510"/>
      </w:pPr>
      <w:r>
        <w:rPr>
          <w:rFonts w:ascii="宋体" w:hAnsi="宋体" w:eastAsia="宋体" w:cs="宋体"/>
          <w:spacing w:val="-5"/>
          <w:sz w:val="24"/>
          <w:szCs w:val="24"/>
        </w:rPr>
        <w:t>(5)提供具有履行合同所必需的设备和专业技术能力的承诺；</w:t>
      </w:r>
    </w:p>
    <w:p w14:paraId="799D9B36">
      <w:pPr>
        <w:spacing w:before="79" w:line="360" w:lineRule="auto"/>
        <w:ind w:left="510"/>
      </w:pPr>
      <w:r>
        <w:rPr>
          <w:rFonts w:ascii="宋体" w:hAnsi="宋体" w:eastAsia="宋体" w:cs="宋体"/>
          <w:spacing w:val="-4"/>
          <w:sz w:val="24"/>
          <w:szCs w:val="24"/>
        </w:rPr>
        <w:t>(6)参加政府采购活动前3年内，在经营活动中没有重大</w:t>
      </w:r>
      <w:r>
        <w:rPr>
          <w:rFonts w:ascii="宋体" w:hAnsi="宋体" w:eastAsia="宋体" w:cs="宋体"/>
          <w:spacing w:val="-5"/>
          <w:sz w:val="24"/>
          <w:szCs w:val="24"/>
        </w:rPr>
        <w:t>违法记录的书面声明。</w:t>
      </w:r>
    </w:p>
    <w:p w14:paraId="57A235BF">
      <w:pPr>
        <w:spacing w:before="173" w:line="219" w:lineRule="auto"/>
        <w:ind w:left="4"/>
        <w:rPr>
          <w:rFonts w:ascii="宋体" w:hAnsi="宋体" w:eastAsia="宋体" w:cs="宋体"/>
          <w:sz w:val="24"/>
          <w:szCs w:val="24"/>
        </w:rPr>
      </w:pPr>
      <w:r>
        <w:rPr>
          <w:rFonts w:hint="eastAsia" w:ascii="宋体" w:hAnsi="宋体" w:eastAsia="宋体" w:cs="宋体"/>
          <w:b/>
          <w:bCs/>
          <w:spacing w:val="-6"/>
          <w:sz w:val="24"/>
          <w:szCs w:val="24"/>
          <w:lang w:val="en-US" w:eastAsia="zh-CN"/>
        </w:rPr>
        <w:t>2</w:t>
      </w:r>
      <w:r>
        <w:rPr>
          <w:rFonts w:ascii="宋体" w:hAnsi="宋体" w:eastAsia="宋体" w:cs="宋体"/>
          <w:b/>
          <w:bCs/>
          <w:spacing w:val="-6"/>
          <w:sz w:val="24"/>
          <w:szCs w:val="24"/>
        </w:rPr>
        <w:t>、本项目的特定资格要求：</w:t>
      </w:r>
    </w:p>
    <w:p w14:paraId="39FEC830">
      <w:pPr>
        <w:spacing w:before="79" w:line="360" w:lineRule="auto"/>
        <w:ind w:right="28" w:firstLine="510"/>
        <w:rPr>
          <w:rFonts w:ascii="宋体" w:hAnsi="宋体" w:eastAsia="宋体" w:cs="宋体"/>
          <w:spacing w:val="-4"/>
          <w:sz w:val="24"/>
          <w:szCs w:val="24"/>
          <w:lang w:eastAsia="zh-CN"/>
        </w:rPr>
      </w:pPr>
      <w:r>
        <w:rPr>
          <w:rFonts w:ascii="宋体" w:hAnsi="宋体" w:eastAsia="宋体" w:cs="宋体"/>
          <w:spacing w:val="-4"/>
          <w:sz w:val="24"/>
          <w:szCs w:val="24"/>
          <w:lang w:eastAsia="zh-CN"/>
        </w:rPr>
        <w:t>（1）法定代表人授权书（法定代表人直接参加投标，须提供法定代表人身份证明）；</w:t>
      </w:r>
    </w:p>
    <w:p w14:paraId="2D59098F">
      <w:pPr>
        <w:spacing w:before="79" w:line="360" w:lineRule="auto"/>
        <w:ind w:right="28" w:firstLine="510"/>
        <w:rPr>
          <w:rFonts w:ascii="宋体" w:hAnsi="宋体" w:eastAsia="宋体" w:cs="宋体"/>
          <w:spacing w:val="-4"/>
          <w:sz w:val="24"/>
          <w:szCs w:val="24"/>
          <w:lang w:eastAsia="zh-CN"/>
        </w:rPr>
      </w:pPr>
      <w:r>
        <w:rPr>
          <w:rFonts w:ascii="宋体" w:hAnsi="宋体" w:eastAsia="宋体" w:cs="宋体"/>
          <w:spacing w:val="-4"/>
          <w:sz w:val="24"/>
          <w:szCs w:val="24"/>
          <w:lang w:eastAsia="zh-CN"/>
        </w:rPr>
        <w:t>（2）供应商不得为“信用中国 ”网站（</w:t>
      </w:r>
      <w:r>
        <w:rPr>
          <w:rFonts w:ascii="宋体" w:hAnsi="宋体" w:eastAsia="宋体" w:cs="宋体"/>
          <w:spacing w:val="-4"/>
          <w:sz w:val="24"/>
          <w:szCs w:val="24"/>
          <w:lang w:eastAsia="zh-CN"/>
        </w:rPr>
        <w:fldChar w:fldCharType="begin"/>
      </w:r>
      <w:r>
        <w:rPr>
          <w:rFonts w:ascii="宋体" w:hAnsi="宋体" w:eastAsia="宋体" w:cs="宋体"/>
          <w:spacing w:val="-4"/>
          <w:sz w:val="24"/>
          <w:szCs w:val="24"/>
          <w:lang w:eastAsia="zh-CN"/>
        </w:rPr>
        <w:instrText xml:space="preserve"> HYPERLINK "https://www.creditchina.gov.cn" </w:instrText>
      </w:r>
      <w:r>
        <w:rPr>
          <w:rFonts w:ascii="宋体" w:hAnsi="宋体" w:eastAsia="宋体" w:cs="宋体"/>
          <w:spacing w:val="-4"/>
          <w:sz w:val="24"/>
          <w:szCs w:val="24"/>
          <w:lang w:eastAsia="zh-CN"/>
        </w:rPr>
        <w:fldChar w:fldCharType="separate"/>
      </w:r>
      <w:r>
        <w:rPr>
          <w:rFonts w:ascii="宋体" w:hAnsi="宋体" w:eastAsia="宋体" w:cs="宋体"/>
          <w:spacing w:val="-4"/>
          <w:sz w:val="24"/>
          <w:szCs w:val="24"/>
          <w:lang w:eastAsia="zh-CN"/>
        </w:rPr>
        <w:t>www.creditchina.gov.cn</w:t>
      </w:r>
      <w:r>
        <w:rPr>
          <w:rFonts w:ascii="宋体" w:hAnsi="宋体" w:eastAsia="宋体" w:cs="宋体"/>
          <w:spacing w:val="-4"/>
          <w:sz w:val="24"/>
          <w:szCs w:val="24"/>
          <w:lang w:eastAsia="zh-CN"/>
        </w:rPr>
        <w:fldChar w:fldCharType="end"/>
      </w:r>
      <w:r>
        <w:rPr>
          <w:rFonts w:ascii="宋体" w:hAnsi="宋体" w:eastAsia="宋体" w:cs="宋体"/>
          <w:spacing w:val="-4"/>
          <w:sz w:val="24"/>
          <w:szCs w:val="24"/>
          <w:lang w:eastAsia="zh-CN"/>
        </w:rPr>
        <w:t>） 中列入失信被执行人和重大税收违法案件当事人名单的磋商供应商，不得为中国政府采购网（</w:t>
      </w:r>
      <w:r>
        <w:rPr>
          <w:rFonts w:ascii="宋体" w:hAnsi="宋体" w:eastAsia="宋体" w:cs="宋体"/>
          <w:spacing w:val="-4"/>
          <w:sz w:val="24"/>
          <w:szCs w:val="24"/>
          <w:lang w:eastAsia="zh-CN"/>
        </w:rPr>
        <w:fldChar w:fldCharType="begin"/>
      </w:r>
      <w:r>
        <w:rPr>
          <w:rFonts w:ascii="宋体" w:hAnsi="宋体" w:eastAsia="宋体" w:cs="宋体"/>
          <w:spacing w:val="-4"/>
          <w:sz w:val="24"/>
          <w:szCs w:val="24"/>
          <w:lang w:eastAsia="zh-CN"/>
        </w:rPr>
        <w:instrText xml:space="preserve"> HYPERLINK "https://www.ccgp.gov.cn" </w:instrText>
      </w:r>
      <w:r>
        <w:rPr>
          <w:rFonts w:ascii="宋体" w:hAnsi="宋体" w:eastAsia="宋体" w:cs="宋体"/>
          <w:spacing w:val="-4"/>
          <w:sz w:val="24"/>
          <w:szCs w:val="24"/>
          <w:lang w:eastAsia="zh-CN"/>
        </w:rPr>
        <w:fldChar w:fldCharType="separate"/>
      </w:r>
      <w:r>
        <w:rPr>
          <w:rFonts w:ascii="宋体" w:hAnsi="宋体" w:eastAsia="宋体" w:cs="宋体"/>
          <w:spacing w:val="-4"/>
          <w:sz w:val="24"/>
          <w:szCs w:val="24"/>
          <w:lang w:eastAsia="zh-CN"/>
        </w:rPr>
        <w:t>www.ccgp.gov.cn</w:t>
      </w:r>
      <w:r>
        <w:rPr>
          <w:rFonts w:ascii="宋体" w:hAnsi="宋体" w:eastAsia="宋体" w:cs="宋体"/>
          <w:spacing w:val="-4"/>
          <w:sz w:val="24"/>
          <w:szCs w:val="24"/>
          <w:lang w:eastAsia="zh-CN"/>
        </w:rPr>
        <w:fldChar w:fldCharType="end"/>
      </w:r>
      <w:r>
        <w:rPr>
          <w:rFonts w:ascii="宋体" w:hAnsi="宋体" w:eastAsia="宋体" w:cs="宋体"/>
          <w:spacing w:val="-4"/>
          <w:sz w:val="24"/>
          <w:szCs w:val="24"/>
          <w:lang w:eastAsia="zh-CN"/>
        </w:rPr>
        <w:t>）政府采购严重违法失信行为记录名单中被财政部门禁止参加政府采购活动的磋商供应商；</w:t>
      </w:r>
    </w:p>
    <w:p w14:paraId="3A022D18">
      <w:pPr>
        <w:spacing w:before="79" w:line="360" w:lineRule="auto"/>
        <w:ind w:right="28" w:firstLine="510"/>
        <w:rPr>
          <w:rFonts w:ascii="宋体" w:hAnsi="宋体" w:eastAsia="宋体" w:cs="宋体"/>
          <w:spacing w:val="-4"/>
          <w:sz w:val="24"/>
          <w:szCs w:val="24"/>
          <w:lang w:eastAsia="zh-CN"/>
        </w:rPr>
      </w:pPr>
      <w:r>
        <w:rPr>
          <w:rFonts w:ascii="宋体" w:hAnsi="宋体" w:eastAsia="宋体" w:cs="宋体"/>
          <w:spacing w:val="-4"/>
          <w:sz w:val="24"/>
          <w:szCs w:val="24"/>
          <w:lang w:eastAsia="zh-CN"/>
        </w:rPr>
        <w:t>（</w:t>
      </w:r>
      <w:r>
        <w:rPr>
          <w:rFonts w:hint="eastAsia" w:ascii="宋体" w:hAnsi="宋体" w:eastAsia="宋体" w:cs="宋体"/>
          <w:spacing w:val="-4"/>
          <w:sz w:val="24"/>
          <w:szCs w:val="24"/>
          <w:lang w:val="en-US" w:eastAsia="zh-CN"/>
        </w:rPr>
        <w:t>3</w:t>
      </w:r>
      <w:r>
        <w:rPr>
          <w:rFonts w:ascii="宋体" w:hAnsi="宋体" w:eastAsia="宋体" w:cs="宋体"/>
          <w:spacing w:val="-4"/>
          <w:sz w:val="24"/>
          <w:szCs w:val="24"/>
          <w:lang w:eastAsia="zh-CN"/>
        </w:rPr>
        <w:t>）本项目不接受联合体投标，单位负责人为同一人或者存在直接控股、管理关系的不同供 应商，不得参加同一合同项下的政府采购活动；</w:t>
      </w:r>
    </w:p>
    <w:p w14:paraId="16DE9076">
      <w:pPr>
        <w:spacing w:before="79" w:line="360" w:lineRule="auto"/>
        <w:ind w:right="28" w:firstLine="510"/>
        <w:rPr>
          <w:rFonts w:ascii="宋体" w:hAnsi="宋体" w:eastAsia="宋体" w:cs="宋体"/>
          <w:spacing w:val="-4"/>
          <w:sz w:val="24"/>
          <w:szCs w:val="24"/>
          <w:lang w:eastAsia="zh-CN"/>
        </w:rPr>
      </w:pPr>
      <w:r>
        <w:rPr>
          <w:rFonts w:ascii="宋体" w:hAnsi="宋体" w:eastAsia="宋体" w:cs="宋体"/>
          <w:spacing w:val="-4"/>
          <w:sz w:val="24"/>
          <w:szCs w:val="24"/>
          <w:lang w:eastAsia="zh-CN"/>
        </w:rPr>
        <w:t>(</w:t>
      </w:r>
      <w:r>
        <w:rPr>
          <w:rFonts w:hint="eastAsia" w:ascii="宋体" w:hAnsi="宋体" w:eastAsia="宋体" w:cs="宋体"/>
          <w:spacing w:val="-4"/>
          <w:sz w:val="24"/>
          <w:szCs w:val="24"/>
          <w:lang w:val="en-US" w:eastAsia="zh-CN"/>
        </w:rPr>
        <w:t>4</w:t>
      </w:r>
      <w:r>
        <w:rPr>
          <w:rFonts w:ascii="宋体" w:hAnsi="宋体" w:eastAsia="宋体" w:cs="宋体"/>
          <w:spacing w:val="-4"/>
          <w:sz w:val="24"/>
          <w:szCs w:val="24"/>
          <w:lang w:eastAsia="zh-CN"/>
        </w:rPr>
        <w:t>)本项目专门面向中小企业采购，仅限符合《政府采购促进中小企业发展管理办法》的通知( 财库〔2020〕46号)条件的中小企业参与，并提供中小企业声明函。</w:t>
      </w:r>
    </w:p>
    <w:p w14:paraId="0E5B1593">
      <w:pPr>
        <w:pStyle w:val="3"/>
        <w:spacing w:line="243" w:lineRule="auto"/>
      </w:pPr>
    </w:p>
    <w:p w14:paraId="42E38B65"/>
    <w:p w14:paraId="1E19F375"/>
    <w:p w14:paraId="56138E11"/>
    <w:p w14:paraId="2E8B6AE8"/>
    <w:p w14:paraId="2D6686FC"/>
    <w:p w14:paraId="7DD18A51"/>
    <w:p w14:paraId="41015C00"/>
    <w:p w14:paraId="118D1A48"/>
    <w:p w14:paraId="2DBC6586"/>
    <w:p w14:paraId="67ACBD4F"/>
    <w:p w14:paraId="027E4BA0"/>
    <w:p w14:paraId="17C611FA"/>
    <w:p w14:paraId="3ECC1027"/>
    <w:p w14:paraId="047A664A"/>
    <w:p w14:paraId="0486522B"/>
    <w:p w14:paraId="33393BF3"/>
    <w:p w14:paraId="0FE5368D"/>
    <w:p w14:paraId="4ED5BF79"/>
    <w:p w14:paraId="223ECB34"/>
    <w:p w14:paraId="414F862A"/>
    <w:p w14:paraId="447C8F34"/>
    <w:p w14:paraId="01F2F831"/>
    <w:p w14:paraId="49DD0E10"/>
    <w:p w14:paraId="3C95E13D"/>
    <w:p w14:paraId="0C05E1C8"/>
    <w:p w14:paraId="42B5D920"/>
    <w:p w14:paraId="5FCE8E26"/>
    <w:p w14:paraId="13F043C6"/>
    <w:p w14:paraId="4629714F"/>
    <w:p w14:paraId="33D29845"/>
    <w:p w14:paraId="1553C557"/>
    <w:p w14:paraId="4D9343C2"/>
    <w:p w14:paraId="6F92BC0A"/>
    <w:p w14:paraId="6DB08426"/>
    <w:p w14:paraId="6768ED6C"/>
    <w:p w14:paraId="3D20D855"/>
    <w:p w14:paraId="49795480"/>
    <w:p w14:paraId="5C6D3620"/>
    <w:p w14:paraId="35971CF0"/>
    <w:p w14:paraId="28B92EDB"/>
    <w:p w14:paraId="7ECF8AE4"/>
    <w:p w14:paraId="3C1B0FE5"/>
    <w:p w14:paraId="63552D83"/>
    <w:p w14:paraId="50A9152B"/>
    <w:p w14:paraId="4A5C6B3C"/>
    <w:p w14:paraId="11E199A4"/>
    <w:p w14:paraId="53968007"/>
    <w:p w14:paraId="37082605"/>
    <w:p w14:paraId="6135368F"/>
    <w:p w14:paraId="1EB34C60"/>
    <w:p w14:paraId="60161B44"/>
    <w:p w14:paraId="538AA53A"/>
    <w:p w14:paraId="43862017"/>
    <w:p w14:paraId="104C18BE"/>
    <w:p w14:paraId="30904647"/>
    <w:p w14:paraId="3C0F5140"/>
    <w:p w14:paraId="1C59BB9E"/>
    <w:p w14:paraId="73145C3C"/>
    <w:p w14:paraId="6E509FFB">
      <w:pPr>
        <w:spacing w:before="78" w:line="219" w:lineRule="auto"/>
        <w:ind w:left="57"/>
        <w:rPr>
          <w:rFonts w:ascii="宋体" w:hAnsi="宋体" w:eastAsia="宋体" w:cs="宋体"/>
          <w:sz w:val="24"/>
          <w:szCs w:val="24"/>
        </w:rPr>
      </w:pPr>
      <w:r>
        <w:rPr>
          <w:rFonts w:ascii="宋体" w:hAnsi="宋体" w:eastAsia="宋体" w:cs="宋体"/>
          <w:b/>
          <w:bCs/>
          <w:spacing w:val="-21"/>
          <w:sz w:val="24"/>
          <w:szCs w:val="24"/>
        </w:rPr>
        <w:t>附件</w:t>
      </w:r>
      <w:r>
        <w:rPr>
          <w:rFonts w:ascii="宋体" w:hAnsi="宋体" w:eastAsia="宋体" w:cs="宋体"/>
          <w:spacing w:val="-18"/>
          <w:sz w:val="24"/>
          <w:szCs w:val="24"/>
        </w:rPr>
        <w:t xml:space="preserve"> </w:t>
      </w:r>
      <w:r>
        <w:rPr>
          <w:rFonts w:ascii="宋体" w:hAnsi="宋体" w:eastAsia="宋体" w:cs="宋体"/>
          <w:b/>
          <w:bCs/>
          <w:spacing w:val="-21"/>
          <w:sz w:val="24"/>
          <w:szCs w:val="24"/>
        </w:rPr>
        <w:t>1：</w:t>
      </w:r>
    </w:p>
    <w:p w14:paraId="163D7359">
      <w:pPr>
        <w:spacing w:before="172" w:line="219" w:lineRule="auto"/>
        <w:ind w:left="1999"/>
        <w:rPr>
          <w:rFonts w:ascii="宋体" w:hAnsi="宋体" w:eastAsia="宋体" w:cs="宋体"/>
          <w:sz w:val="24"/>
          <w:szCs w:val="24"/>
        </w:rPr>
      </w:pPr>
      <w:r>
        <w:rPr>
          <w:rFonts w:ascii="宋体" w:hAnsi="宋体" w:eastAsia="宋体" w:cs="宋体"/>
          <w:b/>
          <w:bCs/>
          <w:spacing w:val="-5"/>
          <w:sz w:val="24"/>
          <w:szCs w:val="24"/>
        </w:rPr>
        <w:t>具有履行合同所必需的设备和专业技术能力的</w:t>
      </w:r>
      <w:r>
        <w:rPr>
          <w:rFonts w:ascii="宋体" w:hAnsi="宋体" w:eastAsia="宋体" w:cs="宋体"/>
          <w:b/>
          <w:bCs/>
          <w:spacing w:val="-6"/>
          <w:sz w:val="24"/>
          <w:szCs w:val="24"/>
        </w:rPr>
        <w:t>承诺</w:t>
      </w:r>
    </w:p>
    <w:p w14:paraId="01236C21">
      <w:pPr>
        <w:pStyle w:val="3"/>
        <w:spacing w:line="276" w:lineRule="auto"/>
      </w:pPr>
    </w:p>
    <w:p w14:paraId="51ADCE26">
      <w:pPr>
        <w:pStyle w:val="3"/>
        <w:spacing w:line="276" w:lineRule="auto"/>
      </w:pPr>
    </w:p>
    <w:p w14:paraId="3BB1C9DD">
      <w:pPr>
        <w:spacing w:before="78" w:line="219" w:lineRule="auto"/>
        <w:ind w:left="19"/>
        <w:rPr>
          <w:rFonts w:ascii="宋体" w:hAnsi="宋体" w:eastAsia="宋体" w:cs="宋体"/>
          <w:sz w:val="24"/>
          <w:szCs w:val="24"/>
        </w:rPr>
      </w:pPr>
      <w:r>
        <w:rPr>
          <w:rFonts w:ascii="宋体" w:hAnsi="宋体" w:eastAsia="宋体" w:cs="宋体"/>
          <w:spacing w:val="3"/>
          <w:sz w:val="24"/>
          <w:szCs w:val="24"/>
        </w:rPr>
        <w:t>致</w:t>
      </w:r>
      <w:r>
        <w:rPr>
          <w:rFonts w:ascii="宋体" w:hAnsi="宋体" w:eastAsia="宋体" w:cs="宋体"/>
          <w:spacing w:val="-29"/>
          <w:sz w:val="24"/>
          <w:szCs w:val="24"/>
        </w:rPr>
        <w:t>：</w:t>
      </w:r>
      <w:r>
        <w:rPr>
          <w:rFonts w:ascii="宋体" w:hAnsi="宋体" w:eastAsia="宋体" w:cs="宋体"/>
          <w:sz w:val="24"/>
          <w:szCs w:val="24"/>
          <w:u w:val="single" w:color="auto"/>
        </w:rPr>
        <w:t xml:space="preserve">   </w:t>
      </w:r>
      <w:r>
        <w:rPr>
          <w:rFonts w:ascii="宋体" w:hAnsi="宋体" w:eastAsia="宋体" w:cs="宋体"/>
          <w:spacing w:val="-29"/>
          <w:sz w:val="24"/>
          <w:szCs w:val="24"/>
          <w:u w:val="single" w:color="auto"/>
        </w:rPr>
        <w:t>（</w:t>
      </w:r>
      <w:r>
        <w:rPr>
          <w:rFonts w:ascii="宋体" w:hAnsi="宋体" w:eastAsia="宋体" w:cs="宋体"/>
          <w:spacing w:val="3"/>
          <w:sz w:val="24"/>
          <w:szCs w:val="24"/>
          <w:u w:val="single" w:color="auto"/>
        </w:rPr>
        <w:t>采购人名称）</w:t>
      </w:r>
      <w:r>
        <w:rPr>
          <w:rFonts w:ascii="宋体" w:hAnsi="宋体" w:eastAsia="宋体" w:cs="宋体"/>
          <w:sz w:val="24"/>
          <w:szCs w:val="24"/>
          <w:u w:val="single" w:color="auto"/>
        </w:rPr>
        <w:t xml:space="preserve">    </w:t>
      </w:r>
    </w:p>
    <w:p w14:paraId="27C6384D">
      <w:pPr>
        <w:tabs>
          <w:tab w:val="left" w:pos="272"/>
          <w:tab w:val="left" w:pos="1918"/>
        </w:tabs>
        <w:spacing w:before="195" w:line="347" w:lineRule="auto"/>
        <w:ind w:right="31" w:firstLine="881"/>
        <w:jc w:val="both"/>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4"/>
          <w:sz w:val="24"/>
          <w:szCs w:val="24"/>
          <w:u w:val="single" w:color="auto"/>
        </w:rPr>
        <w:t xml:space="preserve">（供应商名称）   </w:t>
      </w:r>
      <w:r>
        <w:rPr>
          <w:rFonts w:ascii="宋体" w:hAnsi="宋体" w:eastAsia="宋体" w:cs="宋体"/>
          <w:spacing w:val="52"/>
          <w:sz w:val="24"/>
          <w:szCs w:val="24"/>
        </w:rPr>
        <w:t xml:space="preserve"> </w:t>
      </w:r>
      <w:r>
        <w:rPr>
          <w:rFonts w:ascii="宋体" w:hAnsi="宋体" w:eastAsia="宋体" w:cs="宋体"/>
          <w:spacing w:val="-4"/>
          <w:sz w:val="24"/>
          <w:szCs w:val="24"/>
        </w:rPr>
        <w:t>于</w:t>
      </w:r>
      <w:r>
        <w:rPr>
          <w:rFonts w:ascii="宋体" w:hAnsi="宋体" w:eastAsia="宋体" w:cs="宋体"/>
          <w:spacing w:val="-94"/>
          <w:sz w:val="24"/>
          <w:szCs w:val="24"/>
        </w:rPr>
        <w:t xml:space="preserve"> </w:t>
      </w:r>
      <w:r>
        <w:rPr>
          <w:rFonts w:ascii="宋体" w:hAnsi="宋体" w:eastAsia="宋体" w:cs="宋体"/>
          <w:spacing w:val="18"/>
          <w:sz w:val="24"/>
          <w:szCs w:val="24"/>
          <w:u w:val="single" w:color="auto"/>
        </w:rPr>
        <w:t xml:space="preserve">     </w:t>
      </w:r>
      <w:r>
        <w:rPr>
          <w:rFonts w:ascii="宋体" w:hAnsi="宋体" w:eastAsia="宋体" w:cs="宋体"/>
          <w:spacing w:val="-84"/>
          <w:sz w:val="24"/>
          <w:szCs w:val="24"/>
        </w:rPr>
        <w:t xml:space="preserve"> </w:t>
      </w:r>
      <w:r>
        <w:rPr>
          <w:rFonts w:ascii="宋体" w:hAnsi="宋体" w:eastAsia="宋体" w:cs="宋体"/>
          <w:spacing w:val="-4"/>
          <w:sz w:val="24"/>
          <w:szCs w:val="24"/>
        </w:rPr>
        <w:t>年</w:t>
      </w:r>
      <w:r>
        <w:rPr>
          <w:rFonts w:ascii="宋体" w:hAnsi="宋体" w:eastAsia="宋体" w:cs="宋体"/>
          <w:spacing w:val="-94"/>
          <w:sz w:val="24"/>
          <w:szCs w:val="24"/>
        </w:rPr>
        <w:t xml:space="preserve"> </w:t>
      </w:r>
      <w:r>
        <w:rPr>
          <w:rFonts w:ascii="宋体" w:hAnsi="宋体" w:eastAsia="宋体" w:cs="宋体"/>
          <w:spacing w:val="18"/>
          <w:sz w:val="24"/>
          <w:szCs w:val="24"/>
          <w:u w:val="single" w:color="auto"/>
        </w:rPr>
        <w:t xml:space="preserve">     </w:t>
      </w:r>
      <w:r>
        <w:rPr>
          <w:rFonts w:ascii="宋体" w:hAnsi="宋体" w:eastAsia="宋体" w:cs="宋体"/>
          <w:spacing w:val="-75"/>
          <w:sz w:val="24"/>
          <w:szCs w:val="24"/>
        </w:rPr>
        <w:t xml:space="preserve"> </w:t>
      </w:r>
      <w:r>
        <w:rPr>
          <w:rFonts w:ascii="宋体" w:hAnsi="宋体" w:eastAsia="宋体" w:cs="宋体"/>
          <w:spacing w:val="-4"/>
          <w:sz w:val="24"/>
          <w:szCs w:val="24"/>
        </w:rPr>
        <w:t>月</w:t>
      </w:r>
      <w:r>
        <w:rPr>
          <w:rFonts w:ascii="宋体" w:hAnsi="宋体" w:eastAsia="宋体" w:cs="宋体"/>
          <w:spacing w:val="-94"/>
          <w:sz w:val="24"/>
          <w:szCs w:val="24"/>
        </w:rPr>
        <w:t xml:space="preserve"> </w:t>
      </w:r>
      <w:r>
        <w:rPr>
          <w:rFonts w:ascii="宋体" w:hAnsi="宋体" w:eastAsia="宋体" w:cs="宋体"/>
          <w:spacing w:val="-4"/>
          <w:sz w:val="24"/>
          <w:szCs w:val="24"/>
          <w:u w:val="single" w:color="auto"/>
        </w:rPr>
        <w:t xml:space="preserve">     </w:t>
      </w:r>
      <w:r>
        <w:rPr>
          <w:rFonts w:ascii="宋体" w:hAnsi="宋体" w:eastAsia="宋体" w:cs="宋体"/>
          <w:spacing w:val="-4"/>
          <w:sz w:val="24"/>
          <w:szCs w:val="24"/>
        </w:rPr>
        <w:t xml:space="preserve"> 日在中华</w:t>
      </w:r>
      <w:r>
        <w:rPr>
          <w:rFonts w:ascii="宋体" w:hAnsi="宋体" w:eastAsia="宋体" w:cs="宋体"/>
          <w:spacing w:val="-5"/>
          <w:sz w:val="24"/>
          <w:szCs w:val="24"/>
        </w:rPr>
        <w:t>人民共和国境内</w:t>
      </w:r>
      <w:r>
        <w:rPr>
          <w:rFonts w:ascii="宋体" w:hAnsi="宋体" w:eastAsia="宋体" w:cs="宋体"/>
          <w:sz w:val="24"/>
          <w:szCs w:val="24"/>
        </w:rPr>
        <w:t xml:space="preserve"> </w:t>
      </w:r>
      <w:r>
        <w:rPr>
          <w:rFonts w:ascii="宋体" w:hAnsi="宋体" w:eastAsia="宋体" w:cs="宋体"/>
          <w:sz w:val="24"/>
          <w:szCs w:val="24"/>
          <w:u w:val="single" w:color="auto"/>
        </w:rPr>
        <w:tab/>
      </w:r>
      <w:r>
        <w:rPr>
          <w:rFonts w:ascii="宋体" w:hAnsi="宋体" w:eastAsia="宋体" w:cs="宋体"/>
          <w:spacing w:val="-3"/>
          <w:sz w:val="24"/>
          <w:szCs w:val="24"/>
          <w:u w:val="single" w:color="auto"/>
        </w:rPr>
        <w:t xml:space="preserve">（详细注册地址）  </w:t>
      </w:r>
      <w:r>
        <w:rPr>
          <w:rFonts w:ascii="宋体" w:hAnsi="宋体" w:eastAsia="宋体" w:cs="宋体"/>
          <w:spacing w:val="-101"/>
          <w:sz w:val="24"/>
          <w:szCs w:val="24"/>
        </w:rPr>
        <w:t xml:space="preserve"> </w:t>
      </w:r>
      <w:r>
        <w:rPr>
          <w:rFonts w:ascii="宋体" w:hAnsi="宋体" w:eastAsia="宋体" w:cs="宋体"/>
          <w:spacing w:val="-3"/>
          <w:sz w:val="24"/>
          <w:szCs w:val="24"/>
        </w:rPr>
        <w:t>合法注册并经营，公司主营业务为</w:t>
      </w:r>
      <w:r>
        <w:rPr>
          <w:rFonts w:ascii="宋体" w:hAnsi="宋体" w:eastAsia="宋体" w:cs="宋体"/>
          <w:spacing w:val="-111"/>
          <w:sz w:val="24"/>
          <w:szCs w:val="24"/>
        </w:rPr>
        <w:t xml:space="preserve"> </w:t>
      </w:r>
      <w:r>
        <w:rPr>
          <w:rFonts w:ascii="宋体" w:hAnsi="宋体" w:eastAsia="宋体" w:cs="宋体"/>
          <w:spacing w:val="9"/>
          <w:sz w:val="24"/>
          <w:szCs w:val="24"/>
          <w:u w:val="single" w:color="auto"/>
        </w:rPr>
        <w:t xml:space="preserve">           </w:t>
      </w:r>
      <w:r>
        <w:rPr>
          <w:rFonts w:ascii="宋体" w:hAnsi="宋体" w:eastAsia="宋体" w:cs="宋体"/>
          <w:spacing w:val="-58"/>
          <w:sz w:val="24"/>
          <w:szCs w:val="24"/>
        </w:rPr>
        <w:t xml:space="preserve"> </w:t>
      </w:r>
      <w:r>
        <w:rPr>
          <w:rFonts w:ascii="宋体" w:hAnsi="宋体" w:eastAsia="宋体" w:cs="宋体"/>
          <w:spacing w:val="-3"/>
          <w:sz w:val="24"/>
          <w:szCs w:val="24"/>
        </w:rPr>
        <w:t>，营业（生产经营）</w:t>
      </w:r>
      <w:r>
        <w:rPr>
          <w:rFonts w:ascii="宋体" w:hAnsi="宋体" w:eastAsia="宋体" w:cs="宋体"/>
          <w:sz w:val="24"/>
          <w:szCs w:val="24"/>
        </w:rPr>
        <w:t xml:space="preserve"> </w:t>
      </w:r>
      <w:r>
        <w:rPr>
          <w:rFonts w:ascii="宋体" w:hAnsi="宋体" w:eastAsia="宋体" w:cs="宋体"/>
          <w:spacing w:val="5"/>
          <w:sz w:val="24"/>
          <w:szCs w:val="24"/>
        </w:rPr>
        <w:t>面积为</w:t>
      </w:r>
      <w:r>
        <w:rPr>
          <w:rFonts w:ascii="宋体" w:hAnsi="宋体" w:eastAsia="宋体" w:cs="宋体"/>
          <w:spacing w:val="-66"/>
          <w:sz w:val="24"/>
          <w:szCs w:val="24"/>
        </w:rPr>
        <w:t xml:space="preserve"> </w:t>
      </w:r>
      <w:r>
        <w:rPr>
          <w:rFonts w:ascii="宋体" w:hAnsi="宋体" w:eastAsia="宋体" w:cs="宋体"/>
          <w:spacing w:val="2"/>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5"/>
          <w:sz w:val="24"/>
          <w:szCs w:val="24"/>
        </w:rPr>
        <w:t>，现有员工数量为</w:t>
      </w:r>
      <w:r>
        <w:rPr>
          <w:rFonts w:ascii="宋体" w:hAnsi="宋体" w:eastAsia="宋体" w:cs="宋体"/>
          <w:spacing w:val="-98"/>
          <w:sz w:val="24"/>
          <w:szCs w:val="24"/>
        </w:rPr>
        <w:t xml:space="preserve"> </w:t>
      </w:r>
      <w:r>
        <w:rPr>
          <w:rFonts w:ascii="宋体" w:hAnsi="宋体" w:eastAsia="宋体" w:cs="宋体"/>
          <w:spacing w:val="12"/>
          <w:sz w:val="24"/>
          <w:szCs w:val="24"/>
          <w:u w:val="single" w:color="auto"/>
        </w:rPr>
        <w:t xml:space="preserve">         </w:t>
      </w:r>
      <w:r>
        <w:rPr>
          <w:rFonts w:ascii="宋体" w:hAnsi="宋体" w:eastAsia="宋体" w:cs="宋体"/>
          <w:spacing w:val="-53"/>
          <w:sz w:val="24"/>
          <w:szCs w:val="24"/>
        </w:rPr>
        <w:t xml:space="preserve"> </w:t>
      </w:r>
      <w:r>
        <w:rPr>
          <w:rFonts w:ascii="宋体" w:hAnsi="宋体" w:eastAsia="宋体" w:cs="宋体"/>
          <w:spacing w:val="5"/>
          <w:sz w:val="24"/>
          <w:szCs w:val="24"/>
        </w:rPr>
        <w:t>，本公司郑重承诺，具有履行本合</w:t>
      </w:r>
      <w:r>
        <w:rPr>
          <w:rFonts w:ascii="宋体" w:hAnsi="宋体" w:eastAsia="宋体" w:cs="宋体"/>
          <w:sz w:val="24"/>
          <w:szCs w:val="24"/>
        </w:rPr>
        <w:t xml:space="preserve"> </w:t>
      </w:r>
      <w:r>
        <w:rPr>
          <w:rFonts w:ascii="宋体" w:hAnsi="宋体" w:eastAsia="宋体" w:cs="宋体"/>
          <w:spacing w:val="6"/>
          <w:sz w:val="24"/>
          <w:szCs w:val="24"/>
        </w:rPr>
        <w:t>同所必需的设备和专业技术能力。</w:t>
      </w:r>
    </w:p>
    <w:p w14:paraId="10116E4F">
      <w:pPr>
        <w:pStyle w:val="3"/>
        <w:spacing w:line="248" w:lineRule="auto"/>
      </w:pPr>
    </w:p>
    <w:p w14:paraId="7A3D978C">
      <w:pPr>
        <w:pStyle w:val="3"/>
        <w:spacing w:line="249" w:lineRule="auto"/>
      </w:pPr>
    </w:p>
    <w:p w14:paraId="0044B576">
      <w:pPr>
        <w:spacing w:before="78" w:line="219" w:lineRule="auto"/>
        <w:ind w:right="21"/>
        <w:jc w:val="right"/>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22"/>
          <w:sz w:val="24"/>
          <w:szCs w:val="24"/>
        </w:rPr>
        <w:t>（</w:t>
      </w:r>
      <w:r>
        <w:rPr>
          <w:rFonts w:ascii="宋体" w:hAnsi="宋体" w:eastAsia="宋体" w:cs="宋体"/>
          <w:spacing w:val="2"/>
          <w:sz w:val="24"/>
          <w:szCs w:val="24"/>
        </w:rPr>
        <w:t>盖章）</w:t>
      </w:r>
    </w:p>
    <w:p w14:paraId="608C36EE">
      <w:pPr>
        <w:pStyle w:val="3"/>
        <w:spacing w:line="414" w:lineRule="auto"/>
      </w:pPr>
    </w:p>
    <w:p w14:paraId="19B7840C">
      <w:pPr>
        <w:spacing w:before="78" w:line="219" w:lineRule="auto"/>
        <w:ind w:right="12"/>
        <w:jc w:val="right"/>
        <w:rPr>
          <w:rFonts w:ascii="宋体" w:hAnsi="宋体" w:eastAsia="宋体" w:cs="宋体"/>
          <w:sz w:val="24"/>
          <w:szCs w:val="24"/>
        </w:rPr>
      </w:pPr>
      <w:r>
        <w:rPr>
          <w:rFonts w:ascii="宋体" w:hAnsi="宋体" w:eastAsia="宋体" w:cs="宋体"/>
          <w:spacing w:val="-3"/>
          <w:sz w:val="24"/>
          <w:szCs w:val="24"/>
        </w:rPr>
        <w:t>法定代表人或委托代理人</w:t>
      </w:r>
      <w:r>
        <w:rPr>
          <w:rFonts w:ascii="宋体" w:hAnsi="宋体" w:eastAsia="宋体" w:cs="宋体"/>
          <w:spacing w:val="-17"/>
          <w:sz w:val="24"/>
          <w:szCs w:val="24"/>
        </w:rPr>
        <w:t>：</w:t>
      </w:r>
      <w:r>
        <w:rPr>
          <w:rFonts w:ascii="宋体" w:hAnsi="宋体" w:eastAsia="宋体" w:cs="宋体"/>
          <w:spacing w:val="12"/>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66"/>
          <w:sz w:val="24"/>
          <w:szCs w:val="24"/>
          <w:u w:val="single" w:color="auto"/>
        </w:rPr>
        <w:t xml:space="preserve"> </w:t>
      </w:r>
      <w:r>
        <w:rPr>
          <w:rFonts w:ascii="宋体" w:hAnsi="宋体" w:eastAsia="宋体" w:cs="宋体"/>
          <w:spacing w:val="-3"/>
          <w:sz w:val="24"/>
          <w:szCs w:val="24"/>
        </w:rPr>
        <w:t>签字或盖章）</w:t>
      </w:r>
    </w:p>
    <w:p w14:paraId="22D8ED00">
      <w:pPr>
        <w:pStyle w:val="3"/>
        <w:spacing w:line="413" w:lineRule="auto"/>
      </w:pPr>
    </w:p>
    <w:p w14:paraId="54DC5253">
      <w:pPr>
        <w:spacing w:before="78" w:line="219" w:lineRule="auto"/>
        <w:jc w:val="right"/>
        <w:rPr>
          <w:rFonts w:ascii="宋体" w:hAnsi="宋体" w:eastAsia="宋体" w:cs="宋体"/>
          <w:sz w:val="24"/>
          <w:szCs w:val="24"/>
        </w:rPr>
      </w:pPr>
      <w:r>
        <w:rPr>
          <w:rFonts w:ascii="宋体" w:hAnsi="宋体" w:eastAsia="宋体" w:cs="宋体"/>
          <w:spacing w:val="-17"/>
          <w:sz w:val="24"/>
          <w:szCs w:val="24"/>
        </w:rPr>
        <w:t>年</w:t>
      </w:r>
      <w:r>
        <w:rPr>
          <w:rFonts w:ascii="宋体" w:hAnsi="宋体" w:eastAsia="宋体" w:cs="宋体"/>
          <w:spacing w:val="6"/>
          <w:sz w:val="24"/>
          <w:szCs w:val="24"/>
        </w:rPr>
        <w:t xml:space="preserve">    </w:t>
      </w:r>
      <w:r>
        <w:rPr>
          <w:rFonts w:ascii="宋体" w:hAnsi="宋体" w:eastAsia="宋体" w:cs="宋体"/>
          <w:spacing w:val="-17"/>
          <w:sz w:val="24"/>
          <w:szCs w:val="24"/>
        </w:rPr>
        <w:t>月      日</w:t>
      </w:r>
    </w:p>
    <w:p w14:paraId="68BBEE1C">
      <w:pPr>
        <w:spacing w:line="219" w:lineRule="auto"/>
        <w:rPr>
          <w:rFonts w:ascii="宋体" w:hAnsi="宋体" w:eastAsia="宋体" w:cs="宋体"/>
          <w:sz w:val="24"/>
          <w:szCs w:val="24"/>
        </w:rPr>
        <w:sectPr>
          <w:footerReference r:id="rId28" w:type="default"/>
          <w:pgSz w:w="11906" w:h="16840"/>
          <w:pgMar w:top="400" w:right="1117" w:bottom="1161" w:left="1131" w:header="0" w:footer="881" w:gutter="0"/>
          <w:pgNumType w:fmt="decimal"/>
          <w:cols w:space="720" w:num="1"/>
        </w:sectPr>
      </w:pPr>
    </w:p>
    <w:p w14:paraId="49226F13">
      <w:pPr>
        <w:pStyle w:val="3"/>
        <w:spacing w:line="261" w:lineRule="auto"/>
      </w:pPr>
    </w:p>
    <w:p w14:paraId="05C07559">
      <w:pPr>
        <w:pStyle w:val="3"/>
        <w:spacing w:line="262" w:lineRule="auto"/>
      </w:pPr>
    </w:p>
    <w:p w14:paraId="543B0042">
      <w:pPr>
        <w:pStyle w:val="3"/>
        <w:spacing w:line="262" w:lineRule="auto"/>
      </w:pPr>
    </w:p>
    <w:p w14:paraId="7C844057">
      <w:pPr>
        <w:pStyle w:val="3"/>
        <w:spacing w:line="262" w:lineRule="auto"/>
      </w:pPr>
    </w:p>
    <w:p w14:paraId="6DB03531">
      <w:pPr>
        <w:spacing w:before="78" w:line="219" w:lineRule="auto"/>
        <w:ind w:left="16"/>
        <w:rPr>
          <w:rFonts w:ascii="宋体" w:hAnsi="宋体" w:eastAsia="宋体" w:cs="宋体"/>
          <w:sz w:val="24"/>
          <w:szCs w:val="24"/>
        </w:rPr>
      </w:pPr>
      <w:r>
        <w:rPr>
          <w:rFonts w:ascii="宋体" w:hAnsi="宋体" w:eastAsia="宋体" w:cs="宋体"/>
          <w:b/>
          <w:bCs/>
          <w:spacing w:val="-16"/>
          <w:sz w:val="24"/>
          <w:szCs w:val="24"/>
        </w:rPr>
        <w:t>附件</w:t>
      </w:r>
      <w:r>
        <w:rPr>
          <w:rFonts w:ascii="宋体" w:hAnsi="宋体" w:eastAsia="宋体" w:cs="宋体"/>
          <w:spacing w:val="-45"/>
          <w:sz w:val="24"/>
          <w:szCs w:val="24"/>
        </w:rPr>
        <w:t xml:space="preserve"> </w:t>
      </w:r>
      <w:r>
        <w:rPr>
          <w:rFonts w:ascii="宋体" w:hAnsi="宋体" w:eastAsia="宋体" w:cs="宋体"/>
          <w:b/>
          <w:bCs/>
          <w:spacing w:val="-16"/>
          <w:sz w:val="24"/>
          <w:szCs w:val="24"/>
        </w:rPr>
        <w:t>2：</w:t>
      </w:r>
    </w:p>
    <w:p w14:paraId="4277F45A">
      <w:pPr>
        <w:spacing w:before="173" w:line="219" w:lineRule="auto"/>
        <w:ind w:left="3299"/>
        <w:rPr>
          <w:rFonts w:ascii="宋体" w:hAnsi="宋体" w:eastAsia="宋体" w:cs="宋体"/>
          <w:sz w:val="24"/>
          <w:szCs w:val="24"/>
        </w:rPr>
      </w:pPr>
      <w:r>
        <w:rPr>
          <w:rFonts w:ascii="宋体" w:hAnsi="宋体" w:eastAsia="宋体" w:cs="宋体"/>
          <w:b/>
          <w:bCs/>
          <w:spacing w:val="-5"/>
          <w:sz w:val="24"/>
          <w:szCs w:val="24"/>
        </w:rPr>
        <w:t>法定代表人证明书及授权委托书</w:t>
      </w:r>
    </w:p>
    <w:p w14:paraId="57851A65">
      <w:pPr>
        <w:spacing w:before="140" w:line="219" w:lineRule="auto"/>
        <w:ind w:left="3741"/>
        <w:rPr>
          <w:rFonts w:ascii="宋体" w:hAnsi="宋体" w:eastAsia="宋体" w:cs="宋体"/>
          <w:sz w:val="24"/>
          <w:szCs w:val="24"/>
        </w:rPr>
      </w:pPr>
      <w:r>
        <w:rPr>
          <w:rFonts w:ascii="宋体" w:hAnsi="宋体" w:eastAsia="宋体" w:cs="宋体"/>
          <w:b/>
          <w:bCs/>
          <w:spacing w:val="-5"/>
          <w:sz w:val="24"/>
          <w:szCs w:val="24"/>
        </w:rPr>
        <w:t>（一）法定代表人证明书</w:t>
      </w:r>
    </w:p>
    <w:p w14:paraId="1154B65E">
      <w:pPr>
        <w:spacing w:before="300" w:line="219" w:lineRule="auto"/>
        <w:ind w:left="478"/>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
          <w:sz w:val="24"/>
          <w:szCs w:val="24"/>
          <w:u w:val="single" w:color="auto"/>
        </w:rPr>
        <w:t xml:space="preserve">                               </w:t>
      </w:r>
      <w:r>
        <w:rPr>
          <w:rFonts w:ascii="宋体" w:hAnsi="宋体" w:eastAsia="宋体" w:cs="宋体"/>
          <w:spacing w:val="-3"/>
          <w:sz w:val="24"/>
          <w:szCs w:val="24"/>
          <w:u w:val="single" w:color="auto"/>
        </w:rPr>
        <w:t xml:space="preserve">        </w:t>
      </w:r>
    </w:p>
    <w:p w14:paraId="4B25A50C">
      <w:pPr>
        <w:spacing w:before="301" w:line="219" w:lineRule="auto"/>
        <w:ind w:left="483"/>
        <w:rPr>
          <w:rFonts w:ascii="宋体" w:hAnsi="宋体" w:eastAsia="宋体" w:cs="宋体"/>
          <w:sz w:val="24"/>
          <w:szCs w:val="24"/>
        </w:rPr>
      </w:pPr>
      <w:r>
        <w:rPr>
          <w:rFonts w:ascii="宋体" w:hAnsi="宋体" w:eastAsia="宋体" w:cs="宋体"/>
          <w:spacing w:val="-2"/>
          <w:sz w:val="24"/>
          <w:szCs w:val="24"/>
        </w:rPr>
        <w:t>统一社会信用代码：</w:t>
      </w:r>
      <w:r>
        <w:rPr>
          <w:rFonts w:ascii="宋体" w:hAnsi="宋体" w:eastAsia="宋体" w:cs="宋体"/>
          <w:sz w:val="24"/>
          <w:szCs w:val="24"/>
          <w:u w:val="single" w:color="auto"/>
        </w:rPr>
        <w:t xml:space="preserve">                                 </w:t>
      </w:r>
    </w:p>
    <w:p w14:paraId="539EBE13">
      <w:pPr>
        <w:spacing w:before="303" w:line="221" w:lineRule="auto"/>
        <w:ind w:left="478"/>
        <w:rPr>
          <w:rFonts w:ascii="宋体" w:hAnsi="宋体" w:eastAsia="宋体" w:cs="宋体"/>
          <w:sz w:val="24"/>
          <w:szCs w:val="24"/>
        </w:rPr>
      </w:pPr>
      <w:r>
        <w:rPr>
          <w:rFonts w:ascii="宋体" w:hAnsi="宋体" w:eastAsia="宋体" w:cs="宋体"/>
          <w:spacing w:val="-2"/>
          <w:sz w:val="24"/>
          <w:szCs w:val="24"/>
        </w:rPr>
        <w:t>注册地址：</w:t>
      </w:r>
      <w:r>
        <w:rPr>
          <w:rFonts w:ascii="宋体" w:hAnsi="宋体" w:eastAsia="宋体" w:cs="宋体"/>
          <w:spacing w:val="-2"/>
          <w:sz w:val="24"/>
          <w:szCs w:val="24"/>
          <w:u w:val="single" w:color="auto"/>
        </w:rPr>
        <w:t xml:space="preserve">                                        </w:t>
      </w:r>
    </w:p>
    <w:p w14:paraId="601037A6">
      <w:pPr>
        <w:spacing w:before="302" w:line="219" w:lineRule="auto"/>
        <w:ind w:left="480"/>
        <w:rPr>
          <w:rFonts w:ascii="宋体" w:hAnsi="宋体" w:eastAsia="宋体" w:cs="宋体"/>
          <w:sz w:val="24"/>
          <w:szCs w:val="24"/>
        </w:rPr>
      </w:pPr>
      <w:r>
        <w:rPr>
          <w:rFonts w:ascii="宋体" w:hAnsi="宋体" w:eastAsia="宋体" w:cs="宋体"/>
          <w:spacing w:val="-8"/>
          <w:sz w:val="24"/>
          <w:szCs w:val="24"/>
        </w:rPr>
        <w:t>成立时间：</w:t>
      </w:r>
      <w:r>
        <w:rPr>
          <w:rFonts w:ascii="宋体" w:hAnsi="宋体" w:eastAsia="宋体" w:cs="宋体"/>
          <w:spacing w:val="2"/>
          <w:sz w:val="24"/>
          <w:szCs w:val="24"/>
          <w:u w:val="single" w:color="auto"/>
        </w:rPr>
        <w:t xml:space="preserve">         </w:t>
      </w:r>
      <w:r>
        <w:rPr>
          <w:rFonts w:ascii="宋体" w:hAnsi="宋体" w:eastAsia="宋体" w:cs="宋体"/>
          <w:spacing w:val="-8"/>
          <w:sz w:val="24"/>
          <w:szCs w:val="24"/>
        </w:rPr>
        <w:t xml:space="preserve"> 年</w:t>
      </w:r>
      <w:r>
        <w:rPr>
          <w:rFonts w:ascii="宋体" w:hAnsi="宋体" w:eastAsia="宋体" w:cs="宋体"/>
          <w:sz w:val="24"/>
          <w:szCs w:val="24"/>
          <w:u w:val="single" w:color="auto"/>
        </w:rPr>
        <w:t xml:space="preserve">        </w:t>
      </w:r>
      <w:r>
        <w:rPr>
          <w:rFonts w:ascii="宋体" w:hAnsi="宋体" w:eastAsia="宋体" w:cs="宋体"/>
          <w:spacing w:val="19"/>
          <w:sz w:val="24"/>
          <w:szCs w:val="24"/>
        </w:rPr>
        <w:t xml:space="preserve"> </w:t>
      </w:r>
      <w:r>
        <w:rPr>
          <w:rFonts w:ascii="宋体" w:hAnsi="宋体" w:eastAsia="宋体" w:cs="宋体"/>
          <w:spacing w:val="-8"/>
          <w:sz w:val="24"/>
          <w:szCs w:val="24"/>
        </w:rPr>
        <w:t>月</w:t>
      </w:r>
      <w:r>
        <w:rPr>
          <w:rFonts w:ascii="宋体" w:hAnsi="宋体" w:eastAsia="宋体" w:cs="宋体"/>
          <w:sz w:val="24"/>
          <w:szCs w:val="24"/>
          <w:u w:val="single" w:color="auto"/>
        </w:rPr>
        <w:t xml:space="preserve">          </w:t>
      </w:r>
      <w:r>
        <w:rPr>
          <w:rFonts w:ascii="宋体" w:hAnsi="宋体" w:eastAsia="宋体" w:cs="宋体"/>
          <w:spacing w:val="57"/>
          <w:sz w:val="24"/>
          <w:szCs w:val="24"/>
        </w:rPr>
        <w:t xml:space="preserve"> </w:t>
      </w:r>
      <w:r>
        <w:rPr>
          <w:rFonts w:ascii="宋体" w:hAnsi="宋体" w:eastAsia="宋体" w:cs="宋体"/>
          <w:spacing w:val="-8"/>
          <w:sz w:val="24"/>
          <w:szCs w:val="24"/>
        </w:rPr>
        <w:t>日 ；</w:t>
      </w:r>
    </w:p>
    <w:p w14:paraId="01CF401A">
      <w:pPr>
        <w:spacing w:before="300" w:line="220" w:lineRule="auto"/>
        <w:ind w:left="480"/>
        <w:rPr>
          <w:rFonts w:ascii="宋体" w:hAnsi="宋体" w:eastAsia="宋体" w:cs="宋体"/>
          <w:sz w:val="24"/>
          <w:szCs w:val="24"/>
        </w:rPr>
      </w:pPr>
      <w:r>
        <w:rPr>
          <w:rFonts w:ascii="宋体" w:hAnsi="宋体" w:eastAsia="宋体" w:cs="宋体"/>
          <w:spacing w:val="-3"/>
          <w:sz w:val="24"/>
          <w:szCs w:val="24"/>
        </w:rPr>
        <w:t>经营期限：</w:t>
      </w:r>
      <w:r>
        <w:rPr>
          <w:rFonts w:ascii="宋体" w:hAnsi="宋体" w:eastAsia="宋体" w:cs="宋体"/>
          <w:sz w:val="24"/>
          <w:szCs w:val="24"/>
          <w:u w:val="single" w:color="auto"/>
        </w:rPr>
        <w:t xml:space="preserve">                </w:t>
      </w:r>
    </w:p>
    <w:p w14:paraId="0E5790C1">
      <w:pPr>
        <w:spacing w:before="181" w:line="362" w:lineRule="auto"/>
        <w:ind w:firstLine="478"/>
        <w:rPr>
          <w:rFonts w:ascii="宋体" w:hAnsi="宋体" w:eastAsia="宋体" w:cs="宋体"/>
          <w:sz w:val="24"/>
          <w:szCs w:val="24"/>
        </w:rPr>
      </w:pPr>
      <w:r>
        <w:rPr>
          <w:rFonts w:ascii="宋体" w:hAnsi="宋体" w:eastAsia="宋体" w:cs="宋体"/>
          <w:sz w:val="24"/>
          <w:szCs w:val="24"/>
        </w:rPr>
        <w:t>姓名：</w:t>
      </w:r>
      <w:r>
        <w:rPr>
          <w:rFonts w:ascii="宋体" w:hAnsi="宋体" w:eastAsia="宋体" w:cs="宋体"/>
          <w:sz w:val="24"/>
          <w:szCs w:val="24"/>
          <w:u w:val="single" w:color="auto"/>
        </w:rPr>
        <w:t xml:space="preserve">       </w:t>
      </w:r>
      <w:r>
        <w:rPr>
          <w:rFonts w:ascii="宋体" w:hAnsi="宋体" w:eastAsia="宋体" w:cs="宋体"/>
          <w:sz w:val="24"/>
          <w:szCs w:val="24"/>
        </w:rPr>
        <w:t xml:space="preserve"> 性别：</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z w:val="24"/>
          <w:szCs w:val="24"/>
        </w:rPr>
        <w:t>年</w:t>
      </w:r>
      <w:r>
        <w:rPr>
          <w:rFonts w:ascii="宋体" w:hAnsi="宋体" w:eastAsia="宋体" w:cs="宋体"/>
          <w:spacing w:val="-1"/>
          <w:sz w:val="24"/>
          <w:szCs w:val="24"/>
        </w:rPr>
        <w:t>龄：</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系</w:t>
      </w:r>
      <w:r>
        <w:rPr>
          <w:rFonts w:ascii="宋体" w:hAnsi="宋体" w:eastAsia="宋体" w:cs="宋体"/>
          <w:spacing w:val="-113"/>
          <w:sz w:val="24"/>
          <w:szCs w:val="24"/>
        </w:rPr>
        <w:t xml:space="preserve"> </w:t>
      </w:r>
      <w:r>
        <w:rPr>
          <w:rFonts w:ascii="宋体" w:hAnsi="宋体" w:eastAsia="宋体" w:cs="宋体"/>
          <w:spacing w:val="3"/>
          <w:sz w:val="24"/>
          <w:szCs w:val="24"/>
          <w:u w:val="single" w:color="auto"/>
        </w:rPr>
        <w:t xml:space="preserve">       </w:t>
      </w:r>
      <w:r>
        <w:rPr>
          <w:rFonts w:ascii="宋体" w:hAnsi="宋体" w:eastAsia="宋体" w:cs="宋体"/>
          <w:spacing w:val="-1"/>
          <w:sz w:val="24"/>
          <w:szCs w:val="24"/>
        </w:rPr>
        <w:t>（供应商名称）的法定代表</w:t>
      </w:r>
      <w:r>
        <w:rPr>
          <w:rFonts w:ascii="宋体" w:hAnsi="宋体" w:eastAsia="宋体" w:cs="宋体"/>
          <w:spacing w:val="5"/>
          <w:sz w:val="24"/>
          <w:szCs w:val="24"/>
        </w:rPr>
        <w:t xml:space="preserve"> </w:t>
      </w:r>
      <w:r>
        <w:rPr>
          <w:rFonts w:ascii="宋体" w:hAnsi="宋体" w:eastAsia="宋体" w:cs="宋体"/>
          <w:spacing w:val="-6"/>
          <w:sz w:val="24"/>
          <w:szCs w:val="24"/>
        </w:rPr>
        <w:t>人。</w:t>
      </w:r>
    </w:p>
    <w:p w14:paraId="7FC31136">
      <w:pPr>
        <w:spacing w:before="114" w:line="219" w:lineRule="auto"/>
        <w:ind w:left="478"/>
        <w:rPr>
          <w:rFonts w:ascii="宋体" w:hAnsi="宋体" w:eastAsia="宋体" w:cs="宋体"/>
          <w:sz w:val="24"/>
          <w:szCs w:val="24"/>
        </w:rPr>
      </w:pPr>
      <w:r>
        <w:rPr>
          <w:rFonts w:ascii="宋体" w:hAnsi="宋体" w:eastAsia="宋体" w:cs="宋体"/>
          <w:spacing w:val="-2"/>
          <w:sz w:val="24"/>
          <w:szCs w:val="24"/>
        </w:rPr>
        <w:t>特此证明。</w:t>
      </w:r>
    </w:p>
    <w:p w14:paraId="04604D26">
      <w:pPr>
        <w:spacing w:before="300" w:line="219" w:lineRule="auto"/>
        <w:ind w:left="496"/>
        <w:rPr>
          <w:rFonts w:ascii="宋体" w:hAnsi="宋体" w:eastAsia="宋体" w:cs="宋体"/>
          <w:sz w:val="24"/>
          <w:szCs w:val="24"/>
        </w:rPr>
      </w:pPr>
      <w:r>
        <w:rPr>
          <w:rFonts w:ascii="宋体" w:hAnsi="宋体" w:eastAsia="宋体" w:cs="宋体"/>
          <w:spacing w:val="-3"/>
          <w:sz w:val="24"/>
          <w:szCs w:val="24"/>
        </w:rPr>
        <w:t>附：法定代表人身份证复印件</w:t>
      </w:r>
    </w:p>
    <w:p w14:paraId="76B9DEC3">
      <w:pPr>
        <w:spacing w:line="148" w:lineRule="exact"/>
      </w:pPr>
    </w:p>
    <w:tbl>
      <w:tblPr>
        <w:tblStyle w:val="12"/>
        <w:tblW w:w="8000" w:type="dxa"/>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083"/>
        <w:gridCol w:w="3917"/>
      </w:tblGrid>
      <w:tr w14:paraId="5CE14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03" w:hRule="atLeast"/>
        </w:trPr>
        <w:tc>
          <w:tcPr>
            <w:tcW w:w="4083" w:type="dxa"/>
            <w:vAlign w:val="top"/>
          </w:tcPr>
          <w:p w14:paraId="76D0FF1A">
            <w:pPr>
              <w:spacing w:line="246" w:lineRule="auto"/>
              <w:rPr>
                <w:rFonts w:ascii="Arial"/>
                <w:sz w:val="21"/>
              </w:rPr>
            </w:pPr>
          </w:p>
          <w:p w14:paraId="157842A3">
            <w:pPr>
              <w:spacing w:line="246" w:lineRule="auto"/>
              <w:rPr>
                <w:rFonts w:ascii="Arial"/>
                <w:sz w:val="21"/>
              </w:rPr>
            </w:pPr>
          </w:p>
          <w:p w14:paraId="13E186C4">
            <w:pPr>
              <w:spacing w:line="246" w:lineRule="auto"/>
              <w:rPr>
                <w:rFonts w:ascii="Arial"/>
                <w:sz w:val="21"/>
              </w:rPr>
            </w:pPr>
          </w:p>
          <w:p w14:paraId="0E07D521">
            <w:pPr>
              <w:pStyle w:val="13"/>
              <w:spacing w:before="78" w:line="360" w:lineRule="auto"/>
              <w:ind w:left="1449" w:right="1077" w:hanging="363"/>
            </w:pPr>
            <w:r>
              <w:rPr>
                <w:spacing w:val="-2"/>
              </w:rPr>
              <w:t>法定代表人身份证</w:t>
            </w:r>
            <w:r>
              <w:rPr>
                <w:spacing w:val="4"/>
              </w:rPr>
              <w:t xml:space="preserve"> </w:t>
            </w:r>
            <w:r>
              <w:rPr>
                <w:spacing w:val="-3"/>
              </w:rPr>
              <w:t>正面复印件</w:t>
            </w:r>
          </w:p>
        </w:tc>
        <w:tc>
          <w:tcPr>
            <w:tcW w:w="3917" w:type="dxa"/>
            <w:vAlign w:val="top"/>
          </w:tcPr>
          <w:p w14:paraId="14138383">
            <w:pPr>
              <w:spacing w:line="246" w:lineRule="auto"/>
              <w:rPr>
                <w:rFonts w:ascii="Arial"/>
                <w:sz w:val="21"/>
              </w:rPr>
            </w:pPr>
          </w:p>
          <w:p w14:paraId="39F4A7AF">
            <w:pPr>
              <w:spacing w:line="246" w:lineRule="auto"/>
              <w:rPr>
                <w:rFonts w:ascii="Arial"/>
                <w:sz w:val="21"/>
              </w:rPr>
            </w:pPr>
          </w:p>
          <w:p w14:paraId="241278CE">
            <w:pPr>
              <w:spacing w:line="246" w:lineRule="auto"/>
              <w:rPr>
                <w:rFonts w:ascii="Arial"/>
                <w:sz w:val="21"/>
              </w:rPr>
            </w:pPr>
          </w:p>
          <w:p w14:paraId="227D6CCD">
            <w:pPr>
              <w:pStyle w:val="13"/>
              <w:spacing w:before="78" w:line="360" w:lineRule="auto"/>
              <w:ind w:left="1361" w:right="995" w:hanging="360"/>
            </w:pPr>
            <w:r>
              <w:rPr>
                <w:spacing w:val="-2"/>
              </w:rPr>
              <w:t>法定代表人身份证</w:t>
            </w:r>
            <w:r>
              <w:rPr>
                <w:spacing w:val="4"/>
              </w:rPr>
              <w:t xml:space="preserve"> </w:t>
            </w:r>
            <w:r>
              <w:rPr>
                <w:spacing w:val="-3"/>
              </w:rPr>
              <w:t>反面复印件</w:t>
            </w:r>
          </w:p>
        </w:tc>
      </w:tr>
    </w:tbl>
    <w:p w14:paraId="3A5186C8">
      <w:pPr>
        <w:spacing w:before="226" w:line="219" w:lineRule="auto"/>
        <w:ind w:left="480"/>
        <w:rPr>
          <w:rFonts w:ascii="宋体" w:hAnsi="宋体" w:eastAsia="宋体" w:cs="宋体"/>
          <w:sz w:val="24"/>
          <w:szCs w:val="24"/>
        </w:rPr>
      </w:pPr>
      <w:r>
        <w:rPr>
          <w:rFonts w:ascii="宋体" w:hAnsi="宋体" w:eastAsia="宋体" w:cs="宋体"/>
          <w:spacing w:val="-1"/>
          <w:sz w:val="24"/>
          <w:szCs w:val="24"/>
        </w:rPr>
        <w:t>说明：仅限法定代表人参加磋商时提供。</w:t>
      </w:r>
    </w:p>
    <w:p w14:paraId="4B3F7ED6">
      <w:pPr>
        <w:pStyle w:val="3"/>
        <w:spacing w:line="450" w:lineRule="auto"/>
      </w:pPr>
    </w:p>
    <w:p w14:paraId="1F5378FD">
      <w:pPr>
        <w:spacing w:before="79" w:line="219" w:lineRule="auto"/>
        <w:ind w:left="1918"/>
        <w:rPr>
          <w:rFonts w:ascii="宋体" w:hAnsi="宋体" w:eastAsia="宋体" w:cs="宋体"/>
          <w:sz w:val="24"/>
          <w:szCs w:val="24"/>
        </w:rPr>
      </w:pPr>
      <w:r>
        <w:rPr>
          <w:rFonts w:ascii="宋体" w:hAnsi="宋体" w:eastAsia="宋体" w:cs="宋体"/>
          <w:spacing w:val="-2"/>
          <w:sz w:val="24"/>
          <w:szCs w:val="24"/>
        </w:rPr>
        <w:t>供应商（公章</w:t>
      </w:r>
      <w:r>
        <w:rPr>
          <w:rFonts w:ascii="宋体" w:hAnsi="宋体" w:eastAsia="宋体" w:cs="宋体"/>
          <w:sz w:val="24"/>
          <w:szCs w:val="24"/>
        </w:rPr>
        <w:t>）：</w:t>
      </w:r>
      <w:r>
        <w:rPr>
          <w:rFonts w:ascii="宋体" w:hAnsi="宋体" w:eastAsia="宋体" w:cs="宋体"/>
          <w:sz w:val="24"/>
          <w:szCs w:val="24"/>
          <w:u w:val="single" w:color="auto"/>
        </w:rPr>
        <w:t xml:space="preserve">                             </w:t>
      </w:r>
    </w:p>
    <w:p w14:paraId="42BC7DD8">
      <w:pPr>
        <w:spacing w:before="181" w:line="220" w:lineRule="auto"/>
        <w:ind w:left="1959"/>
        <w:rPr>
          <w:rFonts w:ascii="宋体" w:hAnsi="宋体" w:eastAsia="宋体" w:cs="宋体"/>
          <w:sz w:val="24"/>
          <w:szCs w:val="24"/>
        </w:rPr>
      </w:pPr>
      <w:r>
        <w:rPr>
          <w:rFonts w:ascii="宋体" w:hAnsi="宋体" w:eastAsia="宋体" w:cs="宋体"/>
          <w:spacing w:val="-32"/>
          <w:sz w:val="24"/>
          <w:szCs w:val="24"/>
        </w:rPr>
        <w:t>日</w:t>
      </w:r>
      <w:r>
        <w:rPr>
          <w:rFonts w:ascii="宋体" w:hAnsi="宋体" w:eastAsia="宋体" w:cs="宋体"/>
          <w:spacing w:val="3"/>
          <w:sz w:val="24"/>
          <w:szCs w:val="24"/>
        </w:rPr>
        <w:t xml:space="preserve">    </w:t>
      </w:r>
      <w:r>
        <w:rPr>
          <w:rFonts w:ascii="宋体" w:hAnsi="宋体" w:eastAsia="宋体" w:cs="宋体"/>
          <w:spacing w:val="-32"/>
          <w:sz w:val="24"/>
          <w:szCs w:val="24"/>
        </w:rPr>
        <w:t>期</w:t>
      </w:r>
      <w:r>
        <w:rPr>
          <w:rFonts w:ascii="宋体" w:hAnsi="宋体" w:eastAsia="宋体" w:cs="宋体"/>
          <w:spacing w:val="-89"/>
          <w:sz w:val="24"/>
          <w:szCs w:val="24"/>
        </w:rPr>
        <w:t xml:space="preserve"> </w:t>
      </w:r>
      <w:r>
        <w:rPr>
          <w:rFonts w:ascii="宋体" w:hAnsi="宋体" w:eastAsia="宋体" w:cs="宋体"/>
          <w:spacing w:val="-32"/>
          <w:sz w:val="24"/>
          <w:szCs w:val="24"/>
        </w:rPr>
        <w:t>：</w:t>
      </w:r>
      <w:r>
        <w:rPr>
          <w:rFonts w:ascii="宋体" w:hAnsi="宋体" w:eastAsia="宋体" w:cs="宋体"/>
          <w:sz w:val="24"/>
          <w:szCs w:val="24"/>
          <w:u w:val="single" w:color="auto"/>
        </w:rPr>
        <w:t xml:space="preserve">                                   </w:t>
      </w:r>
    </w:p>
    <w:p w14:paraId="040C0CD1">
      <w:pPr>
        <w:spacing w:line="220" w:lineRule="auto"/>
        <w:rPr>
          <w:rFonts w:ascii="宋体" w:hAnsi="宋体" w:eastAsia="宋体" w:cs="宋体"/>
          <w:sz w:val="24"/>
          <w:szCs w:val="24"/>
        </w:rPr>
        <w:sectPr>
          <w:footerReference r:id="rId29" w:type="default"/>
          <w:pgSz w:w="11906" w:h="16840"/>
          <w:pgMar w:top="400" w:right="1499" w:bottom="1161" w:left="1144" w:header="0" w:footer="881" w:gutter="0"/>
          <w:pgNumType w:fmt="decimal"/>
          <w:cols w:space="720" w:num="1"/>
        </w:sectPr>
      </w:pPr>
    </w:p>
    <w:p w14:paraId="5891BFF5">
      <w:pPr>
        <w:pStyle w:val="3"/>
        <w:spacing w:line="261" w:lineRule="auto"/>
      </w:pPr>
    </w:p>
    <w:p w14:paraId="551BDB5E">
      <w:pPr>
        <w:pStyle w:val="3"/>
        <w:spacing w:line="262" w:lineRule="auto"/>
      </w:pPr>
    </w:p>
    <w:p w14:paraId="1612D57A">
      <w:pPr>
        <w:pStyle w:val="3"/>
        <w:spacing w:line="262" w:lineRule="auto"/>
      </w:pPr>
    </w:p>
    <w:p w14:paraId="10078041">
      <w:pPr>
        <w:pStyle w:val="3"/>
        <w:spacing w:line="262" w:lineRule="auto"/>
      </w:pPr>
    </w:p>
    <w:p w14:paraId="40701AB8">
      <w:pPr>
        <w:spacing w:before="78" w:line="219" w:lineRule="auto"/>
        <w:ind w:left="3785"/>
        <w:rPr>
          <w:rFonts w:ascii="宋体" w:hAnsi="宋体" w:eastAsia="宋体" w:cs="宋体"/>
          <w:sz w:val="24"/>
          <w:szCs w:val="24"/>
        </w:rPr>
      </w:pPr>
      <w:r>
        <w:rPr>
          <w:rFonts w:ascii="宋体" w:hAnsi="宋体" w:eastAsia="宋体" w:cs="宋体"/>
          <w:b/>
          <w:bCs/>
          <w:spacing w:val="-6"/>
          <w:sz w:val="24"/>
          <w:szCs w:val="24"/>
        </w:rPr>
        <w:t>（二）法定代表人授权委托书</w:t>
      </w:r>
    </w:p>
    <w:p w14:paraId="4474E674">
      <w:pPr>
        <w:pStyle w:val="3"/>
        <w:spacing w:line="405" w:lineRule="auto"/>
      </w:pPr>
    </w:p>
    <w:p w14:paraId="3A489D7C">
      <w:pPr>
        <w:spacing w:before="78" w:line="218" w:lineRule="auto"/>
        <w:ind w:left="138"/>
        <w:rPr>
          <w:rFonts w:ascii="宋体" w:hAnsi="宋体" w:eastAsia="宋体" w:cs="宋体"/>
          <w:sz w:val="24"/>
          <w:szCs w:val="24"/>
        </w:rPr>
      </w:pPr>
      <w:r>
        <w:rPr>
          <w:rFonts w:ascii="宋体" w:hAnsi="宋体" w:eastAsia="宋体" w:cs="宋体"/>
          <w:spacing w:val="-2"/>
          <w:sz w:val="24"/>
          <w:szCs w:val="24"/>
        </w:rPr>
        <w:t>陕西长城工程造价师事务所有限责任公司：</w:t>
      </w:r>
    </w:p>
    <w:p w14:paraId="7C1C2574">
      <w:pPr>
        <w:spacing w:before="185" w:line="359" w:lineRule="auto"/>
        <w:ind w:left="120" w:right="158" w:firstLine="480"/>
        <w:rPr>
          <w:rFonts w:ascii="宋体" w:hAnsi="宋体" w:eastAsia="宋体" w:cs="宋体"/>
          <w:sz w:val="24"/>
          <w:szCs w:val="24"/>
        </w:rPr>
      </w:pPr>
      <w:r>
        <w:rPr>
          <w:rFonts w:ascii="宋体" w:hAnsi="宋体" w:eastAsia="宋体" w:cs="宋体"/>
          <w:sz w:val="24"/>
          <w:szCs w:val="24"/>
        </w:rPr>
        <w:t>本人</w:t>
      </w:r>
      <w:r>
        <w:rPr>
          <w:rFonts w:ascii="宋体" w:hAnsi="宋体" w:eastAsia="宋体" w:cs="宋体"/>
          <w:sz w:val="24"/>
          <w:szCs w:val="24"/>
          <w:u w:val="single" w:color="auto"/>
        </w:rPr>
        <w:t xml:space="preserve">           </w:t>
      </w:r>
      <w:r>
        <w:rPr>
          <w:rFonts w:ascii="宋体" w:hAnsi="宋体" w:eastAsia="宋体" w:cs="宋体"/>
          <w:sz w:val="24"/>
          <w:szCs w:val="24"/>
        </w:rPr>
        <w:t>（姓名）系</w:t>
      </w:r>
      <w:r>
        <w:rPr>
          <w:rFonts w:ascii="宋体" w:hAnsi="宋体" w:eastAsia="宋体" w:cs="宋体"/>
          <w:sz w:val="24"/>
          <w:szCs w:val="24"/>
          <w:u w:val="single" w:color="auto"/>
        </w:rPr>
        <w:t xml:space="preserve">                      </w:t>
      </w:r>
      <w:r>
        <w:rPr>
          <w:rFonts w:ascii="宋体" w:hAnsi="宋体" w:eastAsia="宋体" w:cs="宋体"/>
          <w:sz w:val="24"/>
          <w:szCs w:val="24"/>
        </w:rPr>
        <w:t>（供</w:t>
      </w:r>
      <w:r>
        <w:rPr>
          <w:rFonts w:ascii="宋体" w:hAnsi="宋体" w:eastAsia="宋体" w:cs="宋体"/>
          <w:spacing w:val="-1"/>
          <w:sz w:val="24"/>
          <w:szCs w:val="24"/>
        </w:rPr>
        <w:t>应商名称）的法定代表人，</w:t>
      </w:r>
      <w:r>
        <w:rPr>
          <w:rFonts w:ascii="宋体" w:hAnsi="宋体" w:eastAsia="宋体" w:cs="宋体"/>
          <w:sz w:val="24"/>
          <w:szCs w:val="24"/>
        </w:rPr>
        <w:t xml:space="preserve"> 现委托 </w:t>
      </w:r>
      <w:r>
        <w:rPr>
          <w:rFonts w:ascii="宋体" w:hAnsi="宋体" w:eastAsia="宋体" w:cs="宋体"/>
          <w:sz w:val="24"/>
          <w:szCs w:val="24"/>
          <w:u w:val="single" w:color="auto"/>
        </w:rPr>
        <w:t xml:space="preserve">      </w:t>
      </w:r>
      <w:r>
        <w:rPr>
          <w:rFonts w:ascii="宋体" w:hAnsi="宋体" w:eastAsia="宋体" w:cs="宋体"/>
          <w:sz w:val="24"/>
          <w:szCs w:val="24"/>
        </w:rPr>
        <w:t>（姓名）为我方代理人。代理人根据授权，以我方</w:t>
      </w:r>
      <w:r>
        <w:rPr>
          <w:rFonts w:ascii="宋体" w:hAnsi="宋体" w:eastAsia="宋体" w:cs="宋体"/>
          <w:spacing w:val="-1"/>
          <w:sz w:val="24"/>
          <w:szCs w:val="24"/>
        </w:rPr>
        <w:t>名义签署、澄清、说明、</w:t>
      </w:r>
      <w:r>
        <w:rPr>
          <w:rFonts w:ascii="宋体" w:hAnsi="宋体" w:eastAsia="宋体" w:cs="宋体"/>
          <w:sz w:val="24"/>
          <w:szCs w:val="24"/>
        </w:rPr>
        <w:t xml:space="preserve"> 补正、递交、撤回、修改</w:t>
      </w:r>
      <w:r>
        <w:rPr>
          <w:rFonts w:ascii="宋体" w:hAnsi="宋体" w:eastAsia="宋体" w:cs="宋体"/>
          <w:sz w:val="24"/>
          <w:szCs w:val="24"/>
          <w:u w:val="single" w:color="auto"/>
        </w:rPr>
        <w:t xml:space="preserve">                   </w:t>
      </w:r>
      <w:r>
        <w:rPr>
          <w:rFonts w:ascii="宋体" w:hAnsi="宋体" w:eastAsia="宋体" w:cs="宋体"/>
          <w:sz w:val="24"/>
          <w:szCs w:val="24"/>
        </w:rPr>
        <w:t>（项目名称）响应</w:t>
      </w:r>
      <w:r>
        <w:rPr>
          <w:rFonts w:ascii="宋体" w:hAnsi="宋体" w:eastAsia="宋体" w:cs="宋体"/>
          <w:spacing w:val="-1"/>
          <w:sz w:val="24"/>
          <w:szCs w:val="24"/>
        </w:rPr>
        <w:t>文件、签订合同和处理有</w:t>
      </w:r>
      <w:r>
        <w:rPr>
          <w:rFonts w:ascii="宋体" w:hAnsi="宋体" w:eastAsia="宋体" w:cs="宋体"/>
          <w:sz w:val="24"/>
          <w:szCs w:val="24"/>
        </w:rPr>
        <w:t xml:space="preserve"> </w:t>
      </w:r>
      <w:r>
        <w:rPr>
          <w:rFonts w:ascii="宋体" w:hAnsi="宋体" w:eastAsia="宋体" w:cs="宋体"/>
          <w:spacing w:val="-1"/>
          <w:sz w:val="24"/>
          <w:szCs w:val="24"/>
        </w:rPr>
        <w:t>关事宜，其法律后果由我方承担。</w:t>
      </w:r>
    </w:p>
    <w:p w14:paraId="2660CB0F">
      <w:pPr>
        <w:spacing w:line="220" w:lineRule="auto"/>
        <w:ind w:left="600"/>
        <w:rPr>
          <w:rFonts w:ascii="宋体" w:hAnsi="宋体" w:eastAsia="宋体" w:cs="宋体"/>
          <w:sz w:val="24"/>
          <w:szCs w:val="24"/>
        </w:rPr>
      </w:pPr>
      <w:r>
        <w:rPr>
          <w:rFonts w:ascii="宋体" w:hAnsi="宋体" w:eastAsia="宋体" w:cs="宋体"/>
          <w:spacing w:val="-7"/>
          <w:sz w:val="24"/>
          <w:szCs w:val="24"/>
        </w:rPr>
        <w:t>委托期限：</w:t>
      </w:r>
      <w:r>
        <w:rPr>
          <w:rFonts w:ascii="宋体" w:hAnsi="宋体" w:eastAsia="宋体" w:cs="宋体"/>
          <w:spacing w:val="25"/>
          <w:sz w:val="24"/>
          <w:szCs w:val="24"/>
          <w:u w:val="single" w:color="auto"/>
        </w:rPr>
        <w:t xml:space="preserve">  </w:t>
      </w:r>
      <w:r>
        <w:rPr>
          <w:rFonts w:ascii="宋体" w:hAnsi="宋体" w:eastAsia="宋体" w:cs="宋体"/>
          <w:spacing w:val="-7"/>
          <w:sz w:val="24"/>
          <w:szCs w:val="24"/>
          <w:u w:val="single" w:color="auto"/>
        </w:rPr>
        <w:t>自磋商截止之日起</w:t>
      </w:r>
      <w:r>
        <w:rPr>
          <w:rFonts w:ascii="宋体" w:hAnsi="宋体" w:eastAsia="宋体" w:cs="宋体"/>
          <w:spacing w:val="7"/>
          <w:sz w:val="24"/>
          <w:szCs w:val="24"/>
          <w:u w:val="single" w:color="auto"/>
        </w:rPr>
        <w:t xml:space="preserve">       </w:t>
      </w:r>
      <w:r>
        <w:rPr>
          <w:rFonts w:ascii="宋体" w:hAnsi="宋体" w:eastAsia="宋体" w:cs="宋体"/>
          <w:spacing w:val="-7"/>
          <w:sz w:val="24"/>
          <w:szCs w:val="24"/>
          <w:u w:val="single" w:color="auto"/>
        </w:rPr>
        <w:t>日历天</w:t>
      </w:r>
      <w:r>
        <w:rPr>
          <w:rFonts w:ascii="宋体" w:hAnsi="宋体" w:eastAsia="宋体" w:cs="宋体"/>
          <w:sz w:val="24"/>
          <w:szCs w:val="24"/>
          <w:u w:val="single" w:color="auto"/>
        </w:rPr>
        <w:t xml:space="preserve">     </w:t>
      </w:r>
    </w:p>
    <w:p w14:paraId="74B7F35C">
      <w:pPr>
        <w:spacing w:before="182" w:line="219" w:lineRule="auto"/>
        <w:ind w:left="600"/>
        <w:rPr>
          <w:rFonts w:ascii="宋体" w:hAnsi="宋体" w:eastAsia="宋体" w:cs="宋体"/>
          <w:sz w:val="24"/>
          <w:szCs w:val="24"/>
        </w:rPr>
      </w:pPr>
      <w:r>
        <w:rPr>
          <w:rFonts w:ascii="宋体" w:hAnsi="宋体" w:eastAsia="宋体" w:cs="宋体"/>
          <w:spacing w:val="-1"/>
          <w:sz w:val="24"/>
          <w:szCs w:val="24"/>
        </w:rPr>
        <w:t>代理人无转委托权。</w:t>
      </w:r>
    </w:p>
    <w:p w14:paraId="3BBF6B08">
      <w:pPr>
        <w:spacing w:before="179" w:line="219" w:lineRule="auto"/>
        <w:ind w:left="601"/>
        <w:rPr>
          <w:rFonts w:ascii="宋体" w:hAnsi="宋体" w:eastAsia="宋体" w:cs="宋体"/>
          <w:sz w:val="24"/>
          <w:szCs w:val="24"/>
        </w:rPr>
      </w:pPr>
      <w:r>
        <w:rPr>
          <w:rFonts w:ascii="宋体" w:hAnsi="宋体" w:eastAsia="宋体" w:cs="宋体"/>
          <w:sz w:val="24"/>
          <w:szCs w:val="24"/>
        </w:rPr>
        <w:t xml:space="preserve">法定代表人盖章：             </w:t>
      </w:r>
      <w:r>
        <w:rPr>
          <w:rFonts w:ascii="宋体" w:hAnsi="宋体" w:eastAsia="宋体" w:cs="宋体"/>
          <w:spacing w:val="-1"/>
          <w:sz w:val="24"/>
          <w:szCs w:val="24"/>
        </w:rPr>
        <w:t xml:space="preserve">     被授权人签字：</w:t>
      </w:r>
    </w:p>
    <w:p w14:paraId="050BBE6D">
      <w:pPr>
        <w:spacing w:before="184" w:line="219" w:lineRule="auto"/>
        <w:ind w:left="601"/>
        <w:rPr>
          <w:rFonts w:ascii="宋体" w:hAnsi="宋体" w:eastAsia="宋体" w:cs="宋体"/>
          <w:sz w:val="24"/>
          <w:szCs w:val="24"/>
        </w:rPr>
      </w:pPr>
      <w:r>
        <w:rPr>
          <w:rFonts w:ascii="宋体" w:hAnsi="宋体" w:eastAsia="宋体" w:cs="宋体"/>
          <w:spacing w:val="-8"/>
          <w:sz w:val="24"/>
          <w:szCs w:val="24"/>
        </w:rPr>
        <w:t>职</w:t>
      </w:r>
      <w:r>
        <w:rPr>
          <w:rFonts w:ascii="宋体" w:hAnsi="宋体" w:eastAsia="宋体" w:cs="宋体"/>
          <w:spacing w:val="2"/>
          <w:sz w:val="24"/>
          <w:szCs w:val="24"/>
        </w:rPr>
        <w:t xml:space="preserve">          </w:t>
      </w:r>
      <w:r>
        <w:rPr>
          <w:rFonts w:ascii="宋体" w:hAnsi="宋体" w:eastAsia="宋体" w:cs="宋体"/>
          <w:spacing w:val="-8"/>
          <w:sz w:val="24"/>
          <w:szCs w:val="24"/>
        </w:rPr>
        <w:t>务</w:t>
      </w:r>
      <w:r>
        <w:rPr>
          <w:rFonts w:ascii="宋体" w:hAnsi="宋体" w:eastAsia="宋体" w:cs="宋体"/>
          <w:spacing w:val="-83"/>
          <w:sz w:val="24"/>
          <w:szCs w:val="24"/>
        </w:rPr>
        <w:t xml:space="preserve"> </w:t>
      </w:r>
      <w:r>
        <w:rPr>
          <w:rFonts w:ascii="宋体" w:hAnsi="宋体" w:eastAsia="宋体" w:cs="宋体"/>
          <w:spacing w:val="-8"/>
          <w:sz w:val="24"/>
          <w:szCs w:val="24"/>
        </w:rPr>
        <w:t>：                   职</w:t>
      </w:r>
      <w:r>
        <w:rPr>
          <w:rFonts w:ascii="宋体" w:hAnsi="宋体" w:eastAsia="宋体" w:cs="宋体"/>
          <w:spacing w:val="1"/>
          <w:sz w:val="24"/>
          <w:szCs w:val="24"/>
        </w:rPr>
        <w:t xml:space="preserve">        </w:t>
      </w:r>
      <w:r>
        <w:rPr>
          <w:rFonts w:ascii="宋体" w:hAnsi="宋体" w:eastAsia="宋体" w:cs="宋体"/>
          <w:spacing w:val="-8"/>
          <w:sz w:val="24"/>
          <w:szCs w:val="24"/>
        </w:rPr>
        <w:t>务：</w:t>
      </w:r>
    </w:p>
    <w:p w14:paraId="21489385">
      <w:pPr>
        <w:spacing w:before="181" w:line="219" w:lineRule="auto"/>
        <w:ind w:left="607"/>
        <w:rPr>
          <w:rFonts w:ascii="宋体" w:hAnsi="宋体" w:eastAsia="宋体" w:cs="宋体"/>
          <w:sz w:val="24"/>
          <w:szCs w:val="24"/>
        </w:rPr>
      </w:pPr>
      <w:r>
        <w:rPr>
          <w:rFonts w:ascii="宋体" w:hAnsi="宋体" w:eastAsia="宋体" w:cs="宋体"/>
          <w:spacing w:val="-10"/>
          <w:sz w:val="24"/>
          <w:szCs w:val="24"/>
        </w:rPr>
        <w:t>身 份</w:t>
      </w:r>
      <w:r>
        <w:rPr>
          <w:rFonts w:ascii="宋体" w:hAnsi="宋体" w:eastAsia="宋体" w:cs="宋体"/>
          <w:spacing w:val="9"/>
          <w:sz w:val="24"/>
          <w:szCs w:val="24"/>
        </w:rPr>
        <w:t xml:space="preserve"> </w:t>
      </w:r>
      <w:r>
        <w:rPr>
          <w:rFonts w:ascii="宋体" w:hAnsi="宋体" w:eastAsia="宋体" w:cs="宋体"/>
          <w:spacing w:val="-10"/>
          <w:sz w:val="24"/>
          <w:szCs w:val="24"/>
        </w:rPr>
        <w:t>证</w:t>
      </w:r>
      <w:r>
        <w:rPr>
          <w:rFonts w:ascii="宋体" w:hAnsi="宋体" w:eastAsia="宋体" w:cs="宋体"/>
          <w:spacing w:val="15"/>
          <w:sz w:val="24"/>
          <w:szCs w:val="24"/>
        </w:rPr>
        <w:t xml:space="preserve"> </w:t>
      </w:r>
      <w:r>
        <w:rPr>
          <w:rFonts w:ascii="宋体" w:hAnsi="宋体" w:eastAsia="宋体" w:cs="宋体"/>
          <w:spacing w:val="-10"/>
          <w:sz w:val="24"/>
          <w:szCs w:val="24"/>
        </w:rPr>
        <w:t>号</w:t>
      </w:r>
      <w:r>
        <w:rPr>
          <w:rFonts w:ascii="宋体" w:hAnsi="宋体" w:eastAsia="宋体" w:cs="宋体"/>
          <w:spacing w:val="30"/>
          <w:sz w:val="24"/>
          <w:szCs w:val="24"/>
        </w:rPr>
        <w:t xml:space="preserve"> </w:t>
      </w:r>
      <w:r>
        <w:rPr>
          <w:rFonts w:ascii="宋体" w:hAnsi="宋体" w:eastAsia="宋体" w:cs="宋体"/>
          <w:spacing w:val="-10"/>
          <w:sz w:val="24"/>
          <w:szCs w:val="24"/>
        </w:rPr>
        <w:t>：</w:t>
      </w:r>
      <w:r>
        <w:rPr>
          <w:rFonts w:ascii="宋体" w:hAnsi="宋体" w:eastAsia="宋体" w:cs="宋体"/>
          <w:sz w:val="24"/>
          <w:szCs w:val="24"/>
        </w:rPr>
        <w:t xml:space="preserve">                    </w:t>
      </w:r>
      <w:r>
        <w:rPr>
          <w:rFonts w:ascii="宋体" w:hAnsi="宋体" w:eastAsia="宋体" w:cs="宋体"/>
          <w:spacing w:val="-10"/>
          <w:sz w:val="24"/>
          <w:szCs w:val="24"/>
        </w:rPr>
        <w:t>身</w:t>
      </w:r>
      <w:r>
        <w:rPr>
          <w:rFonts w:ascii="宋体" w:hAnsi="宋体" w:eastAsia="宋体" w:cs="宋体"/>
          <w:spacing w:val="24"/>
          <w:sz w:val="24"/>
          <w:szCs w:val="24"/>
        </w:rPr>
        <w:t xml:space="preserve"> </w:t>
      </w:r>
      <w:r>
        <w:rPr>
          <w:rFonts w:ascii="宋体" w:hAnsi="宋体" w:eastAsia="宋体" w:cs="宋体"/>
          <w:spacing w:val="-10"/>
          <w:sz w:val="24"/>
          <w:szCs w:val="24"/>
        </w:rPr>
        <w:t>份</w:t>
      </w:r>
      <w:r>
        <w:rPr>
          <w:rFonts w:ascii="宋体" w:hAnsi="宋体" w:eastAsia="宋体" w:cs="宋体"/>
          <w:spacing w:val="10"/>
          <w:sz w:val="24"/>
          <w:szCs w:val="24"/>
        </w:rPr>
        <w:t xml:space="preserve"> </w:t>
      </w:r>
      <w:r>
        <w:rPr>
          <w:rFonts w:ascii="宋体" w:hAnsi="宋体" w:eastAsia="宋体" w:cs="宋体"/>
          <w:spacing w:val="-10"/>
          <w:sz w:val="24"/>
          <w:szCs w:val="24"/>
        </w:rPr>
        <w:t>证</w:t>
      </w:r>
      <w:r>
        <w:rPr>
          <w:rFonts w:ascii="宋体" w:hAnsi="宋体" w:eastAsia="宋体" w:cs="宋体"/>
          <w:spacing w:val="15"/>
          <w:sz w:val="24"/>
          <w:szCs w:val="24"/>
        </w:rPr>
        <w:t xml:space="preserve"> </w:t>
      </w:r>
      <w:r>
        <w:rPr>
          <w:rFonts w:ascii="宋体" w:hAnsi="宋体" w:eastAsia="宋体" w:cs="宋体"/>
          <w:spacing w:val="-10"/>
          <w:sz w:val="24"/>
          <w:szCs w:val="24"/>
        </w:rPr>
        <w:t>号 ：</w:t>
      </w:r>
    </w:p>
    <w:p w14:paraId="540EF330">
      <w:pPr>
        <w:spacing w:before="183" w:line="219" w:lineRule="auto"/>
        <w:ind w:left="139"/>
        <w:rPr>
          <w:rFonts w:ascii="宋体" w:hAnsi="宋体" w:eastAsia="宋体" w:cs="宋体"/>
          <w:sz w:val="24"/>
          <w:szCs w:val="24"/>
        </w:rPr>
      </w:pPr>
      <w:r>
        <w:rPr>
          <w:rFonts w:ascii="宋体" w:hAnsi="宋体" w:eastAsia="宋体" w:cs="宋体"/>
          <w:spacing w:val="-1"/>
          <w:sz w:val="24"/>
          <w:szCs w:val="24"/>
        </w:rPr>
        <w:t>附：法定代表人、被授权人身份证复印件。（二代身份证正、反两面都需复印）</w:t>
      </w:r>
    </w:p>
    <w:p w14:paraId="1885D75C">
      <w:pPr>
        <w:spacing w:before="181" w:line="221" w:lineRule="auto"/>
        <w:ind w:left="603"/>
        <w:rPr>
          <w:rFonts w:ascii="宋体" w:hAnsi="宋体" w:eastAsia="宋体" w:cs="宋体"/>
          <w:sz w:val="24"/>
          <w:szCs w:val="24"/>
        </w:rPr>
      </w:pPr>
      <w:r>
        <w:rPr>
          <w:rFonts w:ascii="宋体" w:hAnsi="宋体" w:eastAsia="宋体" w:cs="宋体"/>
          <w:spacing w:val="-5"/>
          <w:sz w:val="24"/>
          <w:szCs w:val="24"/>
        </w:rPr>
        <w:t>备注：</w:t>
      </w:r>
    </w:p>
    <w:p w14:paraId="0138E6C6">
      <w:pPr>
        <w:spacing w:before="180" w:line="219" w:lineRule="auto"/>
        <w:ind w:left="618"/>
        <w:rPr>
          <w:rFonts w:ascii="宋体" w:hAnsi="宋体" w:eastAsia="宋体" w:cs="宋体"/>
          <w:sz w:val="24"/>
          <w:szCs w:val="24"/>
        </w:rPr>
      </w:pPr>
      <w:r>
        <w:rPr>
          <w:rFonts w:ascii="宋体" w:hAnsi="宋体" w:eastAsia="宋体" w:cs="宋体"/>
          <w:spacing w:val="-1"/>
          <w:sz w:val="24"/>
          <w:szCs w:val="24"/>
        </w:rPr>
        <w:t>1．本授权书有效期自磋商大会之日计算不得少于90日历天。</w:t>
      </w:r>
    </w:p>
    <w:p w14:paraId="705F4953">
      <w:pPr>
        <w:spacing w:before="184" w:line="212" w:lineRule="auto"/>
        <w:ind w:left="603"/>
        <w:rPr>
          <w:rFonts w:ascii="宋体" w:hAnsi="宋体" w:eastAsia="宋体" w:cs="宋体"/>
          <w:sz w:val="24"/>
          <w:szCs w:val="24"/>
        </w:rPr>
      </w:pPr>
      <w:r>
        <w:rPr>
          <w:rFonts w:ascii="宋体" w:hAnsi="宋体" w:eastAsia="宋体" w:cs="宋体"/>
          <w:spacing w:val="-1"/>
          <w:sz w:val="24"/>
          <w:szCs w:val="24"/>
        </w:rPr>
        <w:t>2．授权书内容填写要明确，文字要工整清楚，涂改无效。</w:t>
      </w:r>
    </w:p>
    <w:tbl>
      <w:tblPr>
        <w:tblStyle w:val="12"/>
        <w:tblW w:w="90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45"/>
        <w:gridCol w:w="4398"/>
      </w:tblGrid>
      <w:tr w14:paraId="36A004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7" w:hRule="atLeast"/>
        </w:trPr>
        <w:tc>
          <w:tcPr>
            <w:tcW w:w="4645" w:type="dxa"/>
            <w:vAlign w:val="top"/>
          </w:tcPr>
          <w:p w14:paraId="03E7EF34">
            <w:pPr>
              <w:spacing w:line="270" w:lineRule="auto"/>
              <w:rPr>
                <w:rFonts w:ascii="Arial"/>
                <w:sz w:val="21"/>
              </w:rPr>
            </w:pPr>
          </w:p>
          <w:p w14:paraId="2564E48A">
            <w:pPr>
              <w:spacing w:line="271" w:lineRule="auto"/>
              <w:rPr>
                <w:rFonts w:ascii="Arial"/>
                <w:sz w:val="21"/>
              </w:rPr>
            </w:pPr>
          </w:p>
          <w:p w14:paraId="08AA1516">
            <w:pPr>
              <w:pStyle w:val="13"/>
              <w:spacing w:before="78" w:line="219" w:lineRule="auto"/>
              <w:ind w:left="1012"/>
            </w:pPr>
            <w:r>
              <w:rPr>
                <w:spacing w:val="-1"/>
              </w:rPr>
              <w:t>法定代表人身份证复印件</w:t>
            </w:r>
          </w:p>
          <w:p w14:paraId="31B4EA37">
            <w:pPr>
              <w:pStyle w:val="13"/>
              <w:spacing w:before="180" w:line="221" w:lineRule="auto"/>
              <w:ind w:left="1862"/>
            </w:pPr>
            <w:r>
              <w:rPr>
                <w:spacing w:val="-6"/>
              </w:rPr>
              <w:t>（正面）</w:t>
            </w:r>
          </w:p>
        </w:tc>
        <w:tc>
          <w:tcPr>
            <w:tcW w:w="4398" w:type="dxa"/>
            <w:vAlign w:val="top"/>
          </w:tcPr>
          <w:p w14:paraId="3EB684A6">
            <w:pPr>
              <w:spacing w:line="270" w:lineRule="auto"/>
              <w:rPr>
                <w:rFonts w:ascii="Arial"/>
                <w:sz w:val="21"/>
              </w:rPr>
            </w:pPr>
          </w:p>
          <w:p w14:paraId="17C1AEC1">
            <w:pPr>
              <w:spacing w:line="271" w:lineRule="auto"/>
              <w:rPr>
                <w:rFonts w:ascii="Arial"/>
                <w:sz w:val="21"/>
              </w:rPr>
            </w:pPr>
          </w:p>
          <w:p w14:paraId="3FFB464C">
            <w:pPr>
              <w:pStyle w:val="13"/>
              <w:spacing w:before="78" w:line="219" w:lineRule="auto"/>
              <w:ind w:left="1005"/>
            </w:pPr>
            <w:r>
              <w:rPr>
                <w:spacing w:val="-1"/>
              </w:rPr>
              <w:t>被授权人身份证复印件</w:t>
            </w:r>
          </w:p>
          <w:p w14:paraId="3C53D6C7">
            <w:pPr>
              <w:pStyle w:val="13"/>
              <w:spacing w:before="180" w:line="221" w:lineRule="auto"/>
              <w:ind w:left="1736"/>
            </w:pPr>
            <w:r>
              <w:rPr>
                <w:spacing w:val="-6"/>
              </w:rPr>
              <w:t>（正面）</w:t>
            </w:r>
          </w:p>
        </w:tc>
      </w:tr>
      <w:tr w14:paraId="0C4AC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7" w:hRule="atLeast"/>
        </w:trPr>
        <w:tc>
          <w:tcPr>
            <w:tcW w:w="4645" w:type="dxa"/>
            <w:vAlign w:val="top"/>
          </w:tcPr>
          <w:p w14:paraId="6714B978">
            <w:pPr>
              <w:spacing w:line="269" w:lineRule="auto"/>
              <w:rPr>
                <w:rFonts w:ascii="Arial"/>
                <w:sz w:val="21"/>
              </w:rPr>
            </w:pPr>
          </w:p>
          <w:p w14:paraId="00200FED">
            <w:pPr>
              <w:spacing w:line="269" w:lineRule="auto"/>
              <w:rPr>
                <w:rFonts w:ascii="Arial"/>
                <w:sz w:val="21"/>
              </w:rPr>
            </w:pPr>
          </w:p>
          <w:p w14:paraId="07915772">
            <w:pPr>
              <w:pStyle w:val="13"/>
              <w:spacing w:before="78" w:line="219" w:lineRule="auto"/>
              <w:ind w:left="1012"/>
            </w:pPr>
            <w:r>
              <w:rPr>
                <w:spacing w:val="-1"/>
              </w:rPr>
              <w:t>法定代表人身份证复印件</w:t>
            </w:r>
          </w:p>
          <w:p w14:paraId="412A3FAD">
            <w:pPr>
              <w:pStyle w:val="13"/>
              <w:spacing w:before="182" w:line="221" w:lineRule="auto"/>
              <w:ind w:left="1862"/>
            </w:pPr>
            <w:r>
              <w:rPr>
                <w:spacing w:val="-6"/>
              </w:rPr>
              <w:t>（反面）</w:t>
            </w:r>
          </w:p>
        </w:tc>
        <w:tc>
          <w:tcPr>
            <w:tcW w:w="4398" w:type="dxa"/>
            <w:vAlign w:val="top"/>
          </w:tcPr>
          <w:p w14:paraId="22B8C958">
            <w:pPr>
              <w:spacing w:line="269" w:lineRule="auto"/>
              <w:rPr>
                <w:rFonts w:ascii="Arial"/>
                <w:sz w:val="21"/>
              </w:rPr>
            </w:pPr>
          </w:p>
          <w:p w14:paraId="3C70C680">
            <w:pPr>
              <w:spacing w:line="269" w:lineRule="auto"/>
              <w:rPr>
                <w:rFonts w:ascii="Arial"/>
                <w:sz w:val="21"/>
              </w:rPr>
            </w:pPr>
          </w:p>
          <w:p w14:paraId="73DB4DDD">
            <w:pPr>
              <w:pStyle w:val="13"/>
              <w:spacing w:before="78" w:line="219" w:lineRule="auto"/>
              <w:ind w:left="1005"/>
            </w:pPr>
            <w:r>
              <w:rPr>
                <w:spacing w:val="-1"/>
              </w:rPr>
              <w:t>被授权人身份证复印件</w:t>
            </w:r>
          </w:p>
          <w:p w14:paraId="49945B19">
            <w:pPr>
              <w:pStyle w:val="13"/>
              <w:spacing w:before="182" w:line="221" w:lineRule="auto"/>
              <w:ind w:left="1736"/>
            </w:pPr>
            <w:r>
              <w:rPr>
                <w:spacing w:val="-6"/>
              </w:rPr>
              <w:t>（反面）</w:t>
            </w:r>
          </w:p>
        </w:tc>
      </w:tr>
    </w:tbl>
    <w:p w14:paraId="6F61560B">
      <w:pPr>
        <w:pStyle w:val="3"/>
        <w:spacing w:line="420" w:lineRule="auto"/>
      </w:pPr>
    </w:p>
    <w:p w14:paraId="7A0D4C3A">
      <w:pPr>
        <w:spacing w:before="78" w:line="219" w:lineRule="auto"/>
        <w:ind w:left="4400"/>
        <w:rPr>
          <w:rFonts w:ascii="宋体" w:hAnsi="宋体" w:eastAsia="宋体" w:cs="宋体"/>
          <w:sz w:val="24"/>
          <w:szCs w:val="24"/>
        </w:rPr>
      </w:pPr>
      <w:r>
        <w:rPr>
          <w:rFonts w:ascii="宋体" w:hAnsi="宋体" w:eastAsia="宋体" w:cs="宋体"/>
          <w:spacing w:val="3"/>
          <w:sz w:val="24"/>
          <w:szCs w:val="24"/>
        </w:rPr>
        <w:t>供应商</w:t>
      </w:r>
      <w:r>
        <w:rPr>
          <w:rFonts w:ascii="宋体" w:hAnsi="宋体" w:eastAsia="宋体" w:cs="宋体"/>
          <w:spacing w:val="-18"/>
          <w:sz w:val="24"/>
          <w:szCs w:val="24"/>
        </w:rPr>
        <w:t>：</w:t>
      </w:r>
      <w:r>
        <w:rPr>
          <w:rFonts w:ascii="宋体" w:hAnsi="宋体" w:eastAsia="宋体" w:cs="宋体"/>
          <w:sz w:val="24"/>
          <w:szCs w:val="24"/>
          <w:u w:val="single" w:color="auto"/>
        </w:rPr>
        <w:t xml:space="preserve">                   </w:t>
      </w:r>
      <w:r>
        <w:rPr>
          <w:rFonts w:ascii="宋体" w:hAnsi="宋体" w:eastAsia="宋体" w:cs="宋体"/>
          <w:spacing w:val="-18"/>
          <w:sz w:val="24"/>
          <w:szCs w:val="24"/>
        </w:rPr>
        <w:t>（</w:t>
      </w:r>
      <w:r>
        <w:rPr>
          <w:rFonts w:ascii="宋体" w:hAnsi="宋体" w:eastAsia="宋体" w:cs="宋体"/>
          <w:spacing w:val="3"/>
          <w:sz w:val="24"/>
          <w:szCs w:val="24"/>
        </w:rPr>
        <w:t>盖单位章）</w:t>
      </w:r>
    </w:p>
    <w:p w14:paraId="0C8077DF">
      <w:pPr>
        <w:pStyle w:val="3"/>
        <w:spacing w:line="284" w:lineRule="auto"/>
      </w:pPr>
    </w:p>
    <w:p w14:paraId="79279B16">
      <w:pPr>
        <w:pStyle w:val="3"/>
        <w:spacing w:line="284" w:lineRule="auto"/>
      </w:pPr>
    </w:p>
    <w:p w14:paraId="220DD3E0">
      <w:pPr>
        <w:tabs>
          <w:tab w:val="left" w:pos="7589"/>
        </w:tabs>
        <w:spacing w:before="78" w:line="219" w:lineRule="auto"/>
        <w:ind w:left="6749"/>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108"/>
          <w:sz w:val="24"/>
          <w:szCs w:val="24"/>
        </w:rPr>
        <w:t xml:space="preserve"> </w:t>
      </w:r>
      <w:r>
        <w:rPr>
          <w:rFonts w:ascii="宋体" w:hAnsi="宋体" w:eastAsia="宋体" w:cs="宋体"/>
          <w:spacing w:val="-26"/>
          <w:sz w:val="24"/>
          <w:szCs w:val="24"/>
        </w:rPr>
        <w:t>年</w:t>
      </w:r>
      <w:r>
        <w:rPr>
          <w:rFonts w:ascii="宋体" w:hAnsi="宋体" w:eastAsia="宋体" w:cs="宋体"/>
          <w:spacing w:val="24"/>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26"/>
          <w:sz w:val="24"/>
          <w:szCs w:val="24"/>
        </w:rPr>
        <w:t>月</w:t>
      </w:r>
      <w:r>
        <w:rPr>
          <w:rFonts w:ascii="宋体" w:hAnsi="宋体" w:eastAsia="宋体" w:cs="宋体"/>
          <w:spacing w:val="24"/>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26"/>
          <w:sz w:val="24"/>
          <w:szCs w:val="24"/>
        </w:rPr>
        <w:t>日</w:t>
      </w:r>
    </w:p>
    <w:p w14:paraId="391243FD">
      <w:pPr>
        <w:spacing w:line="219" w:lineRule="auto"/>
        <w:rPr>
          <w:rFonts w:ascii="宋体" w:hAnsi="宋体" w:eastAsia="宋体" w:cs="宋体"/>
          <w:sz w:val="24"/>
          <w:szCs w:val="24"/>
        </w:rPr>
        <w:sectPr>
          <w:footerReference r:id="rId30" w:type="default"/>
          <w:pgSz w:w="11906" w:h="16840"/>
          <w:pgMar w:top="400" w:right="1134" w:bottom="1161" w:left="1021" w:header="0" w:footer="881" w:gutter="0"/>
          <w:pgNumType w:fmt="decimal"/>
          <w:cols w:space="720" w:num="1"/>
        </w:sectPr>
      </w:pPr>
    </w:p>
    <w:p w14:paraId="51E889B9">
      <w:pPr>
        <w:pStyle w:val="3"/>
        <w:spacing w:line="261" w:lineRule="auto"/>
      </w:pPr>
    </w:p>
    <w:p w14:paraId="0C9BDD90">
      <w:pPr>
        <w:pStyle w:val="3"/>
        <w:spacing w:line="262" w:lineRule="auto"/>
      </w:pPr>
    </w:p>
    <w:p w14:paraId="7B7BBEC0">
      <w:pPr>
        <w:pStyle w:val="3"/>
        <w:spacing w:line="262" w:lineRule="auto"/>
      </w:pPr>
    </w:p>
    <w:p w14:paraId="4C1E7091">
      <w:pPr>
        <w:pStyle w:val="3"/>
        <w:spacing w:line="262" w:lineRule="auto"/>
      </w:pPr>
    </w:p>
    <w:p w14:paraId="3B690361">
      <w:pPr>
        <w:spacing w:before="78" w:line="219" w:lineRule="auto"/>
        <w:ind w:left="37"/>
        <w:rPr>
          <w:rFonts w:ascii="宋体" w:hAnsi="宋体" w:eastAsia="宋体" w:cs="宋体"/>
          <w:sz w:val="24"/>
          <w:szCs w:val="24"/>
        </w:rPr>
      </w:pPr>
      <w:r>
        <w:rPr>
          <w:rFonts w:ascii="宋体" w:hAnsi="宋体" w:eastAsia="宋体" w:cs="宋体"/>
          <w:b/>
          <w:bCs/>
          <w:spacing w:val="-17"/>
          <w:sz w:val="24"/>
          <w:szCs w:val="24"/>
        </w:rPr>
        <w:t>附件</w:t>
      </w:r>
      <w:r>
        <w:rPr>
          <w:rFonts w:ascii="宋体" w:hAnsi="宋体" w:eastAsia="宋体" w:cs="宋体"/>
          <w:spacing w:val="-39"/>
          <w:sz w:val="24"/>
          <w:szCs w:val="24"/>
        </w:rPr>
        <w:t xml:space="preserve"> </w:t>
      </w:r>
      <w:r>
        <w:rPr>
          <w:rFonts w:ascii="宋体" w:hAnsi="宋体" w:eastAsia="宋体" w:cs="宋体"/>
          <w:b/>
          <w:bCs/>
          <w:spacing w:val="-17"/>
          <w:sz w:val="24"/>
          <w:szCs w:val="24"/>
        </w:rPr>
        <w:t>3：</w:t>
      </w:r>
    </w:p>
    <w:p w14:paraId="6D9205FC">
      <w:pPr>
        <w:spacing w:before="231" w:line="219" w:lineRule="auto"/>
        <w:ind w:left="4168"/>
        <w:rPr>
          <w:rFonts w:hint="eastAsia" w:ascii="宋体" w:hAnsi="宋体" w:eastAsia="宋体" w:cs="宋体"/>
          <w:sz w:val="24"/>
          <w:szCs w:val="24"/>
          <w:lang w:val="en-US" w:eastAsia="zh-CN"/>
        </w:rPr>
      </w:pPr>
      <w:r>
        <w:rPr>
          <w:rFonts w:hint="eastAsia" w:ascii="宋体" w:hAnsi="宋体" w:eastAsia="宋体" w:cs="宋体"/>
          <w:b/>
          <w:bCs/>
          <w:spacing w:val="-7"/>
          <w:sz w:val="24"/>
          <w:szCs w:val="24"/>
          <w:lang w:val="en-US" w:eastAsia="zh-CN"/>
        </w:rPr>
        <w:t>承诺书</w:t>
      </w:r>
    </w:p>
    <w:p w14:paraId="0ABAF933">
      <w:pPr>
        <w:spacing w:before="171" w:line="219" w:lineRule="auto"/>
        <w:rPr>
          <w:rFonts w:ascii="宋体" w:hAnsi="宋体" w:eastAsia="宋体" w:cs="宋体"/>
          <w:sz w:val="24"/>
          <w:szCs w:val="24"/>
        </w:rPr>
      </w:pPr>
      <w:r>
        <w:rPr>
          <w:rFonts w:ascii="宋体" w:hAnsi="宋体" w:eastAsia="宋体" w:cs="宋体"/>
          <w:spacing w:val="3"/>
          <w:sz w:val="24"/>
          <w:szCs w:val="24"/>
        </w:rPr>
        <w:t>致</w:t>
      </w:r>
      <w:r>
        <w:rPr>
          <w:rFonts w:ascii="宋体" w:hAnsi="宋体" w:eastAsia="宋体" w:cs="宋体"/>
          <w:spacing w:val="-28"/>
          <w:sz w:val="24"/>
          <w:szCs w:val="24"/>
        </w:rPr>
        <w:t>：</w:t>
      </w:r>
      <w:r>
        <w:rPr>
          <w:rFonts w:ascii="宋体" w:hAnsi="宋体" w:eastAsia="宋体" w:cs="宋体"/>
          <w:sz w:val="24"/>
          <w:szCs w:val="24"/>
          <w:u w:val="single" w:color="auto"/>
        </w:rPr>
        <w:t xml:space="preserve">   </w:t>
      </w:r>
      <w:r>
        <w:rPr>
          <w:rFonts w:ascii="宋体" w:hAnsi="宋体" w:eastAsia="宋体" w:cs="宋体"/>
          <w:spacing w:val="-28"/>
          <w:sz w:val="24"/>
          <w:szCs w:val="24"/>
          <w:u w:val="single" w:color="auto"/>
        </w:rPr>
        <w:t>（</w:t>
      </w:r>
      <w:r>
        <w:rPr>
          <w:rFonts w:ascii="宋体" w:hAnsi="宋体" w:eastAsia="宋体" w:cs="宋体"/>
          <w:spacing w:val="3"/>
          <w:sz w:val="24"/>
          <w:szCs w:val="24"/>
          <w:u w:val="single" w:color="auto"/>
        </w:rPr>
        <w:t>采购人名称）</w:t>
      </w:r>
      <w:r>
        <w:rPr>
          <w:rFonts w:ascii="宋体" w:hAnsi="宋体" w:eastAsia="宋体" w:cs="宋体"/>
          <w:sz w:val="24"/>
          <w:szCs w:val="24"/>
          <w:u w:val="single" w:color="auto"/>
        </w:rPr>
        <w:t xml:space="preserve">   </w:t>
      </w:r>
    </w:p>
    <w:p w14:paraId="297F5354">
      <w:pPr>
        <w:spacing w:before="196" w:line="345" w:lineRule="auto"/>
        <w:ind w:left="4" w:right="317" w:firstLine="481"/>
        <w:jc w:val="both"/>
        <w:rPr>
          <w:rFonts w:ascii="宋体" w:hAnsi="宋体" w:eastAsia="宋体" w:cs="宋体"/>
          <w:sz w:val="24"/>
          <w:szCs w:val="24"/>
        </w:rPr>
      </w:pPr>
      <w:r>
        <w:rPr>
          <w:rFonts w:ascii="宋体" w:hAnsi="宋体" w:eastAsia="宋体" w:cs="宋体"/>
          <w:spacing w:val="-5"/>
          <w:sz w:val="24"/>
          <w:szCs w:val="24"/>
        </w:rPr>
        <w:t>关于贵方</w:t>
      </w:r>
      <w:r>
        <w:rPr>
          <w:rFonts w:ascii="宋体" w:hAnsi="宋体" w:eastAsia="宋体" w:cs="宋体"/>
          <w:spacing w:val="-120"/>
          <w:sz w:val="24"/>
          <w:szCs w:val="24"/>
        </w:rPr>
        <w:t xml:space="preserve"> </w:t>
      </w:r>
      <w:r>
        <w:rPr>
          <w:rFonts w:ascii="宋体" w:hAnsi="宋体" w:eastAsia="宋体" w:cs="宋体"/>
          <w:spacing w:val="37"/>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5"/>
          <w:sz w:val="24"/>
          <w:szCs w:val="24"/>
        </w:rPr>
        <w:t>年</w:t>
      </w:r>
      <w:r>
        <w:rPr>
          <w:rFonts w:ascii="宋体" w:hAnsi="宋体" w:eastAsia="宋体" w:cs="宋体"/>
          <w:spacing w:val="55"/>
          <w:sz w:val="24"/>
          <w:szCs w:val="24"/>
          <w:u w:val="single" w:color="auto"/>
        </w:rPr>
        <w:t xml:space="preserve">  </w:t>
      </w:r>
      <w:r>
        <w:rPr>
          <w:rFonts w:ascii="宋体" w:hAnsi="宋体" w:eastAsia="宋体" w:cs="宋体"/>
          <w:spacing w:val="-88"/>
          <w:sz w:val="24"/>
          <w:szCs w:val="24"/>
        </w:rPr>
        <w:t xml:space="preserve"> </w:t>
      </w:r>
      <w:r>
        <w:rPr>
          <w:rFonts w:ascii="宋体" w:hAnsi="宋体" w:eastAsia="宋体" w:cs="宋体"/>
          <w:spacing w:val="-5"/>
          <w:sz w:val="24"/>
          <w:szCs w:val="24"/>
        </w:rPr>
        <w:t>月</w:t>
      </w:r>
      <w:r>
        <w:rPr>
          <w:rFonts w:ascii="宋体" w:hAnsi="宋体" w:eastAsia="宋体" w:cs="宋体"/>
          <w:spacing w:val="55"/>
          <w:sz w:val="24"/>
          <w:szCs w:val="24"/>
          <w:u w:val="single" w:color="auto"/>
        </w:rPr>
        <w:t xml:space="preserve">  </w:t>
      </w:r>
      <w:r>
        <w:rPr>
          <w:rFonts w:ascii="宋体" w:hAnsi="宋体" w:eastAsia="宋体" w:cs="宋体"/>
          <w:spacing w:val="-5"/>
          <w:sz w:val="24"/>
          <w:szCs w:val="24"/>
        </w:rPr>
        <w:t xml:space="preserve"> 日开标的</w:t>
      </w:r>
      <w:r>
        <w:rPr>
          <w:rFonts w:ascii="宋体" w:hAnsi="宋体" w:eastAsia="宋体" w:cs="宋体"/>
          <w:spacing w:val="-5"/>
          <w:sz w:val="24"/>
          <w:szCs w:val="24"/>
          <w:u w:val="single" w:color="auto"/>
        </w:rPr>
        <w:t>（项目名称</w:t>
      </w:r>
      <w:r>
        <w:rPr>
          <w:rFonts w:ascii="宋体" w:hAnsi="宋体" w:eastAsia="宋体" w:cs="宋体"/>
          <w:spacing w:val="-34"/>
          <w:sz w:val="24"/>
          <w:szCs w:val="24"/>
          <w:u w:val="single" w:color="auto"/>
        </w:rPr>
        <w:t>）（</w:t>
      </w:r>
      <w:r>
        <w:rPr>
          <w:rFonts w:ascii="宋体" w:hAnsi="宋体" w:eastAsia="宋体" w:cs="宋体"/>
          <w:spacing w:val="-5"/>
          <w:sz w:val="24"/>
          <w:szCs w:val="24"/>
          <w:u w:val="single" w:color="auto"/>
        </w:rPr>
        <w:t>项目编号</w:t>
      </w:r>
      <w:r>
        <w:rPr>
          <w:rFonts w:ascii="宋体" w:hAnsi="宋体" w:eastAsia="宋体" w:cs="宋体"/>
          <w:spacing w:val="-6"/>
          <w:sz w:val="24"/>
          <w:szCs w:val="24"/>
          <w:u w:val="single" w:color="auto"/>
        </w:rPr>
        <w:t>）</w:t>
      </w:r>
      <w:r>
        <w:rPr>
          <w:rFonts w:ascii="宋体" w:hAnsi="宋体" w:eastAsia="宋体" w:cs="宋体"/>
          <w:spacing w:val="-6"/>
          <w:sz w:val="24"/>
          <w:szCs w:val="24"/>
        </w:rPr>
        <w:t>采购项目，本签字人愿</w:t>
      </w:r>
      <w:r>
        <w:rPr>
          <w:rFonts w:ascii="宋体" w:hAnsi="宋体" w:eastAsia="宋体" w:cs="宋体"/>
          <w:sz w:val="24"/>
          <w:szCs w:val="24"/>
        </w:rPr>
        <w:t xml:space="preserve"> </w:t>
      </w:r>
      <w:r>
        <w:rPr>
          <w:rFonts w:ascii="宋体" w:hAnsi="宋体" w:eastAsia="宋体" w:cs="宋体"/>
          <w:spacing w:val="-2"/>
          <w:sz w:val="24"/>
          <w:szCs w:val="24"/>
        </w:rPr>
        <w:t>意参加本次竞争性磋商，提供采购项目要求中要求的所有服务</w:t>
      </w:r>
      <w:r>
        <w:rPr>
          <w:rFonts w:ascii="宋体" w:hAnsi="宋体" w:eastAsia="宋体" w:cs="宋体"/>
          <w:spacing w:val="-3"/>
          <w:sz w:val="24"/>
          <w:szCs w:val="24"/>
        </w:rPr>
        <w:t>，并证实递交的所有资料是</w:t>
      </w:r>
      <w:r>
        <w:rPr>
          <w:rFonts w:ascii="宋体" w:hAnsi="宋体" w:eastAsia="宋体" w:cs="宋体"/>
          <w:sz w:val="24"/>
          <w:szCs w:val="24"/>
        </w:rPr>
        <w:t xml:space="preserve"> </w:t>
      </w:r>
      <w:r>
        <w:rPr>
          <w:rFonts w:ascii="宋体" w:hAnsi="宋体" w:eastAsia="宋体" w:cs="宋体"/>
          <w:spacing w:val="-2"/>
          <w:sz w:val="24"/>
          <w:szCs w:val="24"/>
        </w:rPr>
        <w:t>准确的和真实的。同时，我代表</w:t>
      </w:r>
      <w:r>
        <w:rPr>
          <w:rFonts w:ascii="宋体" w:hAnsi="宋体" w:eastAsia="宋体" w:cs="宋体"/>
          <w:spacing w:val="-2"/>
          <w:sz w:val="24"/>
          <w:szCs w:val="24"/>
          <w:u w:val="single" w:color="auto"/>
        </w:rPr>
        <w:t>（供应商名称</w:t>
      </w:r>
      <w:r>
        <w:rPr>
          <w:rFonts w:ascii="宋体" w:hAnsi="宋体" w:eastAsia="宋体" w:cs="宋体"/>
          <w:spacing w:val="14"/>
          <w:sz w:val="24"/>
          <w:szCs w:val="24"/>
          <w:u w:val="single" w:color="auto"/>
        </w:rPr>
        <w:t>）</w:t>
      </w:r>
      <w:r>
        <w:rPr>
          <w:rFonts w:ascii="宋体" w:hAnsi="宋体" w:eastAsia="宋体" w:cs="宋体"/>
          <w:spacing w:val="14"/>
          <w:sz w:val="24"/>
          <w:szCs w:val="24"/>
        </w:rPr>
        <w:t>，</w:t>
      </w:r>
      <w:r>
        <w:rPr>
          <w:rFonts w:ascii="宋体" w:hAnsi="宋体" w:eastAsia="宋体" w:cs="宋体"/>
          <w:spacing w:val="-2"/>
          <w:sz w:val="24"/>
          <w:szCs w:val="24"/>
        </w:rPr>
        <w:t>在此作如下承诺：</w:t>
      </w:r>
    </w:p>
    <w:p w14:paraId="11E8D2FE">
      <w:pPr>
        <w:spacing w:before="12" w:line="219" w:lineRule="auto"/>
        <w:ind w:left="516"/>
        <w:rPr>
          <w:rFonts w:ascii="宋体" w:hAnsi="宋体" w:eastAsia="宋体" w:cs="宋体"/>
          <w:sz w:val="24"/>
          <w:szCs w:val="24"/>
        </w:rPr>
      </w:pPr>
      <w:r>
        <w:rPr>
          <w:rFonts w:ascii="宋体" w:hAnsi="宋体" w:eastAsia="宋体" w:cs="宋体"/>
          <w:spacing w:val="-4"/>
          <w:sz w:val="24"/>
          <w:szCs w:val="24"/>
        </w:rPr>
        <w:t>1.完全理解和接受磋商文件的一切规定和要求；</w:t>
      </w:r>
    </w:p>
    <w:p w14:paraId="110C565E">
      <w:pPr>
        <w:spacing w:before="191" w:line="303" w:lineRule="auto"/>
        <w:ind w:left="12" w:right="317" w:firstLine="472"/>
        <w:rPr>
          <w:rFonts w:ascii="宋体" w:hAnsi="宋体" w:eastAsia="宋体" w:cs="宋体"/>
          <w:sz w:val="24"/>
          <w:szCs w:val="24"/>
        </w:rPr>
      </w:pPr>
      <w:r>
        <w:rPr>
          <w:rFonts w:ascii="宋体" w:hAnsi="宋体" w:eastAsia="宋体" w:cs="宋体"/>
          <w:spacing w:val="-2"/>
          <w:sz w:val="24"/>
          <w:szCs w:val="24"/>
        </w:rPr>
        <w:t>2.若成交，我方将按照磋商文件的具体规定与采购人签订采购</w:t>
      </w:r>
      <w:r>
        <w:rPr>
          <w:rFonts w:ascii="宋体" w:hAnsi="宋体" w:eastAsia="宋体" w:cs="宋体"/>
          <w:spacing w:val="-3"/>
          <w:sz w:val="24"/>
          <w:szCs w:val="24"/>
        </w:rPr>
        <w:t>合同，并且严格履行合</w:t>
      </w:r>
      <w:r>
        <w:rPr>
          <w:rFonts w:ascii="宋体" w:hAnsi="宋体" w:eastAsia="宋体" w:cs="宋体"/>
          <w:sz w:val="24"/>
          <w:szCs w:val="24"/>
        </w:rPr>
        <w:t xml:space="preserve"> </w:t>
      </w:r>
      <w:r>
        <w:rPr>
          <w:rFonts w:ascii="宋体" w:hAnsi="宋体" w:eastAsia="宋体" w:cs="宋体"/>
          <w:spacing w:val="-2"/>
          <w:sz w:val="24"/>
          <w:szCs w:val="24"/>
        </w:rPr>
        <w:t>同义务，按时提供优质的服务。如果在合同执行过程</w:t>
      </w:r>
      <w:r>
        <w:rPr>
          <w:rFonts w:ascii="宋体" w:hAnsi="宋体" w:eastAsia="宋体" w:cs="宋体"/>
          <w:spacing w:val="-3"/>
          <w:sz w:val="24"/>
          <w:szCs w:val="24"/>
        </w:rPr>
        <w:t>中，发现服务质量出现问题，我方一</w:t>
      </w:r>
      <w:r>
        <w:rPr>
          <w:rFonts w:ascii="宋体" w:hAnsi="宋体" w:eastAsia="宋体" w:cs="宋体"/>
          <w:sz w:val="24"/>
          <w:szCs w:val="24"/>
        </w:rPr>
        <w:t xml:space="preserve"> </w:t>
      </w:r>
      <w:r>
        <w:rPr>
          <w:rFonts w:ascii="宋体" w:hAnsi="宋体" w:eastAsia="宋体" w:cs="宋体"/>
          <w:spacing w:val="-2"/>
          <w:sz w:val="24"/>
          <w:szCs w:val="24"/>
        </w:rPr>
        <w:t>定尽快更正，并承担相应的经济责任；</w:t>
      </w:r>
    </w:p>
    <w:p w14:paraId="745B26F8">
      <w:pPr>
        <w:spacing w:before="178" w:line="219" w:lineRule="auto"/>
        <w:ind w:left="489"/>
        <w:rPr>
          <w:rFonts w:ascii="宋体" w:hAnsi="宋体" w:eastAsia="宋体" w:cs="宋体"/>
          <w:sz w:val="24"/>
          <w:szCs w:val="24"/>
        </w:rPr>
      </w:pPr>
      <w:r>
        <w:rPr>
          <w:rFonts w:ascii="宋体" w:hAnsi="宋体" w:eastAsia="宋体" w:cs="宋体"/>
          <w:spacing w:val="-5"/>
          <w:sz w:val="24"/>
          <w:szCs w:val="24"/>
        </w:rPr>
        <w:t>3.我方</w:t>
      </w:r>
      <w:r>
        <w:rPr>
          <w:rFonts w:ascii="宋体" w:hAnsi="宋体" w:eastAsia="宋体" w:cs="宋体"/>
          <w:spacing w:val="-5"/>
          <w:sz w:val="24"/>
          <w:szCs w:val="24"/>
          <w:u w:val="single" w:color="auto"/>
        </w:rPr>
        <w:t xml:space="preserve">      </w:t>
      </w:r>
      <w:r>
        <w:rPr>
          <w:rFonts w:ascii="宋体" w:hAnsi="宋体" w:eastAsia="宋体" w:cs="宋体"/>
          <w:spacing w:val="-5"/>
          <w:sz w:val="24"/>
          <w:szCs w:val="24"/>
        </w:rPr>
        <w:t>（填“未被列入</w:t>
      </w:r>
      <w:r>
        <w:rPr>
          <w:rFonts w:ascii="宋体" w:hAnsi="宋体" w:eastAsia="宋体" w:cs="宋体"/>
          <w:spacing w:val="-38"/>
          <w:sz w:val="24"/>
          <w:szCs w:val="24"/>
        </w:rPr>
        <w:t xml:space="preserve"> </w:t>
      </w:r>
      <w:r>
        <w:rPr>
          <w:rFonts w:ascii="宋体" w:hAnsi="宋体" w:eastAsia="宋体" w:cs="宋体"/>
          <w:spacing w:val="-5"/>
          <w:sz w:val="24"/>
          <w:szCs w:val="24"/>
        </w:rPr>
        <w:t>”或“被列入</w:t>
      </w:r>
      <w:r>
        <w:rPr>
          <w:rFonts w:ascii="宋体" w:hAnsi="宋体" w:eastAsia="宋体" w:cs="宋体"/>
          <w:spacing w:val="-57"/>
          <w:sz w:val="24"/>
          <w:szCs w:val="24"/>
        </w:rPr>
        <w:t xml:space="preserve"> </w:t>
      </w:r>
      <w:r>
        <w:rPr>
          <w:rFonts w:ascii="宋体" w:hAnsi="宋体" w:eastAsia="宋体" w:cs="宋体"/>
          <w:spacing w:val="-5"/>
          <w:sz w:val="24"/>
          <w:szCs w:val="24"/>
        </w:rPr>
        <w:t>”）失信被执行人名单。</w:t>
      </w:r>
    </w:p>
    <w:p w14:paraId="43156F56">
      <w:pPr>
        <w:spacing w:before="172" w:line="219" w:lineRule="auto"/>
        <w:ind w:left="479"/>
        <w:rPr>
          <w:rFonts w:ascii="宋体" w:hAnsi="宋体" w:eastAsia="宋体" w:cs="宋体"/>
          <w:sz w:val="24"/>
          <w:szCs w:val="24"/>
        </w:rPr>
      </w:pPr>
      <w:r>
        <w:rPr>
          <w:rFonts w:ascii="宋体" w:hAnsi="宋体" w:eastAsia="宋体" w:cs="宋体"/>
          <w:spacing w:val="-4"/>
          <w:sz w:val="24"/>
          <w:szCs w:val="24"/>
        </w:rPr>
        <w:t>4.我方</w:t>
      </w:r>
      <w:r>
        <w:rPr>
          <w:rFonts w:ascii="宋体" w:hAnsi="宋体" w:eastAsia="宋体" w:cs="宋体"/>
          <w:spacing w:val="21"/>
          <w:sz w:val="24"/>
          <w:szCs w:val="24"/>
          <w:u w:val="single" w:color="auto"/>
        </w:rPr>
        <w:t xml:space="preserve">     </w:t>
      </w:r>
      <w:r>
        <w:rPr>
          <w:rFonts w:ascii="宋体" w:hAnsi="宋体" w:eastAsia="宋体" w:cs="宋体"/>
          <w:spacing w:val="-4"/>
          <w:sz w:val="24"/>
          <w:szCs w:val="24"/>
        </w:rPr>
        <w:t>（填“未被列入</w:t>
      </w:r>
      <w:r>
        <w:rPr>
          <w:rFonts w:ascii="宋体" w:hAnsi="宋体" w:eastAsia="宋体" w:cs="宋体"/>
          <w:spacing w:val="-49"/>
          <w:sz w:val="24"/>
          <w:szCs w:val="24"/>
        </w:rPr>
        <w:t xml:space="preserve"> </w:t>
      </w:r>
      <w:r>
        <w:rPr>
          <w:rFonts w:ascii="宋体" w:hAnsi="宋体" w:eastAsia="宋体" w:cs="宋体"/>
          <w:spacing w:val="-4"/>
          <w:sz w:val="24"/>
          <w:szCs w:val="24"/>
        </w:rPr>
        <w:t>”或“被列入</w:t>
      </w:r>
      <w:r>
        <w:rPr>
          <w:rFonts w:ascii="宋体" w:hAnsi="宋体" w:eastAsia="宋体" w:cs="宋体"/>
          <w:spacing w:val="-57"/>
          <w:sz w:val="24"/>
          <w:szCs w:val="24"/>
        </w:rPr>
        <w:t xml:space="preserve"> </w:t>
      </w:r>
      <w:r>
        <w:rPr>
          <w:rFonts w:ascii="宋体" w:hAnsi="宋体" w:eastAsia="宋体" w:cs="宋体"/>
          <w:spacing w:val="-4"/>
          <w:sz w:val="24"/>
          <w:szCs w:val="24"/>
        </w:rPr>
        <w:t>”）重大税收违法案件当事</w:t>
      </w:r>
      <w:r>
        <w:rPr>
          <w:rFonts w:ascii="宋体" w:hAnsi="宋体" w:eastAsia="宋体" w:cs="宋体"/>
          <w:spacing w:val="-5"/>
          <w:sz w:val="24"/>
          <w:szCs w:val="24"/>
        </w:rPr>
        <w:t>人名单。</w:t>
      </w:r>
    </w:p>
    <w:p w14:paraId="064DCE2E">
      <w:pPr>
        <w:spacing w:before="172" w:line="219" w:lineRule="auto"/>
        <w:jc w:val="center"/>
        <w:rPr>
          <w:rFonts w:ascii="宋体" w:hAnsi="宋体" w:eastAsia="宋体" w:cs="宋体"/>
          <w:sz w:val="24"/>
          <w:szCs w:val="24"/>
        </w:rPr>
      </w:pPr>
      <w:r>
        <w:rPr>
          <w:rFonts w:hint="eastAsia" w:ascii="宋体" w:hAnsi="宋体" w:eastAsia="宋体" w:cs="宋体"/>
          <w:spacing w:val="-10"/>
          <w:sz w:val="24"/>
          <w:szCs w:val="24"/>
          <w:lang w:val="en-US" w:eastAsia="zh-CN"/>
        </w:rPr>
        <w:t xml:space="preserve"> 5</w:t>
      </w:r>
      <w:r>
        <w:rPr>
          <w:rFonts w:ascii="宋体" w:hAnsi="宋体" w:eastAsia="宋体" w:cs="宋体"/>
          <w:spacing w:val="-10"/>
          <w:sz w:val="24"/>
          <w:szCs w:val="24"/>
        </w:rPr>
        <w:t>.我方</w:t>
      </w:r>
      <w:r>
        <w:rPr>
          <w:rFonts w:ascii="宋体" w:hAnsi="宋体" w:eastAsia="宋体" w:cs="宋体"/>
          <w:spacing w:val="17"/>
          <w:sz w:val="24"/>
          <w:szCs w:val="24"/>
          <w:u w:val="single" w:color="auto"/>
        </w:rPr>
        <w:t xml:space="preserve">     </w:t>
      </w:r>
      <w:r>
        <w:rPr>
          <w:rFonts w:ascii="宋体" w:hAnsi="宋体" w:eastAsia="宋体" w:cs="宋体"/>
          <w:spacing w:val="-10"/>
          <w:sz w:val="24"/>
          <w:szCs w:val="24"/>
        </w:rPr>
        <w:t>（填“未被列入</w:t>
      </w:r>
      <w:r>
        <w:rPr>
          <w:rFonts w:ascii="宋体" w:hAnsi="宋体" w:eastAsia="宋体" w:cs="宋体"/>
          <w:spacing w:val="-62"/>
          <w:sz w:val="24"/>
          <w:szCs w:val="24"/>
        </w:rPr>
        <w:t xml:space="preserve"> </w:t>
      </w:r>
      <w:r>
        <w:rPr>
          <w:rFonts w:ascii="宋体" w:hAnsi="宋体" w:eastAsia="宋体" w:cs="宋体"/>
          <w:spacing w:val="-10"/>
          <w:sz w:val="24"/>
          <w:szCs w:val="24"/>
        </w:rPr>
        <w:t>”或“被列入</w:t>
      </w:r>
      <w:r>
        <w:rPr>
          <w:rFonts w:ascii="宋体" w:hAnsi="宋体" w:eastAsia="宋体" w:cs="宋体"/>
          <w:spacing w:val="-61"/>
          <w:sz w:val="24"/>
          <w:szCs w:val="24"/>
        </w:rPr>
        <w:t xml:space="preserve"> </w:t>
      </w:r>
      <w:r>
        <w:rPr>
          <w:rFonts w:ascii="宋体" w:hAnsi="宋体" w:eastAsia="宋体" w:cs="宋体"/>
          <w:spacing w:val="-10"/>
          <w:sz w:val="24"/>
          <w:szCs w:val="24"/>
        </w:rPr>
        <w:t>”）政府采购严重违法失信行为记录名单。</w:t>
      </w:r>
    </w:p>
    <w:p w14:paraId="47362C84">
      <w:pPr>
        <w:spacing w:before="197" w:line="340" w:lineRule="auto"/>
        <w:ind w:right="317" w:firstLine="488"/>
        <w:rPr>
          <w:rFonts w:ascii="宋体" w:hAnsi="宋体" w:eastAsia="宋体" w:cs="宋体"/>
          <w:sz w:val="24"/>
          <w:szCs w:val="24"/>
        </w:rPr>
      </w:pPr>
      <w:r>
        <w:rPr>
          <w:rFonts w:ascii="宋体" w:hAnsi="宋体" w:eastAsia="宋体" w:cs="宋体"/>
          <w:spacing w:val="-2"/>
          <w:sz w:val="24"/>
          <w:szCs w:val="24"/>
        </w:rPr>
        <w:t>如有不实，我方将无条件地退出本项目的采购活动</w:t>
      </w:r>
      <w:r>
        <w:rPr>
          <w:rFonts w:ascii="宋体" w:hAnsi="宋体" w:eastAsia="宋体" w:cs="宋体"/>
          <w:spacing w:val="-3"/>
          <w:sz w:val="24"/>
          <w:szCs w:val="24"/>
        </w:rPr>
        <w:t>，并遵照《政府采购法》有关“提</w:t>
      </w:r>
      <w:r>
        <w:rPr>
          <w:rFonts w:ascii="宋体" w:hAnsi="宋体" w:eastAsia="宋体" w:cs="宋体"/>
          <w:sz w:val="24"/>
          <w:szCs w:val="24"/>
        </w:rPr>
        <w:t xml:space="preserve"> </w:t>
      </w:r>
      <w:r>
        <w:rPr>
          <w:rFonts w:ascii="宋体" w:hAnsi="宋体" w:eastAsia="宋体" w:cs="宋体"/>
          <w:spacing w:val="-6"/>
          <w:sz w:val="24"/>
          <w:szCs w:val="24"/>
        </w:rPr>
        <w:t>供虚假材料的规定</w:t>
      </w:r>
      <w:r>
        <w:rPr>
          <w:rFonts w:ascii="宋体" w:hAnsi="宋体" w:eastAsia="宋体" w:cs="宋体"/>
          <w:spacing w:val="-52"/>
          <w:sz w:val="24"/>
          <w:szCs w:val="24"/>
        </w:rPr>
        <w:t xml:space="preserve"> </w:t>
      </w:r>
      <w:r>
        <w:rPr>
          <w:rFonts w:ascii="宋体" w:hAnsi="宋体" w:eastAsia="宋体" w:cs="宋体"/>
          <w:spacing w:val="-6"/>
          <w:sz w:val="24"/>
          <w:szCs w:val="24"/>
        </w:rPr>
        <w:t>”接受处罚。</w:t>
      </w:r>
    </w:p>
    <w:p w14:paraId="4E48D30B">
      <w:pPr>
        <w:pStyle w:val="3"/>
        <w:spacing w:line="413" w:lineRule="auto"/>
      </w:pPr>
    </w:p>
    <w:p w14:paraId="478B5B1F">
      <w:pPr>
        <w:spacing w:before="116" w:line="219" w:lineRule="auto"/>
        <w:ind w:left="4442"/>
        <w:rPr>
          <w:rFonts w:ascii="宋体" w:hAnsi="宋体" w:eastAsia="宋体" w:cs="宋体"/>
          <w:spacing w:val="2"/>
          <w:sz w:val="24"/>
          <w:szCs w:val="24"/>
        </w:rPr>
      </w:pPr>
    </w:p>
    <w:p w14:paraId="221DDCD6">
      <w:pPr>
        <w:spacing w:before="116" w:line="219" w:lineRule="auto"/>
        <w:ind w:left="4442"/>
        <w:rPr>
          <w:rFonts w:ascii="宋体" w:hAnsi="宋体" w:eastAsia="宋体" w:cs="宋体"/>
          <w:spacing w:val="2"/>
          <w:sz w:val="24"/>
          <w:szCs w:val="24"/>
        </w:rPr>
      </w:pPr>
    </w:p>
    <w:p w14:paraId="0D994ECA">
      <w:pPr>
        <w:spacing w:before="116" w:line="219" w:lineRule="auto"/>
        <w:ind w:left="4442"/>
        <w:rPr>
          <w:rFonts w:ascii="宋体" w:hAnsi="宋体" w:eastAsia="宋体" w:cs="宋体"/>
          <w:spacing w:val="2"/>
          <w:sz w:val="24"/>
          <w:szCs w:val="24"/>
        </w:rPr>
      </w:pPr>
    </w:p>
    <w:p w14:paraId="724DC749">
      <w:pPr>
        <w:spacing w:before="116" w:line="219" w:lineRule="auto"/>
        <w:ind w:left="4442"/>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22"/>
          <w:sz w:val="24"/>
          <w:szCs w:val="24"/>
        </w:rPr>
        <w:t>（</w:t>
      </w:r>
      <w:r>
        <w:rPr>
          <w:rFonts w:ascii="宋体" w:hAnsi="宋体" w:eastAsia="宋体" w:cs="宋体"/>
          <w:spacing w:val="2"/>
          <w:sz w:val="24"/>
          <w:szCs w:val="24"/>
        </w:rPr>
        <w:t>盖章）</w:t>
      </w:r>
    </w:p>
    <w:p w14:paraId="26AB3EC6">
      <w:pPr>
        <w:pStyle w:val="3"/>
        <w:spacing w:line="414" w:lineRule="auto"/>
      </w:pPr>
    </w:p>
    <w:p w14:paraId="38F45685">
      <w:pPr>
        <w:spacing w:before="78" w:line="219" w:lineRule="auto"/>
        <w:ind w:left="3845"/>
        <w:rPr>
          <w:rFonts w:ascii="宋体" w:hAnsi="宋体" w:eastAsia="宋体" w:cs="宋体"/>
          <w:sz w:val="24"/>
          <w:szCs w:val="24"/>
        </w:rPr>
      </w:pPr>
      <w:r>
        <w:rPr>
          <w:rFonts w:ascii="宋体" w:hAnsi="宋体" w:eastAsia="宋体" w:cs="宋体"/>
          <w:spacing w:val="-3"/>
          <w:sz w:val="24"/>
          <w:szCs w:val="24"/>
        </w:rPr>
        <w:t>法定代表人或委托代理人</w:t>
      </w:r>
      <w:r>
        <w:rPr>
          <w:rFonts w:ascii="宋体" w:hAnsi="宋体" w:eastAsia="宋体" w:cs="宋体"/>
          <w:spacing w:val="-17"/>
          <w:sz w:val="24"/>
          <w:szCs w:val="24"/>
        </w:rPr>
        <w:t>：</w:t>
      </w:r>
      <w:r>
        <w:rPr>
          <w:rFonts w:ascii="宋体" w:hAnsi="宋体" w:eastAsia="宋体" w:cs="宋体"/>
          <w:spacing w:val="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63"/>
          <w:sz w:val="24"/>
          <w:szCs w:val="24"/>
          <w:u w:val="single" w:color="auto"/>
        </w:rPr>
        <w:t xml:space="preserve"> </w:t>
      </w:r>
      <w:r>
        <w:rPr>
          <w:rFonts w:ascii="宋体" w:hAnsi="宋体" w:eastAsia="宋体" w:cs="宋体"/>
          <w:spacing w:val="-3"/>
          <w:sz w:val="24"/>
          <w:szCs w:val="24"/>
        </w:rPr>
        <w:t>签字或盖章）</w:t>
      </w:r>
    </w:p>
    <w:p w14:paraId="7B667561">
      <w:pPr>
        <w:pStyle w:val="3"/>
        <w:spacing w:line="415" w:lineRule="auto"/>
      </w:pPr>
    </w:p>
    <w:p w14:paraId="3E9F0B06">
      <w:pPr>
        <w:spacing w:before="79" w:line="219" w:lineRule="auto"/>
        <w:ind w:left="7445"/>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4"/>
          <w:sz w:val="24"/>
          <w:szCs w:val="24"/>
        </w:rPr>
        <w:t xml:space="preserve">    </w:t>
      </w:r>
      <w:r>
        <w:rPr>
          <w:rFonts w:ascii="宋体" w:hAnsi="宋体" w:eastAsia="宋体" w:cs="宋体"/>
          <w:spacing w:val="-9"/>
          <w:sz w:val="24"/>
          <w:szCs w:val="24"/>
        </w:rPr>
        <w:t>月</w:t>
      </w:r>
      <w:r>
        <w:rPr>
          <w:rFonts w:ascii="宋体" w:hAnsi="宋体" w:eastAsia="宋体" w:cs="宋体"/>
          <w:spacing w:val="18"/>
          <w:sz w:val="24"/>
          <w:szCs w:val="24"/>
        </w:rPr>
        <w:t xml:space="preserve">     </w:t>
      </w:r>
      <w:r>
        <w:rPr>
          <w:rFonts w:ascii="宋体" w:hAnsi="宋体" w:eastAsia="宋体" w:cs="宋体"/>
          <w:spacing w:val="-9"/>
          <w:sz w:val="24"/>
          <w:szCs w:val="24"/>
        </w:rPr>
        <w:t>日</w:t>
      </w:r>
    </w:p>
    <w:p w14:paraId="74D29C28">
      <w:pPr>
        <w:spacing w:line="219" w:lineRule="auto"/>
        <w:rPr>
          <w:rFonts w:ascii="宋体" w:hAnsi="宋体" w:eastAsia="宋体" w:cs="宋体"/>
          <w:sz w:val="24"/>
          <w:szCs w:val="24"/>
        </w:rPr>
        <w:sectPr>
          <w:footerReference r:id="rId31" w:type="default"/>
          <w:pgSz w:w="11906" w:h="16840"/>
          <w:pgMar w:top="400" w:right="1165" w:bottom="1161" w:left="1142" w:header="0" w:footer="881" w:gutter="0"/>
          <w:pgNumType w:fmt="decimal"/>
          <w:cols w:space="720" w:num="1"/>
        </w:sectPr>
      </w:pPr>
    </w:p>
    <w:p w14:paraId="221AE5A0">
      <w:pPr>
        <w:pStyle w:val="3"/>
        <w:spacing w:line="261" w:lineRule="auto"/>
      </w:pPr>
    </w:p>
    <w:p w14:paraId="52E84ABB">
      <w:pPr>
        <w:pStyle w:val="3"/>
        <w:spacing w:line="262" w:lineRule="auto"/>
      </w:pPr>
    </w:p>
    <w:p w14:paraId="5576254C">
      <w:pPr>
        <w:pStyle w:val="3"/>
        <w:spacing w:line="262" w:lineRule="auto"/>
      </w:pPr>
    </w:p>
    <w:p w14:paraId="7620EEBC">
      <w:pPr>
        <w:pStyle w:val="3"/>
        <w:spacing w:line="262" w:lineRule="auto"/>
      </w:pPr>
    </w:p>
    <w:p w14:paraId="5D981DB7">
      <w:pPr>
        <w:spacing w:before="78" w:line="219" w:lineRule="auto"/>
        <w:ind w:left="37"/>
        <w:rPr>
          <w:rFonts w:ascii="宋体" w:hAnsi="宋体" w:eastAsia="宋体" w:cs="宋体"/>
          <w:sz w:val="24"/>
          <w:szCs w:val="24"/>
        </w:rPr>
      </w:pPr>
      <w:r>
        <w:rPr>
          <w:rFonts w:ascii="宋体" w:hAnsi="宋体" w:eastAsia="宋体" w:cs="宋体"/>
          <w:b/>
          <w:bCs/>
          <w:spacing w:val="-17"/>
          <w:sz w:val="24"/>
          <w:szCs w:val="24"/>
        </w:rPr>
        <w:t>附件</w:t>
      </w:r>
      <w:r>
        <w:rPr>
          <w:rFonts w:hint="eastAsia" w:ascii="宋体" w:hAnsi="宋体" w:eastAsia="宋体" w:cs="宋体"/>
          <w:spacing w:val="-39"/>
          <w:sz w:val="24"/>
          <w:szCs w:val="24"/>
          <w:lang w:val="en-US" w:eastAsia="zh-CN"/>
        </w:rPr>
        <w:t>4</w:t>
      </w:r>
      <w:r>
        <w:rPr>
          <w:rFonts w:ascii="宋体" w:hAnsi="宋体" w:eastAsia="宋体" w:cs="宋体"/>
          <w:b/>
          <w:bCs/>
          <w:spacing w:val="-17"/>
          <w:sz w:val="24"/>
          <w:szCs w:val="24"/>
        </w:rPr>
        <w:t>：</w:t>
      </w:r>
    </w:p>
    <w:p w14:paraId="0D49627C">
      <w:pPr>
        <w:spacing w:before="183" w:line="219" w:lineRule="auto"/>
        <w:ind w:left="4269"/>
        <w:rPr>
          <w:rFonts w:ascii="宋体" w:hAnsi="宋体" w:eastAsia="宋体" w:cs="宋体"/>
          <w:sz w:val="24"/>
          <w:szCs w:val="24"/>
        </w:rPr>
      </w:pPr>
      <w:r>
        <w:rPr>
          <w:rFonts w:ascii="宋体" w:hAnsi="宋体" w:eastAsia="宋体" w:cs="宋体"/>
          <w:b/>
          <w:bCs/>
          <w:spacing w:val="-10"/>
          <w:sz w:val="24"/>
          <w:szCs w:val="24"/>
        </w:rPr>
        <w:t>声明书</w:t>
      </w:r>
    </w:p>
    <w:p w14:paraId="52E42C51">
      <w:pPr>
        <w:spacing w:before="228" w:line="219" w:lineRule="auto"/>
        <w:rPr>
          <w:rFonts w:ascii="宋体" w:hAnsi="宋体" w:eastAsia="宋体" w:cs="宋体"/>
          <w:sz w:val="24"/>
          <w:szCs w:val="24"/>
        </w:rPr>
      </w:pPr>
      <w:r>
        <w:rPr>
          <w:rFonts w:ascii="宋体" w:hAnsi="宋体" w:eastAsia="宋体" w:cs="宋体"/>
          <w:spacing w:val="3"/>
          <w:sz w:val="24"/>
          <w:szCs w:val="24"/>
        </w:rPr>
        <w:t>致</w:t>
      </w:r>
      <w:r>
        <w:rPr>
          <w:rFonts w:ascii="宋体" w:hAnsi="宋体" w:eastAsia="宋体" w:cs="宋体"/>
          <w:spacing w:val="-28"/>
          <w:sz w:val="24"/>
          <w:szCs w:val="24"/>
        </w:rPr>
        <w:t>：</w:t>
      </w:r>
      <w:r>
        <w:rPr>
          <w:rFonts w:ascii="宋体" w:hAnsi="宋体" w:eastAsia="宋体" w:cs="宋体"/>
          <w:sz w:val="24"/>
          <w:szCs w:val="24"/>
          <w:u w:val="single" w:color="auto"/>
        </w:rPr>
        <w:t xml:space="preserve">   </w:t>
      </w:r>
      <w:r>
        <w:rPr>
          <w:rFonts w:ascii="宋体" w:hAnsi="宋体" w:eastAsia="宋体" w:cs="宋体"/>
          <w:spacing w:val="-28"/>
          <w:sz w:val="24"/>
          <w:szCs w:val="24"/>
          <w:u w:val="single" w:color="auto"/>
        </w:rPr>
        <w:t>（</w:t>
      </w:r>
      <w:r>
        <w:rPr>
          <w:rFonts w:ascii="宋体" w:hAnsi="宋体" w:eastAsia="宋体" w:cs="宋体"/>
          <w:spacing w:val="3"/>
          <w:sz w:val="24"/>
          <w:szCs w:val="24"/>
          <w:u w:val="single" w:color="auto"/>
        </w:rPr>
        <w:t>采购人名称）</w:t>
      </w:r>
      <w:r>
        <w:rPr>
          <w:rFonts w:ascii="宋体" w:hAnsi="宋体" w:eastAsia="宋体" w:cs="宋体"/>
          <w:sz w:val="24"/>
          <w:szCs w:val="24"/>
          <w:u w:val="single" w:color="auto"/>
        </w:rPr>
        <w:t xml:space="preserve">   </w:t>
      </w:r>
    </w:p>
    <w:p w14:paraId="00A77F75">
      <w:pPr>
        <w:spacing w:before="174" w:line="219" w:lineRule="auto"/>
        <w:ind w:left="484"/>
        <w:rPr>
          <w:rFonts w:ascii="宋体" w:hAnsi="宋体" w:eastAsia="宋体" w:cs="宋体"/>
          <w:sz w:val="24"/>
          <w:szCs w:val="24"/>
        </w:rPr>
      </w:pPr>
      <w:r>
        <w:rPr>
          <w:rFonts w:ascii="宋体" w:hAnsi="宋体" w:eastAsia="宋体" w:cs="宋体"/>
          <w:spacing w:val="-2"/>
          <w:sz w:val="24"/>
          <w:szCs w:val="24"/>
        </w:rPr>
        <w:t>我单位声明：1、我单位不是联合体投标；</w:t>
      </w:r>
    </w:p>
    <w:p w14:paraId="22D6CBF5">
      <w:pPr>
        <w:spacing w:before="195" w:line="342" w:lineRule="auto"/>
        <w:ind w:left="8" w:right="362" w:firstLine="476"/>
        <w:rPr>
          <w:rFonts w:ascii="宋体" w:hAnsi="宋体" w:eastAsia="宋体" w:cs="宋体"/>
          <w:sz w:val="24"/>
          <w:szCs w:val="24"/>
        </w:rPr>
      </w:pPr>
      <w:r>
        <w:rPr>
          <w:rFonts w:ascii="宋体" w:hAnsi="宋体" w:eastAsia="宋体" w:cs="宋体"/>
          <w:spacing w:val="1"/>
          <w:sz w:val="24"/>
          <w:szCs w:val="24"/>
        </w:rPr>
        <w:t>2、我方在本次采购中，不存在与其它供应商单位负责人</w:t>
      </w:r>
      <w:r>
        <w:rPr>
          <w:rFonts w:ascii="宋体" w:hAnsi="宋体" w:eastAsia="宋体" w:cs="宋体"/>
          <w:sz w:val="24"/>
          <w:szCs w:val="24"/>
        </w:rPr>
        <w:t xml:space="preserve">为同一人，有控股、管理等 </w:t>
      </w:r>
      <w:r>
        <w:rPr>
          <w:rFonts w:ascii="宋体" w:hAnsi="宋体" w:eastAsia="宋体" w:cs="宋体"/>
          <w:spacing w:val="-7"/>
          <w:sz w:val="24"/>
          <w:szCs w:val="24"/>
        </w:rPr>
        <w:t>关联。</w:t>
      </w:r>
    </w:p>
    <w:p w14:paraId="2A68A451">
      <w:pPr>
        <w:spacing w:before="6" w:line="219" w:lineRule="auto"/>
        <w:ind w:left="485"/>
        <w:rPr>
          <w:rFonts w:ascii="宋体" w:hAnsi="宋体" w:eastAsia="宋体" w:cs="宋体"/>
          <w:sz w:val="24"/>
          <w:szCs w:val="24"/>
        </w:rPr>
      </w:pPr>
      <w:r>
        <w:rPr>
          <w:rFonts w:ascii="宋体" w:hAnsi="宋体" w:eastAsia="宋体" w:cs="宋体"/>
          <w:spacing w:val="-3"/>
          <w:sz w:val="24"/>
          <w:szCs w:val="24"/>
        </w:rPr>
        <w:t>2-1、管理关系说明：</w:t>
      </w:r>
    </w:p>
    <w:p w14:paraId="497505C9">
      <w:pPr>
        <w:spacing w:before="176" w:line="219" w:lineRule="auto"/>
        <w:ind w:left="484"/>
        <w:rPr>
          <w:rFonts w:ascii="宋体" w:hAnsi="宋体" w:eastAsia="宋体" w:cs="宋体"/>
          <w:sz w:val="24"/>
          <w:szCs w:val="24"/>
        </w:rPr>
      </w:pPr>
      <w:r>
        <w:rPr>
          <w:rFonts w:ascii="宋体" w:hAnsi="宋体" w:eastAsia="宋体" w:cs="宋体"/>
          <w:spacing w:val="-1"/>
          <w:sz w:val="24"/>
          <w:szCs w:val="24"/>
        </w:rPr>
        <w:t>我单位管理的具有独立法人的下属单位有：</w:t>
      </w:r>
      <w:r>
        <w:rPr>
          <w:rFonts w:ascii="宋体" w:hAnsi="宋体" w:eastAsia="宋体" w:cs="宋体"/>
          <w:spacing w:val="7"/>
          <w:sz w:val="24"/>
          <w:szCs w:val="24"/>
          <w:u w:val="single" w:color="auto"/>
        </w:rPr>
        <w:t xml:space="preserve">                </w:t>
      </w:r>
      <w:r>
        <w:rPr>
          <w:rFonts w:ascii="宋体" w:hAnsi="宋体" w:eastAsia="宋体" w:cs="宋体"/>
          <w:spacing w:val="-1"/>
          <w:sz w:val="24"/>
          <w:szCs w:val="24"/>
        </w:rPr>
        <w:t>。</w:t>
      </w:r>
    </w:p>
    <w:p w14:paraId="19E8E8EB">
      <w:pPr>
        <w:spacing w:before="198" w:line="219" w:lineRule="auto"/>
        <w:ind w:left="484"/>
        <w:rPr>
          <w:rFonts w:ascii="宋体" w:hAnsi="宋体" w:eastAsia="宋体" w:cs="宋体"/>
          <w:sz w:val="24"/>
          <w:szCs w:val="24"/>
        </w:rPr>
      </w:pPr>
      <w:r>
        <w:rPr>
          <w:rFonts w:ascii="宋体" w:hAnsi="宋体" w:eastAsia="宋体" w:cs="宋体"/>
          <w:spacing w:val="-3"/>
          <w:sz w:val="24"/>
          <w:szCs w:val="24"/>
        </w:rPr>
        <w:t>我单位的上级管理单位有</w:t>
      </w:r>
      <w:r>
        <w:rPr>
          <w:rFonts w:ascii="宋体" w:hAnsi="宋体" w:eastAsia="宋体" w:cs="宋体"/>
          <w:spacing w:val="7"/>
          <w:sz w:val="24"/>
          <w:szCs w:val="24"/>
          <w:u w:val="single" w:color="auto"/>
        </w:rPr>
        <w:t xml:space="preserve">             </w:t>
      </w:r>
      <w:r>
        <w:rPr>
          <w:rFonts w:ascii="宋体" w:hAnsi="宋体" w:eastAsia="宋体" w:cs="宋体"/>
          <w:spacing w:val="-3"/>
          <w:sz w:val="24"/>
          <w:szCs w:val="24"/>
        </w:rPr>
        <w:t>。</w:t>
      </w:r>
    </w:p>
    <w:p w14:paraId="45143056">
      <w:pPr>
        <w:pStyle w:val="3"/>
        <w:spacing w:line="250" w:lineRule="auto"/>
      </w:pPr>
    </w:p>
    <w:p w14:paraId="59489564">
      <w:pPr>
        <w:spacing w:before="78" w:line="219" w:lineRule="auto"/>
        <w:ind w:left="485"/>
        <w:rPr>
          <w:rFonts w:ascii="宋体" w:hAnsi="宋体" w:eastAsia="宋体" w:cs="宋体"/>
          <w:sz w:val="24"/>
          <w:szCs w:val="24"/>
        </w:rPr>
      </w:pPr>
      <w:r>
        <w:rPr>
          <w:rFonts w:ascii="宋体" w:hAnsi="宋体" w:eastAsia="宋体" w:cs="宋体"/>
          <w:spacing w:val="-3"/>
          <w:sz w:val="24"/>
          <w:szCs w:val="24"/>
        </w:rPr>
        <w:t>2-2、股权关系说明：</w:t>
      </w:r>
    </w:p>
    <w:p w14:paraId="404A8C69">
      <w:pPr>
        <w:spacing w:before="190" w:line="220" w:lineRule="auto"/>
        <w:ind w:left="484"/>
        <w:rPr>
          <w:rFonts w:ascii="宋体" w:hAnsi="宋体" w:eastAsia="宋体" w:cs="宋体"/>
          <w:sz w:val="24"/>
          <w:szCs w:val="24"/>
        </w:rPr>
      </w:pPr>
      <w:r>
        <w:rPr>
          <w:rFonts w:ascii="宋体" w:hAnsi="宋体" w:eastAsia="宋体" w:cs="宋体"/>
          <w:spacing w:val="-2"/>
          <w:sz w:val="24"/>
          <w:szCs w:val="24"/>
        </w:rPr>
        <w:t>我单位控股的单位有</w:t>
      </w:r>
      <w:r>
        <w:rPr>
          <w:rFonts w:ascii="宋体" w:hAnsi="宋体" w:eastAsia="宋体" w:cs="宋体"/>
          <w:spacing w:val="10"/>
          <w:sz w:val="24"/>
          <w:szCs w:val="24"/>
          <w:u w:val="single" w:color="auto"/>
        </w:rPr>
        <w:t xml:space="preserve">          </w:t>
      </w:r>
      <w:r>
        <w:rPr>
          <w:rFonts w:ascii="宋体" w:hAnsi="宋体" w:eastAsia="宋体" w:cs="宋体"/>
          <w:spacing w:val="-71"/>
          <w:sz w:val="24"/>
          <w:szCs w:val="24"/>
        </w:rPr>
        <w:t xml:space="preserve"> </w:t>
      </w:r>
      <w:r>
        <w:rPr>
          <w:rFonts w:ascii="宋体" w:hAnsi="宋体" w:eastAsia="宋体" w:cs="宋体"/>
          <w:spacing w:val="-2"/>
          <w:sz w:val="24"/>
          <w:szCs w:val="24"/>
        </w:rPr>
        <w:t>。</w:t>
      </w:r>
    </w:p>
    <w:p w14:paraId="0F8316C5">
      <w:pPr>
        <w:spacing w:before="197" w:line="219" w:lineRule="auto"/>
        <w:ind w:left="484"/>
        <w:rPr>
          <w:rFonts w:ascii="宋体" w:hAnsi="宋体" w:eastAsia="宋体" w:cs="宋体"/>
          <w:sz w:val="24"/>
          <w:szCs w:val="24"/>
        </w:rPr>
      </w:pPr>
      <w:r>
        <w:rPr>
          <w:rFonts w:ascii="宋体" w:hAnsi="宋体" w:eastAsia="宋体" w:cs="宋体"/>
          <w:spacing w:val="-8"/>
          <w:sz w:val="24"/>
          <w:szCs w:val="24"/>
        </w:rPr>
        <w:t>我单位被</w:t>
      </w:r>
      <w:r>
        <w:rPr>
          <w:rFonts w:ascii="宋体" w:hAnsi="宋体" w:eastAsia="宋体" w:cs="宋体"/>
          <w:spacing w:val="8"/>
          <w:sz w:val="24"/>
          <w:szCs w:val="24"/>
          <w:u w:val="single" w:color="auto"/>
        </w:rPr>
        <w:t xml:space="preserve">             </w:t>
      </w:r>
      <w:r>
        <w:rPr>
          <w:rFonts w:ascii="宋体" w:hAnsi="宋体" w:eastAsia="宋体" w:cs="宋体"/>
          <w:spacing w:val="-86"/>
          <w:sz w:val="24"/>
          <w:szCs w:val="24"/>
        </w:rPr>
        <w:t xml:space="preserve"> </w:t>
      </w:r>
      <w:r>
        <w:rPr>
          <w:rFonts w:ascii="宋体" w:hAnsi="宋体" w:eastAsia="宋体" w:cs="宋体"/>
          <w:spacing w:val="-8"/>
          <w:sz w:val="24"/>
          <w:szCs w:val="24"/>
        </w:rPr>
        <w:t>单位控股。</w:t>
      </w:r>
    </w:p>
    <w:p w14:paraId="6663272F">
      <w:pPr>
        <w:spacing w:before="200" w:line="219" w:lineRule="auto"/>
        <w:ind w:left="485"/>
        <w:rPr>
          <w:rFonts w:ascii="宋体" w:hAnsi="宋体" w:eastAsia="宋体" w:cs="宋体"/>
          <w:sz w:val="24"/>
          <w:szCs w:val="24"/>
        </w:rPr>
      </w:pPr>
      <w:r>
        <w:rPr>
          <w:rFonts w:ascii="宋体" w:hAnsi="宋体" w:eastAsia="宋体" w:cs="宋体"/>
          <w:spacing w:val="-3"/>
          <w:sz w:val="24"/>
          <w:szCs w:val="24"/>
        </w:rPr>
        <w:t>2-3、单位负责人：</w:t>
      </w:r>
    </w:p>
    <w:p w14:paraId="03924AEA">
      <w:pPr>
        <w:spacing w:before="198" w:line="252" w:lineRule="auto"/>
        <w:ind w:right="435" w:firstLine="488"/>
        <w:rPr>
          <w:rFonts w:ascii="宋体" w:hAnsi="宋体" w:eastAsia="宋体" w:cs="宋体"/>
          <w:sz w:val="24"/>
          <w:szCs w:val="24"/>
        </w:rPr>
      </w:pPr>
      <w:r>
        <w:rPr>
          <w:rFonts w:ascii="宋体" w:hAnsi="宋体" w:eastAsia="宋体" w:cs="宋体"/>
          <w:spacing w:val="-2"/>
          <w:sz w:val="24"/>
          <w:szCs w:val="24"/>
        </w:rPr>
        <w:t xml:space="preserve">3、我单位 </w:t>
      </w:r>
      <w:r>
        <w:rPr>
          <w:rFonts w:ascii="宋体" w:hAnsi="宋体" w:eastAsia="宋体" w:cs="宋体"/>
          <w:spacing w:val="-2"/>
          <w:sz w:val="24"/>
          <w:szCs w:val="24"/>
          <w:u w:val="single" w:color="auto"/>
        </w:rPr>
        <w:t xml:space="preserve">    （是或否） </w:t>
      </w:r>
      <w:r>
        <w:rPr>
          <w:rFonts w:ascii="宋体" w:hAnsi="宋体" w:eastAsia="宋体" w:cs="宋体"/>
          <w:spacing w:val="-93"/>
          <w:sz w:val="24"/>
          <w:szCs w:val="24"/>
        </w:rPr>
        <w:t xml:space="preserve"> </w:t>
      </w:r>
      <w:r>
        <w:rPr>
          <w:rFonts w:ascii="宋体" w:hAnsi="宋体" w:eastAsia="宋体" w:cs="宋体"/>
          <w:spacing w:val="-2"/>
          <w:sz w:val="24"/>
          <w:szCs w:val="24"/>
        </w:rPr>
        <w:t>为本采购项目提供整体设计、规范编制或者项目管理、</w:t>
      </w:r>
      <w:r>
        <w:rPr>
          <w:rFonts w:ascii="宋体" w:hAnsi="宋体" w:eastAsia="宋体" w:cs="宋体"/>
          <w:sz w:val="24"/>
          <w:szCs w:val="24"/>
        </w:rPr>
        <w:t xml:space="preserve"> </w:t>
      </w:r>
      <w:r>
        <w:rPr>
          <w:rFonts w:ascii="宋体" w:hAnsi="宋体" w:eastAsia="宋体" w:cs="宋体"/>
          <w:spacing w:val="-2"/>
          <w:sz w:val="24"/>
          <w:szCs w:val="24"/>
        </w:rPr>
        <w:t>监理、检测等服务的供应商。</w:t>
      </w:r>
    </w:p>
    <w:p w14:paraId="0E2C3C01">
      <w:pPr>
        <w:spacing w:before="241" w:line="219" w:lineRule="auto"/>
        <w:ind w:left="479"/>
        <w:rPr>
          <w:rFonts w:ascii="宋体" w:hAnsi="宋体" w:eastAsia="宋体" w:cs="宋体"/>
          <w:sz w:val="24"/>
          <w:szCs w:val="24"/>
        </w:rPr>
      </w:pPr>
      <w:r>
        <w:rPr>
          <w:rFonts w:ascii="宋体" w:hAnsi="宋体" w:eastAsia="宋体" w:cs="宋体"/>
          <w:spacing w:val="-2"/>
          <w:sz w:val="24"/>
          <w:szCs w:val="24"/>
        </w:rPr>
        <w:t>4、其他与本项目有关的利害关系说明：</w:t>
      </w:r>
    </w:p>
    <w:p w14:paraId="060FC848">
      <w:pPr>
        <w:pStyle w:val="3"/>
        <w:spacing w:line="276" w:lineRule="auto"/>
      </w:pPr>
    </w:p>
    <w:p w14:paraId="47CD3053">
      <w:pPr>
        <w:pStyle w:val="3"/>
        <w:spacing w:line="277" w:lineRule="auto"/>
      </w:pPr>
    </w:p>
    <w:p w14:paraId="208B6A5D">
      <w:pPr>
        <w:spacing w:before="78" w:line="219" w:lineRule="auto"/>
        <w:ind w:left="484"/>
        <w:rPr>
          <w:rFonts w:ascii="宋体" w:hAnsi="宋体" w:eastAsia="宋体" w:cs="宋体"/>
          <w:sz w:val="24"/>
          <w:szCs w:val="24"/>
        </w:rPr>
      </w:pPr>
      <w:r>
        <w:rPr>
          <w:rFonts w:ascii="宋体" w:hAnsi="宋体" w:eastAsia="宋体" w:cs="宋体"/>
          <w:spacing w:val="-2"/>
          <w:sz w:val="24"/>
          <w:szCs w:val="24"/>
        </w:rPr>
        <w:t>我单位承诺以上说明真实有效，无虚假内容或隐瞒。</w:t>
      </w:r>
    </w:p>
    <w:p w14:paraId="2A14B189">
      <w:pPr>
        <w:pStyle w:val="3"/>
        <w:spacing w:line="283" w:lineRule="auto"/>
      </w:pPr>
    </w:p>
    <w:p w14:paraId="7D84A944">
      <w:pPr>
        <w:pStyle w:val="3"/>
        <w:spacing w:line="283" w:lineRule="auto"/>
      </w:pPr>
    </w:p>
    <w:p w14:paraId="2333F49C">
      <w:pPr>
        <w:pStyle w:val="3"/>
        <w:spacing w:line="283" w:lineRule="auto"/>
      </w:pPr>
    </w:p>
    <w:p w14:paraId="28A9FF49">
      <w:pPr>
        <w:pStyle w:val="3"/>
        <w:spacing w:line="283" w:lineRule="auto"/>
      </w:pPr>
    </w:p>
    <w:p w14:paraId="68567487">
      <w:pPr>
        <w:spacing w:before="79" w:line="219" w:lineRule="auto"/>
        <w:ind w:left="4442"/>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22"/>
          <w:sz w:val="24"/>
          <w:szCs w:val="24"/>
        </w:rPr>
        <w:t>（</w:t>
      </w:r>
      <w:r>
        <w:rPr>
          <w:rFonts w:ascii="宋体" w:hAnsi="宋体" w:eastAsia="宋体" w:cs="宋体"/>
          <w:spacing w:val="2"/>
          <w:sz w:val="24"/>
          <w:szCs w:val="24"/>
        </w:rPr>
        <w:t>盖章）</w:t>
      </w:r>
    </w:p>
    <w:p w14:paraId="72C38821">
      <w:pPr>
        <w:pStyle w:val="3"/>
        <w:spacing w:line="414" w:lineRule="auto"/>
      </w:pPr>
    </w:p>
    <w:p w14:paraId="4BB53F7C">
      <w:pPr>
        <w:spacing w:before="79" w:line="219" w:lineRule="auto"/>
        <w:ind w:left="3845"/>
        <w:rPr>
          <w:rFonts w:ascii="宋体" w:hAnsi="宋体" w:eastAsia="宋体" w:cs="宋体"/>
          <w:sz w:val="24"/>
          <w:szCs w:val="24"/>
        </w:rPr>
      </w:pPr>
      <w:r>
        <w:rPr>
          <w:rFonts w:ascii="宋体" w:hAnsi="宋体" w:eastAsia="宋体" w:cs="宋体"/>
          <w:spacing w:val="-3"/>
          <w:sz w:val="24"/>
          <w:szCs w:val="24"/>
        </w:rPr>
        <w:t>法定代表人或委托代理人</w:t>
      </w:r>
      <w:r>
        <w:rPr>
          <w:rFonts w:ascii="宋体" w:hAnsi="宋体" w:eastAsia="宋体" w:cs="宋体"/>
          <w:spacing w:val="-17"/>
          <w:sz w:val="24"/>
          <w:szCs w:val="24"/>
        </w:rPr>
        <w:t>：</w:t>
      </w:r>
      <w:r>
        <w:rPr>
          <w:rFonts w:ascii="宋体" w:hAnsi="宋体" w:eastAsia="宋体" w:cs="宋体"/>
          <w:spacing w:val="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63"/>
          <w:sz w:val="24"/>
          <w:szCs w:val="24"/>
          <w:u w:val="single" w:color="auto"/>
        </w:rPr>
        <w:t xml:space="preserve"> </w:t>
      </w:r>
      <w:r>
        <w:rPr>
          <w:rFonts w:ascii="宋体" w:hAnsi="宋体" w:eastAsia="宋体" w:cs="宋体"/>
          <w:spacing w:val="-3"/>
          <w:sz w:val="24"/>
          <w:szCs w:val="24"/>
        </w:rPr>
        <w:t>签字或盖章）</w:t>
      </w:r>
    </w:p>
    <w:p w14:paraId="746CD167">
      <w:pPr>
        <w:pStyle w:val="3"/>
        <w:spacing w:line="415" w:lineRule="auto"/>
      </w:pPr>
    </w:p>
    <w:p w14:paraId="6A3B43E6">
      <w:pPr>
        <w:spacing w:before="78" w:line="219" w:lineRule="auto"/>
        <w:jc w:val="right"/>
        <w:rPr>
          <w:rFonts w:ascii="宋体" w:hAnsi="宋体" w:eastAsia="宋体" w:cs="宋体"/>
          <w:sz w:val="24"/>
          <w:szCs w:val="24"/>
        </w:rPr>
      </w:pPr>
      <w:r>
        <w:rPr>
          <w:rFonts w:ascii="宋体" w:hAnsi="宋体" w:eastAsia="宋体" w:cs="宋体"/>
          <w:spacing w:val="-26"/>
          <w:sz w:val="24"/>
          <w:szCs w:val="24"/>
        </w:rPr>
        <w:t>年</w:t>
      </w:r>
      <w:r>
        <w:rPr>
          <w:rFonts w:ascii="宋体" w:hAnsi="宋体" w:eastAsia="宋体" w:cs="宋体"/>
          <w:spacing w:val="4"/>
          <w:sz w:val="24"/>
          <w:szCs w:val="24"/>
        </w:rPr>
        <w:t xml:space="preserve">    </w:t>
      </w:r>
      <w:r>
        <w:rPr>
          <w:rFonts w:ascii="宋体" w:hAnsi="宋体" w:eastAsia="宋体" w:cs="宋体"/>
          <w:spacing w:val="-26"/>
          <w:sz w:val="24"/>
          <w:szCs w:val="24"/>
        </w:rPr>
        <w:t>月</w:t>
      </w:r>
      <w:r>
        <w:rPr>
          <w:rFonts w:ascii="宋体" w:hAnsi="宋体" w:eastAsia="宋体" w:cs="宋体"/>
          <w:spacing w:val="18"/>
          <w:sz w:val="24"/>
          <w:szCs w:val="24"/>
        </w:rPr>
        <w:t xml:space="preserve">     </w:t>
      </w:r>
      <w:r>
        <w:rPr>
          <w:rFonts w:ascii="宋体" w:hAnsi="宋体" w:eastAsia="宋体" w:cs="宋体"/>
          <w:spacing w:val="-26"/>
          <w:sz w:val="24"/>
          <w:szCs w:val="24"/>
        </w:rPr>
        <w:t>日</w:t>
      </w:r>
    </w:p>
    <w:p w14:paraId="09BB615F">
      <w:pPr>
        <w:spacing w:line="219" w:lineRule="auto"/>
        <w:rPr>
          <w:rFonts w:ascii="宋体" w:hAnsi="宋体" w:eastAsia="宋体" w:cs="宋体"/>
          <w:sz w:val="24"/>
          <w:szCs w:val="24"/>
        </w:rPr>
        <w:sectPr>
          <w:footerReference r:id="rId32" w:type="default"/>
          <w:pgSz w:w="11906" w:h="16840"/>
          <w:pgMar w:top="400" w:right="1130" w:bottom="1161" w:left="1142" w:header="0" w:footer="881" w:gutter="0"/>
          <w:pgNumType w:fmt="decimal"/>
          <w:cols w:space="720" w:num="1"/>
        </w:sectPr>
      </w:pPr>
    </w:p>
    <w:p w14:paraId="5F22432C">
      <w:pPr>
        <w:pStyle w:val="3"/>
        <w:spacing w:line="261" w:lineRule="auto"/>
      </w:pPr>
    </w:p>
    <w:p w14:paraId="643E18B3">
      <w:pPr>
        <w:pStyle w:val="3"/>
        <w:spacing w:line="262" w:lineRule="auto"/>
      </w:pPr>
    </w:p>
    <w:p w14:paraId="78197A9D">
      <w:pPr>
        <w:pStyle w:val="3"/>
        <w:spacing w:line="262" w:lineRule="auto"/>
      </w:pPr>
    </w:p>
    <w:p w14:paraId="51EFCDCB">
      <w:pPr>
        <w:pStyle w:val="3"/>
        <w:spacing w:line="262" w:lineRule="auto"/>
      </w:pPr>
    </w:p>
    <w:p w14:paraId="40D73BF3">
      <w:pPr>
        <w:spacing w:before="78" w:line="219" w:lineRule="auto"/>
        <w:ind w:left="37"/>
        <w:rPr>
          <w:rFonts w:ascii="宋体" w:hAnsi="宋体" w:eastAsia="宋体" w:cs="宋体"/>
          <w:sz w:val="24"/>
          <w:szCs w:val="24"/>
        </w:rPr>
      </w:pPr>
      <w:r>
        <w:rPr>
          <w:rFonts w:ascii="宋体" w:hAnsi="宋体" w:eastAsia="宋体" w:cs="宋体"/>
          <w:b/>
          <w:bCs/>
          <w:spacing w:val="-16"/>
          <w:sz w:val="24"/>
          <w:szCs w:val="24"/>
        </w:rPr>
        <w:t>附件</w:t>
      </w:r>
      <w:r>
        <w:rPr>
          <w:rFonts w:ascii="宋体" w:hAnsi="宋体" w:eastAsia="宋体" w:cs="宋体"/>
          <w:spacing w:val="-45"/>
          <w:sz w:val="24"/>
          <w:szCs w:val="24"/>
        </w:rPr>
        <w:t xml:space="preserve"> </w:t>
      </w:r>
      <w:r>
        <w:rPr>
          <w:rFonts w:hint="eastAsia" w:ascii="宋体" w:hAnsi="宋体" w:eastAsia="宋体" w:cs="宋体"/>
          <w:b/>
          <w:bCs/>
          <w:spacing w:val="-16"/>
          <w:sz w:val="24"/>
          <w:szCs w:val="24"/>
          <w:lang w:val="en-US" w:eastAsia="zh-CN"/>
        </w:rPr>
        <w:t>5</w:t>
      </w:r>
      <w:r>
        <w:rPr>
          <w:rFonts w:ascii="宋体" w:hAnsi="宋体" w:eastAsia="宋体" w:cs="宋体"/>
          <w:b/>
          <w:bCs/>
          <w:spacing w:val="-16"/>
          <w:sz w:val="24"/>
          <w:szCs w:val="24"/>
        </w:rPr>
        <w:t>：</w:t>
      </w:r>
    </w:p>
    <w:p w14:paraId="2EE22E13">
      <w:pPr>
        <w:spacing w:before="184" w:line="219" w:lineRule="auto"/>
        <w:ind w:left="3461"/>
        <w:rPr>
          <w:rFonts w:ascii="宋体" w:hAnsi="宋体" w:eastAsia="宋体" w:cs="宋体"/>
          <w:sz w:val="24"/>
          <w:szCs w:val="24"/>
        </w:rPr>
      </w:pPr>
      <w:r>
        <w:rPr>
          <w:rFonts w:ascii="宋体" w:hAnsi="宋体" w:eastAsia="宋体" w:cs="宋体"/>
          <w:b/>
          <w:bCs/>
          <w:spacing w:val="-9"/>
          <w:sz w:val="24"/>
          <w:szCs w:val="24"/>
        </w:rPr>
        <w:t>中小企业声明函(</w:t>
      </w:r>
      <w:r>
        <w:rPr>
          <w:rFonts w:hint="eastAsia" w:ascii="宋体" w:hAnsi="宋体" w:eastAsia="宋体" w:cs="宋体"/>
          <w:b/>
          <w:bCs/>
          <w:spacing w:val="-9"/>
          <w:sz w:val="24"/>
          <w:szCs w:val="24"/>
          <w:lang w:val="en-US" w:eastAsia="zh-CN"/>
        </w:rPr>
        <w:t>服务</w:t>
      </w:r>
      <w:r>
        <w:rPr>
          <w:rFonts w:ascii="宋体" w:hAnsi="宋体" w:eastAsia="宋体" w:cs="宋体"/>
          <w:b/>
          <w:bCs/>
          <w:spacing w:val="-9"/>
          <w:sz w:val="24"/>
          <w:szCs w:val="24"/>
        </w:rPr>
        <w:t>)</w:t>
      </w:r>
    </w:p>
    <w:p w14:paraId="2781381A">
      <w:pPr>
        <w:spacing w:before="252" w:line="348" w:lineRule="auto"/>
        <w:ind w:right="58" w:firstLine="542"/>
        <w:jc w:val="both"/>
        <w:rPr>
          <w:rFonts w:ascii="宋体" w:hAnsi="宋体" w:eastAsia="宋体" w:cs="宋体"/>
          <w:sz w:val="24"/>
          <w:szCs w:val="24"/>
        </w:rPr>
      </w:pPr>
      <w:r>
        <w:rPr>
          <w:rFonts w:ascii="宋体" w:hAnsi="宋体" w:eastAsia="宋体" w:cs="宋体"/>
          <w:spacing w:val="9"/>
          <w:sz w:val="24"/>
          <w:szCs w:val="24"/>
        </w:rPr>
        <w:t>本公司(联合体)郑重声明，根据《政府采购促进中小企业发展</w:t>
      </w:r>
      <w:r>
        <w:rPr>
          <w:rFonts w:ascii="宋体" w:hAnsi="宋体" w:eastAsia="宋体" w:cs="宋体"/>
          <w:spacing w:val="8"/>
          <w:sz w:val="24"/>
          <w:szCs w:val="24"/>
        </w:rPr>
        <w:t>管理办法》(财库</w:t>
      </w:r>
      <w:r>
        <w:rPr>
          <w:rFonts w:ascii="宋体" w:hAnsi="宋体" w:eastAsia="宋体" w:cs="宋体"/>
          <w:spacing w:val="2"/>
          <w:sz w:val="24"/>
          <w:szCs w:val="24"/>
        </w:rPr>
        <w:t>〔2020〕46号)的规定</w:t>
      </w:r>
      <w:r>
        <w:rPr>
          <w:rFonts w:ascii="宋体" w:hAnsi="宋体" w:eastAsia="宋体" w:cs="宋体"/>
          <w:spacing w:val="-22"/>
          <w:sz w:val="24"/>
          <w:szCs w:val="24"/>
        </w:rPr>
        <w:t xml:space="preserve"> </w:t>
      </w:r>
      <w:r>
        <w:rPr>
          <w:rFonts w:ascii="宋体" w:hAnsi="宋体" w:eastAsia="宋体" w:cs="宋体"/>
          <w:spacing w:val="2"/>
          <w:sz w:val="24"/>
          <w:szCs w:val="24"/>
        </w:rPr>
        <w:t>，本公司(联合体)参加</w:t>
      </w:r>
      <w:r>
        <w:rPr>
          <w:rFonts w:ascii="宋体" w:hAnsi="宋体" w:eastAsia="宋体" w:cs="宋体"/>
          <w:spacing w:val="26"/>
          <w:sz w:val="24"/>
          <w:szCs w:val="24"/>
          <w:u w:val="single" w:color="auto"/>
        </w:rPr>
        <w:t xml:space="preserve"> </w:t>
      </w:r>
      <w:r>
        <w:rPr>
          <w:rFonts w:ascii="宋体" w:hAnsi="宋体" w:eastAsia="宋体" w:cs="宋体"/>
          <w:spacing w:val="2"/>
          <w:sz w:val="24"/>
          <w:szCs w:val="24"/>
          <w:u w:val="single" w:color="auto"/>
        </w:rPr>
        <w:t>(采购单位名称)</w:t>
      </w:r>
      <w:r>
        <w:rPr>
          <w:rFonts w:ascii="宋体" w:hAnsi="宋体" w:eastAsia="宋体" w:cs="宋体"/>
          <w:spacing w:val="2"/>
          <w:sz w:val="24"/>
          <w:szCs w:val="24"/>
        </w:rPr>
        <w:t>的</w:t>
      </w:r>
      <w:r>
        <w:rPr>
          <w:rFonts w:ascii="宋体" w:hAnsi="宋体" w:eastAsia="宋体" w:cs="宋体"/>
          <w:spacing w:val="25"/>
          <w:sz w:val="24"/>
          <w:szCs w:val="24"/>
          <w:u w:val="single" w:color="auto"/>
        </w:rPr>
        <w:t xml:space="preserve"> </w:t>
      </w:r>
      <w:r>
        <w:rPr>
          <w:rFonts w:ascii="宋体" w:hAnsi="宋体" w:eastAsia="宋体" w:cs="宋体"/>
          <w:spacing w:val="2"/>
          <w:sz w:val="24"/>
          <w:szCs w:val="24"/>
          <w:u w:val="single" w:color="auto"/>
        </w:rPr>
        <w:t>(项目名称)</w:t>
      </w:r>
      <w:r>
        <w:rPr>
          <w:rFonts w:ascii="宋体" w:hAnsi="宋体" w:eastAsia="宋体" w:cs="宋体"/>
          <w:spacing w:val="20"/>
          <w:sz w:val="24"/>
          <w:szCs w:val="24"/>
        </w:rPr>
        <w:t xml:space="preserve"> </w:t>
      </w:r>
      <w:r>
        <w:rPr>
          <w:rFonts w:ascii="宋体" w:hAnsi="宋体" w:eastAsia="宋体" w:cs="宋体"/>
          <w:spacing w:val="2"/>
          <w:sz w:val="24"/>
          <w:szCs w:val="24"/>
        </w:rPr>
        <w:t>采购</w:t>
      </w:r>
      <w:r>
        <w:rPr>
          <w:rFonts w:ascii="宋体" w:hAnsi="宋体" w:eastAsia="宋体" w:cs="宋体"/>
          <w:spacing w:val="5"/>
          <w:sz w:val="24"/>
          <w:szCs w:val="24"/>
        </w:rPr>
        <w:t>活动 ，</w:t>
      </w:r>
      <w:r>
        <w:rPr>
          <w:rFonts w:hint="eastAsia" w:ascii="宋体" w:hAnsi="宋体" w:eastAsia="宋体" w:cs="宋体"/>
          <w:spacing w:val="5"/>
          <w:sz w:val="24"/>
          <w:szCs w:val="24"/>
          <w:lang w:val="en-US" w:eastAsia="zh-CN"/>
        </w:rPr>
        <w:t>服务全部由</w:t>
      </w:r>
      <w:r>
        <w:rPr>
          <w:rFonts w:ascii="宋体" w:hAnsi="宋体" w:eastAsia="宋体" w:cs="宋体"/>
          <w:spacing w:val="5"/>
          <w:sz w:val="24"/>
          <w:szCs w:val="24"/>
        </w:rPr>
        <w:t>符合政策要求的中小企业</w:t>
      </w:r>
      <w:r>
        <w:rPr>
          <w:rFonts w:hint="eastAsia" w:ascii="宋体" w:hAnsi="宋体" w:eastAsia="宋体" w:cs="宋体"/>
          <w:spacing w:val="5"/>
          <w:sz w:val="24"/>
          <w:szCs w:val="24"/>
          <w:lang w:val="en-US" w:eastAsia="zh-CN"/>
        </w:rPr>
        <w:t>承接</w:t>
      </w:r>
      <w:r>
        <w:rPr>
          <w:rFonts w:ascii="宋体" w:hAnsi="宋体" w:eastAsia="宋体" w:cs="宋体"/>
          <w:spacing w:val="12"/>
          <w:sz w:val="24"/>
          <w:szCs w:val="24"/>
        </w:rPr>
        <w:t>。相关企业</w:t>
      </w:r>
      <w:r>
        <w:rPr>
          <w:rFonts w:ascii="宋体" w:hAnsi="宋体" w:eastAsia="宋体" w:cs="宋体"/>
          <w:spacing w:val="46"/>
          <w:sz w:val="24"/>
          <w:szCs w:val="24"/>
        </w:rPr>
        <w:t xml:space="preserve"> </w:t>
      </w:r>
      <w:r>
        <w:rPr>
          <w:rFonts w:ascii="宋体" w:hAnsi="宋体" w:eastAsia="宋体" w:cs="宋体"/>
          <w:spacing w:val="12"/>
          <w:sz w:val="24"/>
          <w:szCs w:val="24"/>
        </w:rPr>
        <w:t>(含联合体中的中小企业 、签订</w:t>
      </w:r>
      <w:r>
        <w:rPr>
          <w:rFonts w:ascii="宋体" w:hAnsi="宋体" w:eastAsia="宋体" w:cs="宋体"/>
          <w:spacing w:val="11"/>
          <w:sz w:val="24"/>
          <w:szCs w:val="24"/>
        </w:rPr>
        <w:t>分包意向协议</w:t>
      </w:r>
      <w:r>
        <w:rPr>
          <w:rFonts w:ascii="宋体" w:hAnsi="宋体" w:eastAsia="宋体" w:cs="宋体"/>
          <w:spacing w:val="18"/>
          <w:sz w:val="24"/>
          <w:szCs w:val="24"/>
        </w:rPr>
        <w:t>的中小企业)的具体情况如下 :</w:t>
      </w:r>
    </w:p>
    <w:p w14:paraId="21C61614">
      <w:pPr>
        <w:spacing w:before="25" w:line="303" w:lineRule="auto"/>
        <w:ind w:left="3" w:right="34" w:firstLine="513"/>
        <w:rPr>
          <w:rFonts w:ascii="宋体" w:hAnsi="宋体" w:eastAsia="宋体" w:cs="宋体"/>
          <w:sz w:val="24"/>
          <w:szCs w:val="24"/>
        </w:rPr>
      </w:pPr>
      <w:r>
        <w:rPr>
          <w:rFonts w:ascii="宋体" w:hAnsi="宋体" w:eastAsia="宋体" w:cs="宋体"/>
          <w:spacing w:val="4"/>
          <w:sz w:val="24"/>
          <w:szCs w:val="24"/>
        </w:rPr>
        <w:t>1.</w:t>
      </w:r>
      <w:r>
        <w:rPr>
          <w:rFonts w:ascii="宋体" w:hAnsi="宋体" w:eastAsia="宋体" w:cs="宋体"/>
          <w:spacing w:val="68"/>
          <w:sz w:val="24"/>
          <w:szCs w:val="24"/>
        </w:rPr>
        <w:t xml:space="preserve"> </w:t>
      </w:r>
      <w:r>
        <w:rPr>
          <w:rFonts w:ascii="宋体" w:hAnsi="宋体" w:eastAsia="宋体" w:cs="宋体"/>
          <w:spacing w:val="4"/>
          <w:sz w:val="24"/>
          <w:szCs w:val="24"/>
          <w:u w:val="single" w:color="auto"/>
        </w:rPr>
        <w:t xml:space="preserve"> （标的名称</w:t>
      </w:r>
      <w:r>
        <w:rPr>
          <w:rFonts w:ascii="宋体" w:hAnsi="宋体" w:eastAsia="宋体" w:cs="宋体"/>
          <w:spacing w:val="-1"/>
          <w:sz w:val="24"/>
          <w:szCs w:val="24"/>
          <w:u w:val="single" w:color="auto"/>
        </w:rPr>
        <w:t>）</w:t>
      </w:r>
      <w:r>
        <w:rPr>
          <w:rFonts w:ascii="宋体" w:hAnsi="宋体" w:eastAsia="宋体" w:cs="宋体"/>
          <w:spacing w:val="14"/>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1"/>
          <w:sz w:val="24"/>
          <w:szCs w:val="24"/>
        </w:rPr>
        <w:t>，</w:t>
      </w:r>
      <w:r>
        <w:rPr>
          <w:rFonts w:ascii="宋体" w:hAnsi="宋体" w:eastAsia="宋体" w:cs="宋体"/>
          <w:spacing w:val="4"/>
          <w:sz w:val="24"/>
          <w:szCs w:val="24"/>
        </w:rPr>
        <w:t>属于</w:t>
      </w:r>
      <w:r>
        <w:rPr>
          <w:rFonts w:ascii="宋体" w:hAnsi="宋体" w:eastAsia="宋体" w:cs="宋体"/>
          <w:spacing w:val="-70"/>
          <w:sz w:val="24"/>
          <w:szCs w:val="24"/>
        </w:rPr>
        <w:t xml:space="preserve"> </w:t>
      </w:r>
      <w:r>
        <w:rPr>
          <w:rFonts w:ascii="宋体" w:hAnsi="宋体" w:eastAsia="宋体" w:cs="宋体"/>
          <w:spacing w:val="4"/>
          <w:sz w:val="24"/>
          <w:szCs w:val="24"/>
          <w:u w:val="single" w:color="auto"/>
        </w:rPr>
        <w:t xml:space="preserve"> (采购文件中明确的所属行业)</w:t>
      </w:r>
      <w:r>
        <w:rPr>
          <w:rFonts w:hint="eastAsia" w:ascii="宋体" w:hAnsi="宋体" w:eastAsia="宋体" w:cs="宋体"/>
          <w:spacing w:val="4"/>
          <w:sz w:val="24"/>
          <w:szCs w:val="24"/>
          <w:u w:val="single" w:color="auto"/>
          <w:lang w:eastAsia="zh-CN"/>
        </w:rPr>
        <w:t>；</w:t>
      </w:r>
      <w:r>
        <w:rPr>
          <w:rFonts w:ascii="宋体" w:hAnsi="宋体" w:eastAsia="宋体" w:cs="宋体"/>
          <w:spacing w:val="4"/>
          <w:sz w:val="24"/>
          <w:szCs w:val="24"/>
        </w:rPr>
        <w:t>承建(承接)</w:t>
      </w:r>
      <w:r>
        <w:rPr>
          <w:rFonts w:ascii="宋体" w:hAnsi="宋体" w:eastAsia="宋体" w:cs="宋体"/>
          <w:spacing w:val="3"/>
          <w:sz w:val="24"/>
          <w:szCs w:val="24"/>
        </w:rPr>
        <w:t>企</w:t>
      </w:r>
      <w:r>
        <w:rPr>
          <w:rFonts w:ascii="宋体" w:hAnsi="宋体" w:eastAsia="宋体" w:cs="宋体"/>
          <w:spacing w:val="-13"/>
          <w:sz w:val="24"/>
          <w:szCs w:val="24"/>
        </w:rPr>
        <w:t>业</w:t>
      </w:r>
      <w:r>
        <w:rPr>
          <w:rFonts w:ascii="宋体" w:hAnsi="宋体" w:eastAsia="宋体" w:cs="宋体"/>
          <w:spacing w:val="-53"/>
          <w:sz w:val="24"/>
          <w:szCs w:val="24"/>
        </w:rPr>
        <w:t xml:space="preserve"> </w:t>
      </w:r>
      <w:r>
        <w:rPr>
          <w:rFonts w:ascii="宋体" w:hAnsi="宋体" w:eastAsia="宋体" w:cs="宋体"/>
          <w:spacing w:val="-13"/>
          <w:sz w:val="24"/>
          <w:szCs w:val="24"/>
        </w:rPr>
        <w:t>为</w:t>
      </w:r>
      <w:r>
        <w:rPr>
          <w:rFonts w:ascii="宋体" w:hAnsi="宋体" w:eastAsia="宋体" w:cs="宋体"/>
          <w:spacing w:val="30"/>
          <w:sz w:val="24"/>
          <w:szCs w:val="24"/>
          <w:u w:val="single" w:color="auto"/>
        </w:rPr>
        <w:t xml:space="preserve"> </w:t>
      </w:r>
      <w:r>
        <w:rPr>
          <w:rFonts w:ascii="宋体" w:hAnsi="宋体" w:eastAsia="宋体" w:cs="宋体"/>
          <w:spacing w:val="-13"/>
          <w:sz w:val="24"/>
          <w:szCs w:val="24"/>
          <w:u w:val="single" w:color="auto"/>
        </w:rPr>
        <w:t>(企</w:t>
      </w:r>
      <w:r>
        <w:rPr>
          <w:rFonts w:ascii="宋体" w:hAnsi="宋体" w:eastAsia="宋体" w:cs="宋体"/>
          <w:spacing w:val="-59"/>
          <w:sz w:val="24"/>
          <w:szCs w:val="24"/>
          <w:u w:val="single" w:color="auto"/>
        </w:rPr>
        <w:t xml:space="preserve"> </w:t>
      </w:r>
      <w:r>
        <w:rPr>
          <w:rFonts w:ascii="宋体" w:hAnsi="宋体" w:eastAsia="宋体" w:cs="宋体"/>
          <w:spacing w:val="-13"/>
          <w:sz w:val="24"/>
          <w:szCs w:val="24"/>
          <w:u w:val="single" w:color="auto"/>
        </w:rPr>
        <w:t>业</w:t>
      </w:r>
      <w:r>
        <w:rPr>
          <w:rFonts w:ascii="宋体" w:hAnsi="宋体" w:eastAsia="宋体" w:cs="宋体"/>
          <w:spacing w:val="-54"/>
          <w:sz w:val="24"/>
          <w:szCs w:val="24"/>
          <w:u w:val="single" w:color="auto"/>
        </w:rPr>
        <w:t xml:space="preserve"> </w:t>
      </w:r>
      <w:r>
        <w:rPr>
          <w:rFonts w:ascii="宋体" w:hAnsi="宋体" w:eastAsia="宋体" w:cs="宋体"/>
          <w:spacing w:val="-13"/>
          <w:sz w:val="24"/>
          <w:szCs w:val="24"/>
          <w:u w:val="single" w:color="auto"/>
        </w:rPr>
        <w:t>名称</w:t>
      </w:r>
      <w:r>
        <w:rPr>
          <w:rFonts w:ascii="宋体" w:hAnsi="宋体" w:eastAsia="宋体" w:cs="宋体"/>
          <w:spacing w:val="-55"/>
          <w:sz w:val="24"/>
          <w:szCs w:val="24"/>
          <w:u w:val="single" w:color="auto"/>
        </w:rPr>
        <w:t xml:space="preserve"> </w:t>
      </w:r>
      <w:r>
        <w:rPr>
          <w:rFonts w:ascii="宋体" w:hAnsi="宋体" w:eastAsia="宋体" w:cs="宋体"/>
          <w:spacing w:val="-13"/>
          <w:sz w:val="24"/>
          <w:szCs w:val="24"/>
          <w:u w:val="single" w:color="auto"/>
        </w:rPr>
        <w:t>)</w:t>
      </w:r>
      <w:r>
        <w:rPr>
          <w:rFonts w:ascii="宋体" w:hAnsi="宋体" w:eastAsia="宋体" w:cs="宋体"/>
          <w:spacing w:val="-45"/>
          <w:sz w:val="24"/>
          <w:szCs w:val="24"/>
          <w:u w:val="single" w:color="auto"/>
        </w:rPr>
        <w:t xml:space="preserve"> </w:t>
      </w:r>
      <w:r>
        <w:rPr>
          <w:rFonts w:ascii="宋体" w:hAnsi="宋体" w:eastAsia="宋体" w:cs="宋体"/>
          <w:spacing w:val="-13"/>
          <w:sz w:val="24"/>
          <w:szCs w:val="24"/>
          <w:u w:val="single" w:color="auto"/>
        </w:rPr>
        <w:t>，</w:t>
      </w:r>
      <w:r>
        <w:rPr>
          <w:rFonts w:ascii="宋体" w:hAnsi="宋体" w:eastAsia="宋体" w:cs="宋体"/>
          <w:spacing w:val="-77"/>
          <w:sz w:val="24"/>
          <w:szCs w:val="24"/>
          <w:u w:val="single" w:color="auto"/>
        </w:rPr>
        <w:t xml:space="preserve"> </w:t>
      </w:r>
      <w:r>
        <w:rPr>
          <w:rFonts w:ascii="宋体" w:hAnsi="宋体" w:eastAsia="宋体" w:cs="宋体"/>
          <w:spacing w:val="-89"/>
          <w:sz w:val="24"/>
          <w:szCs w:val="24"/>
        </w:rPr>
        <w:t xml:space="preserve"> </w:t>
      </w:r>
      <w:r>
        <w:rPr>
          <w:rFonts w:ascii="宋体" w:hAnsi="宋体" w:eastAsia="宋体" w:cs="宋体"/>
          <w:spacing w:val="-13"/>
          <w:sz w:val="24"/>
          <w:szCs w:val="24"/>
        </w:rPr>
        <w:t>从</w:t>
      </w:r>
      <w:r>
        <w:rPr>
          <w:rFonts w:ascii="宋体" w:hAnsi="宋体" w:eastAsia="宋体" w:cs="宋体"/>
          <w:spacing w:val="-58"/>
          <w:sz w:val="24"/>
          <w:szCs w:val="24"/>
        </w:rPr>
        <w:t xml:space="preserve"> </w:t>
      </w:r>
      <w:r>
        <w:rPr>
          <w:rFonts w:ascii="宋体" w:hAnsi="宋体" w:eastAsia="宋体" w:cs="宋体"/>
          <w:spacing w:val="-13"/>
          <w:sz w:val="24"/>
          <w:szCs w:val="24"/>
        </w:rPr>
        <w:t>业</w:t>
      </w:r>
      <w:r>
        <w:rPr>
          <w:rFonts w:ascii="宋体" w:hAnsi="宋体" w:eastAsia="宋体" w:cs="宋体"/>
          <w:spacing w:val="-56"/>
          <w:sz w:val="24"/>
          <w:szCs w:val="24"/>
        </w:rPr>
        <w:t xml:space="preserve"> </w:t>
      </w:r>
      <w:r>
        <w:rPr>
          <w:rFonts w:ascii="宋体" w:hAnsi="宋体" w:eastAsia="宋体" w:cs="宋体"/>
          <w:spacing w:val="-13"/>
          <w:sz w:val="24"/>
          <w:szCs w:val="24"/>
        </w:rPr>
        <w:t>人</w:t>
      </w:r>
      <w:r>
        <w:rPr>
          <w:rFonts w:ascii="宋体" w:hAnsi="宋体" w:eastAsia="宋体" w:cs="宋体"/>
          <w:spacing w:val="-44"/>
          <w:sz w:val="24"/>
          <w:szCs w:val="24"/>
        </w:rPr>
        <w:t xml:space="preserve"> </w:t>
      </w:r>
      <w:r>
        <w:rPr>
          <w:rFonts w:ascii="宋体" w:hAnsi="宋体" w:eastAsia="宋体" w:cs="宋体"/>
          <w:spacing w:val="-13"/>
          <w:sz w:val="24"/>
          <w:szCs w:val="24"/>
        </w:rPr>
        <w:t>员</w:t>
      </w:r>
      <w:r>
        <w:rPr>
          <w:rFonts w:ascii="宋体" w:hAnsi="宋体" w:eastAsia="宋体" w:cs="宋体"/>
          <w:spacing w:val="-77"/>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13"/>
          <w:sz w:val="24"/>
          <w:szCs w:val="24"/>
        </w:rPr>
        <w:t>人 ，</w:t>
      </w:r>
      <w:r>
        <w:rPr>
          <w:rFonts w:ascii="宋体" w:hAnsi="宋体" w:eastAsia="宋体" w:cs="宋体"/>
          <w:spacing w:val="-43"/>
          <w:sz w:val="24"/>
          <w:szCs w:val="24"/>
        </w:rPr>
        <w:t xml:space="preserve"> </w:t>
      </w:r>
      <w:r>
        <w:rPr>
          <w:rFonts w:ascii="宋体" w:hAnsi="宋体" w:eastAsia="宋体" w:cs="宋体"/>
          <w:spacing w:val="-13"/>
          <w:sz w:val="24"/>
          <w:szCs w:val="24"/>
        </w:rPr>
        <w:t>营</w:t>
      </w:r>
      <w:r>
        <w:rPr>
          <w:rFonts w:ascii="宋体" w:hAnsi="宋体" w:eastAsia="宋体" w:cs="宋体"/>
          <w:spacing w:val="-64"/>
          <w:sz w:val="24"/>
          <w:szCs w:val="24"/>
        </w:rPr>
        <w:t xml:space="preserve"> </w:t>
      </w:r>
      <w:r>
        <w:rPr>
          <w:rFonts w:ascii="宋体" w:hAnsi="宋体" w:eastAsia="宋体" w:cs="宋体"/>
          <w:spacing w:val="-13"/>
          <w:sz w:val="24"/>
          <w:szCs w:val="24"/>
        </w:rPr>
        <w:t>业</w:t>
      </w:r>
      <w:r>
        <w:rPr>
          <w:rFonts w:ascii="宋体" w:hAnsi="宋体" w:eastAsia="宋体" w:cs="宋体"/>
          <w:spacing w:val="-42"/>
          <w:sz w:val="24"/>
          <w:szCs w:val="24"/>
        </w:rPr>
        <w:t xml:space="preserve"> </w:t>
      </w:r>
      <w:r>
        <w:rPr>
          <w:rFonts w:ascii="宋体" w:hAnsi="宋体" w:eastAsia="宋体" w:cs="宋体"/>
          <w:spacing w:val="-13"/>
          <w:sz w:val="24"/>
          <w:szCs w:val="24"/>
        </w:rPr>
        <w:t>收</w:t>
      </w:r>
      <w:r>
        <w:rPr>
          <w:rFonts w:ascii="宋体" w:hAnsi="宋体" w:eastAsia="宋体" w:cs="宋体"/>
          <w:spacing w:val="-59"/>
          <w:sz w:val="24"/>
          <w:szCs w:val="24"/>
        </w:rPr>
        <w:t xml:space="preserve"> </w:t>
      </w:r>
      <w:r>
        <w:rPr>
          <w:rFonts w:ascii="宋体" w:hAnsi="宋体" w:eastAsia="宋体" w:cs="宋体"/>
          <w:spacing w:val="-13"/>
          <w:sz w:val="24"/>
          <w:szCs w:val="24"/>
        </w:rPr>
        <w:t>入</w:t>
      </w:r>
      <w:r>
        <w:rPr>
          <w:rFonts w:ascii="宋体" w:hAnsi="宋体" w:eastAsia="宋体" w:cs="宋体"/>
          <w:spacing w:val="-55"/>
          <w:sz w:val="24"/>
          <w:szCs w:val="24"/>
        </w:rPr>
        <w:t xml:space="preserve"> </w:t>
      </w:r>
      <w:r>
        <w:rPr>
          <w:rFonts w:ascii="宋体" w:hAnsi="宋体" w:eastAsia="宋体" w:cs="宋体"/>
          <w:spacing w:val="-14"/>
          <w:sz w:val="24"/>
          <w:szCs w:val="24"/>
        </w:rPr>
        <w:t>为</w:t>
      </w:r>
      <w:r>
        <w:rPr>
          <w:rFonts w:ascii="宋体" w:hAnsi="宋体" w:eastAsia="宋体" w:cs="宋体"/>
          <w:spacing w:val="-76"/>
          <w:sz w:val="24"/>
          <w:szCs w:val="24"/>
        </w:rPr>
        <w:t xml:space="preserve"> </w:t>
      </w:r>
      <w:r>
        <w:rPr>
          <w:rFonts w:ascii="宋体" w:hAnsi="宋体" w:eastAsia="宋体" w:cs="宋体"/>
          <w:spacing w:val="19"/>
          <w:sz w:val="24"/>
          <w:szCs w:val="24"/>
          <w:u w:val="single" w:color="auto"/>
        </w:rPr>
        <w:t xml:space="preserve">      </w:t>
      </w:r>
      <w:r>
        <w:rPr>
          <w:rFonts w:ascii="宋体" w:hAnsi="宋体" w:eastAsia="宋体" w:cs="宋体"/>
          <w:spacing w:val="-75"/>
          <w:sz w:val="24"/>
          <w:szCs w:val="24"/>
        </w:rPr>
        <w:t xml:space="preserve"> </w:t>
      </w:r>
      <w:r>
        <w:rPr>
          <w:rFonts w:ascii="宋体" w:hAnsi="宋体" w:eastAsia="宋体" w:cs="宋体"/>
          <w:spacing w:val="-14"/>
          <w:sz w:val="24"/>
          <w:szCs w:val="24"/>
        </w:rPr>
        <w:t>万</w:t>
      </w:r>
      <w:r>
        <w:rPr>
          <w:rFonts w:ascii="宋体" w:hAnsi="宋体" w:eastAsia="宋体" w:cs="宋体"/>
          <w:spacing w:val="-56"/>
          <w:sz w:val="24"/>
          <w:szCs w:val="24"/>
        </w:rPr>
        <w:t xml:space="preserve"> </w:t>
      </w:r>
      <w:r>
        <w:rPr>
          <w:rFonts w:ascii="宋体" w:hAnsi="宋体" w:eastAsia="宋体" w:cs="宋体"/>
          <w:spacing w:val="-14"/>
          <w:sz w:val="24"/>
          <w:szCs w:val="24"/>
        </w:rPr>
        <w:t>元 ，</w:t>
      </w:r>
      <w:r>
        <w:rPr>
          <w:rFonts w:ascii="宋体" w:hAnsi="宋体" w:eastAsia="宋体" w:cs="宋体"/>
          <w:spacing w:val="-40"/>
          <w:sz w:val="24"/>
          <w:szCs w:val="24"/>
        </w:rPr>
        <w:t xml:space="preserve"> </w:t>
      </w:r>
      <w:r>
        <w:rPr>
          <w:rFonts w:ascii="宋体" w:hAnsi="宋体" w:eastAsia="宋体" w:cs="宋体"/>
          <w:spacing w:val="-14"/>
          <w:sz w:val="24"/>
          <w:szCs w:val="24"/>
        </w:rPr>
        <w:t>资</w:t>
      </w:r>
      <w:r>
        <w:rPr>
          <w:rFonts w:ascii="宋体" w:hAnsi="宋体" w:eastAsia="宋体" w:cs="宋体"/>
          <w:spacing w:val="-61"/>
          <w:sz w:val="24"/>
          <w:szCs w:val="24"/>
        </w:rPr>
        <w:t xml:space="preserve"> </w:t>
      </w:r>
      <w:r>
        <w:rPr>
          <w:rFonts w:ascii="宋体" w:hAnsi="宋体" w:eastAsia="宋体" w:cs="宋体"/>
          <w:spacing w:val="-14"/>
          <w:sz w:val="24"/>
          <w:szCs w:val="24"/>
        </w:rPr>
        <w:t>产总额为</w:t>
      </w:r>
      <w:r>
        <w:rPr>
          <w:rFonts w:hint="eastAsia" w:ascii="宋体" w:hAnsi="宋体" w:eastAsia="宋体" w:cs="宋体"/>
          <w:spacing w:val="-14"/>
          <w:sz w:val="24"/>
          <w:szCs w:val="24"/>
          <w:u w:val="single"/>
          <w:lang w:val="en-US" w:eastAsia="zh-CN"/>
        </w:rPr>
        <w:t xml:space="preserve">   </w:t>
      </w:r>
      <w:r>
        <w:rPr>
          <w:rFonts w:ascii="宋体" w:hAnsi="宋体" w:eastAsia="宋体" w:cs="宋体"/>
          <w:spacing w:val="3"/>
          <w:sz w:val="24"/>
          <w:szCs w:val="24"/>
        </w:rPr>
        <w:t>万元 ，属于</w:t>
      </w:r>
      <w:r>
        <w:rPr>
          <w:rFonts w:ascii="宋体" w:hAnsi="宋体" w:eastAsia="宋体" w:cs="宋体"/>
          <w:spacing w:val="3"/>
          <w:sz w:val="24"/>
          <w:szCs w:val="24"/>
          <w:u w:val="single" w:color="auto"/>
        </w:rPr>
        <w:t xml:space="preserve"> (中型企业</w:t>
      </w:r>
      <w:r>
        <w:rPr>
          <w:rFonts w:ascii="宋体" w:hAnsi="宋体" w:eastAsia="宋体" w:cs="宋体"/>
          <w:spacing w:val="-24"/>
          <w:sz w:val="24"/>
          <w:szCs w:val="24"/>
          <w:u w:val="single" w:color="auto"/>
        </w:rPr>
        <w:t xml:space="preserve"> </w:t>
      </w:r>
      <w:r>
        <w:rPr>
          <w:rFonts w:ascii="宋体" w:hAnsi="宋体" w:eastAsia="宋体" w:cs="宋体"/>
          <w:spacing w:val="3"/>
          <w:sz w:val="24"/>
          <w:szCs w:val="24"/>
          <w:u w:val="single" w:color="auto"/>
        </w:rPr>
        <w:t>、小型企业</w:t>
      </w:r>
      <w:r>
        <w:rPr>
          <w:rFonts w:ascii="宋体" w:hAnsi="宋体" w:eastAsia="宋体" w:cs="宋体"/>
          <w:spacing w:val="-27"/>
          <w:sz w:val="24"/>
          <w:szCs w:val="24"/>
          <w:u w:val="single" w:color="auto"/>
        </w:rPr>
        <w:t xml:space="preserve"> </w:t>
      </w:r>
      <w:r>
        <w:rPr>
          <w:rFonts w:ascii="宋体" w:hAnsi="宋体" w:eastAsia="宋体" w:cs="宋体"/>
          <w:spacing w:val="3"/>
          <w:sz w:val="24"/>
          <w:szCs w:val="24"/>
          <w:u w:val="single" w:color="auto"/>
        </w:rPr>
        <w:t>、微型企业)</w:t>
      </w:r>
      <w:r>
        <w:rPr>
          <w:rFonts w:ascii="宋体" w:hAnsi="宋体" w:eastAsia="宋体" w:cs="宋体"/>
          <w:spacing w:val="3"/>
          <w:sz w:val="24"/>
          <w:szCs w:val="24"/>
        </w:rPr>
        <w:t>；</w:t>
      </w:r>
    </w:p>
    <w:p w14:paraId="6BBE0D3D">
      <w:pPr>
        <w:spacing w:before="194" w:line="302" w:lineRule="auto"/>
        <w:ind w:left="6" w:right="75" w:firstLine="539"/>
        <w:rPr>
          <w:rFonts w:ascii="宋体" w:hAnsi="宋体" w:eastAsia="宋体" w:cs="宋体"/>
          <w:sz w:val="24"/>
          <w:szCs w:val="24"/>
        </w:rPr>
      </w:pPr>
      <w:r>
        <w:rPr>
          <w:rFonts w:ascii="宋体" w:hAnsi="宋体" w:eastAsia="宋体" w:cs="宋体"/>
          <w:spacing w:val="-6"/>
          <w:sz w:val="24"/>
          <w:szCs w:val="24"/>
        </w:rPr>
        <w:t xml:space="preserve">2. </w:t>
      </w:r>
      <w:r>
        <w:rPr>
          <w:rFonts w:ascii="宋体" w:hAnsi="宋体" w:eastAsia="宋体" w:cs="宋体"/>
          <w:spacing w:val="-6"/>
          <w:sz w:val="24"/>
          <w:szCs w:val="24"/>
          <w:u w:val="single" w:color="auto"/>
        </w:rPr>
        <w:t xml:space="preserve">  (标的名称)</w:t>
      </w:r>
      <w:r>
        <w:rPr>
          <w:rFonts w:ascii="宋体" w:hAnsi="宋体" w:eastAsia="宋体" w:cs="宋体"/>
          <w:spacing w:val="-31"/>
          <w:sz w:val="24"/>
          <w:szCs w:val="24"/>
          <w:u w:val="single" w:color="auto"/>
        </w:rPr>
        <w:t xml:space="preserve"> </w:t>
      </w:r>
      <w:r>
        <w:rPr>
          <w:rFonts w:ascii="宋体" w:hAnsi="宋体" w:eastAsia="宋体" w:cs="宋体"/>
          <w:spacing w:val="-6"/>
          <w:sz w:val="24"/>
          <w:szCs w:val="24"/>
          <w:u w:val="single" w:color="auto"/>
        </w:rPr>
        <w:t>，</w:t>
      </w:r>
      <w:r>
        <w:rPr>
          <w:rFonts w:ascii="宋体" w:hAnsi="宋体" w:eastAsia="宋体" w:cs="宋体"/>
          <w:spacing w:val="-72"/>
          <w:sz w:val="24"/>
          <w:szCs w:val="24"/>
          <w:u w:val="single" w:color="auto"/>
        </w:rPr>
        <w:t xml:space="preserve"> </w:t>
      </w:r>
      <w:r>
        <w:rPr>
          <w:rFonts w:ascii="宋体" w:hAnsi="宋体" w:eastAsia="宋体" w:cs="宋体"/>
          <w:spacing w:val="-94"/>
          <w:sz w:val="24"/>
          <w:szCs w:val="24"/>
        </w:rPr>
        <w:t xml:space="preserve"> </w:t>
      </w:r>
      <w:r>
        <w:rPr>
          <w:rFonts w:ascii="宋体" w:hAnsi="宋体" w:eastAsia="宋体" w:cs="宋体"/>
          <w:spacing w:val="-6"/>
          <w:sz w:val="24"/>
          <w:szCs w:val="24"/>
        </w:rPr>
        <w:t>属</w:t>
      </w:r>
      <w:r>
        <w:rPr>
          <w:rFonts w:ascii="宋体" w:hAnsi="宋体" w:eastAsia="宋体" w:cs="宋体"/>
          <w:spacing w:val="-44"/>
          <w:sz w:val="24"/>
          <w:szCs w:val="24"/>
        </w:rPr>
        <w:t xml:space="preserve"> </w:t>
      </w:r>
      <w:r>
        <w:rPr>
          <w:rFonts w:ascii="宋体" w:hAnsi="宋体" w:eastAsia="宋体" w:cs="宋体"/>
          <w:spacing w:val="-6"/>
          <w:sz w:val="24"/>
          <w:szCs w:val="24"/>
        </w:rPr>
        <w:t>于</w:t>
      </w:r>
      <w:r>
        <w:rPr>
          <w:rFonts w:ascii="宋体" w:hAnsi="宋体" w:eastAsia="宋体" w:cs="宋体"/>
          <w:spacing w:val="-73"/>
          <w:sz w:val="24"/>
          <w:szCs w:val="24"/>
        </w:rPr>
        <w:t xml:space="preserve"> </w:t>
      </w:r>
      <w:r>
        <w:rPr>
          <w:rFonts w:ascii="宋体" w:hAnsi="宋体" w:eastAsia="宋体" w:cs="宋体"/>
          <w:spacing w:val="-6"/>
          <w:sz w:val="24"/>
          <w:szCs w:val="24"/>
          <w:u w:val="single" w:color="auto"/>
        </w:rPr>
        <w:t xml:space="preserve"> (采购文件中明确的所属行业)</w:t>
      </w:r>
      <w:r>
        <w:rPr>
          <w:rFonts w:ascii="宋体" w:hAnsi="宋体" w:eastAsia="宋体" w:cs="宋体"/>
          <w:spacing w:val="82"/>
          <w:sz w:val="24"/>
          <w:szCs w:val="24"/>
          <w:u w:val="single" w:color="auto"/>
        </w:rPr>
        <w:t xml:space="preserve"> </w:t>
      </w:r>
      <w:r>
        <w:rPr>
          <w:rFonts w:ascii="宋体" w:hAnsi="宋体" w:eastAsia="宋体" w:cs="宋体"/>
          <w:spacing w:val="-6"/>
          <w:sz w:val="24"/>
          <w:szCs w:val="24"/>
        </w:rPr>
        <w:t>承</w:t>
      </w:r>
      <w:r>
        <w:rPr>
          <w:rFonts w:ascii="宋体" w:hAnsi="宋体" w:eastAsia="宋体" w:cs="宋体"/>
          <w:spacing w:val="-48"/>
          <w:sz w:val="24"/>
          <w:szCs w:val="24"/>
        </w:rPr>
        <w:t xml:space="preserve"> </w:t>
      </w:r>
      <w:r>
        <w:rPr>
          <w:rFonts w:ascii="宋体" w:hAnsi="宋体" w:eastAsia="宋体" w:cs="宋体"/>
          <w:spacing w:val="-6"/>
          <w:sz w:val="24"/>
          <w:szCs w:val="24"/>
        </w:rPr>
        <w:t>建</w:t>
      </w:r>
      <w:r>
        <w:rPr>
          <w:rFonts w:ascii="宋体" w:hAnsi="宋体" w:eastAsia="宋体" w:cs="宋体"/>
          <w:spacing w:val="32"/>
          <w:sz w:val="24"/>
          <w:szCs w:val="24"/>
        </w:rPr>
        <w:t xml:space="preserve"> </w:t>
      </w:r>
      <w:r>
        <w:rPr>
          <w:rFonts w:ascii="宋体" w:hAnsi="宋体" w:eastAsia="宋体" w:cs="宋体"/>
          <w:spacing w:val="-6"/>
          <w:sz w:val="24"/>
          <w:szCs w:val="24"/>
        </w:rPr>
        <w:t>(承接)企业</w:t>
      </w:r>
      <w:r>
        <w:rPr>
          <w:rFonts w:ascii="宋体" w:hAnsi="宋体" w:eastAsia="宋体" w:cs="宋体"/>
          <w:spacing w:val="-45"/>
          <w:sz w:val="24"/>
          <w:szCs w:val="24"/>
        </w:rPr>
        <w:t xml:space="preserve"> </w:t>
      </w:r>
      <w:r>
        <w:rPr>
          <w:rFonts w:ascii="宋体" w:hAnsi="宋体" w:eastAsia="宋体" w:cs="宋体"/>
          <w:spacing w:val="-6"/>
          <w:sz w:val="24"/>
          <w:szCs w:val="24"/>
        </w:rPr>
        <w:t>为</w:t>
      </w:r>
      <w:r>
        <w:rPr>
          <w:rFonts w:ascii="宋体" w:hAnsi="宋体" w:eastAsia="宋体" w:cs="宋体"/>
          <w:spacing w:val="66"/>
          <w:sz w:val="24"/>
          <w:szCs w:val="24"/>
        </w:rPr>
        <w:t xml:space="preserve"> </w:t>
      </w:r>
      <w:r>
        <w:rPr>
          <w:rFonts w:ascii="宋体" w:hAnsi="宋体" w:eastAsia="宋体" w:cs="宋体"/>
          <w:spacing w:val="-6"/>
          <w:sz w:val="24"/>
          <w:szCs w:val="24"/>
          <w:u w:val="single" w:color="auto"/>
        </w:rPr>
        <w:t>(</w:t>
      </w:r>
      <w:r>
        <w:rPr>
          <w:rFonts w:ascii="宋体" w:hAnsi="宋体" w:eastAsia="宋体" w:cs="宋体"/>
          <w:sz w:val="24"/>
          <w:szCs w:val="24"/>
        </w:rPr>
        <w:t xml:space="preserve"> </w:t>
      </w:r>
      <w:r>
        <w:rPr>
          <w:rFonts w:ascii="宋体" w:hAnsi="宋体" w:eastAsia="宋体" w:cs="宋体"/>
          <w:spacing w:val="5"/>
          <w:sz w:val="24"/>
          <w:szCs w:val="24"/>
          <w:u w:val="single" w:color="auto"/>
        </w:rPr>
        <w:t>企业名称)，</w:t>
      </w:r>
      <w:r>
        <w:rPr>
          <w:rFonts w:ascii="宋体" w:hAnsi="宋体" w:eastAsia="宋体" w:cs="宋体"/>
          <w:spacing w:val="5"/>
          <w:sz w:val="24"/>
          <w:szCs w:val="24"/>
        </w:rPr>
        <w:t>从业人员</w:t>
      </w:r>
      <w:r>
        <w:rPr>
          <w:rFonts w:ascii="宋体" w:hAnsi="宋体" w:eastAsia="宋体" w:cs="宋体"/>
          <w:spacing w:val="-39"/>
          <w:sz w:val="24"/>
          <w:szCs w:val="24"/>
        </w:rPr>
        <w:t xml:space="preserve"> </w:t>
      </w:r>
      <w:r>
        <w:rPr>
          <w:rFonts w:ascii="宋体" w:hAnsi="宋体" w:eastAsia="宋体" w:cs="宋体"/>
          <w:spacing w:val="10"/>
          <w:sz w:val="24"/>
          <w:szCs w:val="24"/>
          <w:u w:val="single" w:color="auto"/>
        </w:rPr>
        <w:t xml:space="preserve">      </w:t>
      </w:r>
      <w:r>
        <w:rPr>
          <w:rFonts w:ascii="宋体" w:hAnsi="宋体" w:eastAsia="宋体" w:cs="宋体"/>
          <w:spacing w:val="-92"/>
          <w:sz w:val="24"/>
          <w:szCs w:val="24"/>
        </w:rPr>
        <w:t xml:space="preserve"> </w:t>
      </w:r>
      <w:r>
        <w:rPr>
          <w:rFonts w:ascii="宋体" w:hAnsi="宋体" w:eastAsia="宋体" w:cs="宋体"/>
          <w:spacing w:val="5"/>
          <w:sz w:val="24"/>
          <w:szCs w:val="24"/>
        </w:rPr>
        <w:t>人 ，营业</w:t>
      </w:r>
      <w:r>
        <w:rPr>
          <w:rFonts w:ascii="宋体" w:hAnsi="宋体" w:eastAsia="宋体" w:cs="宋体"/>
          <w:spacing w:val="-33"/>
          <w:sz w:val="24"/>
          <w:szCs w:val="24"/>
        </w:rPr>
        <w:t xml:space="preserve"> </w:t>
      </w:r>
      <w:r>
        <w:rPr>
          <w:rFonts w:ascii="宋体" w:hAnsi="宋体" w:eastAsia="宋体" w:cs="宋体"/>
          <w:spacing w:val="5"/>
          <w:sz w:val="24"/>
          <w:szCs w:val="24"/>
        </w:rPr>
        <w:t>收入为</w:t>
      </w:r>
      <w:r>
        <w:rPr>
          <w:rFonts w:ascii="宋体" w:hAnsi="宋体" w:eastAsia="宋体" w:cs="宋体"/>
          <w:spacing w:val="-70"/>
          <w:sz w:val="24"/>
          <w:szCs w:val="24"/>
        </w:rPr>
        <w:t xml:space="preserve"> </w:t>
      </w:r>
      <w:r>
        <w:rPr>
          <w:rFonts w:ascii="宋体" w:hAnsi="宋体" w:eastAsia="宋体" w:cs="宋体"/>
          <w:spacing w:val="10"/>
          <w:sz w:val="24"/>
          <w:szCs w:val="24"/>
          <w:u w:val="single" w:color="auto"/>
        </w:rPr>
        <w:t xml:space="preserve">      </w:t>
      </w:r>
      <w:r>
        <w:rPr>
          <w:rFonts w:ascii="宋体" w:hAnsi="宋体" w:eastAsia="宋体" w:cs="宋体"/>
          <w:spacing w:val="-83"/>
          <w:sz w:val="24"/>
          <w:szCs w:val="24"/>
        </w:rPr>
        <w:t xml:space="preserve"> </w:t>
      </w:r>
      <w:r>
        <w:rPr>
          <w:rFonts w:ascii="宋体" w:hAnsi="宋体" w:eastAsia="宋体" w:cs="宋体"/>
          <w:spacing w:val="5"/>
          <w:sz w:val="24"/>
          <w:szCs w:val="24"/>
        </w:rPr>
        <w:t>万元 ，资产总额为</w:t>
      </w:r>
      <w:r>
        <w:rPr>
          <w:rFonts w:ascii="宋体" w:hAnsi="宋体" w:eastAsia="宋体" w:cs="宋体"/>
          <w:spacing w:val="-75"/>
          <w:sz w:val="24"/>
          <w:szCs w:val="24"/>
        </w:rPr>
        <w:t xml:space="preserve"> </w:t>
      </w:r>
      <w:r>
        <w:rPr>
          <w:rFonts w:ascii="宋体" w:hAnsi="宋体" w:eastAsia="宋体" w:cs="宋体"/>
          <w:spacing w:val="10"/>
          <w:sz w:val="24"/>
          <w:szCs w:val="24"/>
          <w:u w:val="single" w:color="auto"/>
        </w:rPr>
        <w:t xml:space="preserve">      </w:t>
      </w:r>
      <w:r>
        <w:rPr>
          <w:rFonts w:ascii="宋体" w:hAnsi="宋体" w:eastAsia="宋体" w:cs="宋体"/>
          <w:spacing w:val="-80"/>
          <w:sz w:val="24"/>
          <w:szCs w:val="24"/>
        </w:rPr>
        <w:t xml:space="preserve"> </w:t>
      </w:r>
      <w:r>
        <w:rPr>
          <w:rFonts w:ascii="宋体" w:hAnsi="宋体" w:eastAsia="宋体" w:cs="宋体"/>
          <w:spacing w:val="5"/>
          <w:sz w:val="24"/>
          <w:szCs w:val="24"/>
        </w:rPr>
        <w:t>万 元</w:t>
      </w:r>
      <w:r>
        <w:rPr>
          <w:rFonts w:ascii="宋体" w:hAnsi="宋体" w:eastAsia="宋体" w:cs="宋体"/>
          <w:sz w:val="24"/>
          <w:szCs w:val="24"/>
        </w:rPr>
        <w:t xml:space="preserve"> </w:t>
      </w:r>
      <w:r>
        <w:rPr>
          <w:rFonts w:ascii="宋体" w:hAnsi="宋体" w:eastAsia="宋体" w:cs="宋体"/>
          <w:spacing w:val="1"/>
          <w:sz w:val="24"/>
          <w:szCs w:val="24"/>
        </w:rPr>
        <w:t>,</w:t>
      </w:r>
      <w:r>
        <w:rPr>
          <w:rFonts w:ascii="宋体" w:hAnsi="宋体" w:eastAsia="宋体" w:cs="宋体"/>
          <w:spacing w:val="85"/>
          <w:sz w:val="24"/>
          <w:szCs w:val="24"/>
        </w:rPr>
        <w:t xml:space="preserve"> </w:t>
      </w:r>
      <w:r>
        <w:rPr>
          <w:rFonts w:ascii="宋体" w:hAnsi="宋体" w:eastAsia="宋体" w:cs="宋体"/>
          <w:spacing w:val="1"/>
          <w:sz w:val="24"/>
          <w:szCs w:val="24"/>
        </w:rPr>
        <w:t>属于</w:t>
      </w:r>
      <w:r>
        <w:rPr>
          <w:rFonts w:ascii="宋体" w:hAnsi="宋体" w:eastAsia="宋体" w:cs="宋体"/>
          <w:spacing w:val="1"/>
          <w:sz w:val="24"/>
          <w:szCs w:val="24"/>
          <w:u w:val="single" w:color="auto"/>
        </w:rPr>
        <w:t xml:space="preserve"> (中型企业</w:t>
      </w:r>
      <w:r>
        <w:rPr>
          <w:rFonts w:ascii="宋体" w:hAnsi="宋体" w:eastAsia="宋体" w:cs="宋体"/>
          <w:spacing w:val="-24"/>
          <w:sz w:val="24"/>
          <w:szCs w:val="24"/>
          <w:u w:val="single" w:color="auto"/>
        </w:rPr>
        <w:t xml:space="preserve"> </w:t>
      </w:r>
      <w:r>
        <w:rPr>
          <w:rFonts w:ascii="宋体" w:hAnsi="宋体" w:eastAsia="宋体" w:cs="宋体"/>
          <w:spacing w:val="1"/>
          <w:sz w:val="24"/>
          <w:szCs w:val="24"/>
          <w:u w:val="single" w:color="auto"/>
        </w:rPr>
        <w:t>、小型企业</w:t>
      </w:r>
      <w:r>
        <w:rPr>
          <w:rFonts w:ascii="宋体" w:hAnsi="宋体" w:eastAsia="宋体" w:cs="宋体"/>
          <w:spacing w:val="-27"/>
          <w:sz w:val="24"/>
          <w:szCs w:val="24"/>
          <w:u w:val="single" w:color="auto"/>
        </w:rPr>
        <w:t xml:space="preserve"> </w:t>
      </w:r>
      <w:r>
        <w:rPr>
          <w:rFonts w:ascii="宋体" w:hAnsi="宋体" w:eastAsia="宋体" w:cs="宋体"/>
          <w:spacing w:val="1"/>
          <w:sz w:val="24"/>
          <w:szCs w:val="24"/>
          <w:u w:val="single" w:color="auto"/>
        </w:rPr>
        <w:t>、微型企业)</w:t>
      </w:r>
      <w:r>
        <w:rPr>
          <w:rFonts w:ascii="宋体" w:hAnsi="宋体" w:eastAsia="宋体" w:cs="宋体"/>
          <w:spacing w:val="1"/>
          <w:sz w:val="24"/>
          <w:szCs w:val="24"/>
        </w:rPr>
        <w:t>；</w:t>
      </w:r>
    </w:p>
    <w:p w14:paraId="5FBFCD4A">
      <w:pPr>
        <w:pStyle w:val="3"/>
        <w:spacing w:line="305" w:lineRule="auto"/>
      </w:pPr>
    </w:p>
    <w:p w14:paraId="5D70ADAA">
      <w:pPr>
        <w:spacing w:before="78" w:line="99" w:lineRule="exact"/>
        <w:ind w:left="553"/>
        <w:rPr>
          <w:rFonts w:ascii="宋体" w:hAnsi="宋体" w:eastAsia="宋体" w:cs="宋体"/>
          <w:sz w:val="24"/>
          <w:szCs w:val="24"/>
        </w:rPr>
      </w:pPr>
      <w:r>
        <w:rPr>
          <w:rFonts w:ascii="宋体" w:hAnsi="宋体" w:eastAsia="宋体" w:cs="宋体"/>
          <w:spacing w:val="8"/>
          <w:position w:val="1"/>
          <w:sz w:val="24"/>
          <w:szCs w:val="24"/>
        </w:rPr>
        <w:t>......</w:t>
      </w:r>
    </w:p>
    <w:p w14:paraId="06FB5FD2">
      <w:pPr>
        <w:spacing w:before="180" w:line="340" w:lineRule="auto"/>
        <w:ind w:left="11" w:right="168" w:firstLine="584"/>
        <w:rPr>
          <w:rFonts w:ascii="宋体" w:hAnsi="宋体" w:eastAsia="宋体" w:cs="宋体"/>
          <w:sz w:val="24"/>
          <w:szCs w:val="24"/>
        </w:rPr>
      </w:pPr>
      <w:r>
        <w:rPr>
          <w:rFonts w:ascii="宋体" w:hAnsi="宋体" w:eastAsia="宋体" w:cs="宋体"/>
          <w:spacing w:val="16"/>
          <w:sz w:val="24"/>
          <w:szCs w:val="24"/>
        </w:rPr>
        <w:t>以上企业 ，不属于大企业的分支机构 ，不存在</w:t>
      </w:r>
      <w:r>
        <w:rPr>
          <w:rFonts w:ascii="宋体" w:hAnsi="宋体" w:eastAsia="宋体" w:cs="宋体"/>
          <w:spacing w:val="15"/>
          <w:sz w:val="24"/>
          <w:szCs w:val="24"/>
        </w:rPr>
        <w:t>控股股东为大企业的情形</w:t>
      </w:r>
      <w:r>
        <w:rPr>
          <w:rFonts w:ascii="宋体" w:hAnsi="宋体" w:eastAsia="宋体" w:cs="宋体"/>
          <w:spacing w:val="-67"/>
          <w:sz w:val="24"/>
          <w:szCs w:val="24"/>
        </w:rPr>
        <w:t xml:space="preserve"> </w:t>
      </w:r>
      <w:r>
        <w:rPr>
          <w:rFonts w:ascii="宋体" w:hAnsi="宋体" w:eastAsia="宋体" w:cs="宋体"/>
          <w:spacing w:val="15"/>
          <w:sz w:val="24"/>
          <w:szCs w:val="24"/>
        </w:rPr>
        <w:t>， 也</w:t>
      </w:r>
      <w:r>
        <w:rPr>
          <w:rFonts w:ascii="宋体" w:hAnsi="宋体" w:eastAsia="宋体" w:cs="宋体"/>
          <w:sz w:val="24"/>
          <w:szCs w:val="24"/>
        </w:rPr>
        <w:t xml:space="preserve"> </w:t>
      </w:r>
      <w:r>
        <w:rPr>
          <w:rFonts w:ascii="宋体" w:hAnsi="宋体" w:eastAsia="宋体" w:cs="宋体"/>
          <w:spacing w:val="7"/>
          <w:sz w:val="24"/>
          <w:szCs w:val="24"/>
        </w:rPr>
        <w:t>不存在与大企业 的负</w:t>
      </w:r>
      <w:r>
        <w:rPr>
          <w:rFonts w:ascii="宋体" w:hAnsi="宋体" w:eastAsia="宋体" w:cs="宋体"/>
          <w:spacing w:val="-27"/>
          <w:sz w:val="24"/>
          <w:szCs w:val="24"/>
        </w:rPr>
        <w:t xml:space="preserve"> </w:t>
      </w:r>
      <w:r>
        <w:rPr>
          <w:rFonts w:ascii="宋体" w:hAnsi="宋体" w:eastAsia="宋体" w:cs="宋体"/>
          <w:spacing w:val="7"/>
          <w:sz w:val="24"/>
          <w:szCs w:val="24"/>
        </w:rPr>
        <w:t>责人为同一人 的情形。</w:t>
      </w:r>
    </w:p>
    <w:p w14:paraId="17D86C8D">
      <w:pPr>
        <w:spacing w:before="11" w:line="219" w:lineRule="auto"/>
        <w:ind w:left="543"/>
        <w:rPr>
          <w:rFonts w:ascii="宋体" w:hAnsi="宋体" w:eastAsia="宋体" w:cs="宋体"/>
          <w:sz w:val="24"/>
          <w:szCs w:val="24"/>
        </w:rPr>
      </w:pPr>
      <w:r>
        <w:rPr>
          <w:rFonts w:ascii="宋体" w:hAnsi="宋体" w:eastAsia="宋体" w:cs="宋体"/>
          <w:spacing w:val="12"/>
          <w:sz w:val="24"/>
          <w:szCs w:val="24"/>
        </w:rPr>
        <w:t>本企业对上述声明内容 的真实性</w:t>
      </w:r>
      <w:r>
        <w:rPr>
          <w:rFonts w:ascii="宋体" w:hAnsi="宋体" w:eastAsia="宋体" w:cs="宋体"/>
          <w:spacing w:val="-29"/>
          <w:sz w:val="24"/>
          <w:szCs w:val="24"/>
        </w:rPr>
        <w:t xml:space="preserve"> </w:t>
      </w:r>
      <w:r>
        <w:rPr>
          <w:rFonts w:ascii="宋体" w:hAnsi="宋体" w:eastAsia="宋体" w:cs="宋体"/>
          <w:spacing w:val="12"/>
          <w:sz w:val="24"/>
          <w:szCs w:val="24"/>
        </w:rPr>
        <w:t>负责 。如有虚假 ，将依法</w:t>
      </w:r>
      <w:r>
        <w:rPr>
          <w:rFonts w:ascii="宋体" w:hAnsi="宋体" w:eastAsia="宋体" w:cs="宋体"/>
          <w:spacing w:val="11"/>
          <w:sz w:val="24"/>
          <w:szCs w:val="24"/>
        </w:rPr>
        <w:t>承担相应责任。</w:t>
      </w:r>
    </w:p>
    <w:p w14:paraId="11B9F310">
      <w:pPr>
        <w:pStyle w:val="3"/>
        <w:spacing w:line="256" w:lineRule="auto"/>
      </w:pPr>
    </w:p>
    <w:p w14:paraId="7A45BCEA">
      <w:pPr>
        <w:pStyle w:val="3"/>
        <w:spacing w:line="256" w:lineRule="auto"/>
      </w:pPr>
    </w:p>
    <w:p w14:paraId="0E633DED">
      <w:pPr>
        <w:spacing w:before="78" w:line="219" w:lineRule="auto"/>
        <w:ind w:left="3971"/>
        <w:rPr>
          <w:rFonts w:ascii="宋体" w:hAnsi="宋体" w:eastAsia="宋体" w:cs="宋体"/>
          <w:sz w:val="24"/>
          <w:szCs w:val="24"/>
        </w:rPr>
      </w:pPr>
      <w:r>
        <w:rPr>
          <w:rFonts w:ascii="宋体" w:hAnsi="宋体" w:eastAsia="宋体" w:cs="宋体"/>
          <w:spacing w:val="5"/>
          <w:sz w:val="24"/>
          <w:szCs w:val="24"/>
        </w:rPr>
        <w:t>企业名称</w:t>
      </w:r>
      <w:r>
        <w:rPr>
          <w:rFonts w:ascii="宋体" w:hAnsi="宋体" w:eastAsia="宋体" w:cs="宋体"/>
          <w:spacing w:val="-16"/>
          <w:sz w:val="24"/>
          <w:szCs w:val="24"/>
        </w:rPr>
        <w:t>：</w:t>
      </w:r>
      <w:r>
        <w:rPr>
          <w:rFonts w:ascii="宋体" w:hAnsi="宋体" w:eastAsia="宋体" w:cs="宋体"/>
          <w:spacing w:val="-57"/>
          <w:sz w:val="24"/>
          <w:szCs w:val="24"/>
        </w:rPr>
        <w:t xml:space="preserve"> </w:t>
      </w:r>
      <w:r>
        <w:rPr>
          <w:rFonts w:ascii="宋体" w:hAnsi="宋体" w:eastAsia="宋体" w:cs="宋体"/>
          <w:spacing w:val="4"/>
          <w:sz w:val="24"/>
          <w:szCs w:val="24"/>
          <w:u w:val="single" w:color="auto"/>
        </w:rPr>
        <w:t xml:space="preserve">                     </w:t>
      </w:r>
      <w:r>
        <w:rPr>
          <w:rFonts w:ascii="宋体" w:hAnsi="宋体" w:eastAsia="宋体" w:cs="宋体"/>
          <w:spacing w:val="3"/>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5"/>
          <w:sz w:val="24"/>
          <w:szCs w:val="24"/>
        </w:rPr>
        <w:t>盖</w:t>
      </w:r>
      <w:r>
        <w:rPr>
          <w:rFonts w:ascii="宋体" w:hAnsi="宋体" w:eastAsia="宋体" w:cs="宋体"/>
          <w:spacing w:val="-34"/>
          <w:sz w:val="24"/>
          <w:szCs w:val="24"/>
        </w:rPr>
        <w:t xml:space="preserve"> </w:t>
      </w:r>
      <w:r>
        <w:rPr>
          <w:rFonts w:ascii="宋体" w:hAnsi="宋体" w:eastAsia="宋体" w:cs="宋体"/>
          <w:spacing w:val="5"/>
          <w:sz w:val="24"/>
          <w:szCs w:val="24"/>
        </w:rPr>
        <w:t>章）</w:t>
      </w:r>
    </w:p>
    <w:p w14:paraId="414346C0">
      <w:pPr>
        <w:pStyle w:val="3"/>
        <w:spacing w:line="242" w:lineRule="auto"/>
      </w:pPr>
    </w:p>
    <w:p w14:paraId="39A111F9">
      <w:pPr>
        <w:pStyle w:val="3"/>
        <w:spacing w:line="243" w:lineRule="auto"/>
      </w:pPr>
    </w:p>
    <w:p w14:paraId="474D1341">
      <w:pPr>
        <w:pStyle w:val="3"/>
        <w:spacing w:line="243" w:lineRule="auto"/>
      </w:pPr>
    </w:p>
    <w:p w14:paraId="0B772E44">
      <w:pPr>
        <w:spacing w:before="78" w:line="219" w:lineRule="auto"/>
        <w:jc w:val="right"/>
        <w:rPr>
          <w:rFonts w:ascii="宋体" w:hAnsi="宋体" w:eastAsia="宋体" w:cs="宋体"/>
          <w:sz w:val="24"/>
          <w:szCs w:val="24"/>
        </w:rPr>
      </w:pPr>
      <w:r>
        <w:rPr>
          <w:rFonts w:ascii="宋体" w:hAnsi="宋体" w:eastAsia="宋体" w:cs="宋体"/>
          <w:spacing w:val="-17"/>
          <w:sz w:val="24"/>
          <w:szCs w:val="24"/>
        </w:rPr>
        <w:t>年</w:t>
      </w:r>
      <w:r>
        <w:rPr>
          <w:rFonts w:ascii="宋体" w:hAnsi="宋体" w:eastAsia="宋体" w:cs="宋体"/>
          <w:spacing w:val="6"/>
          <w:sz w:val="24"/>
          <w:szCs w:val="24"/>
        </w:rPr>
        <w:t xml:space="preserve">    </w:t>
      </w:r>
      <w:r>
        <w:rPr>
          <w:rFonts w:ascii="宋体" w:hAnsi="宋体" w:eastAsia="宋体" w:cs="宋体"/>
          <w:spacing w:val="-17"/>
          <w:sz w:val="24"/>
          <w:szCs w:val="24"/>
        </w:rPr>
        <w:t>月      日</w:t>
      </w:r>
    </w:p>
    <w:p w14:paraId="04D18B24">
      <w:pPr>
        <w:pStyle w:val="3"/>
        <w:spacing w:line="258" w:lineRule="auto"/>
      </w:pPr>
    </w:p>
    <w:p w14:paraId="422A6660">
      <w:pPr>
        <w:pStyle w:val="3"/>
        <w:spacing w:line="258" w:lineRule="auto"/>
      </w:pPr>
    </w:p>
    <w:p w14:paraId="38ED31BD">
      <w:pPr>
        <w:spacing w:before="79" w:line="224" w:lineRule="auto"/>
        <w:rPr>
          <w:rFonts w:ascii="宋体" w:hAnsi="宋体" w:eastAsia="宋体" w:cs="宋体"/>
          <w:sz w:val="24"/>
          <w:szCs w:val="24"/>
        </w:rPr>
      </w:pPr>
      <w:r>
        <w:rPr>
          <w:rFonts w:ascii="宋体" w:hAnsi="宋体" w:eastAsia="宋体" w:cs="宋体"/>
          <w:spacing w:val="-5"/>
          <w:sz w:val="24"/>
          <w:szCs w:val="24"/>
        </w:rPr>
        <w:t>注：</w:t>
      </w:r>
    </w:p>
    <w:p w14:paraId="68582C39">
      <w:pPr>
        <w:spacing w:before="180" w:line="304" w:lineRule="auto"/>
        <w:ind w:left="4" w:right="34" w:firstLine="32"/>
        <w:rPr>
          <w:rFonts w:ascii="宋体" w:hAnsi="宋体" w:eastAsia="宋体" w:cs="宋体"/>
          <w:sz w:val="24"/>
          <w:szCs w:val="24"/>
        </w:rPr>
      </w:pPr>
      <w:r>
        <w:rPr>
          <w:rFonts w:ascii="宋体" w:hAnsi="宋体" w:eastAsia="宋体" w:cs="宋体"/>
          <w:spacing w:val="3"/>
          <w:sz w:val="24"/>
          <w:szCs w:val="24"/>
        </w:rPr>
        <w:t>1、供应商根据《工业和信息化部、国家统计局、国家发展和改</w:t>
      </w:r>
      <w:r>
        <w:rPr>
          <w:rFonts w:ascii="宋体" w:hAnsi="宋体" w:eastAsia="宋体" w:cs="宋体"/>
          <w:spacing w:val="2"/>
          <w:sz w:val="24"/>
          <w:szCs w:val="24"/>
        </w:rPr>
        <w:t>革委员会、财政部关于印发</w:t>
      </w:r>
      <w:r>
        <w:rPr>
          <w:rFonts w:ascii="宋体" w:hAnsi="宋体" w:eastAsia="宋体" w:cs="宋体"/>
          <w:sz w:val="24"/>
          <w:szCs w:val="24"/>
        </w:rPr>
        <w:t xml:space="preserve"> </w:t>
      </w:r>
      <w:r>
        <w:rPr>
          <w:rFonts w:ascii="宋体" w:hAnsi="宋体" w:eastAsia="宋体" w:cs="宋体"/>
          <w:spacing w:val="4"/>
          <w:sz w:val="24"/>
          <w:szCs w:val="24"/>
        </w:rPr>
        <w:t>中小企业划型标准规定的通知》 （工信部联企业〔2011〕300</w:t>
      </w:r>
      <w:r>
        <w:rPr>
          <w:rFonts w:ascii="宋体" w:hAnsi="宋体" w:eastAsia="宋体" w:cs="宋体"/>
          <w:spacing w:val="-26"/>
          <w:sz w:val="24"/>
          <w:szCs w:val="24"/>
        </w:rPr>
        <w:t xml:space="preserve"> </w:t>
      </w:r>
      <w:r>
        <w:rPr>
          <w:rFonts w:ascii="宋体" w:hAnsi="宋体" w:eastAsia="宋体" w:cs="宋体"/>
          <w:spacing w:val="4"/>
          <w:sz w:val="24"/>
          <w:szCs w:val="24"/>
        </w:rPr>
        <w:t>号）规定，结</w:t>
      </w:r>
      <w:r>
        <w:rPr>
          <w:rFonts w:ascii="宋体" w:hAnsi="宋体" w:eastAsia="宋体" w:cs="宋体"/>
          <w:spacing w:val="3"/>
          <w:sz w:val="24"/>
          <w:szCs w:val="24"/>
        </w:rPr>
        <w:t>合自身实际，</w:t>
      </w:r>
      <w:r>
        <w:rPr>
          <w:rFonts w:ascii="宋体" w:hAnsi="宋体" w:eastAsia="宋体" w:cs="宋体"/>
          <w:sz w:val="24"/>
          <w:szCs w:val="24"/>
        </w:rPr>
        <w:t xml:space="preserve"> </w:t>
      </w:r>
      <w:r>
        <w:rPr>
          <w:rFonts w:ascii="宋体" w:hAnsi="宋体" w:eastAsia="宋体" w:cs="宋体"/>
          <w:spacing w:val="-2"/>
          <w:sz w:val="24"/>
          <w:szCs w:val="24"/>
        </w:rPr>
        <w:t>确定对应的中小企业划型。</w:t>
      </w:r>
    </w:p>
    <w:p w14:paraId="43D482DC">
      <w:pPr>
        <w:spacing w:before="192" w:line="282" w:lineRule="auto"/>
        <w:ind w:left="1" w:firstLine="5"/>
        <w:rPr>
          <w:rFonts w:ascii="宋体" w:hAnsi="宋体" w:eastAsia="宋体" w:cs="宋体"/>
          <w:sz w:val="24"/>
          <w:szCs w:val="24"/>
        </w:rPr>
      </w:pPr>
      <w:r>
        <w:rPr>
          <w:rFonts w:ascii="宋体" w:hAnsi="宋体" w:eastAsia="宋体" w:cs="宋体"/>
          <w:spacing w:val="4"/>
          <w:sz w:val="24"/>
          <w:szCs w:val="24"/>
        </w:rPr>
        <w:t>2、从业人员、营业收入、资产总额填报上一年度</w:t>
      </w:r>
      <w:r>
        <w:rPr>
          <w:rFonts w:ascii="宋体" w:hAnsi="宋体" w:eastAsia="宋体" w:cs="宋体"/>
          <w:spacing w:val="3"/>
          <w:sz w:val="24"/>
          <w:szCs w:val="24"/>
        </w:rPr>
        <w:t>数据，无上一年度数据的新成立企业从业</w:t>
      </w:r>
      <w:r>
        <w:rPr>
          <w:rFonts w:ascii="宋体" w:hAnsi="宋体" w:eastAsia="宋体" w:cs="宋体"/>
          <w:sz w:val="24"/>
          <w:szCs w:val="24"/>
        </w:rPr>
        <w:t xml:space="preserve"> </w:t>
      </w:r>
      <w:r>
        <w:rPr>
          <w:rFonts w:ascii="宋体" w:hAnsi="宋体" w:eastAsia="宋体" w:cs="宋体"/>
          <w:spacing w:val="-4"/>
          <w:sz w:val="24"/>
          <w:szCs w:val="24"/>
        </w:rPr>
        <w:t>人员、营业收入、资产总额均填 0，根据提交投标（响应）文</w:t>
      </w:r>
      <w:r>
        <w:rPr>
          <w:rFonts w:ascii="宋体" w:hAnsi="宋体" w:eastAsia="宋体" w:cs="宋体"/>
          <w:spacing w:val="-5"/>
          <w:sz w:val="24"/>
          <w:szCs w:val="24"/>
        </w:rPr>
        <w:t>件时的实际情况填写企业类型。</w:t>
      </w:r>
    </w:p>
    <w:p w14:paraId="18623022">
      <w:pPr>
        <w:spacing w:before="175" w:line="219" w:lineRule="auto"/>
        <w:ind w:left="12"/>
        <w:rPr>
          <w:rFonts w:ascii="宋体" w:hAnsi="宋体" w:eastAsia="宋体" w:cs="宋体"/>
          <w:sz w:val="24"/>
          <w:szCs w:val="24"/>
        </w:rPr>
      </w:pPr>
      <w:r>
        <w:rPr>
          <w:rFonts w:ascii="宋体" w:hAnsi="宋体" w:eastAsia="宋体" w:cs="宋体"/>
          <w:spacing w:val="-2"/>
          <w:sz w:val="24"/>
          <w:szCs w:val="24"/>
        </w:rPr>
        <w:t>3、供应商不属于中小企业的，无需提供此声明。</w:t>
      </w:r>
    </w:p>
    <w:p w14:paraId="2CDE95FD">
      <w:pPr>
        <w:spacing w:line="219" w:lineRule="auto"/>
        <w:rPr>
          <w:rFonts w:ascii="宋体" w:hAnsi="宋体" w:eastAsia="宋体" w:cs="宋体"/>
          <w:sz w:val="24"/>
          <w:szCs w:val="24"/>
        </w:rPr>
        <w:sectPr>
          <w:footerReference r:id="rId33" w:type="default"/>
          <w:pgSz w:w="11906" w:h="16840"/>
          <w:pgMar w:top="400" w:right="1102" w:bottom="1161" w:left="1142" w:header="0" w:footer="881" w:gutter="0"/>
          <w:pgNumType w:fmt="decimal"/>
          <w:cols w:space="720" w:num="1"/>
        </w:sectPr>
      </w:pPr>
    </w:p>
    <w:p w14:paraId="72E860BF">
      <w:pPr>
        <w:pStyle w:val="3"/>
        <w:spacing w:line="265" w:lineRule="auto"/>
      </w:pPr>
    </w:p>
    <w:p w14:paraId="77B4042A">
      <w:pPr>
        <w:pStyle w:val="3"/>
        <w:spacing w:line="266" w:lineRule="auto"/>
      </w:pPr>
    </w:p>
    <w:p w14:paraId="64407D69">
      <w:pPr>
        <w:pStyle w:val="3"/>
        <w:spacing w:line="266" w:lineRule="auto"/>
      </w:pPr>
    </w:p>
    <w:p w14:paraId="7A5CB857">
      <w:pPr>
        <w:pStyle w:val="3"/>
        <w:spacing w:line="266" w:lineRule="auto"/>
      </w:pPr>
    </w:p>
    <w:p w14:paraId="74D9E4F3">
      <w:pPr>
        <w:pStyle w:val="3"/>
        <w:spacing w:line="266" w:lineRule="auto"/>
      </w:pPr>
    </w:p>
    <w:p w14:paraId="3A306B69">
      <w:pPr>
        <w:pStyle w:val="3"/>
        <w:spacing w:line="266" w:lineRule="auto"/>
      </w:pPr>
    </w:p>
    <w:p w14:paraId="0A79CA05">
      <w:pPr>
        <w:pStyle w:val="3"/>
        <w:spacing w:line="266" w:lineRule="auto"/>
      </w:pPr>
    </w:p>
    <w:p w14:paraId="290C57CA">
      <w:pPr>
        <w:spacing w:before="78" w:line="219" w:lineRule="auto"/>
        <w:ind w:left="3298"/>
        <w:rPr>
          <w:rFonts w:ascii="宋体" w:hAnsi="宋体" w:eastAsia="宋体" w:cs="宋体"/>
          <w:sz w:val="24"/>
          <w:szCs w:val="24"/>
        </w:rPr>
      </w:pPr>
      <w:r>
        <w:rPr>
          <w:rFonts w:ascii="宋体" w:hAnsi="宋体" w:eastAsia="宋体" w:cs="宋体"/>
          <w:b/>
          <w:bCs/>
          <w:spacing w:val="-6"/>
          <w:sz w:val="24"/>
          <w:szCs w:val="24"/>
        </w:rPr>
        <w:t>残疾人福利性单位声明函</w:t>
      </w:r>
    </w:p>
    <w:p w14:paraId="77F044AE">
      <w:pPr>
        <w:spacing w:before="193" w:line="347" w:lineRule="auto"/>
        <w:ind w:right="62" w:firstLine="544"/>
        <w:jc w:val="both"/>
        <w:rPr>
          <w:rFonts w:ascii="宋体" w:hAnsi="宋体" w:eastAsia="宋体" w:cs="宋体"/>
          <w:sz w:val="24"/>
          <w:szCs w:val="24"/>
        </w:rPr>
      </w:pPr>
      <w:r>
        <w:rPr>
          <w:rFonts w:ascii="宋体" w:hAnsi="宋体" w:eastAsia="宋体" w:cs="宋体"/>
          <w:spacing w:val="14"/>
          <w:sz w:val="24"/>
          <w:szCs w:val="24"/>
        </w:rPr>
        <w:t>本单位郑重声明 ，根据《 财政部民政部中国残疾人联合会关于促进残疾人就业</w:t>
      </w:r>
      <w:r>
        <w:rPr>
          <w:rFonts w:ascii="宋体" w:hAnsi="宋体" w:eastAsia="宋体" w:cs="宋体"/>
          <w:spacing w:val="1"/>
          <w:sz w:val="24"/>
          <w:szCs w:val="24"/>
        </w:rPr>
        <w:t xml:space="preserve"> </w:t>
      </w:r>
      <w:r>
        <w:rPr>
          <w:rFonts w:ascii="宋体" w:hAnsi="宋体" w:eastAsia="宋体" w:cs="宋体"/>
          <w:spacing w:val="10"/>
          <w:sz w:val="24"/>
          <w:szCs w:val="24"/>
        </w:rPr>
        <w:t>政府采购政策的通知</w:t>
      </w:r>
      <w:r>
        <w:rPr>
          <w:rFonts w:ascii="宋体" w:hAnsi="宋体" w:eastAsia="宋体" w:cs="宋体"/>
          <w:spacing w:val="-26"/>
          <w:sz w:val="24"/>
          <w:szCs w:val="24"/>
        </w:rPr>
        <w:t xml:space="preserve"> </w:t>
      </w:r>
      <w:r>
        <w:rPr>
          <w:rFonts w:ascii="宋体" w:hAnsi="宋体" w:eastAsia="宋体" w:cs="宋体"/>
          <w:spacing w:val="10"/>
          <w:sz w:val="24"/>
          <w:szCs w:val="24"/>
        </w:rPr>
        <w:t>》</w:t>
      </w:r>
      <w:r>
        <w:rPr>
          <w:rFonts w:ascii="宋体" w:hAnsi="宋体" w:eastAsia="宋体" w:cs="宋体"/>
          <w:spacing w:val="-79"/>
          <w:sz w:val="24"/>
          <w:szCs w:val="24"/>
        </w:rPr>
        <w:t xml:space="preserve"> </w:t>
      </w:r>
      <w:r>
        <w:rPr>
          <w:rFonts w:ascii="宋体" w:hAnsi="宋体" w:eastAsia="宋体" w:cs="宋体"/>
          <w:spacing w:val="10"/>
          <w:sz w:val="24"/>
          <w:szCs w:val="24"/>
        </w:rPr>
        <w:t>（财库〔2017〕</w:t>
      </w:r>
      <w:r>
        <w:rPr>
          <w:rFonts w:ascii="宋体" w:hAnsi="宋体" w:eastAsia="宋体" w:cs="宋体"/>
          <w:spacing w:val="-55"/>
          <w:sz w:val="24"/>
          <w:szCs w:val="24"/>
        </w:rPr>
        <w:t xml:space="preserve"> </w:t>
      </w:r>
      <w:r>
        <w:rPr>
          <w:rFonts w:ascii="宋体" w:hAnsi="宋体" w:eastAsia="宋体" w:cs="宋体"/>
          <w:spacing w:val="10"/>
          <w:sz w:val="24"/>
          <w:szCs w:val="24"/>
        </w:rPr>
        <w:t>144号）的规定</w:t>
      </w:r>
      <w:r>
        <w:rPr>
          <w:rFonts w:ascii="宋体" w:hAnsi="宋体" w:eastAsia="宋体" w:cs="宋体"/>
          <w:spacing w:val="-16"/>
          <w:sz w:val="24"/>
          <w:szCs w:val="24"/>
        </w:rPr>
        <w:t xml:space="preserve"> </w:t>
      </w:r>
      <w:r>
        <w:rPr>
          <w:rFonts w:ascii="宋体" w:hAnsi="宋体" w:eastAsia="宋体" w:cs="宋体"/>
          <w:spacing w:val="10"/>
          <w:sz w:val="24"/>
          <w:szCs w:val="24"/>
        </w:rPr>
        <w:t>，本</w:t>
      </w:r>
      <w:r>
        <w:rPr>
          <w:rFonts w:ascii="宋体" w:hAnsi="宋体" w:eastAsia="宋体" w:cs="宋体"/>
          <w:spacing w:val="9"/>
          <w:sz w:val="24"/>
          <w:szCs w:val="24"/>
        </w:rPr>
        <w:t>单位为符合条件的残疾人</w:t>
      </w:r>
      <w:r>
        <w:rPr>
          <w:rFonts w:ascii="宋体" w:hAnsi="宋体" w:eastAsia="宋体" w:cs="宋体"/>
          <w:sz w:val="24"/>
          <w:szCs w:val="24"/>
        </w:rPr>
        <w:t xml:space="preserve"> </w:t>
      </w:r>
      <w:r>
        <w:rPr>
          <w:rFonts w:ascii="宋体" w:hAnsi="宋体" w:eastAsia="宋体" w:cs="宋体"/>
          <w:spacing w:val="12"/>
          <w:sz w:val="24"/>
          <w:szCs w:val="24"/>
        </w:rPr>
        <w:t>福利性单位 ，且本单位参加</w:t>
      </w:r>
      <w:r>
        <w:rPr>
          <w:rFonts w:ascii="宋体" w:hAnsi="宋体" w:eastAsia="宋体" w:cs="宋体"/>
          <w:spacing w:val="-55"/>
          <w:sz w:val="24"/>
          <w:szCs w:val="24"/>
        </w:rPr>
        <w:t xml:space="preserve"> </w:t>
      </w:r>
      <w:r>
        <w:rPr>
          <w:rFonts w:ascii="宋体" w:hAnsi="宋体" w:eastAsia="宋体" w:cs="宋体"/>
          <w:spacing w:val="12"/>
          <w:sz w:val="24"/>
          <w:szCs w:val="24"/>
          <w:u w:val="single" w:color="auto"/>
        </w:rPr>
        <w:t xml:space="preserve"> (采购单位名称)</w:t>
      </w:r>
      <w:r>
        <w:rPr>
          <w:rFonts w:ascii="宋体" w:hAnsi="宋体" w:eastAsia="宋体" w:cs="宋体"/>
          <w:spacing w:val="12"/>
          <w:sz w:val="24"/>
          <w:szCs w:val="24"/>
        </w:rPr>
        <w:t>单位 的</w:t>
      </w:r>
      <w:r>
        <w:rPr>
          <w:rFonts w:ascii="宋体" w:hAnsi="宋体" w:eastAsia="宋体" w:cs="宋体"/>
          <w:spacing w:val="-61"/>
          <w:sz w:val="24"/>
          <w:szCs w:val="24"/>
        </w:rPr>
        <w:t xml:space="preserve"> </w:t>
      </w:r>
      <w:r>
        <w:rPr>
          <w:rFonts w:ascii="宋体" w:hAnsi="宋体" w:eastAsia="宋体" w:cs="宋体"/>
          <w:spacing w:val="12"/>
          <w:sz w:val="24"/>
          <w:szCs w:val="24"/>
          <w:u w:val="single" w:color="auto"/>
        </w:rPr>
        <w:t xml:space="preserve"> (项目名称)</w:t>
      </w:r>
      <w:r>
        <w:rPr>
          <w:rFonts w:ascii="宋体" w:hAnsi="宋体" w:eastAsia="宋体" w:cs="宋体"/>
          <w:spacing w:val="12"/>
          <w:sz w:val="24"/>
          <w:szCs w:val="24"/>
        </w:rPr>
        <w:t>采购活动由本单位</w:t>
      </w:r>
      <w:r>
        <w:rPr>
          <w:rFonts w:ascii="宋体" w:hAnsi="宋体" w:eastAsia="宋体" w:cs="宋体"/>
          <w:sz w:val="24"/>
          <w:szCs w:val="24"/>
        </w:rPr>
        <w:t xml:space="preserve"> </w:t>
      </w:r>
      <w:r>
        <w:rPr>
          <w:rFonts w:ascii="宋体" w:hAnsi="宋体" w:eastAsia="宋体" w:cs="宋体"/>
          <w:spacing w:val="19"/>
          <w:sz w:val="24"/>
          <w:szCs w:val="24"/>
        </w:rPr>
        <w:t>由本单位承建工程。</w:t>
      </w:r>
    </w:p>
    <w:p w14:paraId="307EFA59">
      <w:pPr>
        <w:spacing w:before="8" w:line="219" w:lineRule="auto"/>
        <w:ind w:left="544"/>
        <w:rPr>
          <w:rFonts w:ascii="宋体" w:hAnsi="宋体" w:eastAsia="宋体" w:cs="宋体"/>
          <w:sz w:val="24"/>
          <w:szCs w:val="24"/>
        </w:rPr>
      </w:pPr>
      <w:r>
        <w:rPr>
          <w:rFonts w:ascii="宋体" w:hAnsi="宋体" w:eastAsia="宋体" w:cs="宋体"/>
          <w:spacing w:val="11"/>
          <w:sz w:val="24"/>
          <w:szCs w:val="24"/>
        </w:rPr>
        <w:t>本单位对上述声明的真实性负责 。如有虚假 ，将依法</w:t>
      </w:r>
      <w:r>
        <w:rPr>
          <w:rFonts w:ascii="宋体" w:hAnsi="宋体" w:eastAsia="宋体" w:cs="宋体"/>
          <w:spacing w:val="10"/>
          <w:sz w:val="24"/>
          <w:szCs w:val="24"/>
        </w:rPr>
        <w:t>承担相应责任。</w:t>
      </w:r>
    </w:p>
    <w:p w14:paraId="7D686A70">
      <w:pPr>
        <w:pStyle w:val="3"/>
        <w:spacing w:line="273" w:lineRule="auto"/>
      </w:pPr>
    </w:p>
    <w:p w14:paraId="55F33CB5">
      <w:pPr>
        <w:pStyle w:val="3"/>
        <w:spacing w:line="273" w:lineRule="auto"/>
      </w:pPr>
    </w:p>
    <w:p w14:paraId="29D17CB8">
      <w:pPr>
        <w:pStyle w:val="3"/>
        <w:spacing w:line="273" w:lineRule="auto"/>
      </w:pPr>
    </w:p>
    <w:p w14:paraId="34406145">
      <w:pPr>
        <w:pStyle w:val="3"/>
        <w:spacing w:line="273" w:lineRule="auto"/>
      </w:pPr>
    </w:p>
    <w:p w14:paraId="6AAB5B26">
      <w:pPr>
        <w:pStyle w:val="3"/>
        <w:spacing w:line="274" w:lineRule="auto"/>
      </w:pPr>
    </w:p>
    <w:p w14:paraId="2402F8F9">
      <w:pPr>
        <w:spacing w:before="78" w:line="219" w:lineRule="auto"/>
        <w:ind w:left="4594"/>
        <w:rPr>
          <w:rFonts w:ascii="宋体" w:hAnsi="宋体" w:eastAsia="宋体" w:cs="宋体"/>
          <w:sz w:val="24"/>
          <w:szCs w:val="24"/>
        </w:rPr>
      </w:pPr>
      <w:r>
        <w:rPr>
          <w:rFonts w:ascii="宋体" w:hAnsi="宋体" w:eastAsia="宋体" w:cs="宋体"/>
          <w:spacing w:val="8"/>
          <w:sz w:val="24"/>
          <w:szCs w:val="24"/>
        </w:rPr>
        <w:t>供应商名称</w:t>
      </w:r>
      <w:r>
        <w:rPr>
          <w:rFonts w:ascii="宋体" w:hAnsi="宋体" w:eastAsia="宋体" w:cs="宋体"/>
          <w:spacing w:val="-15"/>
          <w:sz w:val="24"/>
          <w:szCs w:val="24"/>
        </w:rPr>
        <w:t>：</w:t>
      </w:r>
      <w:r>
        <w:rPr>
          <w:rFonts w:ascii="宋体" w:hAnsi="宋体" w:eastAsia="宋体" w:cs="宋体"/>
          <w:spacing w:val="-56"/>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15"/>
          <w:sz w:val="24"/>
          <w:szCs w:val="24"/>
        </w:rPr>
        <w:t>（</w:t>
      </w:r>
      <w:r>
        <w:rPr>
          <w:rFonts w:ascii="宋体" w:hAnsi="宋体" w:eastAsia="宋体" w:cs="宋体"/>
          <w:spacing w:val="8"/>
          <w:sz w:val="24"/>
          <w:szCs w:val="24"/>
        </w:rPr>
        <w:t>盖</w:t>
      </w:r>
      <w:r>
        <w:rPr>
          <w:rFonts w:ascii="宋体" w:hAnsi="宋体" w:eastAsia="宋体" w:cs="宋体"/>
          <w:spacing w:val="-17"/>
          <w:sz w:val="24"/>
          <w:szCs w:val="24"/>
        </w:rPr>
        <w:t xml:space="preserve"> </w:t>
      </w:r>
      <w:r>
        <w:rPr>
          <w:rFonts w:ascii="宋体" w:hAnsi="宋体" w:eastAsia="宋体" w:cs="宋体"/>
          <w:spacing w:val="8"/>
          <w:sz w:val="24"/>
          <w:szCs w:val="24"/>
        </w:rPr>
        <w:t>章）</w:t>
      </w:r>
    </w:p>
    <w:p w14:paraId="6E3E48B1">
      <w:pPr>
        <w:pStyle w:val="3"/>
        <w:spacing w:line="272" w:lineRule="auto"/>
      </w:pPr>
    </w:p>
    <w:p w14:paraId="613FDCE7">
      <w:pPr>
        <w:pStyle w:val="3"/>
        <w:spacing w:line="272" w:lineRule="auto"/>
      </w:pPr>
    </w:p>
    <w:p w14:paraId="4EFA226B">
      <w:pPr>
        <w:pStyle w:val="3"/>
        <w:spacing w:line="272" w:lineRule="auto"/>
      </w:pPr>
    </w:p>
    <w:p w14:paraId="5E61EA4A">
      <w:pPr>
        <w:spacing w:before="78" w:line="219" w:lineRule="auto"/>
        <w:jc w:val="right"/>
        <w:rPr>
          <w:rFonts w:ascii="宋体" w:hAnsi="宋体" w:eastAsia="宋体" w:cs="宋体"/>
          <w:sz w:val="24"/>
          <w:szCs w:val="24"/>
        </w:rPr>
      </w:pPr>
      <w:r>
        <w:rPr>
          <w:rFonts w:ascii="宋体" w:hAnsi="宋体" w:eastAsia="宋体" w:cs="宋体"/>
          <w:spacing w:val="-17"/>
          <w:sz w:val="24"/>
          <w:szCs w:val="24"/>
        </w:rPr>
        <w:t>年</w:t>
      </w:r>
      <w:r>
        <w:rPr>
          <w:rFonts w:ascii="宋体" w:hAnsi="宋体" w:eastAsia="宋体" w:cs="宋体"/>
          <w:spacing w:val="6"/>
          <w:sz w:val="24"/>
          <w:szCs w:val="24"/>
        </w:rPr>
        <w:t xml:space="preserve">    </w:t>
      </w:r>
      <w:r>
        <w:rPr>
          <w:rFonts w:ascii="宋体" w:hAnsi="宋体" w:eastAsia="宋体" w:cs="宋体"/>
          <w:spacing w:val="-17"/>
          <w:sz w:val="24"/>
          <w:szCs w:val="24"/>
        </w:rPr>
        <w:t>月      日</w:t>
      </w:r>
    </w:p>
    <w:p w14:paraId="049AD8C5">
      <w:pPr>
        <w:pStyle w:val="3"/>
        <w:spacing w:line="258" w:lineRule="auto"/>
      </w:pPr>
    </w:p>
    <w:p w14:paraId="5B4B2190">
      <w:pPr>
        <w:pStyle w:val="3"/>
        <w:spacing w:line="258" w:lineRule="auto"/>
      </w:pPr>
    </w:p>
    <w:p w14:paraId="44D672AF">
      <w:pPr>
        <w:pStyle w:val="3"/>
        <w:spacing w:line="258" w:lineRule="auto"/>
      </w:pPr>
    </w:p>
    <w:p w14:paraId="5CA134B0">
      <w:pPr>
        <w:pStyle w:val="3"/>
        <w:spacing w:line="258" w:lineRule="auto"/>
      </w:pPr>
    </w:p>
    <w:p w14:paraId="5A85670C">
      <w:pPr>
        <w:pStyle w:val="3"/>
        <w:spacing w:line="258" w:lineRule="auto"/>
      </w:pPr>
    </w:p>
    <w:p w14:paraId="2DD65066">
      <w:pPr>
        <w:pStyle w:val="3"/>
        <w:spacing w:line="259" w:lineRule="auto"/>
      </w:pPr>
    </w:p>
    <w:p w14:paraId="642426EA">
      <w:pPr>
        <w:spacing w:before="78" w:line="224" w:lineRule="auto"/>
        <w:ind w:left="3"/>
        <w:rPr>
          <w:rFonts w:ascii="宋体" w:hAnsi="宋体" w:eastAsia="宋体" w:cs="宋体"/>
          <w:sz w:val="24"/>
          <w:szCs w:val="24"/>
        </w:rPr>
      </w:pPr>
      <w:r>
        <w:rPr>
          <w:rFonts w:ascii="宋体" w:hAnsi="宋体" w:eastAsia="宋体" w:cs="宋体"/>
          <w:spacing w:val="-5"/>
          <w:sz w:val="24"/>
          <w:szCs w:val="24"/>
        </w:rPr>
        <w:t>注：</w:t>
      </w:r>
    </w:p>
    <w:p w14:paraId="66C76622">
      <w:pPr>
        <w:spacing w:before="184" w:line="303" w:lineRule="auto"/>
        <w:ind w:left="1" w:right="12" w:firstLine="35"/>
        <w:rPr>
          <w:rFonts w:ascii="宋体" w:hAnsi="宋体" w:eastAsia="宋体" w:cs="宋体"/>
          <w:sz w:val="24"/>
          <w:szCs w:val="24"/>
        </w:rPr>
      </w:pPr>
      <w:r>
        <w:rPr>
          <w:rFonts w:ascii="宋体" w:hAnsi="宋体" w:eastAsia="宋体" w:cs="宋体"/>
          <w:sz w:val="24"/>
          <w:szCs w:val="24"/>
        </w:rPr>
        <w:t>1.残疾人福利性单位视同小型、微型企业，享受预留份额、评审中价格扣除等促</w:t>
      </w:r>
      <w:r>
        <w:rPr>
          <w:rFonts w:ascii="宋体" w:hAnsi="宋体" w:eastAsia="宋体" w:cs="宋体"/>
          <w:spacing w:val="-1"/>
          <w:sz w:val="24"/>
          <w:szCs w:val="24"/>
        </w:rPr>
        <w:t>进中小企业</w:t>
      </w:r>
      <w:r>
        <w:rPr>
          <w:rFonts w:ascii="宋体" w:hAnsi="宋体" w:eastAsia="宋体" w:cs="宋体"/>
          <w:sz w:val="24"/>
          <w:szCs w:val="24"/>
        </w:rPr>
        <w:t xml:space="preserve"> </w:t>
      </w:r>
      <w:r>
        <w:rPr>
          <w:rFonts w:ascii="宋体" w:hAnsi="宋体" w:eastAsia="宋体" w:cs="宋体"/>
          <w:spacing w:val="1"/>
          <w:sz w:val="24"/>
          <w:szCs w:val="24"/>
        </w:rPr>
        <w:t>发展的政府采购政策。残疾人福利性单位本身属于小型、微型企业</w:t>
      </w:r>
      <w:r>
        <w:rPr>
          <w:rFonts w:ascii="宋体" w:hAnsi="宋体" w:eastAsia="宋体" w:cs="宋体"/>
          <w:sz w:val="24"/>
          <w:szCs w:val="24"/>
        </w:rPr>
        <w:t xml:space="preserve">或者监狱企业的，不重复 </w:t>
      </w:r>
      <w:r>
        <w:rPr>
          <w:rFonts w:ascii="宋体" w:hAnsi="宋体" w:eastAsia="宋体" w:cs="宋体"/>
          <w:spacing w:val="-4"/>
          <w:sz w:val="24"/>
          <w:szCs w:val="24"/>
        </w:rPr>
        <w:t>享受政策。</w:t>
      </w:r>
    </w:p>
    <w:p w14:paraId="449B5E4F">
      <w:pPr>
        <w:spacing w:before="172" w:line="219" w:lineRule="auto"/>
        <w:ind w:left="8"/>
        <w:rPr>
          <w:rFonts w:ascii="宋体" w:hAnsi="宋体" w:eastAsia="宋体" w:cs="宋体"/>
          <w:sz w:val="24"/>
          <w:szCs w:val="24"/>
        </w:rPr>
      </w:pPr>
      <w:r>
        <w:rPr>
          <w:rFonts w:ascii="宋体" w:hAnsi="宋体" w:eastAsia="宋体" w:cs="宋体"/>
          <w:spacing w:val="-2"/>
          <w:sz w:val="24"/>
          <w:szCs w:val="24"/>
        </w:rPr>
        <w:t>2.供应商不属于残疾人福利性单位的，不提供此声明。</w:t>
      </w:r>
    </w:p>
    <w:p w14:paraId="37858E50">
      <w:pPr>
        <w:spacing w:line="219" w:lineRule="auto"/>
        <w:rPr>
          <w:rFonts w:ascii="宋体" w:hAnsi="宋体" w:eastAsia="宋体" w:cs="宋体"/>
          <w:sz w:val="24"/>
          <w:szCs w:val="24"/>
        </w:rPr>
        <w:sectPr>
          <w:footerReference r:id="rId34" w:type="default"/>
          <w:pgSz w:w="11906" w:h="16840"/>
          <w:pgMar w:top="400" w:right="1117" w:bottom="1161" w:left="1141" w:header="0" w:footer="881" w:gutter="0"/>
          <w:pgNumType w:fmt="decimal"/>
          <w:cols w:space="720" w:num="1"/>
        </w:sectPr>
      </w:pPr>
    </w:p>
    <w:p w14:paraId="19E690FE">
      <w:pPr>
        <w:pStyle w:val="3"/>
        <w:spacing w:line="259" w:lineRule="auto"/>
      </w:pPr>
    </w:p>
    <w:p w14:paraId="08E446E3">
      <w:pPr>
        <w:pStyle w:val="3"/>
        <w:spacing w:line="259" w:lineRule="auto"/>
      </w:pPr>
    </w:p>
    <w:p w14:paraId="4A570091">
      <w:pPr>
        <w:pStyle w:val="3"/>
        <w:spacing w:line="259" w:lineRule="auto"/>
      </w:pPr>
    </w:p>
    <w:p w14:paraId="16706630">
      <w:pPr>
        <w:pStyle w:val="3"/>
        <w:spacing w:line="259" w:lineRule="auto"/>
      </w:pPr>
    </w:p>
    <w:p w14:paraId="55910D2C">
      <w:pPr>
        <w:pStyle w:val="3"/>
        <w:spacing w:line="259" w:lineRule="auto"/>
      </w:pPr>
    </w:p>
    <w:p w14:paraId="40C6815A">
      <w:pPr>
        <w:pStyle w:val="3"/>
        <w:spacing w:line="259" w:lineRule="auto"/>
      </w:pPr>
    </w:p>
    <w:p w14:paraId="744E79D2">
      <w:pPr>
        <w:pStyle w:val="3"/>
        <w:spacing w:line="260" w:lineRule="auto"/>
      </w:pPr>
    </w:p>
    <w:p w14:paraId="1D5DF4FB">
      <w:pPr>
        <w:spacing w:before="78" w:line="219" w:lineRule="auto"/>
        <w:ind w:left="3781"/>
        <w:rPr>
          <w:rFonts w:ascii="宋体" w:hAnsi="宋体" w:eastAsia="宋体" w:cs="宋体"/>
          <w:sz w:val="24"/>
          <w:szCs w:val="24"/>
        </w:rPr>
      </w:pPr>
      <w:r>
        <w:rPr>
          <w:rFonts w:ascii="宋体" w:hAnsi="宋体" w:eastAsia="宋体" w:cs="宋体"/>
          <w:b/>
          <w:bCs/>
          <w:spacing w:val="-7"/>
          <w:sz w:val="24"/>
          <w:szCs w:val="24"/>
        </w:rPr>
        <w:t>监狱企业的证明</w:t>
      </w:r>
    </w:p>
    <w:p w14:paraId="6068AED8">
      <w:pPr>
        <w:spacing w:before="248" w:line="347" w:lineRule="auto"/>
        <w:ind w:left="8" w:right="46" w:firstLine="532"/>
        <w:jc w:val="both"/>
        <w:rPr>
          <w:rFonts w:ascii="宋体" w:hAnsi="宋体" w:eastAsia="宋体" w:cs="宋体"/>
          <w:sz w:val="24"/>
          <w:szCs w:val="24"/>
        </w:rPr>
      </w:pPr>
      <w:r>
        <w:rPr>
          <w:rFonts w:ascii="宋体" w:hAnsi="宋体" w:eastAsia="宋体" w:cs="宋体"/>
          <w:spacing w:val="15"/>
          <w:sz w:val="24"/>
          <w:szCs w:val="24"/>
        </w:rPr>
        <w:t>注 ：</w:t>
      </w:r>
      <w:r>
        <w:rPr>
          <w:rFonts w:ascii="宋体" w:hAnsi="宋体" w:eastAsia="宋体" w:cs="宋体"/>
          <w:spacing w:val="-61"/>
          <w:sz w:val="24"/>
          <w:szCs w:val="24"/>
        </w:rPr>
        <w:t xml:space="preserve"> </w:t>
      </w:r>
      <w:r>
        <w:rPr>
          <w:rFonts w:ascii="宋体" w:hAnsi="宋体" w:eastAsia="宋体" w:cs="宋体"/>
          <w:spacing w:val="15"/>
          <w:sz w:val="24"/>
          <w:szCs w:val="24"/>
        </w:rPr>
        <w:t>1</w:t>
      </w:r>
      <w:r>
        <w:rPr>
          <w:rFonts w:ascii="宋体" w:hAnsi="宋体" w:eastAsia="宋体" w:cs="宋体"/>
          <w:spacing w:val="-70"/>
          <w:sz w:val="24"/>
          <w:szCs w:val="24"/>
        </w:rPr>
        <w:t xml:space="preserve"> </w:t>
      </w:r>
      <w:r>
        <w:rPr>
          <w:rFonts w:ascii="宋体" w:hAnsi="宋体" w:eastAsia="宋体" w:cs="宋体"/>
          <w:spacing w:val="15"/>
          <w:sz w:val="24"/>
          <w:szCs w:val="24"/>
        </w:rPr>
        <w:t>、根据《司法部关于政府采购支持监狱企业发展有关问题的通知</w:t>
      </w:r>
      <w:r>
        <w:rPr>
          <w:rFonts w:ascii="宋体" w:hAnsi="宋体" w:eastAsia="宋体" w:cs="宋体"/>
          <w:spacing w:val="-23"/>
          <w:sz w:val="24"/>
          <w:szCs w:val="24"/>
        </w:rPr>
        <w:t xml:space="preserve"> </w:t>
      </w:r>
      <w:r>
        <w:rPr>
          <w:rFonts w:ascii="宋体" w:hAnsi="宋体" w:eastAsia="宋体" w:cs="宋体"/>
          <w:spacing w:val="15"/>
          <w:sz w:val="24"/>
          <w:szCs w:val="24"/>
        </w:rPr>
        <w:t>》财库</w:t>
      </w:r>
      <w:r>
        <w:rPr>
          <w:rFonts w:ascii="宋体" w:hAnsi="宋体" w:eastAsia="宋体" w:cs="宋体"/>
          <w:sz w:val="24"/>
          <w:szCs w:val="24"/>
        </w:rPr>
        <w:t xml:space="preserve">  </w:t>
      </w:r>
      <w:r>
        <w:rPr>
          <w:rFonts w:ascii="宋体" w:hAnsi="宋体" w:eastAsia="宋体" w:cs="宋体"/>
          <w:spacing w:val="8"/>
          <w:sz w:val="24"/>
          <w:szCs w:val="24"/>
        </w:rPr>
        <w:t>〔2014〕68号 ，监狱企业参加政府采购活动时 ，应当提供由省级以上监狱管理局、</w:t>
      </w:r>
      <w:r>
        <w:rPr>
          <w:rFonts w:ascii="宋体" w:hAnsi="宋体" w:eastAsia="宋体" w:cs="宋体"/>
          <w:sz w:val="24"/>
          <w:szCs w:val="24"/>
        </w:rPr>
        <w:t xml:space="preserve"> </w:t>
      </w:r>
      <w:r>
        <w:rPr>
          <w:rFonts w:ascii="宋体" w:hAnsi="宋体" w:eastAsia="宋体" w:cs="宋体"/>
          <w:spacing w:val="19"/>
          <w:sz w:val="24"/>
          <w:szCs w:val="24"/>
        </w:rPr>
        <w:t>戒毒管理局（含新疆生产建设兵团）出具的属于</w:t>
      </w:r>
      <w:r>
        <w:rPr>
          <w:rFonts w:ascii="宋体" w:hAnsi="宋体" w:eastAsia="宋体" w:cs="宋体"/>
          <w:spacing w:val="18"/>
          <w:sz w:val="24"/>
          <w:szCs w:val="24"/>
        </w:rPr>
        <w:t>监狱企业的证明文件</w:t>
      </w:r>
      <w:r>
        <w:rPr>
          <w:rFonts w:ascii="宋体" w:hAnsi="宋体" w:eastAsia="宋体" w:cs="宋体"/>
          <w:spacing w:val="-67"/>
          <w:sz w:val="24"/>
          <w:szCs w:val="24"/>
        </w:rPr>
        <w:t xml:space="preserve"> </w:t>
      </w:r>
      <w:r>
        <w:rPr>
          <w:rFonts w:ascii="宋体" w:hAnsi="宋体" w:eastAsia="宋体" w:cs="宋体"/>
          <w:spacing w:val="18"/>
          <w:sz w:val="24"/>
          <w:szCs w:val="24"/>
        </w:rPr>
        <w:t>，并加盖单位</w:t>
      </w:r>
      <w:r>
        <w:rPr>
          <w:rFonts w:ascii="宋体" w:hAnsi="宋体" w:eastAsia="宋体" w:cs="宋体"/>
          <w:sz w:val="24"/>
          <w:szCs w:val="24"/>
        </w:rPr>
        <w:t xml:space="preserve">  </w:t>
      </w:r>
      <w:r>
        <w:rPr>
          <w:rFonts w:ascii="宋体" w:hAnsi="宋体" w:eastAsia="宋体" w:cs="宋体"/>
          <w:spacing w:val="-11"/>
          <w:sz w:val="24"/>
          <w:szCs w:val="24"/>
        </w:rPr>
        <w:t>公章。</w:t>
      </w:r>
    </w:p>
    <w:p w14:paraId="45E6CA25">
      <w:pPr>
        <w:spacing w:before="27" w:line="347" w:lineRule="auto"/>
        <w:ind w:firstLine="548"/>
        <w:jc w:val="both"/>
        <w:rPr>
          <w:rFonts w:ascii="宋体" w:hAnsi="宋体" w:eastAsia="宋体" w:cs="宋体"/>
          <w:sz w:val="24"/>
          <w:szCs w:val="24"/>
        </w:rPr>
      </w:pPr>
      <w:r>
        <w:rPr>
          <w:rFonts w:ascii="宋体" w:hAnsi="宋体" w:eastAsia="宋体" w:cs="宋体"/>
          <w:spacing w:val="21"/>
          <w:sz w:val="24"/>
          <w:szCs w:val="24"/>
        </w:rPr>
        <w:t>2、监狱企业视同小型、微型企业</w:t>
      </w:r>
      <w:r>
        <w:rPr>
          <w:rFonts w:ascii="宋体" w:hAnsi="宋体" w:eastAsia="宋体" w:cs="宋体"/>
          <w:spacing w:val="-69"/>
          <w:sz w:val="24"/>
          <w:szCs w:val="24"/>
        </w:rPr>
        <w:t xml:space="preserve"> </w:t>
      </w:r>
      <w:r>
        <w:rPr>
          <w:rFonts w:ascii="宋体" w:hAnsi="宋体" w:eastAsia="宋体" w:cs="宋体"/>
          <w:spacing w:val="21"/>
          <w:sz w:val="24"/>
          <w:szCs w:val="24"/>
        </w:rPr>
        <w:t>，享受预留份额、评审</w:t>
      </w:r>
      <w:r>
        <w:rPr>
          <w:rFonts w:ascii="宋体" w:hAnsi="宋体" w:eastAsia="宋体" w:cs="宋体"/>
          <w:spacing w:val="20"/>
          <w:sz w:val="24"/>
          <w:szCs w:val="24"/>
        </w:rPr>
        <w:t>中价格扣除等政府采购</w:t>
      </w:r>
      <w:r>
        <w:rPr>
          <w:rFonts w:ascii="宋体" w:hAnsi="宋体" w:eastAsia="宋体" w:cs="宋体"/>
          <w:sz w:val="24"/>
          <w:szCs w:val="24"/>
        </w:rPr>
        <w:t xml:space="preserve"> </w:t>
      </w:r>
      <w:r>
        <w:rPr>
          <w:rFonts w:ascii="宋体" w:hAnsi="宋体" w:eastAsia="宋体" w:cs="宋体"/>
          <w:spacing w:val="22"/>
          <w:sz w:val="24"/>
          <w:szCs w:val="24"/>
        </w:rPr>
        <w:t>促进中小企业发展的政府采购政策</w:t>
      </w:r>
      <w:r>
        <w:rPr>
          <w:rFonts w:ascii="宋体" w:hAnsi="宋体" w:eastAsia="宋体" w:cs="宋体"/>
          <w:spacing w:val="-56"/>
          <w:sz w:val="24"/>
          <w:szCs w:val="24"/>
        </w:rPr>
        <w:t xml:space="preserve"> </w:t>
      </w:r>
      <w:r>
        <w:rPr>
          <w:rFonts w:ascii="宋体" w:hAnsi="宋体" w:eastAsia="宋体" w:cs="宋体"/>
          <w:spacing w:val="22"/>
          <w:sz w:val="24"/>
          <w:szCs w:val="24"/>
        </w:rPr>
        <w:t>。监狱企业属于小型</w:t>
      </w:r>
      <w:r>
        <w:rPr>
          <w:rFonts w:ascii="宋体" w:hAnsi="宋体" w:eastAsia="宋体" w:cs="宋体"/>
          <w:spacing w:val="-67"/>
          <w:sz w:val="24"/>
          <w:szCs w:val="24"/>
        </w:rPr>
        <w:t xml:space="preserve"> </w:t>
      </w:r>
      <w:r>
        <w:rPr>
          <w:rFonts w:ascii="宋体" w:hAnsi="宋体" w:eastAsia="宋体" w:cs="宋体"/>
          <w:spacing w:val="22"/>
          <w:sz w:val="24"/>
          <w:szCs w:val="24"/>
        </w:rPr>
        <w:t>、微型企业的</w:t>
      </w:r>
      <w:r>
        <w:rPr>
          <w:rFonts w:ascii="宋体" w:hAnsi="宋体" w:eastAsia="宋体" w:cs="宋体"/>
          <w:spacing w:val="-62"/>
          <w:sz w:val="24"/>
          <w:szCs w:val="24"/>
        </w:rPr>
        <w:t xml:space="preserve"> </w:t>
      </w:r>
      <w:r>
        <w:rPr>
          <w:rFonts w:ascii="宋体" w:hAnsi="宋体" w:eastAsia="宋体" w:cs="宋体"/>
          <w:spacing w:val="22"/>
          <w:sz w:val="24"/>
          <w:szCs w:val="24"/>
        </w:rPr>
        <w:t>，不重复享受</w:t>
      </w:r>
      <w:r>
        <w:rPr>
          <w:rFonts w:ascii="宋体" w:hAnsi="宋体" w:eastAsia="宋体" w:cs="宋体"/>
          <w:sz w:val="24"/>
          <w:szCs w:val="24"/>
        </w:rPr>
        <w:t xml:space="preserve"> </w:t>
      </w:r>
      <w:r>
        <w:rPr>
          <w:rFonts w:ascii="宋体" w:hAnsi="宋体" w:eastAsia="宋体" w:cs="宋体"/>
          <w:spacing w:val="13"/>
          <w:sz w:val="24"/>
          <w:szCs w:val="24"/>
        </w:rPr>
        <w:t>政策。</w:t>
      </w:r>
    </w:p>
    <w:p w14:paraId="12D767DE">
      <w:pPr>
        <w:spacing w:line="347" w:lineRule="auto"/>
        <w:rPr>
          <w:rFonts w:ascii="宋体" w:hAnsi="宋体" w:eastAsia="宋体" w:cs="宋体"/>
          <w:sz w:val="24"/>
          <w:szCs w:val="24"/>
        </w:rPr>
        <w:sectPr>
          <w:footerReference r:id="rId35" w:type="default"/>
          <w:pgSz w:w="11906" w:h="16840"/>
          <w:pgMar w:top="400" w:right="1156" w:bottom="1128" w:left="1141" w:header="0" w:footer="914" w:gutter="0"/>
          <w:pgNumType w:fmt="decimal"/>
          <w:cols w:space="720" w:num="1"/>
        </w:sectPr>
      </w:pPr>
    </w:p>
    <w:p w14:paraId="429EC39B">
      <w:pPr>
        <w:pStyle w:val="3"/>
        <w:spacing w:line="263" w:lineRule="auto"/>
      </w:pPr>
    </w:p>
    <w:p w14:paraId="7D6114BF">
      <w:pPr>
        <w:pStyle w:val="3"/>
        <w:spacing w:line="263" w:lineRule="auto"/>
      </w:pPr>
    </w:p>
    <w:p w14:paraId="49FC31CA">
      <w:pPr>
        <w:pStyle w:val="3"/>
        <w:spacing w:line="263" w:lineRule="auto"/>
      </w:pPr>
    </w:p>
    <w:p w14:paraId="7E7E1242">
      <w:pPr>
        <w:pStyle w:val="3"/>
        <w:spacing w:line="264" w:lineRule="auto"/>
      </w:pPr>
    </w:p>
    <w:p w14:paraId="7CBEF079">
      <w:pPr>
        <w:spacing w:before="91" w:line="221" w:lineRule="auto"/>
        <w:ind w:left="3638"/>
        <w:outlineLvl w:val="0"/>
        <w:rPr>
          <w:rFonts w:hint="default" w:ascii="宋体" w:hAnsi="宋体" w:eastAsia="宋体" w:cs="宋体"/>
          <w:sz w:val="28"/>
          <w:szCs w:val="28"/>
          <w:lang w:val="en-US" w:eastAsia="zh-CN"/>
        </w:rPr>
      </w:pPr>
      <w:r>
        <w:rPr>
          <w:rFonts w:ascii="宋体" w:hAnsi="宋体" w:eastAsia="宋体" w:cs="宋体"/>
          <w:b/>
          <w:bCs/>
          <w:spacing w:val="-7"/>
          <w:sz w:val="28"/>
          <w:szCs w:val="28"/>
        </w:rPr>
        <w:t>六、</w:t>
      </w:r>
      <w:r>
        <w:rPr>
          <w:rFonts w:hint="eastAsia" w:ascii="宋体" w:hAnsi="宋体" w:eastAsia="宋体" w:cs="宋体"/>
          <w:b/>
          <w:bCs/>
          <w:spacing w:val="-7"/>
          <w:sz w:val="28"/>
          <w:szCs w:val="28"/>
          <w:lang w:val="en-US" w:eastAsia="zh-CN"/>
        </w:rPr>
        <w:t>服务方案</w:t>
      </w:r>
    </w:p>
    <w:p w14:paraId="3A9B18A9">
      <w:pPr>
        <w:pStyle w:val="3"/>
        <w:spacing w:line="433" w:lineRule="auto"/>
      </w:pPr>
    </w:p>
    <w:p w14:paraId="00D33D7C">
      <w:pPr>
        <w:spacing w:line="340" w:lineRule="auto"/>
        <w:jc w:val="center"/>
        <w:rPr>
          <w:rFonts w:ascii="宋体" w:hAnsi="宋体" w:eastAsia="宋体" w:cs="宋体"/>
          <w:sz w:val="24"/>
          <w:szCs w:val="24"/>
        </w:rPr>
        <w:sectPr>
          <w:footerReference r:id="rId36" w:type="default"/>
          <w:pgSz w:w="11906" w:h="16840"/>
          <w:pgMar w:top="400" w:right="1365" w:bottom="1128" w:left="1148" w:header="0" w:footer="914" w:gutter="0"/>
          <w:pgNumType w:fmt="decimal"/>
          <w:cols w:space="720" w:num="1"/>
        </w:sectPr>
      </w:pPr>
      <w:r>
        <w:rPr>
          <w:rFonts w:ascii="宋体" w:hAnsi="宋体" w:eastAsia="宋体" w:cs="宋体"/>
          <w:sz w:val="24"/>
          <w:szCs w:val="24"/>
        </w:rPr>
        <w:t>（各供应商根据采购内容及要求、评审方法，可自主编写方案说明）</w:t>
      </w:r>
    </w:p>
    <w:p w14:paraId="73B54827">
      <w:pPr>
        <w:pStyle w:val="3"/>
        <w:spacing w:line="261" w:lineRule="auto"/>
      </w:pPr>
    </w:p>
    <w:p w14:paraId="3763B798">
      <w:pPr>
        <w:pStyle w:val="3"/>
        <w:spacing w:line="242" w:lineRule="auto"/>
      </w:pPr>
    </w:p>
    <w:p w14:paraId="7D7D02ED">
      <w:pPr>
        <w:spacing w:before="97" w:line="225" w:lineRule="auto"/>
        <w:ind w:left="1541"/>
        <w:rPr>
          <w:rFonts w:ascii="宋体" w:hAnsi="宋体" w:eastAsia="宋体" w:cs="宋体"/>
          <w:sz w:val="30"/>
          <w:szCs w:val="30"/>
        </w:rPr>
      </w:pPr>
      <w:r>
        <w:rPr>
          <w:rFonts w:ascii="宋体" w:hAnsi="宋体" w:eastAsia="宋体" w:cs="宋体"/>
          <w:b/>
          <w:bCs/>
          <w:spacing w:val="6"/>
          <w:sz w:val="30"/>
          <w:szCs w:val="30"/>
        </w:rPr>
        <w:t>七、供应商认为有必要说明的其他问题</w:t>
      </w:r>
    </w:p>
    <w:p w14:paraId="4FB841F5">
      <w:pPr>
        <w:spacing w:line="225" w:lineRule="auto"/>
        <w:rPr>
          <w:rFonts w:ascii="宋体" w:hAnsi="宋体" w:eastAsia="宋体" w:cs="宋体"/>
          <w:sz w:val="30"/>
          <w:szCs w:val="30"/>
        </w:rPr>
        <w:sectPr>
          <w:footerReference r:id="rId37" w:type="default"/>
          <w:pgSz w:w="11906" w:h="16840"/>
          <w:pgMar w:top="400" w:right="1785" w:bottom="1161" w:left="1785" w:header="0" w:footer="881" w:gutter="0"/>
          <w:pgNumType w:fmt="decimal"/>
          <w:cols w:space="720" w:num="1"/>
        </w:sectPr>
      </w:pPr>
    </w:p>
    <w:p w14:paraId="3D9154A6">
      <w:pPr>
        <w:pStyle w:val="3"/>
        <w:spacing w:line="286" w:lineRule="auto"/>
      </w:pPr>
    </w:p>
    <w:p w14:paraId="77ED18D0">
      <w:pPr>
        <w:pStyle w:val="3"/>
        <w:spacing w:line="287" w:lineRule="auto"/>
      </w:pPr>
    </w:p>
    <w:p w14:paraId="57D10314">
      <w:pPr>
        <w:pStyle w:val="3"/>
        <w:spacing w:line="287" w:lineRule="auto"/>
      </w:pPr>
    </w:p>
    <w:p w14:paraId="11DB7B69">
      <w:pPr>
        <w:pStyle w:val="3"/>
        <w:spacing w:line="287" w:lineRule="auto"/>
      </w:pPr>
    </w:p>
    <w:p w14:paraId="511F99DD">
      <w:pPr>
        <w:spacing w:before="78" w:line="219" w:lineRule="auto"/>
        <w:ind w:left="3953"/>
        <w:rPr>
          <w:rFonts w:ascii="宋体" w:hAnsi="宋体" w:eastAsia="宋体" w:cs="宋体"/>
          <w:sz w:val="24"/>
          <w:szCs w:val="24"/>
        </w:rPr>
      </w:pPr>
      <w:r>
        <w:rPr>
          <w:rFonts w:ascii="宋体" w:hAnsi="宋体" w:eastAsia="宋体" w:cs="宋体"/>
          <w:spacing w:val="-19"/>
          <w:sz w:val="24"/>
          <w:szCs w:val="24"/>
        </w:rPr>
        <w:t>供应商业绩一览表</w:t>
      </w:r>
    </w:p>
    <w:p w14:paraId="5D11AF33">
      <w:pPr>
        <w:spacing w:before="176" w:line="221" w:lineRule="auto"/>
        <w:ind w:left="8083"/>
        <w:rPr>
          <w:rFonts w:ascii="宋体" w:hAnsi="宋体" w:eastAsia="宋体" w:cs="宋体"/>
          <w:sz w:val="24"/>
          <w:szCs w:val="24"/>
        </w:rPr>
      </w:pPr>
      <w:r>
        <w:rPr>
          <w:rFonts w:ascii="宋体" w:hAnsi="宋体" w:eastAsia="宋体" w:cs="宋体"/>
          <w:spacing w:val="-11"/>
          <w:sz w:val="24"/>
          <w:szCs w:val="24"/>
        </w:rPr>
        <w:t>序号：</w:t>
      </w:r>
    </w:p>
    <w:p w14:paraId="3F4E3A0D">
      <w:pPr>
        <w:spacing w:before="23"/>
      </w:pPr>
    </w:p>
    <w:tbl>
      <w:tblPr>
        <w:tblStyle w:val="12"/>
        <w:tblW w:w="9457"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2"/>
        <w:gridCol w:w="1252"/>
        <w:gridCol w:w="1148"/>
        <w:gridCol w:w="1160"/>
        <w:gridCol w:w="1233"/>
        <w:gridCol w:w="975"/>
        <w:gridCol w:w="1214"/>
        <w:gridCol w:w="1229"/>
        <w:gridCol w:w="614"/>
      </w:tblGrid>
      <w:tr w14:paraId="6B001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632" w:type="dxa"/>
            <w:tcBorders>
              <w:top w:val="single" w:color="000000" w:sz="2" w:space="0"/>
              <w:left w:val="single" w:color="000000" w:sz="2" w:space="0"/>
            </w:tcBorders>
            <w:vAlign w:val="top"/>
          </w:tcPr>
          <w:p w14:paraId="42C53D9B">
            <w:pPr>
              <w:pStyle w:val="13"/>
              <w:spacing w:before="273" w:line="219" w:lineRule="auto"/>
              <w:ind w:left="82"/>
            </w:pPr>
            <w:r>
              <w:rPr>
                <w:b/>
                <w:bCs/>
                <w:spacing w:val="-8"/>
              </w:rPr>
              <w:t>年份</w:t>
            </w:r>
          </w:p>
        </w:tc>
        <w:tc>
          <w:tcPr>
            <w:tcW w:w="1252" w:type="dxa"/>
            <w:tcBorders>
              <w:top w:val="single" w:color="000000" w:sz="2" w:space="0"/>
            </w:tcBorders>
            <w:vAlign w:val="top"/>
          </w:tcPr>
          <w:p w14:paraId="28A7F306">
            <w:pPr>
              <w:pStyle w:val="13"/>
              <w:spacing w:before="273" w:line="220" w:lineRule="auto"/>
              <w:ind w:left="147"/>
            </w:pPr>
            <w:r>
              <w:rPr>
                <w:b/>
                <w:bCs/>
                <w:spacing w:val="-5"/>
              </w:rPr>
              <w:t>用户名称</w:t>
            </w:r>
          </w:p>
        </w:tc>
        <w:tc>
          <w:tcPr>
            <w:tcW w:w="1148" w:type="dxa"/>
            <w:tcBorders>
              <w:top w:val="single" w:color="000000" w:sz="2" w:space="0"/>
            </w:tcBorders>
            <w:vAlign w:val="top"/>
          </w:tcPr>
          <w:p w14:paraId="534646C2">
            <w:pPr>
              <w:pStyle w:val="13"/>
              <w:spacing w:before="273" w:line="220" w:lineRule="auto"/>
              <w:ind w:left="97"/>
            </w:pPr>
            <w:r>
              <w:rPr>
                <w:b/>
                <w:bCs/>
                <w:spacing w:val="-6"/>
              </w:rPr>
              <w:t>项目名称</w:t>
            </w:r>
          </w:p>
        </w:tc>
        <w:tc>
          <w:tcPr>
            <w:tcW w:w="1160" w:type="dxa"/>
            <w:tcBorders>
              <w:top w:val="single" w:color="000000" w:sz="2" w:space="0"/>
            </w:tcBorders>
            <w:vAlign w:val="top"/>
          </w:tcPr>
          <w:p w14:paraId="2F9393DF">
            <w:pPr>
              <w:pStyle w:val="13"/>
              <w:spacing w:before="273" w:line="219" w:lineRule="auto"/>
              <w:ind w:left="104"/>
            </w:pPr>
            <w:r>
              <w:rPr>
                <w:b/>
                <w:bCs/>
                <w:spacing w:val="-5"/>
              </w:rPr>
              <w:t>完成时间</w:t>
            </w:r>
          </w:p>
        </w:tc>
        <w:tc>
          <w:tcPr>
            <w:tcW w:w="1233" w:type="dxa"/>
            <w:tcBorders>
              <w:top w:val="single" w:color="000000" w:sz="2" w:space="0"/>
            </w:tcBorders>
            <w:vAlign w:val="top"/>
          </w:tcPr>
          <w:p w14:paraId="07E0E822">
            <w:pPr>
              <w:pStyle w:val="13"/>
              <w:spacing w:before="273" w:line="219" w:lineRule="auto"/>
              <w:ind w:left="140"/>
            </w:pPr>
            <w:r>
              <w:rPr>
                <w:b/>
                <w:bCs/>
                <w:spacing w:val="-5"/>
              </w:rPr>
              <w:t>合同金额</w:t>
            </w:r>
          </w:p>
        </w:tc>
        <w:tc>
          <w:tcPr>
            <w:tcW w:w="975" w:type="dxa"/>
            <w:tcBorders>
              <w:top w:val="single" w:color="000000" w:sz="2" w:space="0"/>
              <w:right w:val="single" w:color="000000" w:sz="2" w:space="0"/>
            </w:tcBorders>
            <w:vAlign w:val="top"/>
          </w:tcPr>
          <w:p w14:paraId="5D6633AE">
            <w:pPr>
              <w:pStyle w:val="13"/>
              <w:spacing w:before="41" w:line="219" w:lineRule="auto"/>
              <w:ind w:left="132"/>
            </w:pPr>
            <w:r>
              <w:rPr>
                <w:b/>
                <w:bCs/>
                <w:spacing w:val="-6"/>
              </w:rPr>
              <w:t>完成项</w:t>
            </w:r>
          </w:p>
          <w:p w14:paraId="247D2265">
            <w:pPr>
              <w:pStyle w:val="13"/>
              <w:spacing w:before="180" w:line="220" w:lineRule="auto"/>
              <w:ind w:left="176"/>
            </w:pPr>
            <w:r>
              <w:rPr>
                <w:b/>
                <w:bCs/>
                <w:spacing w:val="-21"/>
              </w:rPr>
              <w:t>目质量</w:t>
            </w:r>
          </w:p>
        </w:tc>
        <w:tc>
          <w:tcPr>
            <w:tcW w:w="1214" w:type="dxa"/>
            <w:tcBorders>
              <w:top w:val="single" w:color="000000" w:sz="2" w:space="0"/>
              <w:left w:val="single" w:color="000000" w:sz="2" w:space="0"/>
            </w:tcBorders>
            <w:vAlign w:val="top"/>
          </w:tcPr>
          <w:p w14:paraId="2A83816C">
            <w:pPr>
              <w:pStyle w:val="13"/>
              <w:spacing w:before="40" w:line="344" w:lineRule="auto"/>
              <w:ind w:left="255" w:right="120" w:hanging="122"/>
            </w:pPr>
            <w:r>
              <w:rPr>
                <w:b/>
                <w:bCs/>
                <w:spacing w:val="-5"/>
              </w:rPr>
              <w:t>使用单位</w:t>
            </w:r>
            <w:r>
              <w:t xml:space="preserve"> </w:t>
            </w:r>
            <w:r>
              <w:rPr>
                <w:b/>
                <w:bCs/>
                <w:spacing w:val="-6"/>
              </w:rPr>
              <w:t>联系人</w:t>
            </w:r>
          </w:p>
        </w:tc>
        <w:tc>
          <w:tcPr>
            <w:tcW w:w="1229" w:type="dxa"/>
            <w:tcBorders>
              <w:top w:val="single" w:color="000000" w:sz="2" w:space="0"/>
            </w:tcBorders>
            <w:vAlign w:val="top"/>
          </w:tcPr>
          <w:p w14:paraId="2208789B">
            <w:pPr>
              <w:pStyle w:val="13"/>
              <w:spacing w:before="274" w:line="221" w:lineRule="auto"/>
              <w:ind w:left="141"/>
            </w:pPr>
            <w:r>
              <w:rPr>
                <w:b/>
                <w:bCs/>
                <w:spacing w:val="-5"/>
              </w:rPr>
              <w:t>联系电话</w:t>
            </w:r>
          </w:p>
        </w:tc>
        <w:tc>
          <w:tcPr>
            <w:tcW w:w="614" w:type="dxa"/>
            <w:tcBorders>
              <w:top w:val="single" w:color="000000" w:sz="2" w:space="0"/>
              <w:right w:val="single" w:color="000000" w:sz="2" w:space="0"/>
            </w:tcBorders>
            <w:vAlign w:val="top"/>
          </w:tcPr>
          <w:p w14:paraId="708DFD45">
            <w:pPr>
              <w:pStyle w:val="13"/>
              <w:spacing w:before="273" w:line="221" w:lineRule="auto"/>
              <w:ind w:left="73"/>
            </w:pPr>
            <w:r>
              <w:rPr>
                <w:b/>
                <w:bCs/>
                <w:spacing w:val="-9"/>
              </w:rPr>
              <w:t>备注</w:t>
            </w:r>
          </w:p>
        </w:tc>
      </w:tr>
      <w:tr w14:paraId="09EEC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32" w:type="dxa"/>
            <w:tcBorders>
              <w:left w:val="single" w:color="000000" w:sz="2" w:space="0"/>
            </w:tcBorders>
            <w:vAlign w:val="top"/>
          </w:tcPr>
          <w:p w14:paraId="6E5333DD">
            <w:pPr>
              <w:rPr>
                <w:rFonts w:ascii="Arial"/>
                <w:sz w:val="21"/>
              </w:rPr>
            </w:pPr>
          </w:p>
        </w:tc>
        <w:tc>
          <w:tcPr>
            <w:tcW w:w="1252" w:type="dxa"/>
            <w:vAlign w:val="top"/>
          </w:tcPr>
          <w:p w14:paraId="38DF2ECC">
            <w:pPr>
              <w:rPr>
                <w:rFonts w:ascii="Arial"/>
                <w:sz w:val="21"/>
              </w:rPr>
            </w:pPr>
          </w:p>
        </w:tc>
        <w:tc>
          <w:tcPr>
            <w:tcW w:w="1148" w:type="dxa"/>
            <w:vAlign w:val="top"/>
          </w:tcPr>
          <w:p w14:paraId="5601005B">
            <w:pPr>
              <w:rPr>
                <w:rFonts w:ascii="Arial"/>
                <w:sz w:val="21"/>
              </w:rPr>
            </w:pPr>
          </w:p>
        </w:tc>
        <w:tc>
          <w:tcPr>
            <w:tcW w:w="1160" w:type="dxa"/>
            <w:vAlign w:val="top"/>
          </w:tcPr>
          <w:p w14:paraId="34986A03">
            <w:pPr>
              <w:rPr>
                <w:rFonts w:ascii="Arial"/>
                <w:sz w:val="21"/>
              </w:rPr>
            </w:pPr>
          </w:p>
        </w:tc>
        <w:tc>
          <w:tcPr>
            <w:tcW w:w="1233" w:type="dxa"/>
            <w:vAlign w:val="top"/>
          </w:tcPr>
          <w:p w14:paraId="794A100E">
            <w:pPr>
              <w:rPr>
                <w:rFonts w:ascii="Arial"/>
                <w:sz w:val="21"/>
              </w:rPr>
            </w:pPr>
          </w:p>
        </w:tc>
        <w:tc>
          <w:tcPr>
            <w:tcW w:w="975" w:type="dxa"/>
            <w:tcBorders>
              <w:right w:val="single" w:color="000000" w:sz="2" w:space="0"/>
            </w:tcBorders>
            <w:vAlign w:val="top"/>
          </w:tcPr>
          <w:p w14:paraId="16D5FBCF">
            <w:pPr>
              <w:rPr>
                <w:rFonts w:ascii="Arial"/>
                <w:sz w:val="21"/>
              </w:rPr>
            </w:pPr>
          </w:p>
        </w:tc>
        <w:tc>
          <w:tcPr>
            <w:tcW w:w="1214" w:type="dxa"/>
            <w:tcBorders>
              <w:left w:val="single" w:color="000000" w:sz="2" w:space="0"/>
            </w:tcBorders>
            <w:vAlign w:val="top"/>
          </w:tcPr>
          <w:p w14:paraId="74D668AA">
            <w:pPr>
              <w:rPr>
                <w:rFonts w:ascii="Arial"/>
                <w:sz w:val="21"/>
              </w:rPr>
            </w:pPr>
          </w:p>
        </w:tc>
        <w:tc>
          <w:tcPr>
            <w:tcW w:w="1229" w:type="dxa"/>
            <w:vAlign w:val="top"/>
          </w:tcPr>
          <w:p w14:paraId="63A0DFEA">
            <w:pPr>
              <w:rPr>
                <w:rFonts w:ascii="Arial"/>
                <w:sz w:val="21"/>
              </w:rPr>
            </w:pPr>
          </w:p>
        </w:tc>
        <w:tc>
          <w:tcPr>
            <w:tcW w:w="614" w:type="dxa"/>
            <w:tcBorders>
              <w:right w:val="single" w:color="000000" w:sz="2" w:space="0"/>
            </w:tcBorders>
            <w:vAlign w:val="top"/>
          </w:tcPr>
          <w:p w14:paraId="0EE92A63">
            <w:pPr>
              <w:rPr>
                <w:rFonts w:ascii="Arial"/>
                <w:sz w:val="21"/>
              </w:rPr>
            </w:pPr>
          </w:p>
        </w:tc>
      </w:tr>
      <w:tr w14:paraId="5EC27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32" w:type="dxa"/>
            <w:tcBorders>
              <w:left w:val="single" w:color="000000" w:sz="2" w:space="0"/>
            </w:tcBorders>
            <w:vAlign w:val="top"/>
          </w:tcPr>
          <w:p w14:paraId="6C40ADCB">
            <w:pPr>
              <w:rPr>
                <w:rFonts w:ascii="Arial"/>
                <w:sz w:val="21"/>
              </w:rPr>
            </w:pPr>
          </w:p>
        </w:tc>
        <w:tc>
          <w:tcPr>
            <w:tcW w:w="1252" w:type="dxa"/>
            <w:vAlign w:val="top"/>
          </w:tcPr>
          <w:p w14:paraId="30027E45">
            <w:pPr>
              <w:rPr>
                <w:rFonts w:ascii="Arial"/>
                <w:sz w:val="21"/>
              </w:rPr>
            </w:pPr>
          </w:p>
        </w:tc>
        <w:tc>
          <w:tcPr>
            <w:tcW w:w="1148" w:type="dxa"/>
            <w:vAlign w:val="top"/>
          </w:tcPr>
          <w:p w14:paraId="6CE7CADA">
            <w:pPr>
              <w:rPr>
                <w:rFonts w:ascii="Arial"/>
                <w:sz w:val="21"/>
              </w:rPr>
            </w:pPr>
          </w:p>
        </w:tc>
        <w:tc>
          <w:tcPr>
            <w:tcW w:w="1160" w:type="dxa"/>
            <w:vAlign w:val="top"/>
          </w:tcPr>
          <w:p w14:paraId="07DB51C6">
            <w:pPr>
              <w:rPr>
                <w:rFonts w:ascii="Arial"/>
                <w:sz w:val="21"/>
              </w:rPr>
            </w:pPr>
          </w:p>
        </w:tc>
        <w:tc>
          <w:tcPr>
            <w:tcW w:w="1233" w:type="dxa"/>
            <w:vAlign w:val="top"/>
          </w:tcPr>
          <w:p w14:paraId="52C239C7">
            <w:pPr>
              <w:rPr>
                <w:rFonts w:ascii="Arial"/>
                <w:sz w:val="21"/>
              </w:rPr>
            </w:pPr>
          </w:p>
        </w:tc>
        <w:tc>
          <w:tcPr>
            <w:tcW w:w="975" w:type="dxa"/>
            <w:tcBorders>
              <w:right w:val="single" w:color="000000" w:sz="2" w:space="0"/>
            </w:tcBorders>
            <w:vAlign w:val="top"/>
          </w:tcPr>
          <w:p w14:paraId="73168AE1">
            <w:pPr>
              <w:rPr>
                <w:rFonts w:ascii="Arial"/>
                <w:sz w:val="21"/>
              </w:rPr>
            </w:pPr>
          </w:p>
        </w:tc>
        <w:tc>
          <w:tcPr>
            <w:tcW w:w="1214" w:type="dxa"/>
            <w:tcBorders>
              <w:left w:val="single" w:color="000000" w:sz="2" w:space="0"/>
            </w:tcBorders>
            <w:vAlign w:val="top"/>
          </w:tcPr>
          <w:p w14:paraId="20E07B64">
            <w:pPr>
              <w:rPr>
                <w:rFonts w:ascii="Arial"/>
                <w:sz w:val="21"/>
              </w:rPr>
            </w:pPr>
          </w:p>
        </w:tc>
        <w:tc>
          <w:tcPr>
            <w:tcW w:w="1229" w:type="dxa"/>
            <w:vAlign w:val="top"/>
          </w:tcPr>
          <w:p w14:paraId="7F03FB89">
            <w:pPr>
              <w:rPr>
                <w:rFonts w:ascii="Arial"/>
                <w:sz w:val="21"/>
              </w:rPr>
            </w:pPr>
          </w:p>
        </w:tc>
        <w:tc>
          <w:tcPr>
            <w:tcW w:w="614" w:type="dxa"/>
            <w:tcBorders>
              <w:right w:val="single" w:color="000000" w:sz="2" w:space="0"/>
            </w:tcBorders>
            <w:vAlign w:val="top"/>
          </w:tcPr>
          <w:p w14:paraId="7FF88F5E">
            <w:pPr>
              <w:rPr>
                <w:rFonts w:ascii="Arial"/>
                <w:sz w:val="21"/>
              </w:rPr>
            </w:pPr>
          </w:p>
        </w:tc>
      </w:tr>
      <w:tr w14:paraId="5ECED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632" w:type="dxa"/>
            <w:tcBorders>
              <w:left w:val="single" w:color="000000" w:sz="2" w:space="0"/>
            </w:tcBorders>
            <w:vAlign w:val="top"/>
          </w:tcPr>
          <w:p w14:paraId="2F06E178">
            <w:pPr>
              <w:rPr>
                <w:rFonts w:ascii="Arial"/>
                <w:sz w:val="21"/>
              </w:rPr>
            </w:pPr>
          </w:p>
        </w:tc>
        <w:tc>
          <w:tcPr>
            <w:tcW w:w="1252" w:type="dxa"/>
            <w:vAlign w:val="top"/>
          </w:tcPr>
          <w:p w14:paraId="1174760E">
            <w:pPr>
              <w:rPr>
                <w:rFonts w:ascii="Arial"/>
                <w:sz w:val="21"/>
              </w:rPr>
            </w:pPr>
          </w:p>
        </w:tc>
        <w:tc>
          <w:tcPr>
            <w:tcW w:w="1148" w:type="dxa"/>
            <w:vAlign w:val="top"/>
          </w:tcPr>
          <w:p w14:paraId="28D68FDA">
            <w:pPr>
              <w:rPr>
                <w:rFonts w:ascii="Arial"/>
                <w:sz w:val="21"/>
              </w:rPr>
            </w:pPr>
          </w:p>
        </w:tc>
        <w:tc>
          <w:tcPr>
            <w:tcW w:w="1160" w:type="dxa"/>
            <w:vAlign w:val="top"/>
          </w:tcPr>
          <w:p w14:paraId="76FD734B">
            <w:pPr>
              <w:rPr>
                <w:rFonts w:ascii="Arial"/>
                <w:sz w:val="21"/>
              </w:rPr>
            </w:pPr>
          </w:p>
        </w:tc>
        <w:tc>
          <w:tcPr>
            <w:tcW w:w="1233" w:type="dxa"/>
            <w:vAlign w:val="top"/>
          </w:tcPr>
          <w:p w14:paraId="55D584A9">
            <w:pPr>
              <w:rPr>
                <w:rFonts w:ascii="Arial"/>
                <w:sz w:val="21"/>
              </w:rPr>
            </w:pPr>
          </w:p>
        </w:tc>
        <w:tc>
          <w:tcPr>
            <w:tcW w:w="975" w:type="dxa"/>
            <w:tcBorders>
              <w:right w:val="single" w:color="000000" w:sz="2" w:space="0"/>
            </w:tcBorders>
            <w:vAlign w:val="top"/>
          </w:tcPr>
          <w:p w14:paraId="1C37D25D">
            <w:pPr>
              <w:rPr>
                <w:rFonts w:ascii="Arial"/>
                <w:sz w:val="21"/>
              </w:rPr>
            </w:pPr>
          </w:p>
        </w:tc>
        <w:tc>
          <w:tcPr>
            <w:tcW w:w="1214" w:type="dxa"/>
            <w:tcBorders>
              <w:left w:val="single" w:color="000000" w:sz="2" w:space="0"/>
            </w:tcBorders>
            <w:vAlign w:val="top"/>
          </w:tcPr>
          <w:p w14:paraId="7075863E">
            <w:pPr>
              <w:rPr>
                <w:rFonts w:ascii="Arial"/>
                <w:sz w:val="21"/>
              </w:rPr>
            </w:pPr>
          </w:p>
        </w:tc>
        <w:tc>
          <w:tcPr>
            <w:tcW w:w="1229" w:type="dxa"/>
            <w:vAlign w:val="top"/>
          </w:tcPr>
          <w:p w14:paraId="165D4C44">
            <w:pPr>
              <w:rPr>
                <w:rFonts w:ascii="Arial"/>
                <w:sz w:val="21"/>
              </w:rPr>
            </w:pPr>
          </w:p>
        </w:tc>
        <w:tc>
          <w:tcPr>
            <w:tcW w:w="614" w:type="dxa"/>
            <w:tcBorders>
              <w:right w:val="single" w:color="000000" w:sz="2" w:space="0"/>
            </w:tcBorders>
            <w:vAlign w:val="top"/>
          </w:tcPr>
          <w:p w14:paraId="67E80ABD">
            <w:pPr>
              <w:rPr>
                <w:rFonts w:ascii="Arial"/>
                <w:sz w:val="21"/>
              </w:rPr>
            </w:pPr>
          </w:p>
        </w:tc>
      </w:tr>
      <w:tr w14:paraId="6190B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32" w:type="dxa"/>
            <w:tcBorders>
              <w:left w:val="single" w:color="000000" w:sz="2" w:space="0"/>
            </w:tcBorders>
            <w:vAlign w:val="top"/>
          </w:tcPr>
          <w:p w14:paraId="0587C17D">
            <w:pPr>
              <w:rPr>
                <w:rFonts w:ascii="Arial"/>
                <w:sz w:val="21"/>
              </w:rPr>
            </w:pPr>
          </w:p>
        </w:tc>
        <w:tc>
          <w:tcPr>
            <w:tcW w:w="1252" w:type="dxa"/>
            <w:tcBorders>
              <w:right w:val="single" w:color="000000" w:sz="2" w:space="0"/>
            </w:tcBorders>
            <w:vAlign w:val="top"/>
          </w:tcPr>
          <w:p w14:paraId="3B219D29">
            <w:pPr>
              <w:rPr>
                <w:rFonts w:ascii="Arial"/>
                <w:sz w:val="21"/>
              </w:rPr>
            </w:pPr>
          </w:p>
        </w:tc>
        <w:tc>
          <w:tcPr>
            <w:tcW w:w="1148" w:type="dxa"/>
            <w:tcBorders>
              <w:left w:val="single" w:color="000000" w:sz="2" w:space="0"/>
            </w:tcBorders>
            <w:vAlign w:val="top"/>
          </w:tcPr>
          <w:p w14:paraId="4ED54AFD">
            <w:pPr>
              <w:rPr>
                <w:rFonts w:ascii="Arial"/>
                <w:sz w:val="21"/>
              </w:rPr>
            </w:pPr>
          </w:p>
        </w:tc>
        <w:tc>
          <w:tcPr>
            <w:tcW w:w="1160" w:type="dxa"/>
            <w:vAlign w:val="top"/>
          </w:tcPr>
          <w:p w14:paraId="77BAD2E0">
            <w:pPr>
              <w:rPr>
                <w:rFonts w:ascii="Arial"/>
                <w:sz w:val="21"/>
              </w:rPr>
            </w:pPr>
          </w:p>
        </w:tc>
        <w:tc>
          <w:tcPr>
            <w:tcW w:w="1233" w:type="dxa"/>
            <w:vAlign w:val="top"/>
          </w:tcPr>
          <w:p w14:paraId="5CBF776D">
            <w:pPr>
              <w:rPr>
                <w:rFonts w:ascii="Arial"/>
                <w:sz w:val="21"/>
              </w:rPr>
            </w:pPr>
          </w:p>
        </w:tc>
        <w:tc>
          <w:tcPr>
            <w:tcW w:w="975" w:type="dxa"/>
            <w:tcBorders>
              <w:right w:val="single" w:color="000000" w:sz="2" w:space="0"/>
            </w:tcBorders>
            <w:vAlign w:val="top"/>
          </w:tcPr>
          <w:p w14:paraId="0B9DC3BE">
            <w:pPr>
              <w:rPr>
                <w:rFonts w:ascii="Arial"/>
                <w:sz w:val="21"/>
              </w:rPr>
            </w:pPr>
          </w:p>
        </w:tc>
        <w:tc>
          <w:tcPr>
            <w:tcW w:w="1214" w:type="dxa"/>
            <w:tcBorders>
              <w:left w:val="single" w:color="000000" w:sz="2" w:space="0"/>
            </w:tcBorders>
            <w:vAlign w:val="top"/>
          </w:tcPr>
          <w:p w14:paraId="7ADFAB86">
            <w:pPr>
              <w:rPr>
                <w:rFonts w:ascii="Arial"/>
                <w:sz w:val="21"/>
              </w:rPr>
            </w:pPr>
          </w:p>
        </w:tc>
        <w:tc>
          <w:tcPr>
            <w:tcW w:w="1229" w:type="dxa"/>
            <w:vAlign w:val="top"/>
          </w:tcPr>
          <w:p w14:paraId="28AF05B1">
            <w:pPr>
              <w:rPr>
                <w:rFonts w:ascii="Arial"/>
                <w:sz w:val="21"/>
              </w:rPr>
            </w:pPr>
          </w:p>
        </w:tc>
        <w:tc>
          <w:tcPr>
            <w:tcW w:w="614" w:type="dxa"/>
            <w:tcBorders>
              <w:right w:val="single" w:color="000000" w:sz="2" w:space="0"/>
            </w:tcBorders>
            <w:vAlign w:val="top"/>
          </w:tcPr>
          <w:p w14:paraId="015628C2">
            <w:pPr>
              <w:rPr>
                <w:rFonts w:ascii="Arial"/>
                <w:sz w:val="21"/>
              </w:rPr>
            </w:pPr>
          </w:p>
        </w:tc>
      </w:tr>
      <w:tr w14:paraId="1D774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632" w:type="dxa"/>
            <w:tcBorders>
              <w:left w:val="single" w:color="000000" w:sz="2" w:space="0"/>
              <w:right w:val="single" w:color="000000" w:sz="2" w:space="0"/>
            </w:tcBorders>
            <w:vAlign w:val="top"/>
          </w:tcPr>
          <w:p w14:paraId="2E32F28D">
            <w:pPr>
              <w:rPr>
                <w:rFonts w:ascii="Arial"/>
                <w:sz w:val="21"/>
              </w:rPr>
            </w:pPr>
          </w:p>
        </w:tc>
        <w:tc>
          <w:tcPr>
            <w:tcW w:w="1252" w:type="dxa"/>
            <w:tcBorders>
              <w:left w:val="single" w:color="000000" w:sz="2" w:space="0"/>
              <w:right w:val="single" w:color="000000" w:sz="2" w:space="0"/>
            </w:tcBorders>
            <w:vAlign w:val="top"/>
          </w:tcPr>
          <w:p w14:paraId="276A2897">
            <w:pPr>
              <w:rPr>
                <w:rFonts w:ascii="Arial"/>
                <w:sz w:val="21"/>
              </w:rPr>
            </w:pPr>
          </w:p>
        </w:tc>
        <w:tc>
          <w:tcPr>
            <w:tcW w:w="1148" w:type="dxa"/>
            <w:tcBorders>
              <w:left w:val="single" w:color="000000" w:sz="2" w:space="0"/>
              <w:right w:val="single" w:color="000000" w:sz="2" w:space="0"/>
            </w:tcBorders>
            <w:vAlign w:val="top"/>
          </w:tcPr>
          <w:p w14:paraId="54D25762">
            <w:pPr>
              <w:rPr>
                <w:rFonts w:ascii="Arial"/>
                <w:sz w:val="21"/>
              </w:rPr>
            </w:pPr>
          </w:p>
        </w:tc>
        <w:tc>
          <w:tcPr>
            <w:tcW w:w="1160" w:type="dxa"/>
            <w:tcBorders>
              <w:left w:val="single" w:color="000000" w:sz="2" w:space="0"/>
              <w:right w:val="single" w:color="000000" w:sz="2" w:space="0"/>
            </w:tcBorders>
            <w:vAlign w:val="top"/>
          </w:tcPr>
          <w:p w14:paraId="47791A76">
            <w:pPr>
              <w:rPr>
                <w:rFonts w:ascii="Arial"/>
                <w:sz w:val="21"/>
              </w:rPr>
            </w:pPr>
          </w:p>
        </w:tc>
        <w:tc>
          <w:tcPr>
            <w:tcW w:w="1233" w:type="dxa"/>
            <w:tcBorders>
              <w:left w:val="single" w:color="000000" w:sz="2" w:space="0"/>
              <w:right w:val="single" w:color="000000" w:sz="2" w:space="0"/>
            </w:tcBorders>
            <w:vAlign w:val="top"/>
          </w:tcPr>
          <w:p w14:paraId="625EB869">
            <w:pPr>
              <w:rPr>
                <w:rFonts w:ascii="Arial"/>
                <w:sz w:val="21"/>
              </w:rPr>
            </w:pPr>
          </w:p>
        </w:tc>
        <w:tc>
          <w:tcPr>
            <w:tcW w:w="975" w:type="dxa"/>
            <w:tcBorders>
              <w:left w:val="single" w:color="000000" w:sz="2" w:space="0"/>
              <w:right w:val="single" w:color="000000" w:sz="2" w:space="0"/>
            </w:tcBorders>
            <w:vAlign w:val="top"/>
          </w:tcPr>
          <w:p w14:paraId="4756A532">
            <w:pPr>
              <w:rPr>
                <w:rFonts w:ascii="Arial"/>
                <w:sz w:val="21"/>
              </w:rPr>
            </w:pPr>
          </w:p>
        </w:tc>
        <w:tc>
          <w:tcPr>
            <w:tcW w:w="1214" w:type="dxa"/>
            <w:tcBorders>
              <w:left w:val="single" w:color="000000" w:sz="2" w:space="0"/>
            </w:tcBorders>
            <w:vAlign w:val="top"/>
          </w:tcPr>
          <w:p w14:paraId="6B6E6619">
            <w:pPr>
              <w:rPr>
                <w:rFonts w:ascii="Arial"/>
                <w:sz w:val="21"/>
              </w:rPr>
            </w:pPr>
          </w:p>
        </w:tc>
        <w:tc>
          <w:tcPr>
            <w:tcW w:w="1229" w:type="dxa"/>
            <w:vAlign w:val="top"/>
          </w:tcPr>
          <w:p w14:paraId="69EB25FD">
            <w:pPr>
              <w:rPr>
                <w:rFonts w:ascii="Arial"/>
                <w:sz w:val="21"/>
              </w:rPr>
            </w:pPr>
          </w:p>
        </w:tc>
        <w:tc>
          <w:tcPr>
            <w:tcW w:w="614" w:type="dxa"/>
            <w:tcBorders>
              <w:right w:val="single" w:color="000000" w:sz="2" w:space="0"/>
            </w:tcBorders>
            <w:vAlign w:val="top"/>
          </w:tcPr>
          <w:p w14:paraId="70F797EE">
            <w:pPr>
              <w:rPr>
                <w:rFonts w:ascii="Arial"/>
                <w:sz w:val="21"/>
              </w:rPr>
            </w:pPr>
          </w:p>
        </w:tc>
      </w:tr>
      <w:tr w14:paraId="71ED9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632" w:type="dxa"/>
            <w:tcBorders>
              <w:left w:val="single" w:color="000000" w:sz="2" w:space="0"/>
            </w:tcBorders>
            <w:vAlign w:val="top"/>
          </w:tcPr>
          <w:p w14:paraId="34FE5F81">
            <w:pPr>
              <w:rPr>
                <w:rFonts w:ascii="Arial"/>
                <w:sz w:val="21"/>
              </w:rPr>
            </w:pPr>
          </w:p>
        </w:tc>
        <w:tc>
          <w:tcPr>
            <w:tcW w:w="1252" w:type="dxa"/>
            <w:vAlign w:val="top"/>
          </w:tcPr>
          <w:p w14:paraId="31848947">
            <w:pPr>
              <w:rPr>
                <w:rFonts w:ascii="Arial"/>
                <w:sz w:val="21"/>
              </w:rPr>
            </w:pPr>
          </w:p>
        </w:tc>
        <w:tc>
          <w:tcPr>
            <w:tcW w:w="1148" w:type="dxa"/>
            <w:vAlign w:val="top"/>
          </w:tcPr>
          <w:p w14:paraId="1213218C">
            <w:pPr>
              <w:rPr>
                <w:rFonts w:ascii="Arial"/>
                <w:sz w:val="21"/>
              </w:rPr>
            </w:pPr>
          </w:p>
        </w:tc>
        <w:tc>
          <w:tcPr>
            <w:tcW w:w="1160" w:type="dxa"/>
            <w:vAlign w:val="top"/>
          </w:tcPr>
          <w:p w14:paraId="4755F0D2">
            <w:pPr>
              <w:rPr>
                <w:rFonts w:ascii="Arial"/>
                <w:sz w:val="21"/>
              </w:rPr>
            </w:pPr>
          </w:p>
        </w:tc>
        <w:tc>
          <w:tcPr>
            <w:tcW w:w="1233" w:type="dxa"/>
            <w:tcBorders>
              <w:right w:val="single" w:color="000000" w:sz="2" w:space="0"/>
            </w:tcBorders>
            <w:vAlign w:val="top"/>
          </w:tcPr>
          <w:p w14:paraId="2EA8B778">
            <w:pPr>
              <w:rPr>
                <w:rFonts w:ascii="Arial"/>
                <w:sz w:val="21"/>
              </w:rPr>
            </w:pPr>
          </w:p>
        </w:tc>
        <w:tc>
          <w:tcPr>
            <w:tcW w:w="975" w:type="dxa"/>
            <w:tcBorders>
              <w:left w:val="single" w:color="000000" w:sz="2" w:space="0"/>
              <w:right w:val="single" w:color="000000" w:sz="2" w:space="0"/>
            </w:tcBorders>
            <w:vAlign w:val="top"/>
          </w:tcPr>
          <w:p w14:paraId="5E5855B4">
            <w:pPr>
              <w:rPr>
                <w:rFonts w:ascii="Arial"/>
                <w:sz w:val="21"/>
              </w:rPr>
            </w:pPr>
          </w:p>
        </w:tc>
        <w:tc>
          <w:tcPr>
            <w:tcW w:w="1214" w:type="dxa"/>
            <w:tcBorders>
              <w:left w:val="single" w:color="000000" w:sz="2" w:space="0"/>
            </w:tcBorders>
            <w:vAlign w:val="top"/>
          </w:tcPr>
          <w:p w14:paraId="09EF7C54">
            <w:pPr>
              <w:rPr>
                <w:rFonts w:ascii="Arial"/>
                <w:sz w:val="21"/>
              </w:rPr>
            </w:pPr>
          </w:p>
        </w:tc>
        <w:tc>
          <w:tcPr>
            <w:tcW w:w="1229" w:type="dxa"/>
            <w:vAlign w:val="top"/>
          </w:tcPr>
          <w:p w14:paraId="230133FC">
            <w:pPr>
              <w:rPr>
                <w:rFonts w:ascii="Arial"/>
                <w:sz w:val="21"/>
              </w:rPr>
            </w:pPr>
          </w:p>
        </w:tc>
        <w:tc>
          <w:tcPr>
            <w:tcW w:w="614" w:type="dxa"/>
            <w:tcBorders>
              <w:right w:val="single" w:color="000000" w:sz="2" w:space="0"/>
            </w:tcBorders>
            <w:vAlign w:val="top"/>
          </w:tcPr>
          <w:p w14:paraId="0251F4E9">
            <w:pPr>
              <w:rPr>
                <w:rFonts w:ascii="Arial"/>
                <w:sz w:val="21"/>
              </w:rPr>
            </w:pPr>
          </w:p>
        </w:tc>
      </w:tr>
      <w:tr w14:paraId="645C2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632" w:type="dxa"/>
            <w:tcBorders>
              <w:left w:val="single" w:color="000000" w:sz="2" w:space="0"/>
              <w:bottom w:val="single" w:color="000000" w:sz="2" w:space="0"/>
            </w:tcBorders>
            <w:vAlign w:val="top"/>
          </w:tcPr>
          <w:p w14:paraId="6AF46ECB">
            <w:pPr>
              <w:rPr>
                <w:rFonts w:ascii="Arial"/>
                <w:sz w:val="21"/>
              </w:rPr>
            </w:pPr>
          </w:p>
        </w:tc>
        <w:tc>
          <w:tcPr>
            <w:tcW w:w="1252" w:type="dxa"/>
            <w:tcBorders>
              <w:bottom w:val="single" w:color="000000" w:sz="2" w:space="0"/>
            </w:tcBorders>
            <w:vAlign w:val="top"/>
          </w:tcPr>
          <w:p w14:paraId="28DE7B8A">
            <w:pPr>
              <w:rPr>
                <w:rFonts w:ascii="Arial"/>
                <w:sz w:val="21"/>
              </w:rPr>
            </w:pPr>
          </w:p>
        </w:tc>
        <w:tc>
          <w:tcPr>
            <w:tcW w:w="1148" w:type="dxa"/>
            <w:tcBorders>
              <w:bottom w:val="single" w:color="000000" w:sz="2" w:space="0"/>
            </w:tcBorders>
            <w:vAlign w:val="top"/>
          </w:tcPr>
          <w:p w14:paraId="1F57479E">
            <w:pPr>
              <w:rPr>
                <w:rFonts w:ascii="Arial"/>
                <w:sz w:val="21"/>
              </w:rPr>
            </w:pPr>
          </w:p>
        </w:tc>
        <w:tc>
          <w:tcPr>
            <w:tcW w:w="1160" w:type="dxa"/>
            <w:tcBorders>
              <w:bottom w:val="single" w:color="000000" w:sz="2" w:space="0"/>
            </w:tcBorders>
            <w:vAlign w:val="top"/>
          </w:tcPr>
          <w:p w14:paraId="70691699">
            <w:pPr>
              <w:rPr>
                <w:rFonts w:ascii="Arial"/>
                <w:sz w:val="21"/>
              </w:rPr>
            </w:pPr>
          </w:p>
        </w:tc>
        <w:tc>
          <w:tcPr>
            <w:tcW w:w="1233" w:type="dxa"/>
            <w:tcBorders>
              <w:bottom w:val="single" w:color="000000" w:sz="2" w:space="0"/>
              <w:right w:val="single" w:color="000000" w:sz="2" w:space="0"/>
            </w:tcBorders>
            <w:vAlign w:val="top"/>
          </w:tcPr>
          <w:p w14:paraId="0388BA27">
            <w:pPr>
              <w:rPr>
                <w:rFonts w:ascii="Arial"/>
                <w:sz w:val="21"/>
              </w:rPr>
            </w:pPr>
          </w:p>
        </w:tc>
        <w:tc>
          <w:tcPr>
            <w:tcW w:w="975" w:type="dxa"/>
            <w:tcBorders>
              <w:left w:val="single" w:color="000000" w:sz="2" w:space="0"/>
              <w:bottom w:val="single" w:color="000000" w:sz="2" w:space="0"/>
              <w:right w:val="single" w:color="000000" w:sz="2" w:space="0"/>
            </w:tcBorders>
            <w:vAlign w:val="top"/>
          </w:tcPr>
          <w:p w14:paraId="756A16AE">
            <w:pPr>
              <w:rPr>
                <w:rFonts w:ascii="Arial"/>
                <w:sz w:val="21"/>
              </w:rPr>
            </w:pPr>
          </w:p>
        </w:tc>
        <w:tc>
          <w:tcPr>
            <w:tcW w:w="1214" w:type="dxa"/>
            <w:tcBorders>
              <w:left w:val="single" w:color="000000" w:sz="2" w:space="0"/>
              <w:bottom w:val="single" w:color="000000" w:sz="2" w:space="0"/>
            </w:tcBorders>
            <w:vAlign w:val="top"/>
          </w:tcPr>
          <w:p w14:paraId="6631D349">
            <w:pPr>
              <w:rPr>
                <w:rFonts w:ascii="Arial"/>
                <w:sz w:val="21"/>
              </w:rPr>
            </w:pPr>
          </w:p>
        </w:tc>
        <w:tc>
          <w:tcPr>
            <w:tcW w:w="1229" w:type="dxa"/>
            <w:tcBorders>
              <w:bottom w:val="single" w:color="000000" w:sz="2" w:space="0"/>
            </w:tcBorders>
            <w:vAlign w:val="top"/>
          </w:tcPr>
          <w:p w14:paraId="5227D664">
            <w:pPr>
              <w:rPr>
                <w:rFonts w:ascii="Arial"/>
                <w:sz w:val="21"/>
              </w:rPr>
            </w:pPr>
          </w:p>
        </w:tc>
        <w:tc>
          <w:tcPr>
            <w:tcW w:w="614" w:type="dxa"/>
            <w:tcBorders>
              <w:bottom w:val="single" w:color="000000" w:sz="2" w:space="0"/>
              <w:right w:val="single" w:color="000000" w:sz="2" w:space="0"/>
            </w:tcBorders>
            <w:vAlign w:val="top"/>
          </w:tcPr>
          <w:p w14:paraId="3A99F75D">
            <w:pPr>
              <w:rPr>
                <w:rFonts w:ascii="Arial"/>
                <w:sz w:val="21"/>
              </w:rPr>
            </w:pPr>
          </w:p>
        </w:tc>
      </w:tr>
    </w:tbl>
    <w:p w14:paraId="7E346464">
      <w:pPr>
        <w:spacing w:before="306" w:line="362" w:lineRule="auto"/>
        <w:rPr>
          <w:rFonts w:ascii="宋体" w:hAnsi="宋体" w:eastAsia="宋体" w:cs="宋体"/>
          <w:sz w:val="24"/>
          <w:szCs w:val="24"/>
        </w:rPr>
      </w:pPr>
      <w:r>
        <w:rPr>
          <w:rFonts w:ascii="宋体" w:hAnsi="宋体" w:eastAsia="宋体" w:cs="宋体"/>
          <w:sz w:val="24"/>
          <w:szCs w:val="24"/>
        </w:rPr>
        <w:t>注：供应商提供（仅限于供应商自己实施的）202</w:t>
      </w:r>
      <w:r>
        <w:rPr>
          <w:rFonts w:hint="eastAsia" w:ascii="宋体" w:hAnsi="宋体" w:eastAsia="宋体" w:cs="宋体"/>
          <w:sz w:val="24"/>
          <w:szCs w:val="24"/>
          <w:lang w:val="en-US" w:eastAsia="zh-CN"/>
        </w:rPr>
        <w:t>3</w:t>
      </w:r>
      <w:r>
        <w:rPr>
          <w:rFonts w:ascii="宋体" w:hAnsi="宋体" w:eastAsia="宋体" w:cs="宋体"/>
          <w:sz w:val="24"/>
          <w:szCs w:val="24"/>
        </w:rPr>
        <w:t>年</w:t>
      </w:r>
      <w:r>
        <w:rPr>
          <w:rFonts w:hint="eastAsia" w:ascii="宋体" w:hAnsi="宋体" w:eastAsia="宋体" w:cs="宋体"/>
          <w:sz w:val="24"/>
          <w:szCs w:val="24"/>
          <w:lang w:val="en-US" w:eastAsia="zh-CN"/>
        </w:rPr>
        <w:t>9月1日</w:t>
      </w:r>
      <w:r>
        <w:rPr>
          <w:rFonts w:ascii="宋体" w:hAnsi="宋体" w:eastAsia="宋体" w:cs="宋体"/>
          <w:sz w:val="24"/>
          <w:szCs w:val="24"/>
        </w:rPr>
        <w:t>至今业绩需提</w:t>
      </w:r>
      <w:r>
        <w:rPr>
          <w:rFonts w:ascii="宋体" w:hAnsi="宋体" w:eastAsia="宋体" w:cs="宋体"/>
          <w:spacing w:val="-1"/>
          <w:sz w:val="24"/>
          <w:szCs w:val="24"/>
        </w:rPr>
        <w:t>供合同或中标通知书复印</w:t>
      </w:r>
      <w:r>
        <w:rPr>
          <w:rFonts w:ascii="宋体" w:hAnsi="宋体" w:eastAsia="宋体" w:cs="宋体"/>
          <w:spacing w:val="-2"/>
          <w:sz w:val="24"/>
          <w:szCs w:val="24"/>
        </w:rPr>
        <w:t>件加盖公章。</w:t>
      </w:r>
    </w:p>
    <w:p w14:paraId="749B3179">
      <w:pPr>
        <w:spacing w:before="285" w:line="219" w:lineRule="auto"/>
        <w:ind w:left="3860"/>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15"/>
          <w:sz w:val="24"/>
          <w:szCs w:val="24"/>
        </w:rPr>
        <w:t>：</w:t>
      </w:r>
      <w:r>
        <w:rPr>
          <w:rFonts w:ascii="宋体" w:hAnsi="宋体" w:eastAsia="宋体" w:cs="宋体"/>
          <w:spacing w:val="-15"/>
          <w:sz w:val="24"/>
          <w:szCs w:val="24"/>
          <w:u w:val="single" w:color="auto"/>
        </w:rPr>
        <w:t>（</w:t>
      </w:r>
      <w:r>
        <w:rPr>
          <w:rFonts w:ascii="宋体" w:hAnsi="宋体" w:eastAsia="宋体" w:cs="宋体"/>
          <w:spacing w:val="2"/>
          <w:sz w:val="24"/>
          <w:szCs w:val="24"/>
          <w:u w:val="single" w:color="auto"/>
        </w:rPr>
        <w:t>全称及公章）</w:t>
      </w:r>
      <w:r>
        <w:rPr>
          <w:rFonts w:ascii="宋体" w:hAnsi="宋体" w:eastAsia="宋体" w:cs="宋体"/>
          <w:sz w:val="24"/>
          <w:szCs w:val="24"/>
          <w:u w:val="single" w:color="auto"/>
        </w:rPr>
        <w:t xml:space="preserve">       </w:t>
      </w:r>
    </w:p>
    <w:p w14:paraId="38E9ABA7">
      <w:pPr>
        <w:spacing w:before="184" w:line="219" w:lineRule="auto"/>
        <w:ind w:left="3781"/>
        <w:rPr>
          <w:rFonts w:ascii="宋体" w:hAnsi="宋体" w:eastAsia="宋体" w:cs="宋体"/>
          <w:sz w:val="24"/>
          <w:szCs w:val="24"/>
        </w:rPr>
      </w:pPr>
      <w:r>
        <w:rPr>
          <w:rFonts w:ascii="宋体" w:hAnsi="宋体" w:eastAsia="宋体" w:cs="宋体"/>
          <w:spacing w:val="-1"/>
          <w:sz w:val="24"/>
          <w:szCs w:val="24"/>
        </w:rPr>
        <w:t>法定代表人或委托代理人（签字</w:t>
      </w:r>
      <w:r>
        <w:rPr>
          <w:rFonts w:ascii="宋体" w:hAnsi="宋体" w:eastAsia="宋体" w:cs="宋体"/>
          <w:spacing w:val="1"/>
          <w:sz w:val="24"/>
          <w:szCs w:val="24"/>
        </w:rPr>
        <w:t>）：</w:t>
      </w:r>
    </w:p>
    <w:p w14:paraId="56319E99">
      <w:pPr>
        <w:spacing w:before="181" w:line="219" w:lineRule="auto"/>
        <w:ind w:left="3961"/>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2"/>
          <w:sz w:val="24"/>
          <w:szCs w:val="24"/>
        </w:rPr>
        <w:t xml:space="preserve">      </w:t>
      </w:r>
      <w:r>
        <w:rPr>
          <w:rFonts w:ascii="宋体" w:hAnsi="宋体" w:eastAsia="宋体" w:cs="宋体"/>
          <w:spacing w:val="-20"/>
          <w:sz w:val="24"/>
          <w:szCs w:val="24"/>
        </w:rPr>
        <w:t xml:space="preserve">期: </w:t>
      </w:r>
      <w:r>
        <w:rPr>
          <w:rFonts w:ascii="宋体" w:hAnsi="宋体" w:eastAsia="宋体" w:cs="宋体"/>
          <w:spacing w:val="1"/>
          <w:sz w:val="24"/>
          <w:szCs w:val="24"/>
          <w:u w:val="single" w:color="auto"/>
        </w:rPr>
        <w:t xml:space="preserve">      </w:t>
      </w:r>
      <w:r>
        <w:rPr>
          <w:rFonts w:ascii="宋体" w:hAnsi="宋体" w:eastAsia="宋体" w:cs="宋体"/>
          <w:spacing w:val="-20"/>
          <w:sz w:val="24"/>
          <w:szCs w:val="24"/>
          <w:u w:val="single" w:color="auto"/>
        </w:rPr>
        <w:t>年</w:t>
      </w:r>
      <w:r>
        <w:rPr>
          <w:rFonts w:ascii="宋体" w:hAnsi="宋体" w:eastAsia="宋体" w:cs="宋体"/>
          <w:spacing w:val="3"/>
          <w:sz w:val="24"/>
          <w:szCs w:val="24"/>
          <w:u w:val="single" w:color="auto"/>
        </w:rPr>
        <w:t xml:space="preserve">     </w:t>
      </w:r>
      <w:r>
        <w:rPr>
          <w:rFonts w:ascii="宋体" w:hAnsi="宋体" w:eastAsia="宋体" w:cs="宋体"/>
          <w:spacing w:val="-20"/>
          <w:sz w:val="24"/>
          <w:szCs w:val="24"/>
          <w:u w:val="single" w:color="auto"/>
        </w:rPr>
        <w:t>月</w:t>
      </w:r>
      <w:r>
        <w:rPr>
          <w:rFonts w:ascii="宋体" w:hAnsi="宋体" w:eastAsia="宋体" w:cs="宋体"/>
          <w:spacing w:val="7"/>
          <w:sz w:val="24"/>
          <w:szCs w:val="24"/>
          <w:u w:val="single" w:color="auto"/>
        </w:rPr>
        <w:t xml:space="preserve">       </w:t>
      </w:r>
      <w:r>
        <w:rPr>
          <w:rFonts w:ascii="宋体" w:hAnsi="宋体" w:eastAsia="宋体" w:cs="宋体"/>
          <w:spacing w:val="-20"/>
          <w:sz w:val="24"/>
          <w:szCs w:val="24"/>
          <w:u w:val="single" w:color="auto"/>
        </w:rPr>
        <w:t>日</w:t>
      </w:r>
      <w:r>
        <w:rPr>
          <w:rFonts w:ascii="宋体" w:hAnsi="宋体" w:eastAsia="宋体" w:cs="宋体"/>
          <w:spacing w:val="3"/>
          <w:sz w:val="24"/>
          <w:szCs w:val="24"/>
          <w:u w:val="single" w:color="auto"/>
        </w:rPr>
        <w:t xml:space="preserve">  </w:t>
      </w:r>
    </w:p>
    <w:p w14:paraId="73BA9BB8">
      <w:pPr>
        <w:spacing w:line="219" w:lineRule="auto"/>
        <w:rPr>
          <w:rFonts w:ascii="宋体" w:hAnsi="宋体" w:eastAsia="宋体" w:cs="宋体"/>
          <w:sz w:val="24"/>
          <w:szCs w:val="24"/>
        </w:rPr>
        <w:sectPr>
          <w:footerReference r:id="rId38" w:type="default"/>
          <w:pgSz w:w="11906" w:h="16840"/>
          <w:pgMar w:top="400" w:right="1173" w:bottom="1161" w:left="1141" w:header="0" w:footer="881" w:gutter="0"/>
          <w:pgNumType w:fmt="decimal"/>
          <w:cols w:space="720" w:num="1"/>
        </w:sectPr>
      </w:pPr>
    </w:p>
    <w:p w14:paraId="046B7B96">
      <w:pPr>
        <w:pStyle w:val="3"/>
        <w:spacing w:line="319" w:lineRule="auto"/>
      </w:pPr>
    </w:p>
    <w:p w14:paraId="59FE94E0">
      <w:pPr>
        <w:pStyle w:val="3"/>
        <w:spacing w:line="320" w:lineRule="auto"/>
      </w:pPr>
    </w:p>
    <w:p w14:paraId="664C562C">
      <w:pPr>
        <w:pStyle w:val="3"/>
        <w:spacing w:line="320" w:lineRule="auto"/>
      </w:pPr>
    </w:p>
    <w:p w14:paraId="06846607">
      <w:pPr>
        <w:spacing w:before="91" w:line="219" w:lineRule="auto"/>
        <w:ind w:left="1030"/>
        <w:rPr>
          <w:rFonts w:ascii="宋体" w:hAnsi="宋体" w:eastAsia="宋体" w:cs="宋体"/>
          <w:sz w:val="28"/>
          <w:szCs w:val="28"/>
        </w:rPr>
      </w:pPr>
      <w:r>
        <w:rPr>
          <w:rFonts w:ascii="宋体" w:hAnsi="宋体" w:eastAsia="宋体" w:cs="宋体"/>
          <w:b/>
          <w:bCs/>
          <w:spacing w:val="-6"/>
          <w:sz w:val="28"/>
          <w:szCs w:val="28"/>
        </w:rPr>
        <w:t>陕西省政府采购供应商拒绝政府采购领域商业贿赂承</w:t>
      </w:r>
      <w:r>
        <w:rPr>
          <w:rFonts w:ascii="宋体" w:hAnsi="宋体" w:eastAsia="宋体" w:cs="宋体"/>
          <w:b/>
          <w:bCs/>
          <w:spacing w:val="-7"/>
          <w:sz w:val="28"/>
          <w:szCs w:val="28"/>
        </w:rPr>
        <w:t>诺书</w:t>
      </w:r>
    </w:p>
    <w:p w14:paraId="11EAF33A">
      <w:pPr>
        <w:spacing w:before="181" w:line="342" w:lineRule="auto"/>
        <w:ind w:left="2" w:right="7" w:firstLine="482"/>
        <w:rPr>
          <w:rFonts w:ascii="宋体" w:hAnsi="宋体" w:eastAsia="宋体" w:cs="宋体"/>
          <w:sz w:val="24"/>
          <w:szCs w:val="24"/>
        </w:rPr>
      </w:pPr>
      <w:r>
        <w:rPr>
          <w:rFonts w:ascii="宋体" w:hAnsi="宋体" w:eastAsia="宋体" w:cs="宋体"/>
          <w:spacing w:val="-1"/>
          <w:sz w:val="24"/>
          <w:szCs w:val="24"/>
        </w:rPr>
        <w:t>为响应党中央、国务院关于治理政府采购领域商业贿赂行为的号召，我公司在此庄严承</w:t>
      </w:r>
      <w:r>
        <w:rPr>
          <w:rFonts w:ascii="宋体" w:hAnsi="宋体" w:eastAsia="宋体" w:cs="宋体"/>
          <w:spacing w:val="3"/>
          <w:sz w:val="24"/>
          <w:szCs w:val="24"/>
        </w:rPr>
        <w:t xml:space="preserve"> </w:t>
      </w:r>
      <w:r>
        <w:rPr>
          <w:rFonts w:ascii="宋体" w:hAnsi="宋体" w:eastAsia="宋体" w:cs="宋体"/>
          <w:spacing w:val="-5"/>
          <w:sz w:val="24"/>
          <w:szCs w:val="24"/>
        </w:rPr>
        <w:t>诺：</w:t>
      </w:r>
    </w:p>
    <w:p w14:paraId="74628A25">
      <w:pPr>
        <w:spacing w:before="3" w:line="219" w:lineRule="auto"/>
        <w:ind w:left="396"/>
        <w:rPr>
          <w:rFonts w:ascii="宋体" w:hAnsi="宋体" w:eastAsia="宋体" w:cs="宋体"/>
          <w:sz w:val="24"/>
          <w:szCs w:val="24"/>
        </w:rPr>
      </w:pPr>
      <w:r>
        <w:rPr>
          <w:rFonts w:ascii="宋体" w:hAnsi="宋体" w:eastAsia="宋体" w:cs="宋体"/>
          <w:spacing w:val="-2"/>
          <w:sz w:val="24"/>
          <w:szCs w:val="24"/>
        </w:rPr>
        <w:t>1、在参与政府采购活动中遵纪守法、诚信经营、公平竞标。</w:t>
      </w:r>
    </w:p>
    <w:p w14:paraId="2F282616">
      <w:pPr>
        <w:spacing w:before="197" w:line="252" w:lineRule="auto"/>
        <w:ind w:left="33" w:right="7" w:firstLine="334"/>
        <w:rPr>
          <w:rFonts w:ascii="宋体" w:hAnsi="宋体" w:eastAsia="宋体" w:cs="宋体"/>
          <w:sz w:val="24"/>
          <w:szCs w:val="24"/>
        </w:rPr>
      </w:pPr>
      <w:r>
        <w:rPr>
          <w:rFonts w:ascii="宋体" w:hAnsi="宋体" w:eastAsia="宋体" w:cs="宋体"/>
          <w:spacing w:val="-1"/>
          <w:sz w:val="24"/>
          <w:szCs w:val="24"/>
        </w:rPr>
        <w:t>2、不向政府采购人、采购代理机构和政府采购评审专家进行任何形式的商业贿赂以谋取</w:t>
      </w:r>
      <w:r>
        <w:rPr>
          <w:rFonts w:ascii="宋体" w:hAnsi="宋体" w:eastAsia="宋体" w:cs="宋体"/>
          <w:spacing w:val="1"/>
          <w:sz w:val="24"/>
          <w:szCs w:val="24"/>
        </w:rPr>
        <w:t xml:space="preserve"> </w:t>
      </w:r>
      <w:r>
        <w:rPr>
          <w:rFonts w:ascii="宋体" w:hAnsi="宋体" w:eastAsia="宋体" w:cs="宋体"/>
          <w:spacing w:val="-6"/>
          <w:sz w:val="24"/>
          <w:szCs w:val="24"/>
        </w:rPr>
        <w:t>交易机会。</w:t>
      </w:r>
    </w:p>
    <w:p w14:paraId="0A4EDBB7">
      <w:pPr>
        <w:spacing w:before="260" w:line="253" w:lineRule="auto"/>
        <w:ind w:left="6" w:firstLine="365"/>
        <w:rPr>
          <w:rFonts w:ascii="宋体" w:hAnsi="宋体" w:eastAsia="宋体" w:cs="宋体"/>
          <w:sz w:val="24"/>
          <w:szCs w:val="24"/>
        </w:rPr>
      </w:pPr>
      <w:r>
        <w:rPr>
          <w:rFonts w:ascii="宋体" w:hAnsi="宋体" w:eastAsia="宋体" w:cs="宋体"/>
          <w:spacing w:val="-1"/>
          <w:sz w:val="24"/>
          <w:szCs w:val="24"/>
        </w:rPr>
        <w:t>3、不向政府采购代理机构和采购人提供虚假资质文件或采用虚假应标方式参与政府采购</w:t>
      </w:r>
      <w:r>
        <w:rPr>
          <w:rFonts w:ascii="宋体" w:hAnsi="宋体" w:eastAsia="宋体" w:cs="宋体"/>
          <w:spacing w:val="4"/>
          <w:sz w:val="24"/>
          <w:szCs w:val="24"/>
        </w:rPr>
        <w:t xml:space="preserve"> </w:t>
      </w:r>
      <w:r>
        <w:rPr>
          <w:rFonts w:ascii="宋体" w:hAnsi="宋体" w:eastAsia="宋体" w:cs="宋体"/>
          <w:spacing w:val="-3"/>
          <w:sz w:val="24"/>
          <w:szCs w:val="24"/>
        </w:rPr>
        <w:t>市场竞争并谋取中标、成交。</w:t>
      </w:r>
    </w:p>
    <w:p w14:paraId="1EDD7299">
      <w:pPr>
        <w:spacing w:before="240" w:line="219" w:lineRule="auto"/>
        <w:ind w:left="359"/>
        <w:rPr>
          <w:rFonts w:ascii="宋体" w:hAnsi="宋体" w:eastAsia="宋体" w:cs="宋体"/>
          <w:sz w:val="24"/>
          <w:szCs w:val="24"/>
        </w:rPr>
      </w:pPr>
      <w:r>
        <w:rPr>
          <w:rFonts w:ascii="宋体" w:hAnsi="宋体" w:eastAsia="宋体" w:cs="宋体"/>
          <w:spacing w:val="-5"/>
          <w:sz w:val="24"/>
          <w:szCs w:val="24"/>
        </w:rPr>
        <w:t>4、不采取“</w:t>
      </w:r>
      <w:r>
        <w:rPr>
          <w:rFonts w:ascii="宋体" w:hAnsi="宋体" w:eastAsia="宋体" w:cs="宋体"/>
          <w:spacing w:val="-51"/>
          <w:sz w:val="24"/>
          <w:szCs w:val="24"/>
        </w:rPr>
        <w:t xml:space="preserve"> </w:t>
      </w:r>
      <w:r>
        <w:rPr>
          <w:rFonts w:ascii="宋体" w:hAnsi="宋体" w:eastAsia="宋体" w:cs="宋体"/>
          <w:spacing w:val="-5"/>
          <w:sz w:val="24"/>
          <w:szCs w:val="24"/>
        </w:rPr>
        <w:t>围标、陪标</w:t>
      </w:r>
      <w:r>
        <w:rPr>
          <w:rFonts w:ascii="宋体" w:hAnsi="宋体" w:eastAsia="宋体" w:cs="宋体"/>
          <w:spacing w:val="-57"/>
          <w:sz w:val="24"/>
          <w:szCs w:val="24"/>
        </w:rPr>
        <w:t xml:space="preserve"> </w:t>
      </w:r>
      <w:r>
        <w:rPr>
          <w:rFonts w:ascii="宋体" w:hAnsi="宋体" w:eastAsia="宋体" w:cs="宋体"/>
          <w:spacing w:val="-5"/>
          <w:sz w:val="24"/>
          <w:szCs w:val="24"/>
        </w:rPr>
        <w:t>”等商业欺诈手段获得</w:t>
      </w:r>
      <w:r>
        <w:rPr>
          <w:rFonts w:ascii="宋体" w:hAnsi="宋体" w:eastAsia="宋体" w:cs="宋体"/>
          <w:spacing w:val="-6"/>
          <w:sz w:val="24"/>
          <w:szCs w:val="24"/>
        </w:rPr>
        <w:t>政府采购定单。</w:t>
      </w:r>
    </w:p>
    <w:p w14:paraId="5028C00D">
      <w:pPr>
        <w:spacing w:before="176" w:line="219" w:lineRule="auto"/>
        <w:ind w:left="372"/>
        <w:rPr>
          <w:rFonts w:ascii="宋体" w:hAnsi="宋体" w:eastAsia="宋体" w:cs="宋体"/>
          <w:sz w:val="24"/>
          <w:szCs w:val="24"/>
        </w:rPr>
      </w:pPr>
      <w:r>
        <w:rPr>
          <w:rFonts w:ascii="宋体" w:hAnsi="宋体" w:eastAsia="宋体" w:cs="宋体"/>
          <w:spacing w:val="-2"/>
          <w:sz w:val="24"/>
          <w:szCs w:val="24"/>
        </w:rPr>
        <w:t>5、不采取不正当手段诋毁、排挤其他供应商。</w:t>
      </w:r>
    </w:p>
    <w:p w14:paraId="65C3F7A0">
      <w:pPr>
        <w:spacing w:before="174" w:line="219" w:lineRule="auto"/>
        <w:ind w:left="364"/>
        <w:rPr>
          <w:rFonts w:ascii="宋体" w:hAnsi="宋体" w:eastAsia="宋体" w:cs="宋体"/>
          <w:sz w:val="24"/>
          <w:szCs w:val="24"/>
        </w:rPr>
      </w:pPr>
      <w:r>
        <w:rPr>
          <w:rFonts w:ascii="宋体" w:hAnsi="宋体" w:eastAsia="宋体" w:cs="宋体"/>
          <w:spacing w:val="-2"/>
          <w:sz w:val="24"/>
          <w:szCs w:val="24"/>
        </w:rPr>
        <w:t>6、不在提供商品和服务时“偷梁换柱、以</w:t>
      </w:r>
      <w:r>
        <w:rPr>
          <w:rFonts w:ascii="宋体" w:hAnsi="宋体" w:eastAsia="宋体" w:cs="宋体"/>
          <w:spacing w:val="-3"/>
          <w:sz w:val="24"/>
          <w:szCs w:val="24"/>
        </w:rPr>
        <w:t>次充好</w:t>
      </w:r>
      <w:r>
        <w:rPr>
          <w:rFonts w:ascii="宋体" w:hAnsi="宋体" w:eastAsia="宋体" w:cs="宋体"/>
          <w:spacing w:val="-59"/>
          <w:sz w:val="24"/>
          <w:szCs w:val="24"/>
        </w:rPr>
        <w:t xml:space="preserve"> </w:t>
      </w:r>
      <w:r>
        <w:rPr>
          <w:rFonts w:ascii="宋体" w:hAnsi="宋体" w:eastAsia="宋体" w:cs="宋体"/>
          <w:spacing w:val="-3"/>
          <w:sz w:val="24"/>
          <w:szCs w:val="24"/>
        </w:rPr>
        <w:t>”损害采购人的合法权益。</w:t>
      </w:r>
    </w:p>
    <w:p w14:paraId="5EB3A447">
      <w:pPr>
        <w:spacing w:before="194" w:line="253" w:lineRule="auto"/>
        <w:ind w:left="3" w:firstLine="369"/>
        <w:rPr>
          <w:rFonts w:ascii="宋体" w:hAnsi="宋体" w:eastAsia="宋体" w:cs="宋体"/>
          <w:sz w:val="24"/>
          <w:szCs w:val="24"/>
        </w:rPr>
      </w:pPr>
      <w:r>
        <w:rPr>
          <w:rFonts w:ascii="宋体" w:hAnsi="宋体" w:eastAsia="宋体" w:cs="宋体"/>
          <w:spacing w:val="-1"/>
          <w:sz w:val="24"/>
          <w:szCs w:val="24"/>
        </w:rPr>
        <w:t>7、不与采购人、采购代理机构政府采购评审专家或其它供应商恶意串通，进行质疑和投</w:t>
      </w:r>
      <w:r>
        <w:rPr>
          <w:rFonts w:ascii="宋体" w:hAnsi="宋体" w:eastAsia="宋体" w:cs="宋体"/>
          <w:spacing w:val="3"/>
          <w:sz w:val="24"/>
          <w:szCs w:val="24"/>
        </w:rPr>
        <w:t xml:space="preserve"> </w:t>
      </w:r>
      <w:r>
        <w:rPr>
          <w:rFonts w:ascii="宋体" w:hAnsi="宋体" w:eastAsia="宋体" w:cs="宋体"/>
          <w:spacing w:val="-2"/>
          <w:sz w:val="24"/>
          <w:szCs w:val="24"/>
        </w:rPr>
        <w:t>诉，维护政府采购市场秩序。</w:t>
      </w:r>
    </w:p>
    <w:p w14:paraId="1C7D37CE">
      <w:pPr>
        <w:spacing w:before="264" w:line="252" w:lineRule="auto"/>
        <w:ind w:right="62" w:firstLine="360"/>
        <w:rPr>
          <w:rFonts w:ascii="宋体" w:hAnsi="宋体" w:eastAsia="宋体" w:cs="宋体"/>
          <w:sz w:val="24"/>
          <w:szCs w:val="24"/>
        </w:rPr>
      </w:pPr>
      <w:r>
        <w:rPr>
          <w:rFonts w:ascii="宋体" w:hAnsi="宋体" w:eastAsia="宋体" w:cs="宋体"/>
          <w:spacing w:val="-2"/>
          <w:sz w:val="24"/>
          <w:szCs w:val="24"/>
        </w:rPr>
        <w:t>8、尊重和接受政府采购监督管理部门的监督和政府采购代理机构磋商</w:t>
      </w:r>
      <w:r>
        <w:rPr>
          <w:rFonts w:ascii="宋体" w:hAnsi="宋体" w:eastAsia="宋体" w:cs="宋体"/>
          <w:spacing w:val="-3"/>
          <w:sz w:val="24"/>
          <w:szCs w:val="24"/>
        </w:rPr>
        <w:t>采购要求，承担因</w:t>
      </w:r>
      <w:r>
        <w:rPr>
          <w:rFonts w:ascii="宋体" w:hAnsi="宋体" w:eastAsia="宋体" w:cs="宋体"/>
          <w:sz w:val="24"/>
          <w:szCs w:val="24"/>
        </w:rPr>
        <w:t xml:space="preserve"> </w:t>
      </w:r>
      <w:r>
        <w:rPr>
          <w:rFonts w:ascii="宋体" w:hAnsi="宋体" w:eastAsia="宋体" w:cs="宋体"/>
          <w:spacing w:val="-2"/>
          <w:sz w:val="24"/>
          <w:szCs w:val="24"/>
        </w:rPr>
        <w:t>违约行为给采购人造成的损失。</w:t>
      </w:r>
    </w:p>
    <w:p w14:paraId="1B376E96">
      <w:pPr>
        <w:spacing w:before="241" w:line="219" w:lineRule="auto"/>
        <w:ind w:left="363"/>
        <w:rPr>
          <w:rFonts w:ascii="宋体" w:hAnsi="宋体" w:eastAsia="宋体" w:cs="宋体"/>
          <w:sz w:val="24"/>
          <w:szCs w:val="24"/>
        </w:rPr>
      </w:pPr>
      <w:r>
        <w:rPr>
          <w:rFonts w:ascii="宋体" w:hAnsi="宋体" w:eastAsia="宋体" w:cs="宋体"/>
          <w:spacing w:val="-1"/>
          <w:sz w:val="24"/>
          <w:szCs w:val="24"/>
        </w:rPr>
        <w:t>9、不发生其他有悖于政府采购公开、公平、公正和诚信原则的行为。</w:t>
      </w:r>
    </w:p>
    <w:p w14:paraId="2D0B3A79">
      <w:pPr>
        <w:pStyle w:val="3"/>
        <w:spacing w:line="276" w:lineRule="auto"/>
      </w:pPr>
    </w:p>
    <w:p w14:paraId="18C5E0FE">
      <w:pPr>
        <w:pStyle w:val="3"/>
        <w:spacing w:line="277" w:lineRule="auto"/>
      </w:pPr>
    </w:p>
    <w:p w14:paraId="46A5B7A7">
      <w:pPr>
        <w:spacing w:before="78" w:line="219" w:lineRule="auto"/>
        <w:ind w:left="240"/>
        <w:rPr>
          <w:rFonts w:ascii="宋体" w:hAnsi="宋体" w:eastAsia="宋体" w:cs="宋体"/>
          <w:sz w:val="24"/>
          <w:szCs w:val="24"/>
        </w:rPr>
      </w:pPr>
      <w:r>
        <w:rPr>
          <w:rFonts w:ascii="宋体" w:hAnsi="宋体" w:eastAsia="宋体" w:cs="宋体"/>
          <w:spacing w:val="1"/>
          <w:sz w:val="24"/>
          <w:szCs w:val="24"/>
        </w:rPr>
        <w:t>承诺单位</w:t>
      </w:r>
      <w:r>
        <w:rPr>
          <w:rFonts w:ascii="宋体" w:hAnsi="宋体" w:eastAsia="宋体" w:cs="宋体"/>
          <w:spacing w:val="-25"/>
          <w:sz w:val="24"/>
          <w:szCs w:val="24"/>
        </w:rPr>
        <w:t>：</w:t>
      </w:r>
      <w:r>
        <w:rPr>
          <w:rFonts w:ascii="宋体" w:hAnsi="宋体" w:eastAsia="宋体" w:cs="宋体"/>
          <w:sz w:val="24"/>
          <w:szCs w:val="24"/>
          <w:u w:val="single" w:color="auto"/>
        </w:rPr>
        <w:t xml:space="preserve">                       </w:t>
      </w:r>
      <w:r>
        <w:rPr>
          <w:rFonts w:ascii="宋体" w:hAnsi="宋体" w:eastAsia="宋体" w:cs="宋体"/>
          <w:spacing w:val="-25"/>
          <w:sz w:val="24"/>
          <w:szCs w:val="24"/>
        </w:rPr>
        <w:t>（</w:t>
      </w:r>
      <w:r>
        <w:rPr>
          <w:rFonts w:ascii="宋体" w:hAnsi="宋体" w:eastAsia="宋体" w:cs="宋体"/>
          <w:spacing w:val="1"/>
          <w:sz w:val="24"/>
          <w:szCs w:val="24"/>
        </w:rPr>
        <w:t>盖单位公章）</w:t>
      </w:r>
    </w:p>
    <w:p w14:paraId="0A016C42">
      <w:pPr>
        <w:spacing w:before="318" w:line="219" w:lineRule="auto"/>
        <w:ind w:left="240"/>
        <w:rPr>
          <w:rFonts w:ascii="宋体" w:hAnsi="宋体" w:eastAsia="宋体" w:cs="宋体"/>
          <w:sz w:val="24"/>
          <w:szCs w:val="24"/>
        </w:rPr>
      </w:pPr>
      <w:r>
        <w:rPr>
          <w:rFonts w:ascii="宋体" w:hAnsi="宋体" w:eastAsia="宋体" w:cs="宋体"/>
          <w:sz w:val="24"/>
          <w:szCs w:val="24"/>
        </w:rPr>
        <w:t>法定代表人或被授权人</w:t>
      </w:r>
      <w:r>
        <w:rPr>
          <w:rFonts w:ascii="宋体" w:hAnsi="宋体" w:eastAsia="宋体" w:cs="宋体"/>
          <w:spacing w:val="-21"/>
          <w:sz w:val="24"/>
          <w:szCs w:val="24"/>
        </w:rPr>
        <w:t>：</w:t>
      </w:r>
      <w:r>
        <w:rPr>
          <w:rFonts w:ascii="宋体" w:hAnsi="宋体" w:eastAsia="宋体" w:cs="宋体"/>
          <w:sz w:val="24"/>
          <w:szCs w:val="24"/>
          <w:u w:val="single" w:color="auto"/>
        </w:rPr>
        <w:t xml:space="preserve">           </w:t>
      </w:r>
      <w:r>
        <w:rPr>
          <w:rFonts w:ascii="宋体" w:hAnsi="宋体" w:eastAsia="宋体" w:cs="宋体"/>
          <w:spacing w:val="-21"/>
          <w:sz w:val="24"/>
          <w:szCs w:val="24"/>
        </w:rPr>
        <w:t>（</w:t>
      </w:r>
      <w:r>
        <w:rPr>
          <w:rFonts w:ascii="宋体" w:hAnsi="宋体" w:eastAsia="宋体" w:cs="宋体"/>
          <w:sz w:val="24"/>
          <w:szCs w:val="24"/>
        </w:rPr>
        <w:t>签字或盖章）</w:t>
      </w:r>
    </w:p>
    <w:p w14:paraId="6CAB8CB4">
      <w:pPr>
        <w:spacing w:before="317" w:line="229" w:lineRule="auto"/>
        <w:ind w:left="240"/>
        <w:rPr>
          <w:rFonts w:ascii="宋体" w:hAnsi="宋体" w:eastAsia="宋体" w:cs="宋体"/>
          <w:sz w:val="24"/>
          <w:szCs w:val="24"/>
        </w:rPr>
      </w:pPr>
      <w:r>
        <w:rPr>
          <w:rFonts w:ascii="宋体" w:hAnsi="宋体" w:eastAsia="宋体" w:cs="宋体"/>
          <w:spacing w:val="-8"/>
          <w:sz w:val="24"/>
          <w:szCs w:val="24"/>
        </w:rPr>
        <w:t>地</w:t>
      </w:r>
      <w:r>
        <w:rPr>
          <w:rFonts w:ascii="宋体" w:hAnsi="宋体" w:eastAsia="宋体" w:cs="宋体"/>
          <w:sz w:val="24"/>
          <w:szCs w:val="24"/>
        </w:rPr>
        <w:t xml:space="preserve">    </w:t>
      </w:r>
      <w:r>
        <w:rPr>
          <w:rFonts w:ascii="宋体" w:hAnsi="宋体" w:eastAsia="宋体" w:cs="宋体"/>
          <w:spacing w:val="-8"/>
          <w:sz w:val="24"/>
          <w:szCs w:val="24"/>
        </w:rPr>
        <w:t>址：</w:t>
      </w:r>
      <w:r>
        <w:rPr>
          <w:rFonts w:ascii="宋体" w:hAnsi="宋体" w:eastAsia="宋体" w:cs="宋体"/>
          <w:sz w:val="24"/>
          <w:szCs w:val="24"/>
          <w:u w:val="single" w:color="auto"/>
        </w:rPr>
        <w:t xml:space="preserve">                                     </w:t>
      </w:r>
    </w:p>
    <w:p w14:paraId="7667657D">
      <w:pPr>
        <w:spacing w:before="306" w:line="219" w:lineRule="auto"/>
        <w:ind w:left="257"/>
        <w:rPr>
          <w:rFonts w:ascii="宋体" w:hAnsi="宋体" w:eastAsia="宋体" w:cs="宋体"/>
          <w:sz w:val="24"/>
          <w:szCs w:val="24"/>
        </w:rPr>
      </w:pPr>
      <w:r>
        <w:rPr>
          <w:rFonts w:ascii="宋体" w:hAnsi="宋体" w:eastAsia="宋体" w:cs="宋体"/>
          <w:spacing w:val="-14"/>
          <w:sz w:val="24"/>
          <w:szCs w:val="24"/>
        </w:rPr>
        <w:t>邮</w:t>
      </w:r>
      <w:r>
        <w:rPr>
          <w:rFonts w:ascii="宋体" w:hAnsi="宋体" w:eastAsia="宋体" w:cs="宋体"/>
          <w:sz w:val="24"/>
          <w:szCs w:val="24"/>
        </w:rPr>
        <w:t xml:space="preserve">    </w:t>
      </w:r>
      <w:r>
        <w:rPr>
          <w:rFonts w:ascii="宋体" w:hAnsi="宋体" w:eastAsia="宋体" w:cs="宋体"/>
          <w:spacing w:val="-14"/>
          <w:sz w:val="24"/>
          <w:szCs w:val="24"/>
        </w:rPr>
        <w:t>编：</w:t>
      </w:r>
      <w:r>
        <w:rPr>
          <w:rFonts w:ascii="宋体" w:hAnsi="宋体" w:eastAsia="宋体" w:cs="宋体"/>
          <w:sz w:val="24"/>
          <w:szCs w:val="24"/>
          <w:u w:val="single" w:color="auto"/>
        </w:rPr>
        <w:t xml:space="preserve">                                     </w:t>
      </w:r>
    </w:p>
    <w:p w14:paraId="50F5B602">
      <w:pPr>
        <w:spacing w:before="318" w:line="221" w:lineRule="auto"/>
        <w:ind w:left="268"/>
        <w:rPr>
          <w:rFonts w:ascii="宋体" w:hAnsi="宋体" w:eastAsia="宋体" w:cs="宋体"/>
          <w:sz w:val="24"/>
          <w:szCs w:val="24"/>
        </w:rPr>
      </w:pPr>
      <w:r>
        <w:rPr>
          <w:rFonts w:ascii="宋体" w:hAnsi="宋体" w:eastAsia="宋体" w:cs="宋体"/>
          <w:spacing w:val="-9"/>
          <w:sz w:val="24"/>
          <w:szCs w:val="24"/>
        </w:rPr>
        <w:t>电</w:t>
      </w:r>
      <w:r>
        <w:rPr>
          <w:rFonts w:ascii="宋体" w:hAnsi="宋体" w:eastAsia="宋体" w:cs="宋体"/>
          <w:spacing w:val="39"/>
          <w:sz w:val="24"/>
          <w:szCs w:val="24"/>
        </w:rPr>
        <w:t xml:space="preserve">   </w:t>
      </w:r>
      <w:r>
        <w:rPr>
          <w:rFonts w:ascii="宋体" w:hAnsi="宋体" w:eastAsia="宋体" w:cs="宋体"/>
          <w:spacing w:val="-9"/>
          <w:sz w:val="24"/>
          <w:szCs w:val="24"/>
        </w:rPr>
        <w:t>话：</w:t>
      </w:r>
      <w:r>
        <w:rPr>
          <w:rFonts w:ascii="宋体" w:hAnsi="宋体" w:eastAsia="宋体" w:cs="宋体"/>
          <w:spacing w:val="-9"/>
          <w:sz w:val="24"/>
          <w:szCs w:val="24"/>
          <w:u w:val="single" w:color="auto"/>
        </w:rPr>
        <w:t xml:space="preserve">                </w:t>
      </w:r>
      <w:r>
        <w:rPr>
          <w:rFonts w:ascii="宋体" w:hAnsi="宋体" w:eastAsia="宋体" w:cs="宋体"/>
          <w:spacing w:val="-10"/>
          <w:sz w:val="24"/>
          <w:szCs w:val="24"/>
          <w:u w:val="single" w:color="auto"/>
        </w:rPr>
        <w:t xml:space="preserve">                        </w:t>
      </w:r>
    </w:p>
    <w:p w14:paraId="3D94F848">
      <w:pPr>
        <w:spacing w:before="312" w:line="220" w:lineRule="auto"/>
        <w:ind w:left="281"/>
        <w:rPr>
          <w:rFonts w:ascii="宋体" w:hAnsi="宋体" w:eastAsia="宋体" w:cs="宋体"/>
          <w:sz w:val="24"/>
          <w:szCs w:val="24"/>
          <w:u w:val="single" w:color="auto"/>
        </w:rPr>
      </w:pPr>
      <w:r>
        <w:rPr>
          <w:rFonts w:ascii="宋体" w:hAnsi="宋体" w:eastAsia="宋体" w:cs="宋体"/>
          <w:spacing w:val="-25"/>
          <w:sz w:val="24"/>
          <w:szCs w:val="24"/>
        </w:rPr>
        <w:t>日</w:t>
      </w:r>
      <w:r>
        <w:rPr>
          <w:rFonts w:ascii="宋体" w:hAnsi="宋体" w:eastAsia="宋体" w:cs="宋体"/>
          <w:spacing w:val="7"/>
          <w:sz w:val="24"/>
          <w:szCs w:val="24"/>
        </w:rPr>
        <w:t xml:space="preserve">    </w:t>
      </w:r>
      <w:r>
        <w:rPr>
          <w:rFonts w:ascii="宋体" w:hAnsi="宋体" w:eastAsia="宋体" w:cs="宋体"/>
          <w:spacing w:val="-25"/>
          <w:sz w:val="24"/>
          <w:szCs w:val="24"/>
        </w:rPr>
        <w:t>期</w:t>
      </w:r>
      <w:r>
        <w:rPr>
          <w:rFonts w:ascii="宋体" w:hAnsi="宋体" w:eastAsia="宋体" w:cs="宋体"/>
          <w:spacing w:val="-97"/>
          <w:sz w:val="24"/>
          <w:szCs w:val="24"/>
        </w:rPr>
        <w:t xml:space="preserve"> </w:t>
      </w:r>
      <w:r>
        <w:rPr>
          <w:rFonts w:ascii="宋体" w:hAnsi="宋体" w:eastAsia="宋体" w:cs="宋体"/>
          <w:spacing w:val="-25"/>
          <w:sz w:val="24"/>
          <w:szCs w:val="24"/>
        </w:rPr>
        <w:t>：</w:t>
      </w:r>
      <w:r>
        <w:rPr>
          <w:rFonts w:ascii="宋体" w:hAnsi="宋体" w:eastAsia="宋体" w:cs="宋体"/>
          <w:sz w:val="24"/>
          <w:szCs w:val="24"/>
          <w:u w:val="single" w:color="auto"/>
        </w:rPr>
        <w:t xml:space="preserve">                                     </w:t>
      </w:r>
    </w:p>
    <w:p w14:paraId="6E6459BA">
      <w:pPr>
        <w:pStyle w:val="11"/>
        <w:rPr>
          <w:rFonts w:ascii="宋体" w:hAnsi="宋体" w:eastAsia="宋体" w:cs="宋体"/>
          <w:sz w:val="24"/>
          <w:szCs w:val="24"/>
          <w:u w:val="single" w:color="auto"/>
        </w:rPr>
      </w:pPr>
    </w:p>
    <w:p w14:paraId="4258F45D">
      <w:pPr>
        <w:pStyle w:val="11"/>
        <w:rPr>
          <w:rFonts w:ascii="宋体" w:hAnsi="宋体" w:eastAsia="宋体" w:cs="宋体"/>
          <w:sz w:val="24"/>
          <w:szCs w:val="24"/>
          <w:u w:val="single" w:color="auto"/>
        </w:rPr>
      </w:pPr>
    </w:p>
    <w:p w14:paraId="69E06EDE">
      <w:pPr>
        <w:pStyle w:val="11"/>
        <w:rPr>
          <w:rFonts w:ascii="宋体" w:hAnsi="宋体" w:eastAsia="宋体" w:cs="宋体"/>
          <w:sz w:val="24"/>
          <w:szCs w:val="24"/>
          <w:u w:val="single" w:color="auto"/>
        </w:rPr>
      </w:pPr>
    </w:p>
    <w:p w14:paraId="2AEED615">
      <w:pPr>
        <w:pStyle w:val="11"/>
        <w:rPr>
          <w:rFonts w:ascii="宋体" w:hAnsi="宋体" w:eastAsia="宋体" w:cs="宋体"/>
          <w:sz w:val="24"/>
          <w:szCs w:val="24"/>
          <w:u w:val="single" w:color="auto"/>
        </w:rPr>
      </w:pPr>
    </w:p>
    <w:p w14:paraId="75BD3222">
      <w:pPr>
        <w:pStyle w:val="11"/>
        <w:rPr>
          <w:rFonts w:ascii="宋体" w:hAnsi="宋体" w:eastAsia="宋体" w:cs="宋体"/>
          <w:sz w:val="24"/>
          <w:szCs w:val="24"/>
          <w:u w:val="single" w:color="auto"/>
        </w:rPr>
      </w:pPr>
    </w:p>
    <w:p w14:paraId="32684EC3">
      <w:pPr>
        <w:pStyle w:val="11"/>
        <w:rPr>
          <w:rFonts w:ascii="宋体" w:hAnsi="宋体" w:eastAsia="宋体" w:cs="宋体"/>
          <w:sz w:val="24"/>
          <w:szCs w:val="24"/>
          <w:u w:val="single" w:color="auto"/>
        </w:rPr>
      </w:pPr>
    </w:p>
    <w:p w14:paraId="480A3051">
      <w:pPr>
        <w:pStyle w:val="11"/>
        <w:rPr>
          <w:rFonts w:ascii="宋体" w:hAnsi="宋体" w:eastAsia="宋体" w:cs="宋体"/>
          <w:sz w:val="24"/>
          <w:szCs w:val="24"/>
          <w:u w:val="single" w:color="auto"/>
        </w:rPr>
      </w:pPr>
    </w:p>
    <w:p w14:paraId="5FBD379B">
      <w:pPr>
        <w:pStyle w:val="11"/>
        <w:rPr>
          <w:rFonts w:ascii="宋体" w:hAnsi="宋体" w:eastAsia="宋体" w:cs="宋体"/>
          <w:sz w:val="24"/>
          <w:szCs w:val="24"/>
          <w:u w:val="single" w:color="auto"/>
        </w:rPr>
      </w:pPr>
    </w:p>
    <w:p w14:paraId="0188693B">
      <w:pPr>
        <w:pStyle w:val="11"/>
        <w:rPr>
          <w:rFonts w:ascii="宋体" w:hAnsi="宋体" w:eastAsia="宋体" w:cs="宋体"/>
          <w:sz w:val="24"/>
          <w:szCs w:val="24"/>
          <w:u w:val="single" w:color="auto"/>
        </w:rPr>
      </w:pPr>
    </w:p>
    <w:p w14:paraId="4260C614">
      <w:pPr>
        <w:pStyle w:val="11"/>
        <w:rPr>
          <w:rFonts w:ascii="宋体" w:hAnsi="宋体" w:eastAsia="宋体" w:cs="宋体"/>
          <w:sz w:val="24"/>
          <w:szCs w:val="24"/>
          <w:u w:val="single" w:color="auto"/>
        </w:rPr>
      </w:pPr>
    </w:p>
    <w:p w14:paraId="2ABD45F3">
      <w:pPr>
        <w:spacing w:before="78" w:line="218" w:lineRule="auto"/>
        <w:ind w:left="3996"/>
        <w:rPr>
          <w:rFonts w:ascii="宋体" w:hAnsi="宋体" w:eastAsia="宋体" w:cs="宋体"/>
          <w:b/>
          <w:bCs/>
          <w:spacing w:val="-5"/>
          <w:sz w:val="24"/>
          <w:szCs w:val="24"/>
        </w:rPr>
      </w:pPr>
    </w:p>
    <w:p w14:paraId="18C9F3C8">
      <w:pPr>
        <w:spacing w:before="78" w:line="218" w:lineRule="auto"/>
        <w:ind w:left="3996"/>
        <w:rPr>
          <w:rFonts w:ascii="宋体" w:hAnsi="宋体" w:eastAsia="宋体" w:cs="宋体"/>
          <w:b/>
          <w:bCs/>
          <w:spacing w:val="-5"/>
          <w:sz w:val="24"/>
          <w:szCs w:val="24"/>
        </w:rPr>
      </w:pPr>
    </w:p>
    <w:p w14:paraId="53FBC2EC">
      <w:pPr>
        <w:spacing w:before="78" w:line="218" w:lineRule="auto"/>
        <w:ind w:left="3996"/>
        <w:rPr>
          <w:rFonts w:ascii="宋体" w:hAnsi="宋体" w:eastAsia="宋体" w:cs="宋体"/>
          <w:sz w:val="24"/>
          <w:szCs w:val="24"/>
        </w:rPr>
      </w:pPr>
      <w:r>
        <w:rPr>
          <w:rFonts w:ascii="宋体" w:hAnsi="宋体" w:eastAsia="宋体" w:cs="宋体"/>
          <w:b/>
          <w:bCs/>
          <w:spacing w:val="-5"/>
          <w:sz w:val="24"/>
          <w:szCs w:val="24"/>
        </w:rPr>
        <w:t>二次（最终）报价表</w:t>
      </w:r>
    </w:p>
    <w:p w14:paraId="094AF4C4">
      <w:pPr>
        <w:spacing w:before="50"/>
      </w:pPr>
    </w:p>
    <w:p w14:paraId="491B0CF4">
      <w:pPr>
        <w:spacing w:before="50"/>
        <w:rPr>
          <w:rFonts w:ascii="宋体" w:hAnsi="宋体" w:eastAsia="宋体" w:cs="宋体"/>
          <w:sz w:val="24"/>
          <w:szCs w:val="24"/>
        </w:rPr>
      </w:pPr>
      <w:r>
        <w:rPr>
          <w:rFonts w:ascii="宋体" w:hAnsi="宋体" w:eastAsia="宋体" w:cs="宋体"/>
          <w:sz w:val="24"/>
          <w:szCs w:val="24"/>
        </w:rPr>
        <w:t>项目名称：</w:t>
      </w:r>
    </w:p>
    <w:p w14:paraId="04952566">
      <w:pPr>
        <w:spacing w:before="50"/>
      </w:pPr>
      <w:r>
        <w:rPr>
          <w:rFonts w:ascii="宋体" w:hAnsi="宋体" w:eastAsia="宋体" w:cs="宋体"/>
          <w:sz w:val="24"/>
          <w:szCs w:val="24"/>
        </w:rPr>
        <w:t>项目编号：</w:t>
      </w:r>
    </w:p>
    <w:p w14:paraId="185E34D4">
      <w:pPr>
        <w:spacing w:before="50"/>
      </w:pPr>
    </w:p>
    <w:tbl>
      <w:tblPr>
        <w:tblStyle w:val="12"/>
        <w:tblW w:w="95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95"/>
        <w:gridCol w:w="7138"/>
      </w:tblGrid>
      <w:tr w14:paraId="23247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1" w:hRule="atLeast"/>
        </w:trPr>
        <w:tc>
          <w:tcPr>
            <w:tcW w:w="2395" w:type="dxa"/>
            <w:vAlign w:val="top"/>
          </w:tcPr>
          <w:p w14:paraId="1BFF3C76">
            <w:pPr>
              <w:spacing w:line="252" w:lineRule="auto"/>
              <w:rPr>
                <w:rFonts w:ascii="Arial"/>
                <w:sz w:val="21"/>
              </w:rPr>
            </w:pPr>
          </w:p>
          <w:p w14:paraId="049BD354">
            <w:pPr>
              <w:kinsoku w:val="0"/>
              <w:autoSpaceDE w:val="0"/>
              <w:autoSpaceDN w:val="0"/>
              <w:adjustRightInd w:val="0"/>
              <w:snapToGrid w:val="0"/>
              <w:spacing w:before="78" w:line="220" w:lineRule="auto"/>
              <w:ind w:left="362"/>
              <w:jc w:val="center"/>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磋商总报价</w:t>
            </w:r>
          </w:p>
          <w:p w14:paraId="5E2C6B34">
            <w:pPr>
              <w:kinsoku w:val="0"/>
              <w:autoSpaceDE w:val="0"/>
              <w:autoSpaceDN w:val="0"/>
              <w:adjustRightInd w:val="0"/>
              <w:snapToGrid w:val="0"/>
              <w:spacing w:before="78" w:line="220" w:lineRule="auto"/>
              <w:ind w:left="362"/>
              <w:jc w:val="center"/>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（人民币元）</w:t>
            </w:r>
          </w:p>
        </w:tc>
        <w:tc>
          <w:tcPr>
            <w:tcW w:w="7138" w:type="dxa"/>
            <w:vAlign w:val="top"/>
          </w:tcPr>
          <w:p w14:paraId="0EF676E5">
            <w:pPr>
              <w:spacing w:line="252" w:lineRule="auto"/>
              <w:rPr>
                <w:rFonts w:ascii="Arial"/>
                <w:sz w:val="21"/>
              </w:rPr>
            </w:pPr>
          </w:p>
          <w:p w14:paraId="70A820C2">
            <w:pPr>
              <w:kinsoku w:val="0"/>
              <w:autoSpaceDE w:val="0"/>
              <w:autoSpaceDN w:val="0"/>
              <w:adjustRightInd w:val="0"/>
              <w:snapToGrid w:val="0"/>
              <w:spacing w:before="78" w:line="221" w:lineRule="auto"/>
              <w:ind w:left="176"/>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小写金额：</w:t>
            </w:r>
            <w:r>
              <w:rPr>
                <w:rFonts w:hint="eastAsia" w:ascii="宋体" w:hAnsi="宋体" w:eastAsia="宋体" w:cs="宋体"/>
                <w:snapToGrid w:val="0"/>
                <w:color w:val="000000"/>
                <w:kern w:val="0"/>
                <w:sz w:val="24"/>
                <w:szCs w:val="24"/>
                <w:u w:val="single"/>
                <w:lang w:val="en-US" w:eastAsia="zh-CN" w:bidi="ar-SA"/>
              </w:rPr>
              <w:t xml:space="preserve">                 </w:t>
            </w:r>
            <w:r>
              <w:rPr>
                <w:rFonts w:hint="eastAsia" w:ascii="宋体" w:hAnsi="宋体" w:eastAsia="宋体" w:cs="宋体"/>
                <w:snapToGrid w:val="0"/>
                <w:color w:val="000000"/>
                <w:kern w:val="0"/>
                <w:sz w:val="24"/>
                <w:szCs w:val="24"/>
                <w:lang w:val="en-US" w:eastAsia="zh-CN" w:bidi="ar-SA"/>
              </w:rPr>
              <w:t xml:space="preserve"> </w:t>
            </w:r>
            <w:r>
              <w:rPr>
                <w:rFonts w:ascii="宋体" w:hAnsi="宋体" w:eastAsia="宋体" w:cs="宋体"/>
                <w:snapToGrid w:val="0"/>
                <w:color w:val="000000"/>
                <w:kern w:val="0"/>
                <w:sz w:val="24"/>
                <w:szCs w:val="24"/>
                <w:lang w:val="en-US" w:eastAsia="en-US" w:bidi="ar-SA"/>
              </w:rPr>
              <w:t xml:space="preserve"> 元 </w:t>
            </w:r>
          </w:p>
          <w:p w14:paraId="5C1766E9">
            <w:pPr>
              <w:kinsoku w:val="0"/>
              <w:autoSpaceDE w:val="0"/>
              <w:autoSpaceDN w:val="0"/>
              <w:adjustRightInd w:val="0"/>
              <w:snapToGrid w:val="0"/>
              <w:spacing w:before="78" w:line="221" w:lineRule="auto"/>
              <w:ind w:left="176"/>
              <w:jc w:val="left"/>
              <w:textAlignment w:val="baseline"/>
              <w:rPr>
                <w:rFonts w:ascii="宋体" w:hAnsi="宋体" w:eastAsia="宋体" w:cs="宋体"/>
                <w:snapToGrid w:val="0"/>
                <w:color w:val="000000"/>
                <w:kern w:val="0"/>
                <w:sz w:val="24"/>
                <w:szCs w:val="24"/>
                <w:lang w:val="en-US" w:eastAsia="en-US" w:bidi="ar-SA"/>
              </w:rPr>
            </w:pPr>
            <w:r>
              <w:rPr>
                <w:rFonts w:ascii="宋体" w:hAnsi="宋体" w:eastAsia="宋体" w:cs="宋体"/>
                <w:snapToGrid w:val="0"/>
                <w:color w:val="000000"/>
                <w:kern w:val="0"/>
                <w:sz w:val="24"/>
                <w:szCs w:val="24"/>
                <w:lang w:val="en-US" w:eastAsia="en-US" w:bidi="ar-SA"/>
              </w:rPr>
              <w:t>大写金额：</w:t>
            </w:r>
            <w:r>
              <w:rPr>
                <w:rFonts w:hint="eastAsia" w:ascii="宋体" w:hAnsi="宋体" w:eastAsia="宋体" w:cs="宋体"/>
                <w:snapToGrid w:val="0"/>
                <w:color w:val="000000"/>
                <w:kern w:val="0"/>
                <w:sz w:val="24"/>
                <w:szCs w:val="24"/>
                <w:u w:val="single"/>
                <w:lang w:val="en-US" w:eastAsia="zh-CN" w:bidi="ar-SA"/>
              </w:rPr>
              <w:t xml:space="preserve">                 </w:t>
            </w:r>
            <w:r>
              <w:rPr>
                <w:rFonts w:hint="eastAsia" w:ascii="宋体" w:hAnsi="宋体" w:eastAsia="宋体" w:cs="宋体"/>
                <w:snapToGrid w:val="0"/>
                <w:color w:val="000000"/>
                <w:kern w:val="0"/>
                <w:sz w:val="24"/>
                <w:szCs w:val="24"/>
                <w:lang w:val="en-US" w:eastAsia="zh-CN" w:bidi="ar-SA"/>
              </w:rPr>
              <w:t xml:space="preserve"> </w:t>
            </w:r>
            <w:r>
              <w:rPr>
                <w:rFonts w:ascii="宋体" w:hAnsi="宋体" w:eastAsia="宋体" w:cs="宋体"/>
                <w:snapToGrid w:val="0"/>
                <w:color w:val="000000"/>
                <w:kern w:val="0"/>
                <w:sz w:val="24"/>
                <w:szCs w:val="24"/>
                <w:lang w:val="en-US" w:eastAsia="en-US" w:bidi="ar-SA"/>
              </w:rPr>
              <w:t xml:space="preserve"> 元</w:t>
            </w:r>
          </w:p>
        </w:tc>
      </w:tr>
      <w:tr w14:paraId="08642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7" w:hRule="atLeast"/>
        </w:trPr>
        <w:tc>
          <w:tcPr>
            <w:tcW w:w="2395" w:type="dxa"/>
            <w:vAlign w:val="top"/>
          </w:tcPr>
          <w:p w14:paraId="3AC0C514">
            <w:pPr>
              <w:spacing w:line="255" w:lineRule="auto"/>
              <w:rPr>
                <w:rFonts w:ascii="Arial"/>
                <w:sz w:val="21"/>
              </w:rPr>
            </w:pPr>
          </w:p>
          <w:p w14:paraId="70A686A7">
            <w:pPr>
              <w:spacing w:line="255" w:lineRule="auto"/>
              <w:rPr>
                <w:rFonts w:ascii="Arial"/>
                <w:sz w:val="21"/>
              </w:rPr>
            </w:pPr>
          </w:p>
          <w:p w14:paraId="3B4D5F97">
            <w:pPr>
              <w:ind w:firstLine="720" w:firstLineChars="300"/>
              <w:rPr>
                <w:rFonts w:ascii="Arial"/>
                <w:sz w:val="21"/>
              </w:rPr>
            </w:pPr>
            <w:r>
              <w:rPr>
                <w:rFonts w:ascii="宋体" w:hAnsi="宋体" w:eastAsia="宋体" w:cs="宋体"/>
                <w:sz w:val="24"/>
                <w:szCs w:val="24"/>
              </w:rPr>
              <w:t>服务期限</w:t>
            </w:r>
          </w:p>
        </w:tc>
        <w:tc>
          <w:tcPr>
            <w:tcW w:w="7138" w:type="dxa"/>
            <w:vAlign w:val="top"/>
          </w:tcPr>
          <w:p w14:paraId="3A451BDF">
            <w:pPr>
              <w:spacing w:line="281" w:lineRule="auto"/>
              <w:rPr>
                <w:rFonts w:ascii="Arial"/>
                <w:sz w:val="21"/>
              </w:rPr>
            </w:pPr>
          </w:p>
          <w:p w14:paraId="1B0B108D">
            <w:pPr>
              <w:spacing w:line="282" w:lineRule="auto"/>
              <w:rPr>
                <w:rFonts w:ascii="Arial"/>
                <w:sz w:val="21"/>
              </w:rPr>
            </w:pPr>
          </w:p>
          <w:p w14:paraId="4FF78133">
            <w:pPr>
              <w:spacing w:line="282" w:lineRule="auto"/>
              <w:rPr>
                <w:rFonts w:ascii="Arial"/>
                <w:sz w:val="21"/>
              </w:rPr>
            </w:pPr>
          </w:p>
          <w:p w14:paraId="331B2C23">
            <w:pPr>
              <w:rPr>
                <w:rFonts w:ascii="Arial"/>
                <w:sz w:val="21"/>
              </w:rPr>
            </w:pPr>
          </w:p>
        </w:tc>
      </w:tr>
      <w:tr w14:paraId="10696E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7" w:hRule="atLeast"/>
        </w:trPr>
        <w:tc>
          <w:tcPr>
            <w:tcW w:w="2395" w:type="dxa"/>
            <w:vAlign w:val="top"/>
          </w:tcPr>
          <w:p w14:paraId="67A1E3C5">
            <w:pPr>
              <w:rPr>
                <w:rFonts w:ascii="宋体" w:hAnsi="宋体" w:eastAsia="宋体" w:cs="宋体"/>
                <w:sz w:val="24"/>
                <w:szCs w:val="24"/>
              </w:rPr>
            </w:pPr>
          </w:p>
          <w:p w14:paraId="63013B3D">
            <w:pPr>
              <w:ind w:firstLine="960" w:firstLineChars="400"/>
              <w:rPr>
                <w:rFonts w:ascii="Arial"/>
                <w:sz w:val="21"/>
              </w:rPr>
            </w:pPr>
            <w:r>
              <w:rPr>
                <w:rFonts w:ascii="宋体" w:hAnsi="宋体" w:eastAsia="宋体" w:cs="宋体"/>
                <w:sz w:val="24"/>
                <w:szCs w:val="24"/>
              </w:rPr>
              <w:t>备注</w:t>
            </w:r>
          </w:p>
        </w:tc>
        <w:tc>
          <w:tcPr>
            <w:tcW w:w="7138" w:type="dxa"/>
            <w:vAlign w:val="top"/>
          </w:tcPr>
          <w:p w14:paraId="13FEEFA3">
            <w:pPr>
              <w:rPr>
                <w:rFonts w:ascii="Arial"/>
                <w:sz w:val="21"/>
              </w:rPr>
            </w:pPr>
          </w:p>
        </w:tc>
      </w:tr>
    </w:tbl>
    <w:p w14:paraId="218B76BC">
      <w:pPr>
        <w:pStyle w:val="3"/>
        <w:spacing w:line="258" w:lineRule="auto"/>
      </w:pPr>
    </w:p>
    <w:p w14:paraId="738F83AF">
      <w:pPr>
        <w:pStyle w:val="3"/>
        <w:spacing w:line="258" w:lineRule="auto"/>
      </w:pPr>
    </w:p>
    <w:p w14:paraId="01EB7351">
      <w:pPr>
        <w:pStyle w:val="3"/>
        <w:numPr>
          <w:ilvl w:val="0"/>
          <w:numId w:val="9"/>
        </w:numPr>
        <w:spacing w:line="253" w:lineRule="auto"/>
        <w:rPr>
          <w:rFonts w:ascii="宋体" w:hAnsi="宋体" w:eastAsia="宋体" w:cs="宋体"/>
          <w:sz w:val="24"/>
          <w:szCs w:val="24"/>
        </w:rPr>
      </w:pPr>
      <w:r>
        <w:rPr>
          <w:rFonts w:ascii="宋体" w:hAnsi="宋体" w:eastAsia="宋体" w:cs="宋体"/>
          <w:b/>
          <w:bCs/>
          <w:sz w:val="24"/>
          <w:szCs w:val="24"/>
        </w:rPr>
        <w:t>本表不装在响应文件中，磋商时需要二次（最终）报价时现场填写</w:t>
      </w:r>
      <w:r>
        <w:rPr>
          <w:rFonts w:ascii="宋体" w:hAnsi="宋体" w:eastAsia="宋体" w:cs="宋体"/>
          <w:sz w:val="24"/>
          <w:szCs w:val="24"/>
        </w:rPr>
        <w:t>。</w:t>
      </w:r>
    </w:p>
    <w:p w14:paraId="705854EB">
      <w:pPr>
        <w:pStyle w:val="3"/>
        <w:numPr>
          <w:ilvl w:val="0"/>
          <w:numId w:val="9"/>
        </w:numPr>
        <w:spacing w:line="253" w:lineRule="auto"/>
      </w:pPr>
      <w:r>
        <w:rPr>
          <w:rFonts w:ascii="宋体" w:hAnsi="宋体" w:eastAsia="宋体" w:cs="宋体"/>
          <w:sz w:val="24"/>
          <w:szCs w:val="24"/>
        </w:rPr>
        <w:t xml:space="preserve"> 注：考虑磋商报价的方便，供应商在填写最终报价后，(第一次报价－最终报价)除以第一次报价后得出的优惠率视同为需求表中全部分项设备或服务的优惠浮动值(特定分项优惠除外)。此优惠率调整原 则适用于合同内价格的计算及项目增减、变更时价格的计算。</w:t>
      </w:r>
    </w:p>
    <w:p w14:paraId="01C76D3C">
      <w:pPr>
        <w:pStyle w:val="3"/>
        <w:spacing w:line="253" w:lineRule="auto"/>
      </w:pPr>
    </w:p>
    <w:p w14:paraId="0B39B09F">
      <w:pPr>
        <w:pStyle w:val="3"/>
        <w:spacing w:line="253" w:lineRule="auto"/>
      </w:pPr>
    </w:p>
    <w:p w14:paraId="67EFC383">
      <w:pPr>
        <w:spacing w:before="79" w:line="219" w:lineRule="auto"/>
        <w:ind w:left="4239"/>
        <w:rPr>
          <w:rFonts w:ascii="宋体" w:hAnsi="宋体" w:eastAsia="宋体" w:cs="宋体"/>
          <w:sz w:val="24"/>
          <w:szCs w:val="24"/>
        </w:rPr>
      </w:pPr>
      <w:r>
        <w:rPr>
          <w:rFonts w:ascii="宋体" w:hAnsi="宋体" w:eastAsia="宋体" w:cs="宋体"/>
          <w:spacing w:val="2"/>
          <w:sz w:val="24"/>
          <w:szCs w:val="24"/>
        </w:rPr>
        <w:t>供应商名称</w:t>
      </w:r>
      <w:r>
        <w:rPr>
          <w:rFonts w:ascii="宋体" w:hAnsi="宋体" w:eastAsia="宋体" w:cs="宋体"/>
          <w:spacing w:val="-22"/>
          <w:sz w:val="24"/>
          <w:szCs w:val="24"/>
        </w:rPr>
        <w:t>：</w:t>
      </w:r>
      <w:r>
        <w:rPr>
          <w:rFonts w:ascii="宋体" w:hAnsi="宋体" w:eastAsia="宋体" w:cs="宋体"/>
          <w:sz w:val="24"/>
          <w:szCs w:val="24"/>
          <w:u w:val="single" w:color="auto"/>
        </w:rPr>
        <w:t xml:space="preserve">                    </w:t>
      </w:r>
      <w:r>
        <w:rPr>
          <w:rFonts w:ascii="宋体" w:hAnsi="宋体" w:eastAsia="宋体" w:cs="宋体"/>
          <w:spacing w:val="-22"/>
          <w:sz w:val="24"/>
          <w:szCs w:val="24"/>
        </w:rPr>
        <w:t>（</w:t>
      </w:r>
      <w:r>
        <w:rPr>
          <w:rFonts w:ascii="宋体" w:hAnsi="宋体" w:eastAsia="宋体" w:cs="宋体"/>
          <w:spacing w:val="2"/>
          <w:sz w:val="24"/>
          <w:szCs w:val="24"/>
        </w:rPr>
        <w:t>盖章）</w:t>
      </w:r>
    </w:p>
    <w:p w14:paraId="5E0B46B0">
      <w:pPr>
        <w:pStyle w:val="3"/>
        <w:spacing w:line="275" w:lineRule="auto"/>
      </w:pPr>
    </w:p>
    <w:p w14:paraId="21B6E346">
      <w:pPr>
        <w:pStyle w:val="3"/>
        <w:spacing w:line="275" w:lineRule="auto"/>
      </w:pPr>
    </w:p>
    <w:p w14:paraId="615777FB">
      <w:pPr>
        <w:spacing w:before="79" w:line="219" w:lineRule="auto"/>
        <w:ind w:left="3643"/>
        <w:rPr>
          <w:rFonts w:ascii="宋体" w:hAnsi="宋体" w:eastAsia="宋体" w:cs="宋体"/>
          <w:sz w:val="24"/>
          <w:szCs w:val="24"/>
        </w:rPr>
      </w:pPr>
      <w:r>
        <w:rPr>
          <w:rFonts w:ascii="宋体" w:hAnsi="宋体" w:eastAsia="宋体" w:cs="宋体"/>
          <w:spacing w:val="-3"/>
          <w:sz w:val="24"/>
          <w:szCs w:val="24"/>
        </w:rPr>
        <w:t>法定代表人或委托代理人</w:t>
      </w:r>
      <w:r>
        <w:rPr>
          <w:rFonts w:ascii="宋体" w:hAnsi="宋体" w:eastAsia="宋体" w:cs="宋体"/>
          <w:spacing w:val="-17"/>
          <w:sz w:val="24"/>
          <w:szCs w:val="24"/>
        </w:rPr>
        <w:t>：</w:t>
      </w:r>
      <w:r>
        <w:rPr>
          <w:rFonts w:ascii="宋体" w:hAnsi="宋体" w:eastAsia="宋体" w:cs="宋体"/>
          <w:spacing w:val="10"/>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66"/>
          <w:sz w:val="24"/>
          <w:szCs w:val="24"/>
          <w:u w:val="single" w:color="auto"/>
        </w:rPr>
        <w:t xml:space="preserve"> </w:t>
      </w:r>
      <w:r>
        <w:rPr>
          <w:rFonts w:ascii="宋体" w:hAnsi="宋体" w:eastAsia="宋体" w:cs="宋体"/>
          <w:spacing w:val="-3"/>
          <w:sz w:val="24"/>
          <w:szCs w:val="24"/>
        </w:rPr>
        <w:t>签字或盖章）</w:t>
      </w:r>
    </w:p>
    <w:p w14:paraId="793AFA6E">
      <w:pPr>
        <w:pStyle w:val="3"/>
        <w:spacing w:line="271" w:lineRule="auto"/>
      </w:pPr>
    </w:p>
    <w:p w14:paraId="27B754C8">
      <w:pPr>
        <w:pStyle w:val="3"/>
        <w:spacing w:line="271" w:lineRule="auto"/>
      </w:pPr>
    </w:p>
    <w:p w14:paraId="5FDF114D">
      <w:pPr>
        <w:pStyle w:val="3"/>
        <w:spacing w:line="271" w:lineRule="auto"/>
      </w:pPr>
    </w:p>
    <w:p w14:paraId="7596863C">
      <w:pPr>
        <w:pStyle w:val="3"/>
        <w:spacing w:line="272" w:lineRule="auto"/>
      </w:pPr>
    </w:p>
    <w:p w14:paraId="65CCC7E7">
      <w:pPr>
        <w:spacing w:before="79" w:line="219" w:lineRule="auto"/>
        <w:ind w:left="7243"/>
        <w:rPr>
          <w:rFonts w:ascii="宋体" w:hAnsi="宋体" w:eastAsia="宋体" w:cs="宋体"/>
          <w:spacing w:val="-9"/>
          <w:sz w:val="24"/>
          <w:szCs w:val="24"/>
        </w:rPr>
      </w:pPr>
      <w:r>
        <w:rPr>
          <w:rFonts w:ascii="宋体" w:hAnsi="宋体" w:eastAsia="宋体" w:cs="宋体"/>
          <w:spacing w:val="-9"/>
          <w:sz w:val="24"/>
          <w:szCs w:val="24"/>
        </w:rPr>
        <w:t>年</w:t>
      </w:r>
      <w:r>
        <w:rPr>
          <w:rFonts w:ascii="宋体" w:hAnsi="宋体" w:eastAsia="宋体" w:cs="宋体"/>
          <w:spacing w:val="4"/>
          <w:sz w:val="24"/>
          <w:szCs w:val="24"/>
        </w:rPr>
        <w:t xml:space="preserve">    </w:t>
      </w:r>
      <w:r>
        <w:rPr>
          <w:rFonts w:ascii="宋体" w:hAnsi="宋体" w:eastAsia="宋体" w:cs="宋体"/>
          <w:spacing w:val="-9"/>
          <w:sz w:val="24"/>
          <w:szCs w:val="24"/>
        </w:rPr>
        <w:t>月</w:t>
      </w:r>
      <w:r>
        <w:rPr>
          <w:rFonts w:ascii="宋体" w:hAnsi="宋体" w:eastAsia="宋体" w:cs="宋体"/>
          <w:spacing w:val="18"/>
          <w:sz w:val="24"/>
          <w:szCs w:val="24"/>
        </w:rPr>
        <w:t xml:space="preserve">     </w:t>
      </w:r>
      <w:r>
        <w:rPr>
          <w:rFonts w:ascii="宋体" w:hAnsi="宋体" w:eastAsia="宋体" w:cs="宋体"/>
          <w:spacing w:val="-9"/>
          <w:sz w:val="24"/>
          <w:szCs w:val="24"/>
        </w:rPr>
        <w:t>日</w:t>
      </w:r>
    </w:p>
    <w:p w14:paraId="3AE34ADD">
      <w:pPr>
        <w:pStyle w:val="11"/>
        <w:ind w:left="0" w:leftChars="0" w:firstLine="0" w:firstLineChars="0"/>
        <w:rPr>
          <w:rFonts w:ascii="宋体" w:hAnsi="宋体" w:eastAsia="宋体" w:cs="宋体"/>
          <w:sz w:val="24"/>
          <w:szCs w:val="24"/>
          <w:u w:val="single" w:color="auto"/>
        </w:rPr>
      </w:pPr>
    </w:p>
    <w:sectPr>
      <w:footerReference r:id="rId39" w:type="default"/>
      <w:pgSz w:w="11906" w:h="16840"/>
      <w:pgMar w:top="400" w:right="1185" w:bottom="1128" w:left="1142" w:header="0" w:footer="91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672DF">
    <w:pPr>
      <w:pStyle w:val="3"/>
      <w:spacing w:line="209" w:lineRule="auto"/>
      <w:ind w:left="44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1A18FC">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C1A18FC">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01956">
    <w:pPr>
      <w:pStyle w:val="3"/>
      <w:spacing w:line="269" w:lineRule="exact"/>
      <w:ind w:left="4551"/>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FC71C0">
                          <w:pPr>
                            <w:pStyle w:val="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2FC71C0">
                    <w:pPr>
                      <w:pStyle w:val="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1E101">
    <w:pPr>
      <w:pStyle w:val="3"/>
      <w:spacing w:line="269" w:lineRule="exact"/>
      <w:ind w:left="4373"/>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E07E43">
                          <w:pPr>
                            <w:pStyle w:val="4"/>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4E07E43">
                    <w:pPr>
                      <w:pStyle w:val="4"/>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82B23">
    <w:pPr>
      <w:pStyle w:val="3"/>
      <w:spacing w:line="269" w:lineRule="exact"/>
      <w:ind w:left="4326"/>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41A93C">
                          <w:pPr>
                            <w:pStyle w:val="4"/>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241A93C">
                    <w:pPr>
                      <w:pStyle w:val="4"/>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53A3A">
    <w:pPr>
      <w:pStyle w:val="3"/>
      <w:spacing w:line="209" w:lineRule="auto"/>
      <w:ind w:left="4323"/>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AEAE7">
                          <w:pPr>
                            <w:pStyle w:val="4"/>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2AAEAE7">
                    <w:pPr>
                      <w:pStyle w:val="4"/>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85BA5">
    <w:pPr>
      <w:pStyle w:val="3"/>
      <w:spacing w:line="269" w:lineRule="exact"/>
      <w:ind w:left="4280"/>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B8996">
                          <w:pPr>
                            <w:pStyle w:val="4"/>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B2B8996">
                    <w:pPr>
                      <w:pStyle w:val="4"/>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0E5C0">
    <w:pPr>
      <w:pStyle w:val="3"/>
      <w:spacing w:line="269" w:lineRule="exact"/>
      <w:ind w:left="431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E7FFA9">
                          <w:pPr>
                            <w:pStyle w:val="4"/>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DE7FFA9">
                    <w:pPr>
                      <w:pStyle w:val="4"/>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577EF">
    <w:pPr>
      <w:pStyle w:val="3"/>
      <w:spacing w:line="269" w:lineRule="exact"/>
      <w:ind w:left="4285"/>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481DF">
                          <w:pPr>
                            <w:pStyle w:val="4"/>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3D481DF">
                    <w:pPr>
                      <w:pStyle w:val="4"/>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E035F">
    <w:pPr>
      <w:pStyle w:val="3"/>
      <w:spacing w:line="209" w:lineRule="auto"/>
      <w:ind w:left="4325"/>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201371">
                          <w:pPr>
                            <w:pStyle w:val="4"/>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C201371">
                    <w:pPr>
                      <w:pStyle w:val="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3A815">
    <w:pPr>
      <w:pStyle w:val="3"/>
      <w:spacing w:line="209" w:lineRule="auto"/>
      <w:ind w:left="4378"/>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21E305">
                          <w:pPr>
                            <w:pStyle w:val="4"/>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A21E305">
                    <w:pPr>
                      <w:pStyle w:val="4"/>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81662">
    <w:pPr>
      <w:pStyle w:val="3"/>
      <w:spacing w:line="269" w:lineRule="exact"/>
      <w:ind w:left="4285"/>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98134F">
                          <w:pPr>
                            <w:pStyle w:val="4"/>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198134F">
                    <w:pPr>
                      <w:pStyle w:val="4"/>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BF161">
    <w:pPr>
      <w:pStyle w:val="3"/>
      <w:spacing w:line="269" w:lineRule="exact"/>
      <w:ind w:left="4584"/>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14B519">
                          <w:pPr>
                            <w:pStyle w:val="4"/>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F14B519">
                    <w:pPr>
                      <w:pStyle w:val="4"/>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55D71">
    <w:pPr>
      <w:pStyle w:val="3"/>
      <w:spacing w:line="269" w:lineRule="exact"/>
      <w:ind w:left="4353"/>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FB9647">
                          <w:pPr>
                            <w:pStyle w:val="4"/>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CFB9647">
                    <w:pPr>
                      <w:pStyle w:val="4"/>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5259F">
    <w:pPr>
      <w:pStyle w:val="3"/>
      <w:spacing w:line="209" w:lineRule="auto"/>
      <w:ind w:left="4640"/>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9857D6">
                          <w:pPr>
                            <w:pStyle w:val="4"/>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79857D6">
                    <w:pPr>
                      <w:pStyle w:val="4"/>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B758A">
    <w:pPr>
      <w:pStyle w:val="3"/>
      <w:spacing w:line="269" w:lineRule="exact"/>
      <w:ind w:left="4312"/>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4AE7B">
                          <w:pPr>
                            <w:pStyle w:val="4"/>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4154AE7B">
                    <w:pPr>
                      <w:pStyle w:val="4"/>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4369F">
    <w:pPr>
      <w:pStyle w:val="3"/>
      <w:spacing w:line="14" w:lineRule="auto"/>
      <w:rPr>
        <w:sz w:val="2"/>
      </w:rPr>
    </w:pPr>
    <w:r>
      <w:rPr>
        <w:sz w:val="2"/>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150828">
                          <w:pPr>
                            <w:pStyle w:val="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1F150828">
                    <w:pPr>
                      <w:pStyle w:val="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4C130">
    <w:pPr>
      <w:pStyle w:val="3"/>
      <w:spacing w:line="269" w:lineRule="exact"/>
      <w:ind w:left="4485"/>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E819C">
                          <w:pPr>
                            <w:pStyle w:val="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4DE819C">
                    <w:pPr>
                      <w:pStyle w:val="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DA05E">
    <w:pPr>
      <w:pStyle w:val="3"/>
      <w:spacing w:line="269" w:lineRule="exact"/>
      <w:ind w:left="4489"/>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13FE68">
                          <w:pPr>
                            <w:pStyle w:val="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813FE68">
                    <w:pPr>
                      <w:pStyle w:val="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856FA">
    <w:pPr>
      <w:pStyle w:val="3"/>
      <w:spacing w:line="269" w:lineRule="exact"/>
      <w:ind w:left="4489"/>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B7C007">
                          <w:pPr>
                            <w:pStyle w:val="4"/>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B7C007">
                    <w:pPr>
                      <w:pStyle w:val="4"/>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A0A7F">
    <w:pPr>
      <w:pStyle w:val="3"/>
      <w:spacing w:line="269" w:lineRule="exact"/>
      <w:ind w:left="4496"/>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E2BBE3">
                          <w:pPr>
                            <w:pStyle w:val="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0E2BBE3">
                    <w:pPr>
                      <w:pStyle w:val="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83B96">
    <w:pPr>
      <w:pStyle w:val="3"/>
      <w:spacing w:line="269" w:lineRule="exact"/>
      <w:ind w:left="4488"/>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61409D">
                          <w:pPr>
                            <w:pStyle w:val="4"/>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5F61409D">
                    <w:pPr>
                      <w:pStyle w:val="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15814">
    <w:pPr>
      <w:pStyle w:val="3"/>
      <w:spacing w:line="269" w:lineRule="exact"/>
      <w:ind w:left="4487"/>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3944BD">
                          <w:pPr>
                            <w:pStyle w:val="4"/>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2D3944BD">
                    <w:pPr>
                      <w:pStyle w:val="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A19FC">
    <w:pPr>
      <w:pStyle w:val="3"/>
      <w:spacing w:line="269" w:lineRule="exact"/>
      <w:ind w:left="4498"/>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5E3898">
                          <w:pPr>
                            <w:pStyle w:val="4"/>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545E3898">
                    <w:pPr>
                      <w:pStyle w:val="4"/>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1ECCF">
    <w:pPr>
      <w:pStyle w:val="3"/>
      <w:spacing w:line="269" w:lineRule="exact"/>
      <w:ind w:left="4486"/>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5A9A8">
                          <w:pPr>
                            <w:pStyle w:val="4"/>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2F35A9A8">
                    <w:pPr>
                      <w:pStyle w:val="4"/>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EE71">
    <w:pPr>
      <w:pStyle w:val="3"/>
      <w:spacing w:line="269" w:lineRule="exact"/>
      <w:ind w:left="4609"/>
      <w:rPr>
        <w:rFonts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09192">
                          <w:pPr>
                            <w:pStyle w:val="4"/>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E309192">
                    <w:pPr>
                      <w:pStyle w:val="4"/>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13376">
    <w:pPr>
      <w:pStyle w:val="3"/>
      <w:spacing w:line="269" w:lineRule="exact"/>
      <w:ind w:left="4488"/>
      <w:rPr>
        <w:rFonts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F6974D">
                          <w:pPr>
                            <w:pStyle w:val="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2F6974D">
                    <w:pPr>
                      <w:pStyle w:val="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7345F">
    <w:pPr>
      <w:pStyle w:val="3"/>
      <w:spacing w:line="269" w:lineRule="exact"/>
      <w:ind w:left="4488"/>
      <w:rPr>
        <w:rFonts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FA613">
                          <w:pPr>
                            <w:pStyle w:val="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4CCFA613">
                    <w:pPr>
                      <w:pStyle w:val="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9DD8B">
    <w:pPr>
      <w:pStyle w:val="3"/>
      <w:spacing w:line="269" w:lineRule="exact"/>
      <w:ind w:left="4488"/>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03641C">
                          <w:pPr>
                            <w:pStyle w:val="4"/>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E03641C">
                    <w:pPr>
                      <w:pStyle w:val="4"/>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395A1">
    <w:pPr>
      <w:pStyle w:val="3"/>
      <w:spacing w:line="269" w:lineRule="exact"/>
      <w:ind w:left="4489"/>
      <w:rPr>
        <w:rFonts w:ascii="宋体" w:hAnsi="宋体" w:eastAsia="宋体" w:cs="宋体"/>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EB29F">
                          <w:pPr>
                            <w:pStyle w:val="4"/>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024EB29F">
                    <w:pPr>
                      <w:pStyle w:val="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0DCDC">
    <w:pPr>
      <w:pStyle w:val="3"/>
      <w:spacing w:line="209" w:lineRule="auto"/>
      <w:ind w:left="4489"/>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E032DE">
                          <w:pPr>
                            <w:pStyle w:val="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6AE032DE">
                    <w:pPr>
                      <w:pStyle w:val="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3386C">
    <w:pPr>
      <w:pStyle w:val="3"/>
      <w:spacing w:line="209" w:lineRule="auto"/>
      <w:ind w:left="4481"/>
      <w:rPr>
        <w:rFonts w:ascii="宋体" w:hAnsi="宋体" w:eastAsia="宋体" w:cs="宋体"/>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6CA3CE">
                          <w:pPr>
                            <w:pStyle w:val="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7E6CA3CE">
                    <w:pPr>
                      <w:pStyle w:val="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AF32A">
    <w:pPr>
      <w:pStyle w:val="3"/>
      <w:spacing w:line="269" w:lineRule="exact"/>
      <w:ind w:left="3844"/>
      <w:rPr>
        <w:rFonts w:ascii="宋体" w:hAnsi="宋体" w:eastAsia="宋体" w:cs="宋体"/>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1C805F">
                          <w:pPr>
                            <w:pStyle w:val="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571C805F">
                    <w:pPr>
                      <w:pStyle w:val="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B8FAE">
    <w:pPr>
      <w:pStyle w:val="3"/>
      <w:spacing w:line="269" w:lineRule="exact"/>
      <w:ind w:left="4489"/>
      <w:rPr>
        <w:rFonts w:ascii="宋体" w:hAnsi="宋体" w:eastAsia="宋体" w:cs="宋体"/>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18212">
                          <w:pPr>
                            <w:pStyle w:val="4"/>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5AE18212">
                    <w:pPr>
                      <w:pStyle w:val="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D72D6">
    <w:pPr>
      <w:pStyle w:val="3"/>
      <w:spacing w:line="209" w:lineRule="auto"/>
      <w:ind w:left="4488"/>
      <w:rPr>
        <w:rFonts w:ascii="宋体" w:hAnsi="宋体" w:eastAsia="宋体" w:cs="宋体"/>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A86BBA">
                          <w:pPr>
                            <w:pStyle w:val="4"/>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DA86BBA">
                    <w:pPr>
                      <w:pStyle w:val="4"/>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EF1C8">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78D7B"/>
    <w:multiLevelType w:val="multilevel"/>
    <w:tmpl w:val="80778D7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8785DE47"/>
    <w:multiLevelType w:val="singleLevel"/>
    <w:tmpl w:val="8785DE47"/>
    <w:lvl w:ilvl="0" w:tentative="0">
      <w:start w:val="1"/>
      <w:numFmt w:val="decimal"/>
      <w:suff w:val="nothing"/>
      <w:lvlText w:val="%1）"/>
      <w:lvlJc w:val="left"/>
    </w:lvl>
  </w:abstractNum>
  <w:abstractNum w:abstractNumId="2">
    <w:nsid w:val="A9989361"/>
    <w:multiLevelType w:val="singleLevel"/>
    <w:tmpl w:val="A9989361"/>
    <w:lvl w:ilvl="0" w:tentative="0">
      <w:start w:val="2"/>
      <w:numFmt w:val="decimal"/>
      <w:lvlText w:val="%1."/>
      <w:lvlJc w:val="left"/>
      <w:pPr>
        <w:tabs>
          <w:tab w:val="left" w:pos="312"/>
        </w:tabs>
      </w:pPr>
    </w:lvl>
  </w:abstractNum>
  <w:abstractNum w:abstractNumId="3">
    <w:nsid w:val="AB097AC4"/>
    <w:multiLevelType w:val="multilevel"/>
    <w:tmpl w:val="AB097AC4"/>
    <w:lvl w:ilvl="0" w:tentative="0">
      <w:start w:val="1"/>
      <w:numFmt w:val="decimal"/>
      <w:lvlText w:val="%1."/>
      <w:lvlJc w:val="left"/>
      <w:pPr>
        <w:tabs>
          <w:tab w:val="left" w:pos="720"/>
        </w:tabs>
        <w:ind w:left="720" w:hanging="360"/>
      </w:pPr>
      <w:rPr>
        <w:sz w:val="24"/>
        <w:szCs w:val="24"/>
      </w:rPr>
    </w:lvl>
    <w:lvl w:ilvl="1" w:tentative="0">
      <w:start w:val="1"/>
      <w:numFmt w:val="bullet"/>
      <w:lvlText w:val=""/>
      <w:lvlJc w:val="left"/>
      <w:pPr>
        <w:tabs>
          <w:tab w:val="left" w:pos="1440"/>
        </w:tabs>
        <w:ind w:left="1440" w:hanging="360"/>
      </w:pPr>
      <w:rPr>
        <w:rFonts w:ascii="Symbol" w:hAnsi="Symbol" w:cs="Symbol"/>
        <w:sz w:val="20"/>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F5DF6D0B"/>
    <w:multiLevelType w:val="singleLevel"/>
    <w:tmpl w:val="F5DF6D0B"/>
    <w:lvl w:ilvl="0" w:tentative="0">
      <w:start w:val="1"/>
      <w:numFmt w:val="decimal"/>
      <w:suff w:val="nothing"/>
      <w:lvlText w:val="%1、"/>
      <w:lvlJc w:val="left"/>
    </w:lvl>
  </w:abstractNum>
  <w:abstractNum w:abstractNumId="5">
    <w:nsid w:val="3053BD29"/>
    <w:multiLevelType w:val="singleLevel"/>
    <w:tmpl w:val="3053BD29"/>
    <w:lvl w:ilvl="0" w:tentative="0">
      <w:start w:val="1"/>
      <w:numFmt w:val="decimal"/>
      <w:suff w:val="nothing"/>
      <w:lvlText w:val="%1、"/>
      <w:lvlJc w:val="left"/>
    </w:lvl>
  </w:abstractNum>
  <w:abstractNum w:abstractNumId="6">
    <w:nsid w:val="305FDC16"/>
    <w:multiLevelType w:val="singleLevel"/>
    <w:tmpl w:val="305FDC16"/>
    <w:lvl w:ilvl="0" w:tentative="0">
      <w:start w:val="4"/>
      <w:numFmt w:val="decimal"/>
      <w:suff w:val="nothing"/>
      <w:lvlText w:val="（%1）"/>
      <w:lvlJc w:val="left"/>
    </w:lvl>
  </w:abstractNum>
  <w:abstractNum w:abstractNumId="7">
    <w:nsid w:val="3C7A00C9"/>
    <w:multiLevelType w:val="multilevel"/>
    <w:tmpl w:val="3C7A00C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5AAB9C44"/>
    <w:multiLevelType w:val="singleLevel"/>
    <w:tmpl w:val="5AAB9C44"/>
    <w:lvl w:ilvl="0" w:tentative="0">
      <w:start w:val="4"/>
      <w:numFmt w:val="chineseCounting"/>
      <w:suff w:val="nothing"/>
      <w:lvlText w:val="（%1）"/>
      <w:lvlJc w:val="left"/>
      <w:rPr>
        <w:rFonts w:hint="eastAsia"/>
      </w:rPr>
    </w:lvl>
  </w:abstractNum>
  <w:num w:numId="1">
    <w:abstractNumId w:val="6"/>
  </w:num>
  <w:num w:numId="2">
    <w:abstractNumId w:val="1"/>
  </w:num>
  <w:num w:numId="3">
    <w:abstractNumId w:val="2"/>
  </w:num>
  <w:num w:numId="4">
    <w:abstractNumId w:val="3"/>
  </w:num>
  <w:num w:numId="5">
    <w:abstractNumId w:val="7"/>
  </w:num>
  <w:num w:numId="6">
    <w:abstractNumId w:val="8"/>
  </w:num>
  <w:num w:numId="7">
    <w:abstractNumId w:val="0"/>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623ABB"/>
    <w:rsid w:val="00D87C60"/>
    <w:rsid w:val="01602CAF"/>
    <w:rsid w:val="01C0309B"/>
    <w:rsid w:val="030A6CC4"/>
    <w:rsid w:val="035E0DBD"/>
    <w:rsid w:val="043A7135"/>
    <w:rsid w:val="06D33171"/>
    <w:rsid w:val="06F07F7E"/>
    <w:rsid w:val="06FF01C2"/>
    <w:rsid w:val="07CD4ECB"/>
    <w:rsid w:val="08123F24"/>
    <w:rsid w:val="08536A17"/>
    <w:rsid w:val="099B0610"/>
    <w:rsid w:val="0A424F95"/>
    <w:rsid w:val="0AD61B81"/>
    <w:rsid w:val="0C9B098C"/>
    <w:rsid w:val="0D004C93"/>
    <w:rsid w:val="0D526BBB"/>
    <w:rsid w:val="0E227844"/>
    <w:rsid w:val="0E644A75"/>
    <w:rsid w:val="0F1828AD"/>
    <w:rsid w:val="0F966512"/>
    <w:rsid w:val="0FBB714D"/>
    <w:rsid w:val="10056DDB"/>
    <w:rsid w:val="100C6D43"/>
    <w:rsid w:val="1045758D"/>
    <w:rsid w:val="119D51A7"/>
    <w:rsid w:val="11D3305A"/>
    <w:rsid w:val="12601E40"/>
    <w:rsid w:val="137141F5"/>
    <w:rsid w:val="138E2FF9"/>
    <w:rsid w:val="1457163D"/>
    <w:rsid w:val="148B160E"/>
    <w:rsid w:val="14942E74"/>
    <w:rsid w:val="149503B7"/>
    <w:rsid w:val="15211C4B"/>
    <w:rsid w:val="1642631D"/>
    <w:rsid w:val="165A15C2"/>
    <w:rsid w:val="16D57191"/>
    <w:rsid w:val="1787262B"/>
    <w:rsid w:val="17F84EE5"/>
    <w:rsid w:val="181066D2"/>
    <w:rsid w:val="19DA16D1"/>
    <w:rsid w:val="19EC0A79"/>
    <w:rsid w:val="1A205B17"/>
    <w:rsid w:val="1A295E4A"/>
    <w:rsid w:val="1B25004C"/>
    <w:rsid w:val="1B4B16FB"/>
    <w:rsid w:val="1B966EEF"/>
    <w:rsid w:val="1C093B64"/>
    <w:rsid w:val="1C776713"/>
    <w:rsid w:val="1C7B7E93"/>
    <w:rsid w:val="1CBB7254"/>
    <w:rsid w:val="1F0F1D24"/>
    <w:rsid w:val="1FD04999"/>
    <w:rsid w:val="2041583D"/>
    <w:rsid w:val="20A6178D"/>
    <w:rsid w:val="20FC3C98"/>
    <w:rsid w:val="227C6712"/>
    <w:rsid w:val="22947F00"/>
    <w:rsid w:val="22FB7F7F"/>
    <w:rsid w:val="235B27CC"/>
    <w:rsid w:val="23733FB9"/>
    <w:rsid w:val="23AE0B4E"/>
    <w:rsid w:val="244B0A92"/>
    <w:rsid w:val="247104F9"/>
    <w:rsid w:val="25AB7A3A"/>
    <w:rsid w:val="260D4251"/>
    <w:rsid w:val="268564DD"/>
    <w:rsid w:val="287133B5"/>
    <w:rsid w:val="28A15125"/>
    <w:rsid w:val="29A1421E"/>
    <w:rsid w:val="29F13DA9"/>
    <w:rsid w:val="2B177920"/>
    <w:rsid w:val="2D5C5ABE"/>
    <w:rsid w:val="2E5D7332"/>
    <w:rsid w:val="2E6764C9"/>
    <w:rsid w:val="2EEA4390"/>
    <w:rsid w:val="2F29178F"/>
    <w:rsid w:val="307111CC"/>
    <w:rsid w:val="30F027A5"/>
    <w:rsid w:val="314174A5"/>
    <w:rsid w:val="31E90A57"/>
    <w:rsid w:val="321626E0"/>
    <w:rsid w:val="322B7D76"/>
    <w:rsid w:val="325911A8"/>
    <w:rsid w:val="3475656E"/>
    <w:rsid w:val="349A13A6"/>
    <w:rsid w:val="355F7EFA"/>
    <w:rsid w:val="36AA789A"/>
    <w:rsid w:val="36D73F61"/>
    <w:rsid w:val="39AC0FA8"/>
    <w:rsid w:val="3AA27206"/>
    <w:rsid w:val="3C074E47"/>
    <w:rsid w:val="3C8666B4"/>
    <w:rsid w:val="3D1B32A0"/>
    <w:rsid w:val="3E740EBA"/>
    <w:rsid w:val="3E7F33BB"/>
    <w:rsid w:val="3E80043F"/>
    <w:rsid w:val="3F9B5FD2"/>
    <w:rsid w:val="40BE641C"/>
    <w:rsid w:val="40C31C84"/>
    <w:rsid w:val="41717932"/>
    <w:rsid w:val="42061AD5"/>
    <w:rsid w:val="42401762"/>
    <w:rsid w:val="43947908"/>
    <w:rsid w:val="43FF1E61"/>
    <w:rsid w:val="44531571"/>
    <w:rsid w:val="446C47E7"/>
    <w:rsid w:val="449434AC"/>
    <w:rsid w:val="45393D23"/>
    <w:rsid w:val="457B0D80"/>
    <w:rsid w:val="47726737"/>
    <w:rsid w:val="484A2C8B"/>
    <w:rsid w:val="494B6CBB"/>
    <w:rsid w:val="49AB1508"/>
    <w:rsid w:val="4BB509F7"/>
    <w:rsid w:val="4BB57195"/>
    <w:rsid w:val="4DCE15F0"/>
    <w:rsid w:val="4DFF6060"/>
    <w:rsid w:val="50153B7F"/>
    <w:rsid w:val="5019541D"/>
    <w:rsid w:val="52190703"/>
    <w:rsid w:val="52351126"/>
    <w:rsid w:val="52AF3E17"/>
    <w:rsid w:val="52B70F1D"/>
    <w:rsid w:val="546F2361"/>
    <w:rsid w:val="54AE00FE"/>
    <w:rsid w:val="54C47921"/>
    <w:rsid w:val="553012F9"/>
    <w:rsid w:val="55A97243"/>
    <w:rsid w:val="56462CE4"/>
    <w:rsid w:val="56B04601"/>
    <w:rsid w:val="5BE47638"/>
    <w:rsid w:val="5C337216"/>
    <w:rsid w:val="5CE13766"/>
    <w:rsid w:val="5CFE7CB5"/>
    <w:rsid w:val="5D2714A5"/>
    <w:rsid w:val="5D537A94"/>
    <w:rsid w:val="5DBE7E81"/>
    <w:rsid w:val="5E451DD3"/>
    <w:rsid w:val="5F354A11"/>
    <w:rsid w:val="5FC15189"/>
    <w:rsid w:val="5FC973EA"/>
    <w:rsid w:val="62BC3050"/>
    <w:rsid w:val="67F0485E"/>
    <w:rsid w:val="681C108F"/>
    <w:rsid w:val="688F501A"/>
    <w:rsid w:val="68EA39A3"/>
    <w:rsid w:val="695E4CF5"/>
    <w:rsid w:val="69C66FAF"/>
    <w:rsid w:val="6A5A06B4"/>
    <w:rsid w:val="6A8931BD"/>
    <w:rsid w:val="6AE91707"/>
    <w:rsid w:val="6AEA1A38"/>
    <w:rsid w:val="6C3311BD"/>
    <w:rsid w:val="6D4F1B57"/>
    <w:rsid w:val="6E8B1F0A"/>
    <w:rsid w:val="6F03521C"/>
    <w:rsid w:val="6FAF4FFE"/>
    <w:rsid w:val="6FB31903"/>
    <w:rsid w:val="6FBF001F"/>
    <w:rsid w:val="7036571F"/>
    <w:rsid w:val="70D33DAB"/>
    <w:rsid w:val="711D5A16"/>
    <w:rsid w:val="72834520"/>
    <w:rsid w:val="736F3422"/>
    <w:rsid w:val="74D42E2A"/>
    <w:rsid w:val="74DA69FF"/>
    <w:rsid w:val="78C969F2"/>
    <w:rsid w:val="797E10D8"/>
    <w:rsid w:val="79FA156C"/>
    <w:rsid w:val="7ACC115A"/>
    <w:rsid w:val="7AFD505E"/>
    <w:rsid w:val="7B1B5C3E"/>
    <w:rsid w:val="7B7A0BB6"/>
    <w:rsid w:val="7BF76E31"/>
    <w:rsid w:val="7D5F4F94"/>
    <w:rsid w:val="7D8D55FA"/>
    <w:rsid w:val="7D9879D1"/>
    <w:rsid w:val="7E1A3F8B"/>
    <w:rsid w:val="7E1F3C97"/>
    <w:rsid w:val="7E244E09"/>
    <w:rsid w:val="7FC526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000FF"/>
      <w:u w:val="single"/>
    </w:rPr>
  </w:style>
  <w:style w:type="paragraph" w:styleId="11">
    <w:name w:val="List Paragraph"/>
    <w:basedOn w:val="1"/>
    <w:autoRedefine/>
    <w:qFormat/>
    <w:uiPriority w:val="0"/>
    <w:pPr>
      <w:ind w:firstLine="420" w:firstLineChars="200"/>
    </w:pPr>
    <w:rPr>
      <w:sz w:val="18"/>
      <w:szCs w:val="18"/>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宋体" w:hAnsi="宋体" w:eastAsia="宋体" w:cs="宋体"/>
      <w:sz w:val="24"/>
      <w:szCs w:val="24"/>
      <w:lang w:val="en-US" w:eastAsia="en-US" w:bidi="ar-SA"/>
    </w:rPr>
  </w:style>
  <w:style w:type="paragraph" w:customStyle="1" w:styleId="1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image" Target="media/image4.png"/><Relationship Id="rId43" Type="http://schemas.openxmlformats.org/officeDocument/2006/relationships/image" Target="media/image3.png"/><Relationship Id="rId42" Type="http://schemas.openxmlformats.org/officeDocument/2006/relationships/image" Target="media/image2.png"/><Relationship Id="rId41" Type="http://schemas.openxmlformats.org/officeDocument/2006/relationships/image" Target="media/image1.png"/><Relationship Id="rId40" Type="http://schemas.openxmlformats.org/officeDocument/2006/relationships/theme" Target="theme/theme1.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header" Target="header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63</Pages>
  <Words>10414</Words>
  <Characters>11308</Characters>
  <TotalTime>23</TotalTime>
  <ScaleCrop>false</ScaleCrop>
  <LinksUpToDate>false</LinksUpToDate>
  <CharactersWithSpaces>11790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2025-06-03T15:48:00Z</dcterms:created>
  <dc:creator>luogongtao</dc:creator>
  <cp:lastModifiedBy>WPS_1640399546</cp:lastModifiedBy>
  <dcterms:modified xsi:type="dcterms:W3CDTF">2026-09-15T11:54:19Z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2025-06-09T10:30:56Z</vt:filetime>
  </property>
  <property fmtid="{D5CDD505-2E9C-101B-9397-08002B2CF9AE}" pid="4" name="KSOTemplateDocerSaveRecord">
    <vt:lpwstr>eyJoZGlkIjoiZjA4YmMzYmQ5NjJjYjBlODBiZTRmZTM1NzIwY2FiZGUiLCJ1c2VySWQiOiIxMzA1MzY2MDQwIn0=</vt:lpwstr>
  </property>
  <property fmtid="{D5CDD505-2E9C-101B-9397-08002B2CF9AE}" pid="5" name="KSOProductBuildVer">
    <vt:lpwstr>2052-12.1.0.28505</vt:lpwstr>
  </property>
  <property fmtid="{D5CDD505-2E9C-101B-9397-08002B2CF9AE}" pid="6" name="ICV">
    <vt:lpwstr>70826C94472A4C48A3215D21C9C6E368_12</vt:lpwstr>
  </property>
</Properties>
</file>