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B60B5">
      <w:pPr>
        <w:spacing w:line="600" w:lineRule="exact"/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44"/>
        </w:rPr>
      </w:pPr>
    </w:p>
    <w:p w14:paraId="72537B75">
      <w:pPr>
        <w:spacing w:line="600" w:lineRule="exact"/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44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44"/>
        </w:rPr>
        <w:t>业绩</w:t>
      </w:r>
      <w:r>
        <w:rPr>
          <w:rFonts w:hint="eastAsia" w:ascii="华文中宋" w:hAnsi="华文中宋" w:eastAsia="华文中宋" w:cs="华文中宋"/>
          <w:b w:val="0"/>
          <w:bCs w:val="0"/>
          <w:sz w:val="44"/>
          <w:szCs w:val="44"/>
          <w:lang w:eastAsia="zh-CN"/>
        </w:rPr>
        <w:t>证明文件</w:t>
      </w:r>
    </w:p>
    <w:p w14:paraId="3BF9C096"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49E80E2B">
      <w:pPr>
        <w:spacing w:line="600" w:lineRule="exact"/>
        <w:ind w:firstLine="640" w:firstLineChars="200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提供近三年的同类项目业绩（</w:t>
      </w:r>
      <w:r>
        <w:rPr>
          <w:rFonts w:ascii="仿宋_GB2312" w:hAnsi="仿宋_GB2312" w:eastAsia="仿宋_GB2312" w:cs="仿宋_GB2312"/>
          <w:sz w:val="32"/>
          <w:szCs w:val="32"/>
        </w:rPr>
        <w:t xml:space="preserve">以签订合同时间为准）合同及验收报告，以上两种证明材料同时提供 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，上传复印件或扫描件加盖公章。</w:t>
      </w:r>
    </w:p>
    <w:p w14:paraId="35C90B2E"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 w14:paraId="187AAF0E"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 w14:paraId="6B9B946B"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 w14:paraId="2045418F"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 w14:paraId="1DFDC07B"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 w14:paraId="153946BF"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 w14:paraId="5DF4D499"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 w14:paraId="5E3FBEF5"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 w14:paraId="0D15F82B"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 w14:paraId="603A0C34"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 w14:paraId="3C761517">
      <w:pPr>
        <w:spacing w:line="360" w:lineRule="auto"/>
        <w:jc w:val="center"/>
        <w:rPr>
          <w:rFonts w:hint="eastAsia" w:ascii="黑体" w:hAnsi="黑体" w:eastAsia="黑体"/>
          <w:sz w:val="44"/>
          <w:szCs w:val="44"/>
          <w:lang w:eastAsia="zh-CN"/>
        </w:rPr>
      </w:pPr>
    </w:p>
    <w:p w14:paraId="2421220A">
      <w:pPr>
        <w:spacing w:line="360" w:lineRule="auto"/>
        <w:jc w:val="center"/>
        <w:rPr>
          <w:rFonts w:hint="eastAsia" w:ascii="黑体" w:hAnsi="黑体" w:eastAsia="黑体"/>
          <w:sz w:val="44"/>
          <w:szCs w:val="44"/>
          <w:lang w:eastAsia="zh-CN"/>
        </w:rPr>
      </w:pPr>
    </w:p>
    <w:p w14:paraId="442F82B9">
      <w:pPr>
        <w:spacing w:line="360" w:lineRule="auto"/>
        <w:jc w:val="center"/>
        <w:rPr>
          <w:rFonts w:hint="eastAsia" w:ascii="黑体" w:hAnsi="黑体" w:eastAsia="黑体"/>
          <w:sz w:val="44"/>
          <w:szCs w:val="44"/>
          <w:lang w:eastAsia="zh-CN"/>
        </w:rPr>
      </w:pPr>
    </w:p>
    <w:p w14:paraId="27796038">
      <w:pPr>
        <w:spacing w:line="360" w:lineRule="auto"/>
        <w:jc w:val="center"/>
        <w:rPr>
          <w:rFonts w:hint="eastAsia" w:ascii="黑体" w:hAnsi="黑体" w:eastAsia="黑体"/>
          <w:sz w:val="44"/>
          <w:szCs w:val="44"/>
          <w:lang w:eastAsia="zh-CN"/>
        </w:rPr>
      </w:pPr>
    </w:p>
    <w:p w14:paraId="7757CEA8">
      <w:pPr>
        <w:spacing w:line="360" w:lineRule="auto"/>
        <w:jc w:val="center"/>
        <w:rPr>
          <w:rFonts w:hint="eastAsia" w:ascii="黑体" w:hAnsi="黑体" w:eastAsia="黑体"/>
          <w:sz w:val="44"/>
          <w:szCs w:val="44"/>
          <w:lang w:eastAsia="zh-CN"/>
        </w:rPr>
      </w:pPr>
    </w:p>
    <w:p w14:paraId="0AF078E0">
      <w:pPr>
        <w:spacing w:line="360" w:lineRule="auto"/>
        <w:jc w:val="center"/>
        <w:rPr>
          <w:rFonts w:hint="eastAsia" w:ascii="黑体" w:hAnsi="黑体" w:eastAsia="黑体"/>
          <w:sz w:val="44"/>
          <w:szCs w:val="44"/>
          <w:lang w:eastAsia="zh-CN"/>
        </w:rPr>
      </w:pPr>
    </w:p>
    <w:p w14:paraId="508B8D94">
      <w:pPr>
        <w:spacing w:line="360" w:lineRule="auto"/>
        <w:jc w:val="center"/>
        <w:rPr>
          <w:rFonts w:hint="eastAsia" w:ascii="黑体" w:hAnsi="黑体" w:eastAsia="黑体"/>
          <w:sz w:val="44"/>
          <w:szCs w:val="44"/>
          <w:lang w:eastAsia="zh-CN"/>
        </w:rPr>
      </w:pPr>
    </w:p>
    <w:p w14:paraId="68539BC5"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  <w:lang w:eastAsia="zh-CN"/>
        </w:rPr>
        <w:t>近三年类似</w:t>
      </w:r>
      <w:r>
        <w:rPr>
          <w:rFonts w:hint="eastAsia" w:ascii="黑体" w:hAnsi="黑体" w:eastAsia="黑体"/>
          <w:sz w:val="44"/>
          <w:szCs w:val="44"/>
        </w:rPr>
        <w:t>业绩一览表</w:t>
      </w:r>
    </w:p>
    <w:p w14:paraId="26DF583A">
      <w:pPr>
        <w:spacing w:line="360" w:lineRule="auto"/>
        <w:jc w:val="center"/>
        <w:rPr>
          <w:rFonts w:hint="eastAsia" w:ascii="黑体" w:hAnsi="黑体" w:eastAsia="黑体"/>
          <w:sz w:val="21"/>
          <w:szCs w:val="21"/>
        </w:rPr>
      </w:pPr>
    </w:p>
    <w:tbl>
      <w:tblPr>
        <w:tblStyle w:val="4"/>
        <w:tblW w:w="9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1963"/>
        <w:gridCol w:w="1891"/>
        <w:gridCol w:w="1054"/>
        <w:gridCol w:w="1185"/>
        <w:gridCol w:w="1461"/>
        <w:gridCol w:w="858"/>
      </w:tblGrid>
      <w:tr w14:paraId="51277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788" w:type="dxa"/>
            <w:vAlign w:val="center"/>
          </w:tcPr>
          <w:p w14:paraId="05CDC20B"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序号</w:t>
            </w:r>
          </w:p>
        </w:tc>
        <w:tc>
          <w:tcPr>
            <w:tcW w:w="1963" w:type="dxa"/>
            <w:vAlign w:val="center"/>
          </w:tcPr>
          <w:p w14:paraId="313D8146"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单位</w:t>
            </w:r>
          </w:p>
        </w:tc>
        <w:tc>
          <w:tcPr>
            <w:tcW w:w="1891" w:type="dxa"/>
            <w:vAlign w:val="center"/>
          </w:tcPr>
          <w:p w14:paraId="01967B0B"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项目名称</w:t>
            </w:r>
          </w:p>
        </w:tc>
        <w:tc>
          <w:tcPr>
            <w:tcW w:w="1054" w:type="dxa"/>
            <w:vAlign w:val="center"/>
          </w:tcPr>
          <w:p w14:paraId="7A68774E"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合同</w:t>
            </w:r>
          </w:p>
          <w:p w14:paraId="1931D9F1"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金额</w:t>
            </w:r>
          </w:p>
        </w:tc>
        <w:tc>
          <w:tcPr>
            <w:tcW w:w="1185" w:type="dxa"/>
            <w:vAlign w:val="center"/>
          </w:tcPr>
          <w:p w14:paraId="39E36E49"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合同</w:t>
            </w:r>
          </w:p>
          <w:p w14:paraId="4D72FA22"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内容</w:t>
            </w:r>
          </w:p>
        </w:tc>
        <w:tc>
          <w:tcPr>
            <w:tcW w:w="1461" w:type="dxa"/>
            <w:vAlign w:val="center"/>
          </w:tcPr>
          <w:p w14:paraId="5746ED9E"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签订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时间</w:t>
            </w:r>
          </w:p>
        </w:tc>
        <w:tc>
          <w:tcPr>
            <w:tcW w:w="858" w:type="dxa"/>
            <w:vAlign w:val="center"/>
          </w:tcPr>
          <w:p w14:paraId="6ED4BC3F"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备注</w:t>
            </w:r>
          </w:p>
        </w:tc>
      </w:tr>
      <w:tr w14:paraId="59B5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8" w:type="dxa"/>
            <w:vAlign w:val="center"/>
          </w:tcPr>
          <w:p w14:paraId="6628247E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14:paraId="6D639854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91" w:type="dxa"/>
            <w:vAlign w:val="center"/>
          </w:tcPr>
          <w:p w14:paraId="2C3B8E04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2E7632A5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1A066751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272AFB45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 w14:paraId="189E178B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733EA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8" w:type="dxa"/>
            <w:vAlign w:val="center"/>
          </w:tcPr>
          <w:p w14:paraId="08AB1AAB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14:paraId="3DF8DDF4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91" w:type="dxa"/>
            <w:vAlign w:val="center"/>
          </w:tcPr>
          <w:p w14:paraId="2008CDC4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7005FFE9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3A8A5F8C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4E29AA2E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 w14:paraId="54F140EC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7E715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8" w:type="dxa"/>
            <w:vAlign w:val="center"/>
          </w:tcPr>
          <w:p w14:paraId="6E283DC6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14:paraId="5F82251C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91" w:type="dxa"/>
            <w:vAlign w:val="center"/>
          </w:tcPr>
          <w:p w14:paraId="37FD9B15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6CF2C986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29A57B81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237435AD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 w14:paraId="7628B50D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21B1E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8" w:type="dxa"/>
            <w:vAlign w:val="center"/>
          </w:tcPr>
          <w:p w14:paraId="0B6A6DCA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14:paraId="7182A776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91" w:type="dxa"/>
            <w:vAlign w:val="center"/>
          </w:tcPr>
          <w:p w14:paraId="795DDC4B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26CA7C73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56B54C7E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7C6D6B42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 w14:paraId="09FF4457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4F306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8" w:type="dxa"/>
            <w:vAlign w:val="center"/>
          </w:tcPr>
          <w:p w14:paraId="25359570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14:paraId="298C12BE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91" w:type="dxa"/>
            <w:vAlign w:val="center"/>
          </w:tcPr>
          <w:p w14:paraId="7A939ABD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159FD89F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6F3498D3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6D09C660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 w14:paraId="186E471D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3CC27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8" w:type="dxa"/>
            <w:vAlign w:val="center"/>
          </w:tcPr>
          <w:p w14:paraId="2F7621EF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14:paraId="799C55A4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91" w:type="dxa"/>
            <w:vAlign w:val="center"/>
          </w:tcPr>
          <w:p w14:paraId="0D7D3F8E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2DA9031F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1729716B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4DBB8E66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 w14:paraId="365779F1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296DD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8" w:type="dxa"/>
            <w:vAlign w:val="center"/>
          </w:tcPr>
          <w:p w14:paraId="3289E19F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14:paraId="00A41B17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91" w:type="dxa"/>
            <w:vAlign w:val="center"/>
          </w:tcPr>
          <w:p w14:paraId="115B4BC3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5F1CD756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63B4E5CC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09A35AFC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 w14:paraId="262EC849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5326F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8" w:type="dxa"/>
            <w:vAlign w:val="center"/>
          </w:tcPr>
          <w:p w14:paraId="614EF33E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14:paraId="4D0E2C19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91" w:type="dxa"/>
            <w:vAlign w:val="center"/>
          </w:tcPr>
          <w:p w14:paraId="470FCEA8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1E66EC88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7263AB8F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1D034F84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 w14:paraId="17048C15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033B9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8" w:type="dxa"/>
            <w:vAlign w:val="center"/>
          </w:tcPr>
          <w:p w14:paraId="4A8A1EE7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14:paraId="2DB43DE0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91" w:type="dxa"/>
            <w:vAlign w:val="center"/>
          </w:tcPr>
          <w:p w14:paraId="307226B6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4B43D244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1C463B50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2D967F4F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 w14:paraId="573E56CF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3380A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8" w:type="dxa"/>
            <w:vAlign w:val="center"/>
          </w:tcPr>
          <w:p w14:paraId="26CE5C29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14:paraId="3AC97FD2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91" w:type="dxa"/>
            <w:vAlign w:val="center"/>
          </w:tcPr>
          <w:p w14:paraId="6ADEDAA6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532F935D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31E14480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5F6805FB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 w14:paraId="1710FA84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7099E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8" w:type="dxa"/>
            <w:vAlign w:val="center"/>
          </w:tcPr>
          <w:p w14:paraId="241DC660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14:paraId="13FC23CC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91" w:type="dxa"/>
            <w:vAlign w:val="center"/>
          </w:tcPr>
          <w:p w14:paraId="6BBCAE02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09F90787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54946D05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7EC28714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 w14:paraId="5C606A94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2DD35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8" w:type="dxa"/>
            <w:vAlign w:val="center"/>
          </w:tcPr>
          <w:p w14:paraId="4A0F19E8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14:paraId="6C007ABF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91" w:type="dxa"/>
            <w:vAlign w:val="center"/>
          </w:tcPr>
          <w:p w14:paraId="2C9017E0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714A0148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689FF526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7AEEEE2F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 w14:paraId="399AA877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12524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8" w:type="dxa"/>
            <w:vAlign w:val="center"/>
          </w:tcPr>
          <w:p w14:paraId="5B8943AE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14:paraId="2516A6F9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91" w:type="dxa"/>
            <w:vAlign w:val="center"/>
          </w:tcPr>
          <w:p w14:paraId="3BCAD5BE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2A9EBE5F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0F3F9AD1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144534E5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 w14:paraId="4219B8A5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401BF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8" w:type="dxa"/>
            <w:vAlign w:val="center"/>
          </w:tcPr>
          <w:p w14:paraId="2F725CBE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14:paraId="36AC7959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91" w:type="dxa"/>
            <w:vAlign w:val="center"/>
          </w:tcPr>
          <w:p w14:paraId="35536664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4EA631BA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210095B4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4AA40B1E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 w14:paraId="7BEF4C19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1F32B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8" w:type="dxa"/>
            <w:vAlign w:val="center"/>
          </w:tcPr>
          <w:p w14:paraId="6DD09EA3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14:paraId="6778FCDA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91" w:type="dxa"/>
            <w:vAlign w:val="center"/>
          </w:tcPr>
          <w:p w14:paraId="601A3620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46CED177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34030A60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07DC1AD1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 w14:paraId="0CC3E88E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337CB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8" w:type="dxa"/>
            <w:vAlign w:val="center"/>
          </w:tcPr>
          <w:p w14:paraId="397BC1B2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14:paraId="75472547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91" w:type="dxa"/>
            <w:vAlign w:val="center"/>
          </w:tcPr>
          <w:p w14:paraId="6744C41F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478F04E2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2A453C72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77F3E9D9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 w14:paraId="63894E40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019EF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8" w:type="dxa"/>
            <w:vAlign w:val="center"/>
          </w:tcPr>
          <w:p w14:paraId="211105FA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14:paraId="357494DD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91" w:type="dxa"/>
            <w:vAlign w:val="center"/>
          </w:tcPr>
          <w:p w14:paraId="572B9943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2852CD75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5ABC75CE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6580FAFE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 w14:paraId="097622D3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6AABE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8" w:type="dxa"/>
            <w:vAlign w:val="center"/>
          </w:tcPr>
          <w:p w14:paraId="2D573221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14:paraId="047A3005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91" w:type="dxa"/>
            <w:vAlign w:val="center"/>
          </w:tcPr>
          <w:p w14:paraId="1B825B8A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5A6DA67D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7E9BEAB3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06C75E6F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 w14:paraId="716EB22B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2AD61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8" w:type="dxa"/>
            <w:vAlign w:val="center"/>
          </w:tcPr>
          <w:p w14:paraId="6B50734D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14:paraId="21CA919D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91" w:type="dxa"/>
            <w:vAlign w:val="center"/>
          </w:tcPr>
          <w:p w14:paraId="08F86216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1867A9D3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3F73378F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3DF0F506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 w14:paraId="4E087657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6A83B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88" w:type="dxa"/>
            <w:vAlign w:val="center"/>
          </w:tcPr>
          <w:p w14:paraId="086D9869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14:paraId="46CFE4ED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91" w:type="dxa"/>
            <w:vAlign w:val="center"/>
          </w:tcPr>
          <w:p w14:paraId="58436915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326069D5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41B6ED05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7330C8F6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 w14:paraId="63C03D44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</w:tbl>
    <w:p w14:paraId="6B8B361A">
      <w:pPr>
        <w:spacing w:line="440" w:lineRule="exact"/>
        <w:ind w:left="0" w:leftChars="-100" w:hanging="280" w:hangingChars="100"/>
      </w:pPr>
      <w:r>
        <w:rPr>
          <w:rFonts w:hint="eastAsia" w:ascii="宋体" w:hAnsi="宋体"/>
          <w:color w:val="000000"/>
          <w:sz w:val="28"/>
          <w:szCs w:val="28"/>
        </w:rPr>
        <w:t>注：本表为样表，可根据填报需要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/>
          <w:color w:val="000000"/>
          <w:sz w:val="28"/>
          <w:szCs w:val="28"/>
        </w:rPr>
        <w:t>参照本表格式进行扩展和补充。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1B700B47"/>
    <w:rsid w:val="0F4D70AD"/>
    <w:rsid w:val="1AEE7971"/>
    <w:rsid w:val="1B700B47"/>
    <w:rsid w:val="237E0917"/>
    <w:rsid w:val="49D256A9"/>
    <w:rsid w:val="58467ACD"/>
    <w:rsid w:val="59892857"/>
    <w:rsid w:val="61EC65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Copperplate Gothic Bold" w:hAnsi="Copperplate Gothic Bold" w:eastAsia="Times New Roman"/>
      <w:kern w:val="0"/>
      <w:sz w:val="18"/>
      <w:szCs w:val="18"/>
    </w:rPr>
  </w:style>
  <w:style w:type="paragraph" w:styleId="3">
    <w:name w:val="toc 4"/>
    <w:next w:val="1"/>
    <w:qFormat/>
    <w:uiPriority w:val="0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</Words>
  <Characters>109</Characters>
  <Lines>0</Lines>
  <Paragraphs>0</Paragraphs>
  <TotalTime>4</TotalTime>
  <ScaleCrop>false</ScaleCrop>
  <LinksUpToDate>false</LinksUpToDate>
  <CharactersWithSpaces>109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2023-12-21T08:33:00Z</dcterms:created>
  <dc:creator>李平</dc:creator>
  <cp:lastModifiedBy>晨晨</cp:lastModifiedBy>
  <dcterms:modified xsi:type="dcterms:W3CDTF">2026-08-26T07:59:44Z</dcterms:modified>
  <dc:title>具有良好的社会保障资金缴纳记录承诺函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E266C254AA374C059FF427634BD90863_11</vt:lpwstr>
  </property>
  <property fmtid="{D5CDD505-2E9C-101B-9397-08002B2CF9AE}" pid="4" name="KSOTemplateDocerSaveRecord">
    <vt:lpwstr>eyJoZGlkIjoiNzg2ZmM3ZGRlNzg4YTRiY2Y5YmZiNzVhNzVjZDRlYTQiLCJ1c2VySWQiOiIyNDAzOTgzMTYifQ==</vt:lpwstr>
  </property>
</Properties>
</file>