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CDF91">
      <w:pPr>
        <w:pStyle w:val="2"/>
        <w:jc w:val="center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磋商报价表</w:t>
      </w:r>
    </w:p>
    <w:p w14:paraId="183B6C86">
      <w:pPr>
        <w:spacing w:line="360" w:lineRule="auto"/>
        <w:rPr>
          <w:rFonts w:hint="eastAsia" w:ascii="宋体" w:hAnsi="宋体" w:eastAsia="宋体" w:cs="宋体"/>
          <w:szCs w:val="24"/>
        </w:rPr>
      </w:pPr>
    </w:p>
    <w:p w14:paraId="5C9D4F6B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2.1 报价一览表</w:t>
      </w:r>
    </w:p>
    <w:p w14:paraId="1700BF2F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</w:t>
      </w:r>
    </w:p>
    <w:p w14:paraId="0F5ADA43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HXGJXM2026-ZC-CS1009</w:t>
      </w:r>
      <w:r>
        <w:rPr>
          <w:rFonts w:hint="eastAsia" w:ascii="宋体" w:hAnsi="宋体" w:eastAsia="宋体" w:cs="宋体"/>
        </w:rPr>
        <w:t xml:space="preserve"> </w:t>
      </w:r>
    </w:p>
    <w:p w14:paraId="54D5824B">
      <w:pPr>
        <w:rPr>
          <w:rFonts w:hint="eastAsia" w:ascii="宋体" w:hAnsi="宋体" w:eastAsia="宋体" w:cs="宋体"/>
          <w:szCs w:val="24"/>
        </w:rPr>
      </w:pPr>
    </w:p>
    <w:tbl>
      <w:tblPr>
        <w:tblStyle w:val="5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2"/>
        <w:gridCol w:w="3961"/>
        <w:gridCol w:w="2374"/>
      </w:tblGrid>
      <w:tr w14:paraId="4945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7" w:hRule="atLeast"/>
          <w:jc w:val="center"/>
        </w:trPr>
        <w:tc>
          <w:tcPr>
            <w:tcW w:w="3202" w:type="dxa"/>
            <w:noWrap w:val="0"/>
            <w:vAlign w:val="center"/>
          </w:tcPr>
          <w:p w14:paraId="0C5473BD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磋商总报价（元）</w:t>
            </w:r>
          </w:p>
        </w:tc>
        <w:tc>
          <w:tcPr>
            <w:tcW w:w="3961" w:type="dxa"/>
            <w:noWrap w:val="0"/>
            <w:vAlign w:val="center"/>
          </w:tcPr>
          <w:p w14:paraId="32BB89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服务期限</w:t>
            </w:r>
          </w:p>
        </w:tc>
        <w:tc>
          <w:tcPr>
            <w:tcW w:w="2374" w:type="dxa"/>
            <w:noWrap w:val="0"/>
            <w:vAlign w:val="center"/>
          </w:tcPr>
          <w:p w14:paraId="70DA78D1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备注</w:t>
            </w:r>
          </w:p>
        </w:tc>
      </w:tr>
      <w:tr w14:paraId="5B6E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3202" w:type="dxa"/>
            <w:noWrap w:val="0"/>
            <w:vAlign w:val="center"/>
          </w:tcPr>
          <w:p w14:paraId="76369C61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961" w:type="dxa"/>
            <w:noWrap w:val="0"/>
            <w:vAlign w:val="center"/>
          </w:tcPr>
          <w:p w14:paraId="027B1ADA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自赛事报名前开始至赛事服务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  <w:t>结束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2374" w:type="dxa"/>
            <w:noWrap w:val="0"/>
            <w:vAlign w:val="center"/>
          </w:tcPr>
          <w:p w14:paraId="6100F346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</w:tr>
      <w:tr w14:paraId="5E92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5EDB24DD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磋商总报价：（大写）人民币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（小写：¥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元）</w:t>
            </w:r>
          </w:p>
        </w:tc>
      </w:tr>
      <w:tr w14:paraId="67FC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72D942B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备注：表内报价内容以元为单位，最多保留小数点后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两位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</w:tbl>
    <w:p w14:paraId="0044675A">
      <w:pPr>
        <w:pStyle w:val="3"/>
        <w:rPr>
          <w:rFonts w:hint="eastAsia" w:ascii="宋体" w:hAnsi="宋体" w:eastAsia="宋体" w:cs="宋体"/>
        </w:rPr>
      </w:pPr>
    </w:p>
    <w:p w14:paraId="6E8B5CA3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3F62FEA8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60DBD022">
      <w:pPr>
        <w:spacing w:line="500" w:lineRule="exact"/>
        <w:jc w:val="left"/>
        <w:rPr>
          <w:rFonts w:hint="eastAsia" w:ascii="宋体" w:hAnsi="宋体" w:eastAsia="宋体" w:cs="宋体"/>
          <w:color w:val="FF0000"/>
          <w:spacing w:val="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4CC57020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437A39F0">
      <w:pPr>
        <w:spacing w:line="280" w:lineRule="exact"/>
        <w:ind w:right="540" w:rightChars="257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319CB9B9">
      <w:pPr>
        <w:jc w:val="center"/>
        <w:rPr>
          <w:rFonts w:hint="eastAsia" w:ascii="宋体" w:hAnsi="宋体" w:eastAsia="宋体" w:cs="宋体"/>
          <w:szCs w:val="24"/>
        </w:rPr>
      </w:pPr>
    </w:p>
    <w:p w14:paraId="69524A98"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</w:p>
    <w:p w14:paraId="0CCCD16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br w:type="page"/>
      </w:r>
    </w:p>
    <w:p w14:paraId="1FDFA221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2.2 分项报价表</w:t>
      </w:r>
    </w:p>
    <w:p w14:paraId="6C10CA00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</w:t>
      </w:r>
    </w:p>
    <w:p w14:paraId="3CF177AD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HXGJXM2026-ZC-CS1009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5"/>
        <w:tblW w:w="527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486"/>
        <w:gridCol w:w="1853"/>
        <w:gridCol w:w="1867"/>
        <w:gridCol w:w="2363"/>
        <w:gridCol w:w="1990"/>
      </w:tblGrid>
      <w:tr w14:paraId="3CC8A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96A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序号</w:t>
            </w:r>
          </w:p>
        </w:tc>
        <w:tc>
          <w:tcPr>
            <w:tcW w:w="130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242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费用项目</w:t>
            </w:r>
          </w:p>
        </w:tc>
        <w:tc>
          <w:tcPr>
            <w:tcW w:w="10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42F2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  <w:t>数量及单位</w:t>
            </w:r>
          </w:p>
        </w:tc>
        <w:tc>
          <w:tcPr>
            <w:tcW w:w="13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4CD73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综合单价（元）</w:t>
            </w:r>
          </w:p>
        </w:tc>
        <w:tc>
          <w:tcPr>
            <w:tcW w:w="110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743900">
            <w:pPr>
              <w:bidi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  <w:r>
              <w:rPr>
                <w:rFonts w:hint="eastAsia"/>
                <w:b/>
                <w:bCs/>
              </w:rPr>
              <w:t>（元）</w:t>
            </w:r>
          </w:p>
        </w:tc>
      </w:tr>
      <w:tr w14:paraId="24F76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B56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0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CD5872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场地租赁</w:t>
            </w:r>
          </w:p>
        </w:tc>
        <w:tc>
          <w:tcPr>
            <w:tcW w:w="10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F515E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2C6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D9FB52">
            <w:pPr>
              <w:bidi w:val="0"/>
              <w:jc w:val="center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445E4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37" w:type="pct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E199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71" w:type="pct"/>
            <w:vMerge w:val="restart"/>
            <w:tcBorders>
              <w:top w:val="nil"/>
              <w:left w:val="nil"/>
              <w:right w:val="single" w:color="000000" w:sz="8" w:space="0"/>
            </w:tcBorders>
            <w:noWrap w:val="0"/>
            <w:vAlign w:val="center"/>
          </w:tcPr>
          <w:p w14:paraId="72CDC07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场地搭建</w:t>
            </w: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91FD2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灯光音响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A9D2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A41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FA3CA1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FAF7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F728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533B2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1075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9C1489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9D1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D17609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27B9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1AC9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AFE1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4D1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54F2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127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F33EB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FC33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restart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0F71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71" w:type="pct"/>
            <w:vMerge w:val="restart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5686F33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活动组织</w:t>
            </w: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2DDA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专业主持人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4323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FA2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090EA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9601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B688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3C82D4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6C64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裁判员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FB79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D1F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ECAAC5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0269F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4F4F1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6D37FD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C1F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998E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82B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6E005C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5556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78FAC9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329ECC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47B55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9A66C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C625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822F180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10D4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CB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DA7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媒体宣传推广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73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73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E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A98BD">
            <w:pPr>
              <w:bidi w:val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1856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8A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5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6D0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5D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28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C0CE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75FE7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FA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CC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253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27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43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3865F">
            <w:pPr>
              <w:bidi w:val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CBD2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C2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9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后勤接待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6E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DC73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3A8D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92F2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1F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8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A0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B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4709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F0FE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DC8B6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2A7E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CB6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F4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资料印制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A8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F1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7AD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1443F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D332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0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0A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EF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D78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D56D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60EC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495C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2F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BD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赛事保险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625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80AD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1ADD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5651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8A97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FF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B3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505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7D57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9E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7CD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0C8D6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2794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7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医疗保障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24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5EA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7AA4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FE55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4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60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20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F48C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910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19D27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E56B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ED5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74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安全保卫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A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C6D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AE7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35B80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AA1C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184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C5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F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D41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64C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7783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D39C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78F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40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电力保障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EB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93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B55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E13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09B0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D1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95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048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44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8FE0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103B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5CD5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85C3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75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通信保障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4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E0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8C37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B404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C02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B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1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E7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C3C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52A9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1181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FDF3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40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C3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奖励奖牌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67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B7E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47F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EB366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9FFC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E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57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A29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AE1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FAF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66F5E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3777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1DE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943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C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C2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611E3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40FE6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D8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D9C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CD3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5756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3577A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5D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20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1A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8C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1227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630CA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5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DABC2">
            <w:pPr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磋商总报价（元）</w:t>
            </w:r>
          </w:p>
        </w:tc>
        <w:tc>
          <w:tcPr>
            <w:tcW w:w="34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CF8F2">
            <w:pPr>
              <w:jc w:val="left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小写：¥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大写：人民币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      </w:t>
            </w:r>
          </w:p>
        </w:tc>
      </w:tr>
      <w:tr w14:paraId="5646F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C73B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备注：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表内报价内容合计以元为单位，最多保留小数点后两位。</w:t>
            </w:r>
          </w:p>
          <w:p w14:paraId="239F7E13">
            <w:pPr>
              <w:widowControl/>
              <w:numPr>
                <w:ilvl w:val="0"/>
                <w:numId w:val="0"/>
              </w:numPr>
              <w:spacing w:line="360" w:lineRule="auto"/>
              <w:ind w:firstLine="630" w:firstLineChars="3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4"/>
                <w:highlight w:val="none"/>
                <w:lang w:val="en-US" w:eastAsia="zh-CN" w:bidi="ar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  <w:t>说明：奖励奖牌大小尺寸材质及种类，根据实际举办比赛结果按采购方要求购买。</w:t>
            </w:r>
          </w:p>
          <w:p w14:paraId="59B29DD5">
            <w:pPr>
              <w:pStyle w:val="3"/>
              <w:ind w:firstLine="630" w:firstLineChars="300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4"/>
                <w:highlight w:val="none"/>
                <w:lang w:val="en-US" w:eastAsia="zh-CN" w:bidi="ar"/>
              </w:rPr>
              <w:t>3、磋商总报价为各项小计之和。</w:t>
            </w:r>
          </w:p>
        </w:tc>
      </w:tr>
    </w:tbl>
    <w:p w14:paraId="65F94A99">
      <w:pPr>
        <w:rPr>
          <w:rFonts w:hint="eastAsia" w:ascii="宋体" w:hAnsi="宋体" w:eastAsia="宋体" w:cs="宋体"/>
          <w:b/>
          <w:sz w:val="30"/>
          <w:szCs w:val="30"/>
        </w:rPr>
      </w:pPr>
    </w:p>
    <w:p w14:paraId="52BF41A8">
      <w:pPr>
        <w:spacing w:line="408" w:lineRule="auto"/>
        <w:ind w:firstLine="252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196F566E">
      <w:pPr>
        <w:spacing w:line="408" w:lineRule="auto"/>
        <w:ind w:right="540" w:rightChars="257" w:firstLine="2520" w:firstLineChars="1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法定代表人/被授权人：</w:t>
      </w: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</w:rPr>
        <w:t>（签字或盖章）</w:t>
      </w:r>
    </w:p>
    <w:p w14:paraId="6AC0B8F0">
      <w:pPr>
        <w:spacing w:line="408" w:lineRule="auto"/>
        <w:ind w:firstLine="252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日       期：       年     月    日  </w:t>
      </w:r>
    </w:p>
    <w:p w14:paraId="774E1BCA">
      <w:pPr>
        <w:spacing w:line="360" w:lineRule="exact"/>
        <w:rPr>
          <w:rFonts w:hint="eastAsia" w:ascii="宋体" w:hAnsi="宋体" w:eastAsia="宋体" w:cs="宋体"/>
        </w:rPr>
      </w:pPr>
    </w:p>
    <w:p w14:paraId="71B7DFF7">
      <w:pPr>
        <w:spacing w:line="3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注：1、如果按单价计算的结果与单价合计不一致，以单价为准修正单价合计。</w:t>
      </w:r>
    </w:p>
    <w:p w14:paraId="22A46DA3">
      <w:pPr>
        <w:spacing w:line="36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2、如果不提供详细分项报价将视为没有实质性响应磋商文件。</w:t>
      </w:r>
    </w:p>
    <w:p w14:paraId="6FBF5CC3">
      <w:pPr>
        <w:ind w:firstLine="420" w:firstLineChars="200"/>
      </w:pPr>
      <w:bookmarkStart w:id="1" w:name="_GoBack"/>
      <w:bookmarkEnd w:id="1"/>
      <w:bookmarkStart w:id="0" w:name="_Toc10928"/>
      <w:r>
        <w:rPr>
          <w:rFonts w:hint="eastAsia" w:ascii="宋体" w:hAnsi="宋体" w:eastAsia="宋体" w:cs="宋体"/>
          <w:bCs/>
        </w:rPr>
        <w:t>3、供应商可适当调整该表格式，但不得减少列项信息内容。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2026-03-26T08:20:20Z</dcterms:created>
  <dc:creator>Administrator</dc:creator>
  <cp:lastModifiedBy>华夏国际-招标部</cp:lastModifiedBy>
  <dcterms:modified xsi:type="dcterms:W3CDTF">2026-03-26T08:21:07Z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1D84F22CAE984435ABC29C3A03F5CE86_12</vt:lpwstr>
  </property>
</Properties>
</file>