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AFD51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84" w:lineRule="atLeast"/>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关于申请防汛抢险物资采购项目竞争性谈判公告</w:t>
      </w:r>
    </w:p>
    <w:p w14:paraId="023514E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24" w:lineRule="atLeast"/>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31FE6E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关于申请防汛抢险物资采购项目</w:t>
      </w:r>
      <w:r>
        <w:rPr>
          <w:rFonts w:hint="eastAsia" w:ascii="宋体" w:hAnsi="宋体" w:eastAsia="宋体" w:cs="宋体"/>
          <w:i w:val="0"/>
          <w:iCs w:val="0"/>
          <w:caps w:val="0"/>
          <w:color w:val="auto"/>
          <w:spacing w:val="0"/>
          <w:sz w:val="24"/>
          <w:szCs w:val="24"/>
          <w:bdr w:val="none" w:color="auto" w:sz="0" w:space="0"/>
          <w:shd w:val="clear" w:fill="FFFFFF"/>
        </w:rPr>
        <w:t>采购项目的潜在供应商应在</w:t>
      </w:r>
      <w:r>
        <w:rPr>
          <w:rFonts w:hint="eastAsia" w:ascii="宋体" w:hAnsi="宋体" w:eastAsia="宋体" w:cs="宋体"/>
          <w:i w:val="0"/>
          <w:iCs w:val="0"/>
          <w:caps w:val="0"/>
          <w:color w:val="auto"/>
          <w:spacing w:val="0"/>
          <w:sz w:val="24"/>
          <w:szCs w:val="24"/>
          <w:bdr w:val="none" w:color="auto" w:sz="0" w:space="0"/>
          <w:shd w:val="clear" w:fill="FFFFFF"/>
        </w:rPr>
        <w:t>西咸新区沣西新城沣西国际大厦2号楼2220室</w:t>
      </w:r>
      <w:r>
        <w:rPr>
          <w:rFonts w:hint="eastAsia" w:ascii="宋体" w:hAnsi="宋体" w:eastAsia="宋体" w:cs="宋体"/>
          <w:i w:val="0"/>
          <w:iCs w:val="0"/>
          <w:caps w:val="0"/>
          <w:color w:val="auto"/>
          <w:spacing w:val="0"/>
          <w:sz w:val="24"/>
          <w:szCs w:val="24"/>
          <w:bdr w:val="none" w:color="auto" w:sz="0" w:space="0"/>
          <w:shd w:val="clear" w:fill="FFFFFF"/>
        </w:rPr>
        <w:t>获取采购文件，并于</w:t>
      </w:r>
      <w:r>
        <w:rPr>
          <w:rFonts w:hint="eastAsia" w:ascii="宋体" w:hAnsi="宋体" w:eastAsia="宋体" w:cs="宋体"/>
          <w:i w:val="0"/>
          <w:iCs w:val="0"/>
          <w:caps w:val="0"/>
          <w:color w:val="auto"/>
          <w:spacing w:val="0"/>
          <w:sz w:val="24"/>
          <w:szCs w:val="24"/>
          <w:bdr w:val="none" w:color="auto" w:sz="0" w:space="0"/>
          <w:shd w:val="clear" w:fill="FFFFFF"/>
        </w:rPr>
        <w:t> 2026年06月30日 14时00分 </w:t>
      </w:r>
      <w:r>
        <w:rPr>
          <w:rFonts w:hint="eastAsia" w:ascii="宋体" w:hAnsi="宋体" w:eastAsia="宋体" w:cs="宋体"/>
          <w:i w:val="0"/>
          <w:iCs w:val="0"/>
          <w:caps w:val="0"/>
          <w:color w:val="auto"/>
          <w:spacing w:val="0"/>
          <w:sz w:val="24"/>
          <w:szCs w:val="24"/>
          <w:bdr w:val="none" w:color="auto" w:sz="0" w:space="0"/>
          <w:shd w:val="clear" w:fill="FFFFFF"/>
        </w:rPr>
        <w:t>（北京时间）前提交响应文件。</w:t>
      </w:r>
    </w:p>
    <w:p w14:paraId="1EBED43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7C1B78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项目编号：LQGP-BA-20260025</w:t>
      </w:r>
    </w:p>
    <w:p w14:paraId="3A0B7A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项目名称：关于申请防汛抢险物资采购项目</w:t>
      </w:r>
    </w:p>
    <w:p w14:paraId="5D2D2A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采购方式：竞争性谈判</w:t>
      </w:r>
    </w:p>
    <w:p w14:paraId="647650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预算金额：360,000.00元</w:t>
      </w:r>
    </w:p>
    <w:p w14:paraId="00AB6E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670A46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合同包1(礼泉县应急救援保障中心关于申请防汛抢险物资采购项目):</w:t>
      </w:r>
    </w:p>
    <w:p w14:paraId="6C09AE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合同包预算金额：360,000.00元</w:t>
      </w:r>
    </w:p>
    <w:p w14:paraId="3C7BE8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合同包最高限价：360,000.00元</w:t>
      </w:r>
    </w:p>
    <w:tbl>
      <w:tblPr>
        <w:tblW w:w="925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7"/>
        <w:gridCol w:w="1838"/>
        <w:gridCol w:w="2987"/>
        <w:gridCol w:w="907"/>
        <w:gridCol w:w="1440"/>
        <w:gridCol w:w="1413"/>
      </w:tblGrid>
      <w:tr w14:paraId="254293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96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1AD84A4E">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360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68CE5F6D">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360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9BA0DE4">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120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076A8489">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240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6E3822D">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44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6F0B2A2C">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508FC8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4" w:hRule="atLeast"/>
        </w:trPr>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0903120">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25E6205">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应急救援设备类</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1D619D9">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礼泉县应急救援保障中心关于申请防汛抢险物资采购项目</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1DEEB59">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B969DCA">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BE7348C">
            <w:pPr>
              <w:keepNext w:val="0"/>
              <w:keepLines w:val="0"/>
              <w:widowControl/>
              <w:suppressLineNumbers w:val="0"/>
              <w:wordWrap/>
              <w:spacing w:before="0" w:beforeAutospacing="0" w:after="0" w:afterAutospacing="0" w:line="288" w:lineRule="atLeast"/>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360,000.00</w:t>
            </w:r>
          </w:p>
        </w:tc>
      </w:tr>
    </w:tbl>
    <w:p w14:paraId="3F10F8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1C99A2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合同履行期限：详见谈判文件</w:t>
      </w:r>
    </w:p>
    <w:p w14:paraId="0EFBA67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7FA4DF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745FDF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14:paraId="790DEE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合同包1(礼泉县应急救援保障中心关于申请防汛抢险物资采购项目)落实政府采购政策需满足的资格要求如下:</w:t>
      </w:r>
      <w:bookmarkStart w:id="0" w:name="_GoBack"/>
      <w:bookmarkEnd w:id="0"/>
    </w:p>
    <w:p w14:paraId="36E983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（1）《关于在政府采购活动中查询及使用信用记录有关问题的通知》（财库〔2016〕125号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（2）《政府采购促进中小企业发展办法》（财库〔2020〕46号）、《关于政府采购支持监狱企业发展有关问题的通知》（财库〔2014〕68号）以及《关于促进残疾人就业政府采购政策的通知》（财库〔2017〕141号）；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（5）财政部、国务院扶贫办《关于运用政府采购政策支持脱贫攻坚的通知》（财库〔2019〕27号）；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（6）《关于运用政府采购政策支持乡村产业振兴的通知》（财库〔2021〕19号）；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陕西省财政厅关于印发《陕西省中小企业政府采购信用融资办法》（陕财办采〔2018〕23号），有融资意向的投标企业请自行登录陕西省政府采购信用融资平台完善相关信息，http://www.ccgpshaanxi.gov.cn/zcdservice/zcd/shanxi/；</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（8）陕西省财政厅《关于进一步加强政府绿色采购有关问题的通知》陕财办采〔2021〕29号；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（9）《关于进一步加大政府采购支持中小企业力度的通知》（财库〔2022〕19号；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（10）《陕西省财政厅关于进一步落实政府采购支持中小企业相关政策的通知》（陕财办采〔2023〕3号）；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（11）《陕西省财政厅关于进一步优化政府采购营商环境有关事项的通知》（陕财办采（2023）4号）；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（12）其他政府采购需要落实的政策要求（如有最新颁布的政府采购政策，按最新的文件执行）。</w:t>
      </w:r>
    </w:p>
    <w:p w14:paraId="57A0BB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19F32F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合同包1(礼泉县应急救援保障中心关于申请防汛抢险物资采购项目)特定资格要求如下:</w:t>
      </w:r>
    </w:p>
    <w:p w14:paraId="530C7C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（1）具有独立承担民事责任能力，提供供应商合法统一社会信用代码证书或注册的法人或其他组织的营业执照/事业单位法人证书/非企业专业服务机构执业许可证/民办非企业单位登记证书；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（2）财务状况报告：提供 2025年度经审计的财务会计报告（至少包括审计报告、资产负债表和利润表，成立时间至提交投标文件截止时间不足一年的可提供成立后任意时段的资产负债表）；或提供供应商基本存款账户信息及开标日期前三个月内其基本存款账户开户银行出具的资信证明；或信用担保机构出具的投标担保函（复印件加盖供应商公章）；</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（3）税收缴纳证明：提供截止投标时间前6个月内任意一个月的纳税凭据（依法免税的供应商应提供相关文件证明）；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（4）社会保障资金缴纳证明：提供截止投标时间前6个月内任意一个月的社保缴费凭据或社保机构开具的社会保险参保缴费情况证明（依法不需要缴纳社会保障资金的供应商应提供相关证明）；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（5）提供具有履行本合同所必需的设备和专业技术能力的说明及承诺；</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（6）提供截止投标时间前三年内在经营活动中没有重大违法记录的书面声明；成立时间至提交投标文件截止时间不足三年的提供成立日截止投标文件日在经营活动中没有重大违法记录的书面声明；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（7）提供法定代表人授权书（附法定代表人、被授权人身份证复印件）及被授权人身份证（法定代表人参加投标只需提供身份证）；</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供应商不得为“中国执行信息公开网（zxgk.court.gov.cn）”被列入失信被执行人名单；“信用中国（www.creditchina.gov.cn）”重大税收违法失信主体名单，不得为“中国政府采购网（www.ccgp.gov.cn）”被列入政府采购严重违法失信行为记录名单（提供加盖公章的网页截图）</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（9）本项目专门面向中小企业采购，非中小企业单位（监狱企业、残疾人福利单位除外）不得参与投标（提供中小企业声明函），中小企业划分标准所属行业为：其他未列明行业。</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（10）本项目不接受联合体投标。</w:t>
      </w:r>
    </w:p>
    <w:p w14:paraId="35839FA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三、获取采购文件</w:t>
      </w:r>
    </w:p>
    <w:p w14:paraId="74218C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2026年06月24日 至 2026年06月26日 ，每天上午 09:00:00 至 12:00:00 ，下午 14:00:00 至 17:00:00 （北京时间）</w:t>
      </w:r>
    </w:p>
    <w:p w14:paraId="7D5EDF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西咸新区沣西新城沣西国际大厦2号楼2220室</w:t>
      </w:r>
    </w:p>
    <w:p w14:paraId="71006F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现场获取</w:t>
      </w:r>
    </w:p>
    <w:p w14:paraId="037B24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w:t>
      </w:r>
      <w:r>
        <w:rPr>
          <w:rFonts w:hint="eastAsia" w:ascii="宋体" w:hAnsi="宋体" w:eastAsia="宋体" w:cs="宋体"/>
          <w:i w:val="0"/>
          <w:iCs w:val="0"/>
          <w:caps w:val="0"/>
          <w:color w:val="auto"/>
          <w:spacing w:val="0"/>
          <w:sz w:val="24"/>
          <w:szCs w:val="24"/>
          <w:bdr w:val="none" w:color="auto" w:sz="0" w:space="0"/>
          <w:shd w:val="clear" w:fill="FFFFFF"/>
        </w:rPr>
        <w:t> 0元</w:t>
      </w:r>
    </w:p>
    <w:p w14:paraId="199D0E0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四、响应文件提交</w:t>
      </w:r>
    </w:p>
    <w:p w14:paraId="59F64B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截止时间：</w:t>
      </w:r>
      <w:r>
        <w:rPr>
          <w:rFonts w:hint="eastAsia" w:ascii="宋体" w:hAnsi="宋体" w:eastAsia="宋体" w:cs="宋体"/>
          <w:i w:val="0"/>
          <w:iCs w:val="0"/>
          <w:caps w:val="0"/>
          <w:color w:val="auto"/>
          <w:spacing w:val="0"/>
          <w:sz w:val="24"/>
          <w:szCs w:val="24"/>
          <w:bdr w:val="none" w:color="auto" w:sz="0" w:space="0"/>
          <w:shd w:val="clear" w:fill="FFFFFF"/>
        </w:rPr>
        <w:t> 2026年06月30日 14时00分00秒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079E26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西咸新区沣西新城沣西国际大厦2号楼2220室</w:t>
      </w:r>
    </w:p>
    <w:p w14:paraId="7799E1C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五、开启</w:t>
      </w:r>
    </w:p>
    <w:p w14:paraId="3F4A59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2026年06月30日 14时00分00秒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5BCEEE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西咸新区沣西新城沣西国际大厦2号楼2220室</w:t>
      </w:r>
    </w:p>
    <w:p w14:paraId="685DB77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六、公告期限</w:t>
      </w:r>
    </w:p>
    <w:p w14:paraId="7F949A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3</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5998659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七、其他补充事宜</w:t>
      </w:r>
    </w:p>
    <w:p w14:paraId="0D4A1E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6" w:beforeAutospacing="0" w:after="0" w:afterAutospacing="0" w:line="384" w:lineRule="atLeast"/>
        <w:ind w:left="0" w:right="0" w:firstLine="384"/>
        <w:jc w:val="left"/>
        <w:rPr>
          <w:rFonts w:hint="eastAsia" w:ascii="宋体" w:hAnsi="宋体" w:eastAsia="宋体" w:cs="宋体"/>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领取谈判文件请携带单位介绍信原件,经办人身份证原件及加盖供应商公章的复印件1套，（每工作日上午9：00-12：00、下午14：00-17:00）。</w:t>
      </w:r>
    </w:p>
    <w:p w14:paraId="4F66B99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八、对本次招标提出询问，请按以下方式联系。</w:t>
      </w:r>
    </w:p>
    <w:p w14:paraId="757D12D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125C75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礼泉县应急救援保障中心</w:t>
      </w:r>
    </w:p>
    <w:p w14:paraId="587B5A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礼泉县长富路1号</w:t>
      </w:r>
    </w:p>
    <w:p w14:paraId="04BFDE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029-35626259</w:t>
      </w:r>
    </w:p>
    <w:p w14:paraId="47EB40A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55A48E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陕西中采项目管理有限公司</w:t>
      </w:r>
    </w:p>
    <w:p w14:paraId="61010B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西咸新区沣西新城沣西国际大厦2号楼2220室</w:t>
      </w:r>
    </w:p>
    <w:p w14:paraId="5095EC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029-38990618</w:t>
      </w:r>
    </w:p>
    <w:p w14:paraId="4742B2C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3FB434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高乐</w:t>
      </w:r>
    </w:p>
    <w:p w14:paraId="47CD3F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029-38990618</w:t>
      </w:r>
    </w:p>
    <w:p w14:paraId="1A9DB7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righ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陕西中采项目管理有限公司</w:t>
      </w:r>
    </w:p>
    <w:p w14:paraId="6FE183F8">
      <w:pPr>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FD2034"/>
    <w:rsid w:val="01FD2034"/>
    <w:rsid w:val="2A8F5E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18</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2026-06-23T07:34:00Z</dcterms:created>
  <dc:creator>白青红</dc:creator>
  <cp:lastModifiedBy>白青红</cp:lastModifiedBy>
  <cp:lastPrinted>2026-06-23T08:03:15Z</cp:lastPrinted>
  <dcterms:modified xsi:type="dcterms:W3CDTF">2026-06-23T08:06:33Z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857245652D84427F83A9A07EDE3FCA0F_11</vt:lpwstr>
  </property>
  <property fmtid="{D5CDD505-2E9C-101B-9397-08002B2CF9AE}" pid="4" name="KSOTemplateDocerSaveRecord">
    <vt:lpwstr>eyJoZGlkIjoiMWZhZmZiZmE3YTZmNmY2MzU4N2NiMGU4NTQyODJiNWMiLCJ1c2VySWQiOiI0NDg5OTM0NDcifQ==</vt:lpwstr>
  </property>
</Properties>
</file>