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B938C">
      <w:pPr>
        <w:pStyle w:val="7"/>
        <w:numPr>
          <w:ilvl w:val="0"/>
          <w:numId w:val="1"/>
        </w:numPr>
        <w:jc w:val="center"/>
        <w:outlineLvl w:val="0"/>
        <w:rPr>
          <w:rFonts w:ascii="仿宋" w:hAnsi="仿宋" w:eastAsia="仿宋" w:cs="仿宋"/>
          <w:b/>
          <w:color w:val="auto"/>
          <w:sz w:val="36"/>
          <w:highlight w:val="none"/>
        </w:rPr>
      </w:pPr>
      <w:r>
        <w:rPr>
          <w:rFonts w:ascii="仿宋" w:hAnsi="仿宋" w:eastAsia="仿宋" w:cs="仿宋"/>
          <w:b/>
          <w:color w:val="auto"/>
          <w:sz w:val="36"/>
          <w:highlight w:val="none"/>
        </w:rPr>
        <w:t>拟签订采购合同文本</w:t>
      </w:r>
    </w:p>
    <w:p w14:paraId="68984B0E">
      <w:pPr>
        <w:spacing w:line="360" w:lineRule="auto"/>
        <w:rPr>
          <w:rFonts w:hint="eastAsia" w:ascii="仿宋" w:hAnsi="仿宋" w:eastAsia="仿宋" w:cs="仿宋"/>
          <w:b/>
          <w:bCs/>
          <w:color w:val="auto"/>
          <w:sz w:val="44"/>
          <w:szCs w:val="44"/>
          <w:highlight w:val="none"/>
        </w:rPr>
      </w:pPr>
    </w:p>
    <w:p w14:paraId="031C4180">
      <w:pPr>
        <w:spacing w:line="360" w:lineRule="auto"/>
        <w:jc w:val="center"/>
        <w:rPr>
          <w:rFonts w:hint="eastAsia" w:ascii="仿宋" w:hAnsi="仿宋" w:eastAsia="仿宋" w:cs="仿宋"/>
          <w:b/>
          <w:bCs/>
          <w:color w:val="auto"/>
          <w:sz w:val="44"/>
          <w:szCs w:val="44"/>
          <w:highlight w:val="none"/>
        </w:rPr>
      </w:pPr>
    </w:p>
    <w:p w14:paraId="315E5F01">
      <w:pPr>
        <w:spacing w:line="360" w:lineRule="auto"/>
        <w:jc w:val="center"/>
        <w:rPr>
          <w:rFonts w:hint="eastAsia" w:ascii="仿宋" w:hAnsi="仿宋" w:eastAsia="仿宋" w:cs="仿宋"/>
          <w:b/>
          <w:color w:val="auto"/>
          <w:sz w:val="56"/>
          <w:szCs w:val="56"/>
          <w:highlight w:val="none"/>
        </w:rPr>
      </w:pPr>
      <w:r>
        <w:rPr>
          <w:rFonts w:hint="eastAsia" w:ascii="仿宋" w:hAnsi="仿宋" w:eastAsia="仿宋" w:cs="仿宋"/>
          <w:b/>
          <w:bCs/>
          <w:color w:val="auto"/>
          <w:sz w:val="44"/>
          <w:szCs w:val="44"/>
          <w:highlight w:val="none"/>
          <w:lang w:val="en-US" w:eastAsia="zh-CN"/>
        </w:rPr>
        <w:t>机关办公用房租赁(雁鸣产业园)项目</w:t>
      </w:r>
    </w:p>
    <w:p w14:paraId="0C6F77AB">
      <w:pPr>
        <w:spacing w:line="360" w:lineRule="auto"/>
        <w:jc w:val="center"/>
        <w:rPr>
          <w:rFonts w:hint="eastAsia" w:ascii="仿宋" w:hAnsi="仿宋" w:eastAsia="仿宋" w:cs="仿宋"/>
          <w:b/>
          <w:color w:val="auto"/>
          <w:sz w:val="56"/>
          <w:szCs w:val="56"/>
          <w:highlight w:val="none"/>
        </w:rPr>
      </w:pPr>
    </w:p>
    <w:p w14:paraId="2B4E877B">
      <w:pPr>
        <w:spacing w:line="360" w:lineRule="auto"/>
        <w:jc w:val="center"/>
        <w:rPr>
          <w:rFonts w:hint="eastAsia" w:ascii="仿宋" w:hAnsi="仿宋" w:eastAsia="仿宋" w:cs="仿宋"/>
          <w:b/>
          <w:color w:val="auto"/>
          <w:sz w:val="56"/>
          <w:szCs w:val="56"/>
          <w:highlight w:val="none"/>
        </w:rPr>
      </w:pPr>
      <w:r>
        <w:rPr>
          <w:rFonts w:hint="eastAsia" w:ascii="仿宋" w:hAnsi="仿宋" w:eastAsia="仿宋" w:cs="仿宋"/>
          <w:b/>
          <w:color w:val="auto"/>
          <w:sz w:val="56"/>
          <w:szCs w:val="56"/>
          <w:highlight w:val="none"/>
        </w:rPr>
        <w:t>房 屋 租 赁 合 同</w:t>
      </w:r>
    </w:p>
    <w:p w14:paraId="7EB04189">
      <w:pPr>
        <w:pStyle w:val="2"/>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（本格式条款供双方签订合同参考，采购人可根据项目的实际情况增加条款和内容）</w:t>
      </w:r>
    </w:p>
    <w:p w14:paraId="4ACF2C64">
      <w:pPr>
        <w:spacing w:line="360" w:lineRule="auto"/>
        <w:jc w:val="center"/>
        <w:rPr>
          <w:rFonts w:hint="eastAsia" w:ascii="仿宋" w:hAnsi="仿宋" w:eastAsia="仿宋" w:cs="仿宋"/>
          <w:b/>
          <w:color w:val="auto"/>
          <w:sz w:val="48"/>
          <w:szCs w:val="48"/>
          <w:highlight w:val="none"/>
        </w:rPr>
      </w:pPr>
    </w:p>
    <w:p w14:paraId="08E6C97B">
      <w:pPr>
        <w:spacing w:line="360" w:lineRule="auto"/>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18CC1C4C">
      <w:pPr>
        <w:spacing w:line="360" w:lineRule="auto"/>
        <w:ind w:firstLine="2240" w:firstLineChars="700"/>
        <w:rPr>
          <w:rFonts w:hint="eastAsia" w:ascii="仿宋" w:hAnsi="仿宋" w:eastAsia="仿宋" w:cs="仿宋"/>
          <w:color w:val="auto"/>
          <w:sz w:val="32"/>
          <w:szCs w:val="32"/>
          <w:highlight w:val="none"/>
        </w:rPr>
      </w:pPr>
    </w:p>
    <w:p w14:paraId="69665451">
      <w:pPr>
        <w:spacing w:line="360" w:lineRule="auto"/>
        <w:ind w:left="1469" w:hanging="1469" w:hangingChars="400"/>
        <w:jc w:val="center"/>
        <w:rPr>
          <w:rFonts w:hint="eastAsia" w:ascii="仿宋" w:hAnsi="仿宋" w:eastAsia="仿宋" w:cs="仿宋"/>
          <w:b/>
          <w:color w:val="auto"/>
          <w:spacing w:val="23"/>
          <w:sz w:val="32"/>
          <w:szCs w:val="32"/>
          <w:highlight w:val="none"/>
        </w:rPr>
      </w:pPr>
    </w:p>
    <w:p w14:paraId="15BD96EC">
      <w:pPr>
        <w:spacing w:line="360" w:lineRule="auto"/>
        <w:ind w:left="1469" w:hanging="1469" w:hangingChars="400"/>
        <w:jc w:val="center"/>
        <w:rPr>
          <w:rFonts w:hint="eastAsia" w:ascii="仿宋" w:hAnsi="仿宋" w:eastAsia="仿宋" w:cs="仿宋"/>
          <w:b/>
          <w:color w:val="auto"/>
          <w:spacing w:val="23"/>
          <w:sz w:val="32"/>
          <w:szCs w:val="32"/>
          <w:highlight w:val="none"/>
        </w:rPr>
      </w:pPr>
    </w:p>
    <w:p w14:paraId="25539A00">
      <w:pPr>
        <w:spacing w:line="360" w:lineRule="auto"/>
        <w:ind w:left="1469" w:hanging="1469" w:hangingChars="400"/>
        <w:jc w:val="center"/>
        <w:rPr>
          <w:rFonts w:hint="eastAsia" w:ascii="仿宋" w:hAnsi="仿宋" w:eastAsia="仿宋" w:cs="仿宋"/>
          <w:b/>
          <w:color w:val="auto"/>
          <w:spacing w:val="23"/>
          <w:sz w:val="32"/>
          <w:szCs w:val="32"/>
          <w:highlight w:val="none"/>
        </w:rPr>
      </w:pPr>
    </w:p>
    <w:p w14:paraId="1347C9AB">
      <w:pPr>
        <w:pStyle w:val="3"/>
        <w:spacing w:line="360" w:lineRule="auto"/>
        <w:rPr>
          <w:rFonts w:hint="eastAsia" w:ascii="仿宋" w:hAnsi="仿宋" w:eastAsia="仿宋" w:cs="仿宋"/>
          <w:color w:val="auto"/>
          <w:highlight w:val="none"/>
        </w:rPr>
      </w:pPr>
    </w:p>
    <w:p w14:paraId="44106C87">
      <w:pPr>
        <w:spacing w:line="360" w:lineRule="auto"/>
        <w:ind w:left="1469" w:hanging="1469" w:hangingChars="400"/>
        <w:jc w:val="center"/>
        <w:rPr>
          <w:rFonts w:hint="eastAsia" w:ascii="仿宋" w:hAnsi="仿宋" w:eastAsia="仿宋" w:cs="仿宋"/>
          <w:b/>
          <w:color w:val="auto"/>
          <w:spacing w:val="23"/>
          <w:sz w:val="32"/>
          <w:szCs w:val="32"/>
          <w:highlight w:val="none"/>
        </w:rPr>
      </w:pPr>
    </w:p>
    <w:p w14:paraId="452054DA">
      <w:pPr>
        <w:spacing w:line="360" w:lineRule="auto"/>
        <w:ind w:left="1469" w:hanging="1469" w:hangingChars="400"/>
        <w:jc w:val="cente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甲方(承租人)：</w:t>
      </w:r>
      <w:r>
        <w:rPr>
          <w:rFonts w:hint="eastAsia" w:ascii="仿宋" w:hAnsi="仿宋" w:eastAsia="仿宋" w:cs="仿宋"/>
          <w:color w:val="auto"/>
          <w:spacing w:val="23"/>
          <w:sz w:val="28"/>
          <w:szCs w:val="28"/>
          <w:highlight w:val="none"/>
          <w:u w:val="single"/>
        </w:rPr>
        <w:t> </w:t>
      </w:r>
    </w:p>
    <w:p w14:paraId="046418EC">
      <w:pPr>
        <w:spacing w:line="360" w:lineRule="auto"/>
        <w:ind w:left="1285" w:hanging="840" w:hangingChars="400"/>
        <w:jc w:val="center"/>
        <w:rPr>
          <w:rFonts w:hint="eastAsia" w:ascii="仿宋" w:hAnsi="仿宋" w:eastAsia="仿宋" w:cs="仿宋"/>
          <w:color w:val="auto"/>
          <w:spacing w:val="23"/>
          <w:sz w:val="28"/>
          <w:szCs w:val="28"/>
          <w:highlight w:val="none"/>
          <w:u w:val="single"/>
        </w:rPr>
      </w:pPr>
      <w:r>
        <w:rPr>
          <w:color w:val="auto"/>
          <w:highlight w:val="none"/>
        </w:rPr>
        <w:fldChar w:fldCharType="begin"/>
      </w:r>
      <w:r>
        <w:rPr>
          <w:color w:val="auto"/>
          <w:highlight w:val="none"/>
        </w:rPr>
        <w:instrText xml:space="preserve"> HYPERLINK "http://set2.mail.qq.com/cgi-bin/mail_spam?action=check_link&amp;spam=0&amp;url=http%3A%2F%2Fwww%2Ebaidu%2Ecom%2Fs%3Fwd%3D%25E4%25B9%2599%25E6%2596%25B9%26hl_tag%3Dtextlink%26tn%3DSE_hldp01350_v6v6zkg6" </w:instrText>
      </w:r>
      <w:r>
        <w:rPr>
          <w:color w:val="auto"/>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(出租人)：</w:t>
      </w:r>
      <w:r>
        <w:rPr>
          <w:rFonts w:hint="eastAsia" w:ascii="仿宋" w:hAnsi="仿宋" w:eastAsia="仿宋" w:cs="仿宋"/>
          <w:color w:val="auto"/>
          <w:spacing w:val="23"/>
          <w:sz w:val="28"/>
          <w:szCs w:val="28"/>
          <w:highlight w:val="none"/>
          <w:u w:val="single"/>
        </w:rPr>
        <w:t> </w:t>
      </w:r>
    </w:p>
    <w:p w14:paraId="0F1CD487">
      <w:pPr>
        <w:spacing w:line="360" w:lineRule="auto"/>
        <w:ind w:firstLine="2204" w:firstLineChars="600"/>
        <w:rPr>
          <w:rFonts w:hint="eastAsia" w:ascii="仿宋" w:hAnsi="仿宋" w:eastAsia="仿宋" w:cs="仿宋"/>
          <w:b/>
          <w:bCs/>
          <w:color w:val="auto"/>
          <w:sz w:val="40"/>
          <w:szCs w:val="40"/>
          <w:highlight w:val="none"/>
        </w:rPr>
      </w:pPr>
      <w:r>
        <w:rPr>
          <w:rFonts w:hint="eastAsia" w:ascii="仿宋" w:hAnsi="仿宋" w:eastAsia="仿宋" w:cs="仿宋"/>
          <w:b/>
          <w:color w:val="auto"/>
          <w:spacing w:val="23"/>
          <w:sz w:val="32"/>
          <w:szCs w:val="32"/>
          <w:highlight w:val="none"/>
        </w:rPr>
        <w:t>签 订 时 间：</w:t>
      </w:r>
      <w:r>
        <w:rPr>
          <w:rFonts w:hint="eastAsia" w:ascii="仿宋" w:hAnsi="仿宋" w:eastAsia="仿宋" w:cs="仿宋"/>
          <w:color w:val="auto"/>
          <w:spacing w:val="23"/>
          <w:sz w:val="28"/>
          <w:szCs w:val="28"/>
          <w:highlight w:val="none"/>
          <w:u w:val="single"/>
        </w:rPr>
        <w:t xml:space="preserve">  </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 xml:space="preserve">  </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 xml:space="preserve">  </w:t>
      </w:r>
      <w:r>
        <w:rPr>
          <w:rFonts w:hint="eastAsia" w:ascii="仿宋" w:hAnsi="仿宋" w:eastAsia="仿宋" w:cs="仿宋"/>
          <w:b/>
          <w:color w:val="auto"/>
          <w:spacing w:val="23"/>
          <w:sz w:val="32"/>
          <w:szCs w:val="32"/>
          <w:highlight w:val="none"/>
        </w:rPr>
        <w:t>日</w:t>
      </w:r>
    </w:p>
    <w:p w14:paraId="6011FAC2">
      <w:pPr>
        <w:spacing w:line="360" w:lineRule="auto"/>
        <w:ind w:firstLine="2240" w:firstLineChars="700"/>
        <w:rPr>
          <w:rFonts w:hint="eastAsia" w:ascii="仿宋" w:hAnsi="仿宋" w:eastAsia="仿宋" w:cs="仿宋"/>
          <w:color w:val="auto"/>
          <w:sz w:val="32"/>
          <w:szCs w:val="32"/>
          <w:highlight w:val="none"/>
        </w:rPr>
        <w:sectPr>
          <w:headerReference r:id="rId3" w:type="default"/>
          <w:pgSz w:w="11906" w:h="16838"/>
          <w:pgMar w:top="1247" w:right="1134" w:bottom="1247" w:left="1134" w:header="851" w:footer="992" w:gutter="0"/>
          <w:cols w:space="0" w:num="1"/>
          <w:docGrid w:type="lines" w:linePitch="312" w:charSpace="0"/>
        </w:sectPr>
      </w:pPr>
    </w:p>
    <w:p w14:paraId="402CDEBB">
      <w:pPr>
        <w:keepNext w:val="0"/>
        <w:keepLines w:val="0"/>
        <w:pageBreakBefore w:val="0"/>
        <w:wordWrap/>
        <w:bidi w:val="0"/>
        <w:adjustRightInd/>
        <w:spacing w:line="360" w:lineRule="auto"/>
        <w:ind w:left="0"/>
        <w:jc w:val="center"/>
        <w:textAlignment w:val="auto"/>
        <w:rPr>
          <w:rFonts w:hint="eastAsia" w:ascii="仿宋" w:hAnsi="仿宋" w:eastAsia="仿宋" w:cs="仿宋"/>
          <w:b/>
          <w:bCs w:val="0"/>
          <w:color w:val="auto"/>
          <w:spacing w:val="23"/>
          <w:sz w:val="36"/>
          <w:szCs w:val="36"/>
          <w:highlight w:val="none"/>
          <w:lang w:val="en-US" w:eastAsia="zh-CN"/>
        </w:rPr>
      </w:pPr>
      <w:r>
        <w:rPr>
          <w:rFonts w:hint="eastAsia" w:ascii="仿宋" w:hAnsi="仿宋" w:eastAsia="仿宋" w:cs="仿宋"/>
          <w:b/>
          <w:bCs w:val="0"/>
          <w:color w:val="auto"/>
          <w:spacing w:val="23"/>
          <w:sz w:val="36"/>
          <w:szCs w:val="36"/>
          <w:highlight w:val="none"/>
          <w:lang w:val="en-US" w:eastAsia="zh-CN"/>
        </w:rPr>
        <w:t>房屋租赁合同</w:t>
      </w:r>
    </w:p>
    <w:p w14:paraId="67F2F17C">
      <w:pPr>
        <w:keepNext w:val="0"/>
        <w:keepLines w:val="0"/>
        <w:pageBreakBefore w:val="0"/>
        <w:wordWrap/>
        <w:bidi w:val="0"/>
        <w:adjustRightInd/>
        <w:spacing w:line="360" w:lineRule="auto"/>
        <w:ind w:left="0"/>
        <w:jc w:val="left"/>
        <w:textAlignment w:val="auto"/>
        <w:rPr>
          <w:rFonts w:hint="eastAsia" w:ascii="仿宋" w:hAnsi="仿宋" w:eastAsia="仿宋" w:cs="仿宋"/>
          <w:b/>
          <w:color w:val="auto"/>
          <w:spacing w:val="23"/>
          <w:sz w:val="28"/>
          <w:szCs w:val="28"/>
          <w:highlight w:val="none"/>
        </w:rPr>
      </w:pPr>
      <w:r>
        <w:rPr>
          <w:rFonts w:hint="eastAsia" w:ascii="仿宋" w:hAnsi="仿宋" w:eastAsia="仿宋" w:cs="仿宋"/>
          <w:b/>
          <w:color w:val="auto"/>
          <w:spacing w:val="23"/>
          <w:sz w:val="28"/>
          <w:szCs w:val="28"/>
          <w:highlight w:val="none"/>
          <w:lang w:val="en-US" w:eastAsia="zh-CN"/>
        </w:rPr>
        <w:t>承租方（下称“甲方”）</w:t>
      </w:r>
      <w:r>
        <w:rPr>
          <w:rFonts w:hint="eastAsia" w:ascii="仿宋" w:hAnsi="仿宋" w:eastAsia="仿宋" w:cs="仿宋"/>
          <w:b/>
          <w:color w:val="auto"/>
          <w:spacing w:val="23"/>
          <w:sz w:val="28"/>
          <w:szCs w:val="28"/>
          <w:highlight w:val="none"/>
        </w:rPr>
        <w:t>：</w:t>
      </w:r>
      <w:r>
        <w:rPr>
          <w:rFonts w:hint="eastAsia" w:ascii="仿宋" w:hAnsi="仿宋" w:eastAsia="仿宋" w:cs="仿宋"/>
          <w:color w:val="auto"/>
          <w:spacing w:val="23"/>
          <w:sz w:val="28"/>
          <w:szCs w:val="28"/>
          <w:highlight w:val="none"/>
          <w:u w:val="single"/>
        </w:rPr>
        <w:t> </w:t>
      </w:r>
    </w:p>
    <w:p w14:paraId="315266D3">
      <w:pPr>
        <w:keepNext w:val="0"/>
        <w:keepLines w:val="0"/>
        <w:pageBreakBefore w:val="0"/>
        <w:wordWrap/>
        <w:bidi w:val="0"/>
        <w:adjustRightInd/>
        <w:spacing w:line="360" w:lineRule="auto"/>
        <w:ind w:left="0" w:hanging="1308" w:hangingChars="400"/>
        <w:jc w:val="left"/>
        <w:textAlignment w:val="auto"/>
        <w:rPr>
          <w:rFonts w:hint="eastAsia" w:ascii="仿宋" w:hAnsi="仿宋" w:eastAsia="仿宋" w:cs="仿宋"/>
          <w:color w:val="auto"/>
          <w:sz w:val="28"/>
          <w:szCs w:val="28"/>
          <w:highlight w:val="none"/>
        </w:rPr>
      </w:pPr>
      <w:r>
        <w:rPr>
          <w:rFonts w:hint="eastAsia" w:ascii="仿宋" w:hAnsi="仿宋" w:eastAsia="仿宋" w:cs="仿宋"/>
          <w:b/>
          <w:color w:val="auto"/>
          <w:spacing w:val="23"/>
          <w:sz w:val="28"/>
          <w:szCs w:val="28"/>
          <w:highlight w:val="none"/>
          <w:lang w:val="en-US" w:eastAsia="zh-CN"/>
        </w:rPr>
        <w:t>出租方（下称“乙方”）：</w:t>
      </w:r>
      <w:r>
        <w:rPr>
          <w:rFonts w:hint="eastAsia" w:ascii="仿宋" w:hAnsi="仿宋" w:eastAsia="仿宋" w:cs="仿宋"/>
          <w:color w:val="auto"/>
          <w:spacing w:val="23"/>
          <w:sz w:val="28"/>
          <w:szCs w:val="28"/>
          <w:highlight w:val="none"/>
          <w:u w:val="single"/>
        </w:rPr>
        <w:t> </w:t>
      </w:r>
      <w:r>
        <w:rPr>
          <w:rFonts w:hint="eastAsia" w:ascii="仿宋" w:hAnsi="仿宋" w:eastAsia="仿宋" w:cs="仿宋"/>
          <w:color w:val="auto"/>
          <w:sz w:val="28"/>
          <w:szCs w:val="28"/>
          <w:highlight w:val="none"/>
        </w:rPr>
        <w:t xml:space="preserve">        </w:t>
      </w:r>
    </w:p>
    <w:p w14:paraId="641ECF9C">
      <w:pPr>
        <w:pStyle w:val="3"/>
        <w:keepNext w:val="0"/>
        <w:keepLines w:val="0"/>
        <w:pageBreakBefore w:val="0"/>
        <w:widowControl w:val="0"/>
        <w:kinsoku/>
        <w:wordWrap/>
        <w:overflowPunct/>
        <w:topLinePunct w:val="0"/>
        <w:autoSpaceDE/>
        <w:autoSpaceDN/>
        <w:bidi w:val="0"/>
        <w:adjustRightInd/>
        <w:spacing w:line="360" w:lineRule="auto"/>
        <w:ind w:left="0" w:right="0" w:firstLine="589"/>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根据《中华人民共和国民法典》及有关规定，经甲、乙 双方平等、自愿协商一致，达成本合同如下：</w:t>
      </w:r>
    </w:p>
    <w:p w14:paraId="51390B21">
      <w:pPr>
        <w:keepNext w:val="0"/>
        <w:keepLines w:val="0"/>
        <w:pageBreakBefore w:val="0"/>
        <w:wordWrap/>
        <w:bidi w:val="0"/>
        <w:adjustRightInd/>
        <w:spacing w:line="360" w:lineRule="auto"/>
        <w:ind w:left="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一、租赁房屋的位置和面积</w:t>
      </w:r>
    </w:p>
    <w:p w14:paraId="4D9BC03B">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第一条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将坐落于西安市浐灞生态区</w:t>
      </w:r>
      <w:r>
        <w:rPr>
          <w:rFonts w:hint="eastAsia" w:ascii="仿宋" w:hAnsi="仿宋" w:eastAsia="仿宋" w:cs="仿宋"/>
          <w:sz w:val="28"/>
          <w:szCs w:val="28"/>
          <w:highlight w:val="none"/>
          <w:lang w:val="en-US" w:eastAsia="zh-CN"/>
        </w:rPr>
        <w:t>月登阁以北、规划路以西</w:t>
      </w:r>
      <w:r>
        <w:rPr>
          <w:rFonts w:hint="eastAsia" w:ascii="仿宋" w:hAnsi="仿宋" w:eastAsia="仿宋" w:cs="仿宋"/>
          <w:sz w:val="28"/>
          <w:szCs w:val="28"/>
          <w:highlight w:val="none"/>
        </w:rPr>
        <w:t>雁鸣家园(小区)一期9#、8#(3、4层)房屋(以下简称“租赁房屋”)，出租给</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使用。</w:t>
      </w:r>
    </w:p>
    <w:p w14:paraId="632B9021">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第二条</w:t>
      </w:r>
      <w:r>
        <w:rPr>
          <w:rFonts w:hint="eastAsia" w:ascii="仿宋" w:hAnsi="仿宋" w:eastAsia="仿宋" w:cs="仿宋"/>
          <w:sz w:val="28"/>
          <w:szCs w:val="28"/>
          <w:highlight w:val="none"/>
        </w:rPr>
        <w:t xml:space="preserve"> 该租赁房屋的建筑面积为2807.6(一期9#:1453.2;8#3、4层:1354.4)平方米。</w:t>
      </w:r>
    </w:p>
    <w:p w14:paraId="4471C8C0">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二、租赁期限</w:t>
      </w:r>
    </w:p>
    <w:p w14:paraId="6FE08827">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第三条</w:t>
      </w:r>
      <w:r>
        <w:rPr>
          <w:rFonts w:hint="eastAsia" w:ascii="仿宋" w:hAnsi="仿宋" w:eastAsia="仿宋" w:cs="仿宋"/>
          <w:sz w:val="28"/>
          <w:szCs w:val="28"/>
          <w:highlight w:val="none"/>
        </w:rPr>
        <w:t xml:space="preserve"> 租赁期限为:自合同签订后1年，自</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日至</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日。</w:t>
      </w:r>
    </w:p>
    <w:p w14:paraId="33E993A9">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三、进场及房屋交付</w:t>
      </w:r>
    </w:p>
    <w:p w14:paraId="61D1FD88">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第四条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sz w:val="28"/>
          <w:szCs w:val="28"/>
          <w:highlight w:val="none"/>
        </w:rPr>
        <w:t>双方共同确认，在签订本合同之前，</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已查验并充分认可该房屋状况，同意按该房屋现有状况接收该房屋。</w:t>
      </w:r>
    </w:p>
    <w:p w14:paraId="23003217">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第五条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应当于本合同项下前往雁鸣家园与</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签订《房屋交接单》</w:t>
      </w:r>
    </w:p>
    <w:p w14:paraId="343DDB8A">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rPr>
        <w:t>第六条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按照</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规定办妥全部进场手续后方可开始进场。对未经</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批准的施工行为，</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有权要求</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停止施工并将该房屋恢复至施工前状态</w:t>
      </w:r>
      <w:r>
        <w:rPr>
          <w:rFonts w:hint="eastAsia" w:ascii="仿宋" w:hAnsi="仿宋" w:eastAsia="仿宋" w:cs="仿宋"/>
          <w:sz w:val="28"/>
          <w:szCs w:val="28"/>
          <w:highlight w:val="none"/>
          <w:lang w:eastAsia="zh-CN"/>
        </w:rPr>
        <w:t>。</w:t>
      </w:r>
    </w:p>
    <w:p w14:paraId="42596567">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四、租金和租赁保证金</w:t>
      </w:r>
    </w:p>
    <w:p w14:paraId="286D8353">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rPr>
        <w:t>第七条</w:t>
      </w:r>
      <w:r>
        <w:rPr>
          <w:rFonts w:hint="eastAsia" w:ascii="仿宋" w:hAnsi="仿宋" w:eastAsia="仿宋" w:cs="仿宋"/>
          <w:sz w:val="28"/>
          <w:szCs w:val="28"/>
          <w:highlight w:val="none"/>
        </w:rPr>
        <w:t xml:space="preserve"> 计租面积以房屋建筑面积计算,共分为两处</w:t>
      </w:r>
      <w:r>
        <w:rPr>
          <w:rFonts w:hint="eastAsia" w:ascii="仿宋" w:hAnsi="仿宋" w:eastAsia="仿宋" w:cs="仿宋"/>
          <w:sz w:val="28"/>
          <w:szCs w:val="28"/>
          <w:highlight w:val="none"/>
          <w:lang w:eastAsia="zh-CN"/>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7"/>
        <w:gridCol w:w="1484"/>
        <w:gridCol w:w="1056"/>
        <w:gridCol w:w="1056"/>
        <w:gridCol w:w="600"/>
        <w:gridCol w:w="1263"/>
        <w:gridCol w:w="1056"/>
        <w:gridCol w:w="600"/>
      </w:tblGrid>
      <w:tr w14:paraId="2C7BE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0" w:type="auto"/>
            <w:noWrap w:val="0"/>
            <w:vAlign w:val="center"/>
          </w:tcPr>
          <w:p w14:paraId="74F49ADC">
            <w:pPr>
              <w:pStyle w:val="8"/>
              <w:keepNext w:val="0"/>
              <w:keepLines w:val="0"/>
              <w:pageBreakBefore w:val="0"/>
              <w:widowControl w:val="0"/>
              <w:wordWrap/>
              <w:bidi w:val="0"/>
              <w:adjustRightInd/>
              <w:snapToGrid/>
              <w:spacing w:line="360" w:lineRule="auto"/>
              <w:ind w:left="0" w:firstLine="0" w:firstLineChars="0"/>
              <w:textAlignment w:val="auto"/>
              <w:rPr>
                <w:rFonts w:hint="eastAsia" w:ascii="仿宋" w:hAnsi="仿宋" w:eastAsia="仿宋" w:cs="仿宋"/>
                <w:b w:val="0"/>
                <w:bCs/>
                <w:kern w:val="2"/>
                <w:sz w:val="28"/>
                <w:szCs w:val="28"/>
                <w:highlight w:val="none"/>
                <w:lang w:val="en-US" w:eastAsia="zh-CN"/>
              </w:rPr>
            </w:pPr>
            <w:r>
              <w:rPr>
                <w:rFonts w:hint="eastAsia" w:ascii="仿宋" w:hAnsi="仿宋" w:eastAsia="仿宋" w:cs="仿宋"/>
                <w:b w:val="0"/>
                <w:bCs/>
                <w:kern w:val="2"/>
                <w:sz w:val="28"/>
                <w:szCs w:val="28"/>
                <w:highlight w:val="none"/>
                <w:lang w:val="en-US" w:eastAsia="zh-CN"/>
              </w:rPr>
              <w:t>租赁</w:t>
            </w:r>
          </w:p>
          <w:p w14:paraId="3C5B702F">
            <w:pPr>
              <w:pStyle w:val="8"/>
              <w:keepNext w:val="0"/>
              <w:keepLines w:val="0"/>
              <w:pageBreakBefore w:val="0"/>
              <w:widowControl w:val="0"/>
              <w:wordWrap/>
              <w:bidi w:val="0"/>
              <w:adjustRightInd/>
              <w:snapToGrid/>
              <w:spacing w:line="360" w:lineRule="auto"/>
              <w:ind w:left="0" w:firstLine="0" w:firstLineChars="0"/>
              <w:textAlignment w:val="auto"/>
              <w:rPr>
                <w:rFonts w:hint="eastAsia" w:ascii="仿宋" w:hAnsi="仿宋" w:eastAsia="仿宋" w:cs="仿宋"/>
                <w:b w:val="0"/>
                <w:bCs/>
                <w:kern w:val="2"/>
                <w:sz w:val="28"/>
                <w:szCs w:val="28"/>
                <w:highlight w:val="none"/>
              </w:rPr>
            </w:pPr>
            <w:r>
              <w:rPr>
                <w:rFonts w:hint="eastAsia" w:ascii="仿宋" w:hAnsi="仿宋" w:eastAsia="仿宋" w:cs="仿宋"/>
                <w:b w:val="0"/>
                <w:bCs/>
                <w:kern w:val="2"/>
                <w:sz w:val="28"/>
                <w:szCs w:val="28"/>
                <w:highlight w:val="none"/>
                <w:lang w:val="en-US" w:eastAsia="zh-CN"/>
              </w:rPr>
              <w:t>区域</w:t>
            </w:r>
          </w:p>
        </w:tc>
        <w:tc>
          <w:tcPr>
            <w:tcW w:w="0" w:type="auto"/>
            <w:noWrap w:val="0"/>
            <w:vAlign w:val="center"/>
          </w:tcPr>
          <w:p w14:paraId="6847FF1E">
            <w:pPr>
              <w:pStyle w:val="8"/>
              <w:keepNext w:val="0"/>
              <w:keepLines w:val="0"/>
              <w:pageBreakBefore w:val="0"/>
              <w:widowControl w:val="0"/>
              <w:kinsoku w:val="0"/>
              <w:wordWrap/>
              <w:overflowPunct w:val="0"/>
              <w:topLinePunct/>
              <w:autoSpaceDE w:val="0"/>
              <w:autoSpaceDN w:val="0"/>
              <w:bidi w:val="0"/>
              <w:adjustRightInd/>
              <w:snapToGrid/>
              <w:spacing w:line="360" w:lineRule="auto"/>
              <w:ind w:left="0" w:firstLine="0" w:firstLineChars="0"/>
              <w:textAlignment w:val="auto"/>
              <w:rPr>
                <w:rFonts w:hint="eastAsia" w:ascii="仿宋" w:hAnsi="仿宋" w:eastAsia="仿宋" w:cs="仿宋"/>
                <w:b w:val="0"/>
                <w:bCs/>
                <w:kern w:val="2"/>
                <w:sz w:val="28"/>
                <w:szCs w:val="28"/>
                <w:highlight w:val="none"/>
              </w:rPr>
            </w:pPr>
            <w:r>
              <w:rPr>
                <w:rFonts w:hint="eastAsia" w:ascii="仿宋" w:hAnsi="仿宋" w:eastAsia="仿宋" w:cs="仿宋"/>
                <w:b w:val="0"/>
                <w:bCs/>
                <w:kern w:val="2"/>
                <w:sz w:val="28"/>
                <w:szCs w:val="28"/>
                <w:highlight w:val="none"/>
                <w:lang w:val="en-US" w:eastAsia="zh-CN"/>
              </w:rPr>
              <w:t>月租金</w:t>
            </w:r>
            <w:r>
              <w:rPr>
                <w:rFonts w:hint="eastAsia" w:ascii="仿宋" w:hAnsi="仿宋" w:eastAsia="仿宋" w:cs="仿宋"/>
                <w:b w:val="0"/>
                <w:bCs/>
                <w:kern w:val="2"/>
                <w:sz w:val="28"/>
                <w:szCs w:val="28"/>
                <w:highlight w:val="none"/>
              </w:rPr>
              <w:t>单价</w:t>
            </w:r>
          </w:p>
          <w:p w14:paraId="062BAA6F">
            <w:pPr>
              <w:pStyle w:val="8"/>
              <w:keepNext w:val="0"/>
              <w:keepLines w:val="0"/>
              <w:pageBreakBefore w:val="0"/>
              <w:widowControl w:val="0"/>
              <w:kinsoku w:val="0"/>
              <w:wordWrap/>
              <w:overflowPunct w:val="0"/>
              <w:topLinePunct/>
              <w:autoSpaceDE w:val="0"/>
              <w:autoSpaceDN w:val="0"/>
              <w:bidi w:val="0"/>
              <w:adjustRightInd/>
              <w:snapToGrid/>
              <w:spacing w:line="360" w:lineRule="auto"/>
              <w:ind w:left="0" w:firstLine="0" w:firstLineChars="0"/>
              <w:textAlignment w:val="auto"/>
              <w:rPr>
                <w:rFonts w:hint="eastAsia" w:ascii="仿宋" w:hAnsi="仿宋" w:eastAsia="仿宋" w:cs="仿宋"/>
                <w:b w:val="0"/>
                <w:bCs/>
                <w:kern w:val="2"/>
                <w:sz w:val="28"/>
                <w:szCs w:val="28"/>
                <w:highlight w:val="none"/>
              </w:rPr>
            </w:pPr>
            <w:r>
              <w:rPr>
                <w:rFonts w:hint="eastAsia" w:ascii="仿宋" w:hAnsi="仿宋" w:eastAsia="仿宋" w:cs="仿宋"/>
                <w:b w:val="0"/>
                <w:bCs/>
                <w:kern w:val="2"/>
                <w:sz w:val="28"/>
                <w:szCs w:val="28"/>
                <w:highlight w:val="none"/>
              </w:rPr>
              <w:t>（元/m²/月）（含税）</w:t>
            </w:r>
          </w:p>
        </w:tc>
        <w:tc>
          <w:tcPr>
            <w:tcW w:w="0" w:type="auto"/>
            <w:noWrap w:val="0"/>
            <w:vAlign w:val="center"/>
          </w:tcPr>
          <w:p w14:paraId="44F8189F">
            <w:pPr>
              <w:pStyle w:val="8"/>
              <w:keepNext w:val="0"/>
              <w:keepLines w:val="0"/>
              <w:pageBreakBefore w:val="0"/>
              <w:widowControl w:val="0"/>
              <w:wordWrap/>
              <w:bidi w:val="0"/>
              <w:adjustRightInd/>
              <w:snapToGrid/>
              <w:spacing w:line="360" w:lineRule="auto"/>
              <w:ind w:left="0" w:firstLine="0" w:firstLineChars="0"/>
              <w:textAlignment w:val="auto"/>
              <w:rPr>
                <w:rFonts w:hint="eastAsia" w:ascii="仿宋" w:hAnsi="仿宋" w:eastAsia="仿宋" w:cs="仿宋"/>
                <w:b w:val="0"/>
                <w:bCs/>
                <w:kern w:val="2"/>
                <w:sz w:val="28"/>
                <w:szCs w:val="28"/>
                <w:highlight w:val="none"/>
              </w:rPr>
            </w:pPr>
            <w:r>
              <w:rPr>
                <w:rFonts w:hint="eastAsia" w:ascii="仿宋" w:hAnsi="仿宋" w:eastAsia="仿宋" w:cs="仿宋"/>
                <w:b w:val="0"/>
                <w:bCs/>
                <w:kern w:val="2"/>
                <w:sz w:val="28"/>
                <w:szCs w:val="28"/>
                <w:highlight w:val="none"/>
              </w:rPr>
              <w:t>面积</w:t>
            </w:r>
          </w:p>
          <w:p w14:paraId="504D8ABA">
            <w:pPr>
              <w:pStyle w:val="8"/>
              <w:keepNext w:val="0"/>
              <w:keepLines w:val="0"/>
              <w:pageBreakBefore w:val="0"/>
              <w:widowControl w:val="0"/>
              <w:wordWrap/>
              <w:bidi w:val="0"/>
              <w:adjustRightInd/>
              <w:snapToGrid/>
              <w:spacing w:line="360" w:lineRule="auto"/>
              <w:ind w:left="0" w:firstLine="0" w:firstLineChars="0"/>
              <w:textAlignment w:val="auto"/>
              <w:rPr>
                <w:rFonts w:hint="eastAsia" w:ascii="仿宋" w:hAnsi="仿宋" w:eastAsia="仿宋" w:cs="仿宋"/>
                <w:b w:val="0"/>
                <w:bCs/>
                <w:kern w:val="2"/>
                <w:sz w:val="28"/>
                <w:szCs w:val="28"/>
                <w:highlight w:val="none"/>
              </w:rPr>
            </w:pPr>
            <w:r>
              <w:rPr>
                <w:rFonts w:hint="eastAsia" w:ascii="仿宋" w:hAnsi="仿宋" w:eastAsia="仿宋" w:cs="仿宋"/>
                <w:b w:val="0"/>
                <w:bCs/>
                <w:kern w:val="2"/>
                <w:sz w:val="28"/>
                <w:szCs w:val="28"/>
                <w:highlight w:val="none"/>
              </w:rPr>
              <w:t>（㎡）</w:t>
            </w:r>
          </w:p>
        </w:tc>
        <w:tc>
          <w:tcPr>
            <w:tcW w:w="0" w:type="auto"/>
            <w:noWrap w:val="0"/>
            <w:vAlign w:val="center"/>
          </w:tcPr>
          <w:p w14:paraId="1CDDDF0E">
            <w:pPr>
              <w:pStyle w:val="8"/>
              <w:keepNext w:val="0"/>
              <w:keepLines w:val="0"/>
              <w:pageBreakBefore w:val="0"/>
              <w:widowControl w:val="0"/>
              <w:wordWrap/>
              <w:bidi w:val="0"/>
              <w:adjustRightInd/>
              <w:snapToGrid/>
              <w:spacing w:line="360" w:lineRule="auto"/>
              <w:ind w:left="0" w:firstLine="0" w:firstLineChars="0"/>
              <w:textAlignment w:val="auto"/>
              <w:rPr>
                <w:rFonts w:hint="eastAsia" w:ascii="仿宋" w:hAnsi="仿宋" w:eastAsia="仿宋" w:cs="仿宋"/>
                <w:b w:val="0"/>
                <w:bCs/>
                <w:kern w:val="2"/>
                <w:sz w:val="28"/>
                <w:szCs w:val="28"/>
                <w:highlight w:val="none"/>
                <w:lang w:val="zh-CN"/>
              </w:rPr>
            </w:pPr>
            <w:r>
              <w:rPr>
                <w:rFonts w:hint="eastAsia" w:ascii="仿宋" w:hAnsi="仿宋" w:eastAsia="仿宋" w:cs="仿宋"/>
                <w:b w:val="0"/>
                <w:bCs/>
                <w:kern w:val="2"/>
                <w:sz w:val="28"/>
                <w:szCs w:val="28"/>
                <w:highlight w:val="none"/>
                <w:lang w:val="en-US" w:eastAsia="zh-CN"/>
              </w:rPr>
              <w:t>月</w:t>
            </w:r>
            <w:r>
              <w:rPr>
                <w:rFonts w:hint="eastAsia" w:ascii="仿宋" w:hAnsi="仿宋" w:eastAsia="仿宋" w:cs="仿宋"/>
                <w:b w:val="0"/>
                <w:bCs/>
                <w:kern w:val="2"/>
                <w:sz w:val="28"/>
                <w:szCs w:val="28"/>
                <w:highlight w:val="none"/>
                <w:lang w:val="zh-CN"/>
              </w:rPr>
              <w:t>租金</w:t>
            </w:r>
          </w:p>
          <w:p w14:paraId="1402A002">
            <w:pPr>
              <w:pStyle w:val="8"/>
              <w:keepNext w:val="0"/>
              <w:keepLines w:val="0"/>
              <w:pageBreakBefore w:val="0"/>
              <w:widowControl w:val="0"/>
              <w:wordWrap/>
              <w:bidi w:val="0"/>
              <w:adjustRightInd/>
              <w:snapToGrid/>
              <w:spacing w:line="360" w:lineRule="auto"/>
              <w:ind w:left="0" w:firstLine="0" w:firstLineChars="0"/>
              <w:textAlignment w:val="auto"/>
              <w:rPr>
                <w:rFonts w:hint="eastAsia" w:ascii="仿宋" w:hAnsi="仿宋" w:eastAsia="仿宋" w:cs="仿宋"/>
                <w:b w:val="0"/>
                <w:bCs/>
                <w:kern w:val="2"/>
                <w:sz w:val="28"/>
                <w:szCs w:val="28"/>
                <w:highlight w:val="none"/>
                <w:lang w:val="zh-CN" w:eastAsia="zh-CN"/>
              </w:rPr>
            </w:pPr>
            <w:r>
              <w:rPr>
                <w:rFonts w:hint="eastAsia" w:ascii="仿宋" w:hAnsi="仿宋" w:eastAsia="仿宋" w:cs="仿宋"/>
                <w:b w:val="0"/>
                <w:bCs/>
                <w:kern w:val="2"/>
                <w:sz w:val="28"/>
                <w:szCs w:val="28"/>
                <w:highlight w:val="none"/>
                <w:lang w:val="zh-CN" w:eastAsia="zh-CN"/>
              </w:rPr>
              <w:t>合价</w:t>
            </w:r>
          </w:p>
          <w:p w14:paraId="0CA30B41">
            <w:pPr>
              <w:pStyle w:val="8"/>
              <w:keepNext w:val="0"/>
              <w:keepLines w:val="0"/>
              <w:pageBreakBefore w:val="0"/>
              <w:widowControl w:val="0"/>
              <w:wordWrap/>
              <w:bidi w:val="0"/>
              <w:adjustRightInd/>
              <w:snapToGrid/>
              <w:spacing w:line="360" w:lineRule="auto"/>
              <w:ind w:left="0" w:firstLine="0" w:firstLineChars="0"/>
              <w:textAlignment w:val="auto"/>
              <w:rPr>
                <w:rFonts w:hint="eastAsia" w:ascii="仿宋" w:hAnsi="仿宋" w:eastAsia="仿宋" w:cs="仿宋"/>
                <w:b w:val="0"/>
                <w:bCs/>
                <w:kern w:val="2"/>
                <w:sz w:val="28"/>
                <w:szCs w:val="28"/>
                <w:highlight w:val="none"/>
                <w:lang w:val="zh-CN"/>
              </w:rPr>
            </w:pPr>
            <w:r>
              <w:rPr>
                <w:rFonts w:hint="eastAsia" w:ascii="仿宋" w:hAnsi="仿宋" w:eastAsia="仿宋" w:cs="仿宋"/>
                <w:b w:val="0"/>
                <w:bCs/>
                <w:kern w:val="2"/>
                <w:sz w:val="28"/>
                <w:szCs w:val="28"/>
                <w:highlight w:val="none"/>
                <w:lang w:val="zh-CN"/>
              </w:rPr>
              <w:t>（</w:t>
            </w:r>
            <w:r>
              <w:rPr>
                <w:rFonts w:hint="eastAsia" w:ascii="仿宋" w:hAnsi="仿宋" w:eastAsia="仿宋" w:cs="仿宋"/>
                <w:b w:val="0"/>
                <w:bCs/>
                <w:kern w:val="2"/>
                <w:sz w:val="28"/>
                <w:szCs w:val="28"/>
                <w:highlight w:val="none"/>
                <w:lang w:val="en-US" w:eastAsia="zh-CN"/>
              </w:rPr>
              <w:t>元</w:t>
            </w:r>
            <w:r>
              <w:rPr>
                <w:rFonts w:hint="eastAsia" w:ascii="仿宋" w:hAnsi="仿宋" w:eastAsia="仿宋" w:cs="仿宋"/>
                <w:b w:val="0"/>
                <w:bCs/>
                <w:kern w:val="2"/>
                <w:sz w:val="28"/>
                <w:szCs w:val="28"/>
                <w:highlight w:val="none"/>
                <w:lang w:val="zh-CN"/>
              </w:rPr>
              <w:t>）</w:t>
            </w:r>
          </w:p>
          <w:p w14:paraId="0E746CB5">
            <w:pPr>
              <w:pStyle w:val="8"/>
              <w:keepNext w:val="0"/>
              <w:keepLines w:val="0"/>
              <w:pageBreakBefore w:val="0"/>
              <w:widowControl w:val="0"/>
              <w:wordWrap/>
              <w:bidi w:val="0"/>
              <w:adjustRightInd/>
              <w:snapToGrid/>
              <w:spacing w:line="360" w:lineRule="auto"/>
              <w:ind w:left="0" w:firstLine="0" w:firstLineChars="0"/>
              <w:textAlignment w:val="auto"/>
              <w:rPr>
                <w:rFonts w:hint="eastAsia" w:ascii="仿宋" w:hAnsi="仿宋" w:eastAsia="仿宋" w:cs="仿宋"/>
                <w:b w:val="0"/>
                <w:bCs/>
                <w:kern w:val="2"/>
                <w:sz w:val="28"/>
                <w:szCs w:val="28"/>
                <w:highlight w:val="none"/>
                <w:lang w:val="zh-CN"/>
              </w:rPr>
            </w:pPr>
            <w:r>
              <w:rPr>
                <w:rFonts w:hint="eastAsia" w:ascii="仿宋" w:hAnsi="仿宋" w:eastAsia="仿宋" w:cs="仿宋"/>
                <w:b w:val="0"/>
                <w:bCs/>
                <w:kern w:val="2"/>
                <w:sz w:val="28"/>
                <w:szCs w:val="28"/>
                <w:highlight w:val="none"/>
                <w:lang w:val="zh-CN"/>
              </w:rPr>
              <w:t>(含税)</w:t>
            </w:r>
          </w:p>
        </w:tc>
        <w:tc>
          <w:tcPr>
            <w:tcW w:w="0" w:type="auto"/>
            <w:noWrap w:val="0"/>
            <w:vAlign w:val="center"/>
          </w:tcPr>
          <w:p w14:paraId="287F24A3">
            <w:pPr>
              <w:keepNext w:val="0"/>
              <w:keepLines w:val="0"/>
              <w:pageBreakBefore w:val="0"/>
              <w:widowControl w:val="0"/>
              <w:wordWrap/>
              <w:bidi w:val="0"/>
              <w:adjustRightInd/>
              <w:snapToGrid/>
              <w:spacing w:line="360" w:lineRule="auto"/>
              <w:ind w:left="0" w:firstLine="0" w:firstLineChars="0"/>
              <w:jc w:val="center"/>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租赁</w:t>
            </w:r>
          </w:p>
          <w:p w14:paraId="680EA3AE">
            <w:pPr>
              <w:keepNext w:val="0"/>
              <w:keepLines w:val="0"/>
              <w:pageBreakBefore w:val="0"/>
              <w:widowControl w:val="0"/>
              <w:wordWrap/>
              <w:bidi w:val="0"/>
              <w:adjustRightInd/>
              <w:snapToGrid/>
              <w:spacing w:line="360" w:lineRule="auto"/>
              <w:ind w:left="0" w:firstLine="0" w:firstLineChars="0"/>
              <w:jc w:val="center"/>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期限</w:t>
            </w:r>
          </w:p>
        </w:tc>
        <w:tc>
          <w:tcPr>
            <w:tcW w:w="0" w:type="auto"/>
            <w:noWrap w:val="0"/>
            <w:vAlign w:val="center"/>
          </w:tcPr>
          <w:p w14:paraId="67FA00E7">
            <w:pPr>
              <w:keepNext w:val="0"/>
              <w:keepLines w:val="0"/>
              <w:pageBreakBefore w:val="0"/>
              <w:widowControl w:val="0"/>
              <w:wordWrap/>
              <w:bidi w:val="0"/>
              <w:adjustRightInd/>
              <w:snapToGrid/>
              <w:spacing w:line="360" w:lineRule="auto"/>
              <w:ind w:left="0" w:firstLine="0" w:firstLineChars="0"/>
              <w:jc w:val="center"/>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小计（元）</w:t>
            </w:r>
          </w:p>
        </w:tc>
        <w:tc>
          <w:tcPr>
            <w:tcW w:w="0" w:type="auto"/>
            <w:noWrap w:val="0"/>
            <w:vAlign w:val="center"/>
          </w:tcPr>
          <w:p w14:paraId="414F09ED">
            <w:pPr>
              <w:keepNext w:val="0"/>
              <w:keepLines w:val="0"/>
              <w:pageBreakBefore w:val="0"/>
              <w:widowControl w:val="0"/>
              <w:wordWrap/>
              <w:bidi w:val="0"/>
              <w:adjustRightInd/>
              <w:snapToGrid/>
              <w:spacing w:line="360" w:lineRule="auto"/>
              <w:ind w:left="0" w:firstLine="0" w:firstLineChars="0"/>
              <w:jc w:val="center"/>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合计</w:t>
            </w:r>
          </w:p>
          <w:p w14:paraId="0E652475">
            <w:pPr>
              <w:keepNext w:val="0"/>
              <w:keepLines w:val="0"/>
              <w:pageBreakBefore w:val="0"/>
              <w:widowControl w:val="0"/>
              <w:wordWrap/>
              <w:bidi w:val="0"/>
              <w:adjustRightInd/>
              <w:snapToGrid/>
              <w:spacing w:line="360" w:lineRule="auto"/>
              <w:ind w:left="0" w:firstLine="0" w:firstLineChars="0"/>
              <w:jc w:val="center"/>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（元）</w:t>
            </w:r>
          </w:p>
        </w:tc>
        <w:tc>
          <w:tcPr>
            <w:tcW w:w="0" w:type="auto"/>
            <w:noWrap w:val="0"/>
            <w:vAlign w:val="center"/>
          </w:tcPr>
          <w:p w14:paraId="7B75108E">
            <w:pPr>
              <w:keepNext w:val="0"/>
              <w:keepLines w:val="0"/>
              <w:pageBreakBefore w:val="0"/>
              <w:widowControl w:val="0"/>
              <w:wordWrap/>
              <w:bidi w:val="0"/>
              <w:adjustRightInd/>
              <w:snapToGrid/>
              <w:spacing w:line="360" w:lineRule="auto"/>
              <w:ind w:left="0" w:firstLine="0" w:firstLineChars="0"/>
              <w:jc w:val="center"/>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备注</w:t>
            </w:r>
          </w:p>
        </w:tc>
      </w:tr>
      <w:tr w14:paraId="6A51E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3" w:hRule="atLeast"/>
          <w:jc w:val="center"/>
        </w:trPr>
        <w:tc>
          <w:tcPr>
            <w:tcW w:w="0" w:type="auto"/>
            <w:noWrap w:val="0"/>
            <w:vAlign w:val="top"/>
          </w:tcPr>
          <w:p w14:paraId="738F7EC6">
            <w:pPr>
              <w:pStyle w:val="7"/>
              <w:keepNext w:val="0"/>
              <w:keepLines w:val="0"/>
              <w:pageBreakBefore w:val="0"/>
              <w:wordWrap/>
              <w:bidi w:val="0"/>
              <w:adjustRightInd/>
              <w:snapToGrid w:val="0"/>
              <w:spacing w:line="360" w:lineRule="auto"/>
              <w:ind w:left="0" w:firstLine="0" w:firstLineChars="0"/>
              <w:jc w:val="center"/>
              <w:textAlignment w:val="auto"/>
              <w:rPr>
                <w:rFonts w:hint="eastAsia" w:ascii="仿宋" w:hAnsi="仿宋" w:eastAsia="仿宋" w:cs="仿宋"/>
                <w:color w:val="auto"/>
                <w:sz w:val="28"/>
                <w:szCs w:val="28"/>
                <w:highlight w:val="none"/>
                <w:lang w:val="en-US" w:eastAsia="zh-CN"/>
              </w:rPr>
            </w:pPr>
          </w:p>
          <w:p w14:paraId="19233B5C">
            <w:pPr>
              <w:pStyle w:val="7"/>
              <w:keepNext w:val="0"/>
              <w:keepLines w:val="0"/>
              <w:pageBreakBefore w:val="0"/>
              <w:wordWrap/>
              <w:bidi w:val="0"/>
              <w:adjustRightInd/>
              <w:snapToGrid w:val="0"/>
              <w:spacing w:line="360" w:lineRule="auto"/>
              <w:ind w:left="0" w:firstLine="0" w:firstLineChars="0"/>
              <w:jc w:val="center"/>
              <w:textAlignment w:val="auto"/>
              <w:rPr>
                <w:rFonts w:hint="eastAsia" w:ascii="仿宋" w:hAnsi="仿宋" w:eastAsia="仿宋" w:cs="仿宋"/>
                <w:sz w:val="28"/>
                <w:szCs w:val="28"/>
                <w:highlight w:val="none"/>
              </w:rPr>
            </w:pPr>
            <w:r>
              <w:rPr>
                <w:rFonts w:hint="eastAsia" w:ascii="仿宋" w:hAnsi="仿宋" w:eastAsia="仿宋" w:cs="仿宋"/>
                <w:color w:val="auto"/>
                <w:sz w:val="28"/>
                <w:szCs w:val="28"/>
                <w:highlight w:val="none"/>
                <w:lang w:val="en-US" w:eastAsia="zh-CN"/>
              </w:rPr>
              <w:t>一期9#（整栋）</w:t>
            </w:r>
          </w:p>
        </w:tc>
        <w:tc>
          <w:tcPr>
            <w:tcW w:w="0" w:type="auto"/>
            <w:noWrap w:val="0"/>
            <w:vAlign w:val="top"/>
          </w:tcPr>
          <w:p w14:paraId="5ADA2C2E">
            <w:pPr>
              <w:pStyle w:val="7"/>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0" w:firstLineChars="0"/>
              <w:jc w:val="center"/>
              <w:textAlignment w:val="auto"/>
              <w:rPr>
                <w:rFonts w:hint="eastAsia" w:ascii="仿宋" w:hAnsi="仿宋" w:eastAsia="仿宋" w:cs="仿宋"/>
                <w:sz w:val="28"/>
                <w:szCs w:val="28"/>
                <w:highlight w:val="none"/>
              </w:rPr>
            </w:pPr>
          </w:p>
        </w:tc>
        <w:tc>
          <w:tcPr>
            <w:tcW w:w="0" w:type="auto"/>
            <w:noWrap w:val="0"/>
            <w:vAlign w:val="top"/>
          </w:tcPr>
          <w:p w14:paraId="7CFCAE1B">
            <w:pPr>
              <w:pStyle w:val="7"/>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0" w:firstLineChars="0"/>
              <w:jc w:val="center"/>
              <w:textAlignment w:val="auto"/>
              <w:rPr>
                <w:rFonts w:hint="eastAsia" w:ascii="仿宋" w:hAnsi="仿宋" w:eastAsia="仿宋" w:cs="仿宋"/>
                <w:color w:val="000000" w:themeColor="text1"/>
                <w:sz w:val="28"/>
                <w:szCs w:val="28"/>
                <w:highlight w:val="none"/>
                <w:vertAlign w:val="baseline"/>
                <w:lang w:val="en-US" w:eastAsia="zh-CN"/>
                <w14:textFill>
                  <w14:solidFill>
                    <w14:schemeClr w14:val="tx1"/>
                  </w14:solidFill>
                </w14:textFill>
              </w:rPr>
            </w:pPr>
          </w:p>
          <w:p w14:paraId="32DCB984">
            <w:pPr>
              <w:pStyle w:val="7"/>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0" w:firstLineChars="0"/>
              <w:jc w:val="center"/>
              <w:textAlignment w:val="auto"/>
              <w:rPr>
                <w:rFonts w:hint="eastAsia" w:ascii="仿宋" w:hAnsi="仿宋" w:eastAsia="仿宋" w:cs="仿宋"/>
                <w:sz w:val="28"/>
                <w:szCs w:val="28"/>
                <w:highlight w:val="none"/>
              </w:rPr>
            </w:pPr>
            <w:r>
              <w:rPr>
                <w:rFonts w:hint="eastAsia" w:ascii="仿宋" w:hAnsi="仿宋" w:eastAsia="仿宋" w:cs="仿宋"/>
                <w:color w:val="000000" w:themeColor="text1"/>
                <w:sz w:val="28"/>
                <w:szCs w:val="28"/>
                <w:highlight w:val="none"/>
                <w:vertAlign w:val="baseline"/>
                <w:lang w:val="en-US" w:eastAsia="zh-CN"/>
                <w14:textFill>
                  <w14:solidFill>
                    <w14:schemeClr w14:val="tx1"/>
                  </w14:solidFill>
                </w14:textFill>
              </w:rPr>
              <w:t>1453.2</w:t>
            </w:r>
          </w:p>
        </w:tc>
        <w:tc>
          <w:tcPr>
            <w:tcW w:w="0" w:type="auto"/>
            <w:noWrap w:val="0"/>
            <w:vAlign w:val="center"/>
          </w:tcPr>
          <w:p w14:paraId="1E2A9A72">
            <w:pPr>
              <w:keepNext w:val="0"/>
              <w:keepLines w:val="0"/>
              <w:pageBreakBefore w:val="0"/>
              <w:wordWrap/>
              <w:bidi w:val="0"/>
              <w:adjustRightInd/>
              <w:spacing w:line="360" w:lineRule="auto"/>
              <w:ind w:left="0" w:firstLine="0" w:firstLineChars="0"/>
              <w:jc w:val="center"/>
              <w:textAlignment w:val="auto"/>
              <w:rPr>
                <w:rFonts w:hint="eastAsia" w:ascii="仿宋" w:hAnsi="仿宋" w:eastAsia="仿宋" w:cs="仿宋"/>
                <w:sz w:val="28"/>
                <w:szCs w:val="28"/>
                <w:highlight w:val="none"/>
              </w:rPr>
            </w:pPr>
          </w:p>
        </w:tc>
        <w:tc>
          <w:tcPr>
            <w:tcW w:w="0" w:type="auto"/>
            <w:vMerge w:val="restart"/>
            <w:noWrap w:val="0"/>
            <w:vAlign w:val="center"/>
          </w:tcPr>
          <w:p w14:paraId="2D6EA64C">
            <w:pPr>
              <w:keepNext w:val="0"/>
              <w:keepLines w:val="0"/>
              <w:pageBreakBefore w:val="0"/>
              <w:wordWrap/>
              <w:bidi w:val="0"/>
              <w:adjustRightInd/>
              <w:spacing w:line="360" w:lineRule="auto"/>
              <w:ind w:left="0" w:firstLine="0" w:firstLineChars="0"/>
              <w:jc w:val="center"/>
              <w:textAlignment w:val="auto"/>
              <w:rPr>
                <w:rFonts w:hint="eastAsia" w:ascii="仿宋" w:hAnsi="仿宋" w:eastAsia="仿宋" w:cs="仿宋"/>
                <w:sz w:val="28"/>
                <w:szCs w:val="28"/>
                <w:highlight w:val="none"/>
                <w:lang w:val="en-US" w:eastAsia="zh-CN"/>
              </w:rPr>
            </w:pPr>
          </w:p>
        </w:tc>
        <w:tc>
          <w:tcPr>
            <w:tcW w:w="0" w:type="auto"/>
            <w:noWrap w:val="0"/>
            <w:vAlign w:val="center"/>
          </w:tcPr>
          <w:p w14:paraId="04CCB8CB">
            <w:pPr>
              <w:keepNext w:val="0"/>
              <w:keepLines w:val="0"/>
              <w:pageBreakBefore w:val="0"/>
              <w:wordWrap/>
              <w:bidi w:val="0"/>
              <w:adjustRightInd/>
              <w:spacing w:line="360" w:lineRule="auto"/>
              <w:ind w:left="0" w:firstLine="0" w:firstLineChars="0"/>
              <w:jc w:val="center"/>
              <w:textAlignment w:val="auto"/>
              <w:rPr>
                <w:rFonts w:hint="eastAsia" w:ascii="仿宋" w:hAnsi="仿宋" w:eastAsia="仿宋" w:cs="仿宋"/>
                <w:sz w:val="28"/>
                <w:szCs w:val="28"/>
                <w:highlight w:val="none"/>
              </w:rPr>
            </w:pPr>
          </w:p>
        </w:tc>
        <w:tc>
          <w:tcPr>
            <w:tcW w:w="0" w:type="auto"/>
            <w:vMerge w:val="restart"/>
            <w:noWrap w:val="0"/>
            <w:vAlign w:val="center"/>
          </w:tcPr>
          <w:p w14:paraId="703CA111">
            <w:pPr>
              <w:keepNext w:val="0"/>
              <w:keepLines w:val="0"/>
              <w:pageBreakBefore w:val="0"/>
              <w:wordWrap/>
              <w:bidi w:val="0"/>
              <w:adjustRightInd/>
              <w:spacing w:line="360" w:lineRule="auto"/>
              <w:ind w:left="0" w:firstLine="0" w:firstLineChars="0"/>
              <w:jc w:val="center"/>
              <w:textAlignment w:val="auto"/>
              <w:rPr>
                <w:rFonts w:hint="eastAsia" w:ascii="仿宋" w:hAnsi="仿宋" w:eastAsia="仿宋" w:cs="仿宋"/>
                <w:sz w:val="28"/>
                <w:szCs w:val="28"/>
                <w:highlight w:val="none"/>
              </w:rPr>
            </w:pPr>
          </w:p>
        </w:tc>
        <w:tc>
          <w:tcPr>
            <w:tcW w:w="0" w:type="auto"/>
            <w:vMerge w:val="restart"/>
            <w:noWrap w:val="0"/>
            <w:vAlign w:val="center"/>
          </w:tcPr>
          <w:p w14:paraId="571C0D1F">
            <w:pPr>
              <w:keepNext w:val="0"/>
              <w:keepLines w:val="0"/>
              <w:pageBreakBefore w:val="0"/>
              <w:wordWrap/>
              <w:bidi w:val="0"/>
              <w:adjustRightInd/>
              <w:spacing w:line="360" w:lineRule="auto"/>
              <w:ind w:left="0" w:firstLine="0" w:firstLineChars="0"/>
              <w:jc w:val="center"/>
              <w:textAlignment w:val="auto"/>
              <w:rPr>
                <w:rFonts w:hint="eastAsia" w:ascii="仿宋" w:hAnsi="仿宋" w:eastAsia="仿宋" w:cs="仿宋"/>
                <w:sz w:val="28"/>
                <w:szCs w:val="28"/>
                <w:highlight w:val="none"/>
              </w:rPr>
            </w:pPr>
          </w:p>
        </w:tc>
      </w:tr>
      <w:tr w14:paraId="4ADE9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3" w:hRule="atLeast"/>
          <w:jc w:val="center"/>
        </w:trPr>
        <w:tc>
          <w:tcPr>
            <w:tcW w:w="0" w:type="auto"/>
            <w:noWrap w:val="0"/>
            <w:vAlign w:val="top"/>
          </w:tcPr>
          <w:p w14:paraId="342175B9">
            <w:pPr>
              <w:pStyle w:val="7"/>
              <w:keepNext w:val="0"/>
              <w:keepLines w:val="0"/>
              <w:pageBreakBefore w:val="0"/>
              <w:wordWrap/>
              <w:bidi w:val="0"/>
              <w:adjustRightInd/>
              <w:snapToGrid w:val="0"/>
              <w:spacing w:line="360" w:lineRule="auto"/>
              <w:ind w:left="0" w:firstLine="0" w:firstLineChars="0"/>
              <w:jc w:val="center"/>
              <w:textAlignment w:val="auto"/>
              <w:rPr>
                <w:rFonts w:hint="eastAsia" w:ascii="仿宋" w:hAnsi="仿宋" w:eastAsia="仿宋" w:cs="仿宋"/>
                <w:color w:val="auto"/>
                <w:sz w:val="28"/>
                <w:szCs w:val="28"/>
                <w:highlight w:val="none"/>
                <w:lang w:val="en-US" w:eastAsia="zh-CN"/>
              </w:rPr>
            </w:pPr>
          </w:p>
          <w:p w14:paraId="3B26860C">
            <w:pPr>
              <w:pStyle w:val="7"/>
              <w:keepNext w:val="0"/>
              <w:keepLines w:val="0"/>
              <w:pageBreakBefore w:val="0"/>
              <w:wordWrap/>
              <w:bidi w:val="0"/>
              <w:adjustRightInd/>
              <w:snapToGrid w:val="0"/>
              <w:spacing w:line="360" w:lineRule="auto"/>
              <w:ind w:left="0" w:firstLine="0" w:firstLineChars="0"/>
              <w:jc w:val="center"/>
              <w:textAlignment w:val="auto"/>
              <w:rPr>
                <w:rFonts w:hint="eastAsia" w:ascii="仿宋" w:hAnsi="仿宋" w:eastAsia="仿宋" w:cs="仿宋"/>
                <w:sz w:val="28"/>
                <w:szCs w:val="28"/>
                <w:highlight w:val="none"/>
              </w:rPr>
            </w:pPr>
            <w:r>
              <w:rPr>
                <w:rFonts w:hint="eastAsia" w:ascii="仿宋" w:hAnsi="仿宋" w:eastAsia="仿宋" w:cs="仿宋"/>
                <w:color w:val="auto"/>
                <w:sz w:val="28"/>
                <w:szCs w:val="28"/>
                <w:highlight w:val="none"/>
                <w:lang w:val="en-US" w:eastAsia="zh-CN"/>
              </w:rPr>
              <w:t>8#（3、4层）</w:t>
            </w:r>
          </w:p>
        </w:tc>
        <w:tc>
          <w:tcPr>
            <w:tcW w:w="0" w:type="auto"/>
            <w:noWrap w:val="0"/>
            <w:vAlign w:val="top"/>
          </w:tcPr>
          <w:p w14:paraId="4E7DC0B6">
            <w:pPr>
              <w:pStyle w:val="7"/>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0" w:firstLineChars="0"/>
              <w:jc w:val="center"/>
              <w:textAlignment w:val="auto"/>
              <w:rPr>
                <w:rFonts w:hint="eastAsia" w:ascii="仿宋" w:hAnsi="仿宋" w:eastAsia="仿宋" w:cs="仿宋"/>
                <w:sz w:val="28"/>
                <w:szCs w:val="28"/>
                <w:highlight w:val="none"/>
              </w:rPr>
            </w:pPr>
          </w:p>
        </w:tc>
        <w:tc>
          <w:tcPr>
            <w:tcW w:w="0" w:type="auto"/>
            <w:noWrap w:val="0"/>
            <w:vAlign w:val="top"/>
          </w:tcPr>
          <w:p w14:paraId="520EA732">
            <w:pPr>
              <w:pStyle w:val="7"/>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0" w:firstLineChars="0"/>
              <w:jc w:val="center"/>
              <w:textAlignment w:val="auto"/>
              <w:rPr>
                <w:rFonts w:hint="eastAsia" w:ascii="仿宋" w:hAnsi="仿宋" w:eastAsia="仿宋" w:cs="仿宋"/>
                <w:color w:val="auto"/>
                <w:sz w:val="28"/>
                <w:szCs w:val="28"/>
                <w:highlight w:val="none"/>
                <w:vertAlign w:val="baseline"/>
                <w:lang w:val="en-US" w:eastAsia="zh-CN"/>
              </w:rPr>
            </w:pPr>
          </w:p>
          <w:p w14:paraId="3518DB31">
            <w:pPr>
              <w:pStyle w:val="7"/>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0" w:firstLineChars="0"/>
              <w:jc w:val="center"/>
              <w:textAlignment w:val="auto"/>
              <w:rPr>
                <w:rFonts w:hint="eastAsia" w:ascii="仿宋" w:hAnsi="仿宋" w:eastAsia="仿宋" w:cs="仿宋"/>
                <w:sz w:val="28"/>
                <w:szCs w:val="28"/>
                <w:highlight w:val="none"/>
              </w:rPr>
            </w:pPr>
            <w:r>
              <w:rPr>
                <w:rFonts w:hint="eastAsia" w:ascii="仿宋" w:hAnsi="仿宋" w:eastAsia="仿宋" w:cs="仿宋"/>
                <w:color w:val="auto"/>
                <w:sz w:val="28"/>
                <w:szCs w:val="28"/>
                <w:highlight w:val="none"/>
                <w:vertAlign w:val="baseline"/>
                <w:lang w:val="en-US" w:eastAsia="zh-CN"/>
              </w:rPr>
              <w:t>1354.4</w:t>
            </w:r>
          </w:p>
        </w:tc>
        <w:tc>
          <w:tcPr>
            <w:tcW w:w="0" w:type="auto"/>
            <w:noWrap w:val="0"/>
            <w:vAlign w:val="center"/>
          </w:tcPr>
          <w:p w14:paraId="0156383A">
            <w:pPr>
              <w:keepNext w:val="0"/>
              <w:keepLines w:val="0"/>
              <w:pageBreakBefore w:val="0"/>
              <w:wordWrap/>
              <w:bidi w:val="0"/>
              <w:adjustRightInd/>
              <w:spacing w:line="360" w:lineRule="auto"/>
              <w:ind w:left="0" w:firstLine="0" w:firstLineChars="0"/>
              <w:jc w:val="center"/>
              <w:textAlignment w:val="auto"/>
              <w:rPr>
                <w:rFonts w:hint="eastAsia" w:ascii="仿宋" w:hAnsi="仿宋" w:eastAsia="仿宋" w:cs="仿宋"/>
                <w:sz w:val="28"/>
                <w:szCs w:val="28"/>
                <w:highlight w:val="none"/>
              </w:rPr>
            </w:pPr>
          </w:p>
        </w:tc>
        <w:tc>
          <w:tcPr>
            <w:tcW w:w="0" w:type="auto"/>
            <w:vMerge w:val="continue"/>
            <w:noWrap w:val="0"/>
            <w:vAlign w:val="center"/>
          </w:tcPr>
          <w:p w14:paraId="16C632E6">
            <w:pPr>
              <w:keepNext w:val="0"/>
              <w:keepLines w:val="0"/>
              <w:pageBreakBefore w:val="0"/>
              <w:wordWrap/>
              <w:bidi w:val="0"/>
              <w:adjustRightInd/>
              <w:spacing w:line="360" w:lineRule="auto"/>
              <w:ind w:left="0" w:firstLine="0" w:firstLineChars="0"/>
              <w:jc w:val="center"/>
              <w:textAlignment w:val="auto"/>
              <w:rPr>
                <w:rFonts w:hint="eastAsia" w:ascii="仿宋" w:hAnsi="仿宋" w:eastAsia="仿宋" w:cs="仿宋"/>
                <w:sz w:val="28"/>
                <w:szCs w:val="28"/>
                <w:highlight w:val="none"/>
              </w:rPr>
            </w:pPr>
          </w:p>
        </w:tc>
        <w:tc>
          <w:tcPr>
            <w:tcW w:w="0" w:type="auto"/>
            <w:noWrap w:val="0"/>
            <w:vAlign w:val="center"/>
          </w:tcPr>
          <w:p w14:paraId="02931803">
            <w:pPr>
              <w:keepNext w:val="0"/>
              <w:keepLines w:val="0"/>
              <w:pageBreakBefore w:val="0"/>
              <w:wordWrap/>
              <w:bidi w:val="0"/>
              <w:adjustRightInd/>
              <w:spacing w:line="360" w:lineRule="auto"/>
              <w:ind w:left="0" w:firstLine="0" w:firstLineChars="0"/>
              <w:jc w:val="center"/>
              <w:textAlignment w:val="auto"/>
              <w:rPr>
                <w:rFonts w:hint="eastAsia" w:ascii="仿宋" w:hAnsi="仿宋" w:eastAsia="仿宋" w:cs="仿宋"/>
                <w:sz w:val="28"/>
                <w:szCs w:val="28"/>
                <w:highlight w:val="none"/>
              </w:rPr>
            </w:pPr>
          </w:p>
        </w:tc>
        <w:tc>
          <w:tcPr>
            <w:tcW w:w="0" w:type="auto"/>
            <w:vMerge w:val="continue"/>
            <w:noWrap w:val="0"/>
            <w:vAlign w:val="center"/>
          </w:tcPr>
          <w:p w14:paraId="6523777B">
            <w:pPr>
              <w:keepNext w:val="0"/>
              <w:keepLines w:val="0"/>
              <w:pageBreakBefore w:val="0"/>
              <w:wordWrap/>
              <w:bidi w:val="0"/>
              <w:adjustRightInd/>
              <w:spacing w:line="360" w:lineRule="auto"/>
              <w:ind w:left="0" w:firstLine="0" w:firstLineChars="0"/>
              <w:jc w:val="center"/>
              <w:textAlignment w:val="auto"/>
              <w:rPr>
                <w:rFonts w:hint="eastAsia" w:ascii="仿宋" w:hAnsi="仿宋" w:eastAsia="仿宋" w:cs="仿宋"/>
                <w:sz w:val="28"/>
                <w:szCs w:val="28"/>
                <w:highlight w:val="none"/>
              </w:rPr>
            </w:pPr>
          </w:p>
        </w:tc>
        <w:tc>
          <w:tcPr>
            <w:tcW w:w="0" w:type="auto"/>
            <w:vMerge w:val="continue"/>
            <w:noWrap w:val="0"/>
            <w:vAlign w:val="center"/>
          </w:tcPr>
          <w:p w14:paraId="2B2A2443">
            <w:pPr>
              <w:keepNext w:val="0"/>
              <w:keepLines w:val="0"/>
              <w:pageBreakBefore w:val="0"/>
              <w:wordWrap/>
              <w:bidi w:val="0"/>
              <w:adjustRightInd/>
              <w:spacing w:line="360" w:lineRule="auto"/>
              <w:ind w:left="0" w:firstLine="0" w:firstLineChars="0"/>
              <w:jc w:val="center"/>
              <w:textAlignment w:val="auto"/>
              <w:rPr>
                <w:rFonts w:hint="eastAsia" w:ascii="仿宋" w:hAnsi="仿宋" w:eastAsia="仿宋" w:cs="仿宋"/>
                <w:sz w:val="28"/>
                <w:szCs w:val="28"/>
                <w:highlight w:val="none"/>
              </w:rPr>
            </w:pPr>
          </w:p>
        </w:tc>
      </w:tr>
      <w:tr w14:paraId="25810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0" w:type="auto"/>
            <w:gridSpan w:val="8"/>
            <w:noWrap w:val="0"/>
            <w:vAlign w:val="center"/>
          </w:tcPr>
          <w:p w14:paraId="6862338F">
            <w:pPr>
              <w:keepNext w:val="0"/>
              <w:keepLines w:val="0"/>
              <w:pageBreakBefore w:val="0"/>
              <w:widowControl w:val="0"/>
              <w:wordWrap/>
              <w:bidi w:val="0"/>
              <w:adjustRightInd/>
              <w:snapToGrid/>
              <w:spacing w:line="360" w:lineRule="auto"/>
              <w:ind w:left="0" w:firstLine="0" w:firstLineChars="0"/>
              <w:jc w:val="both"/>
              <w:textAlignment w:val="auto"/>
              <w:rPr>
                <w:rFonts w:hint="eastAsia" w:ascii="仿宋" w:hAnsi="仿宋" w:eastAsia="仿宋" w:cs="仿宋"/>
                <w:sz w:val="28"/>
                <w:szCs w:val="28"/>
                <w:highlight w:val="none"/>
              </w:rPr>
            </w:pPr>
            <w:r>
              <w:rPr>
                <w:rFonts w:hint="eastAsia" w:ascii="仿宋" w:hAnsi="仿宋" w:eastAsia="仿宋" w:cs="仿宋"/>
                <w:bCs/>
                <w:sz w:val="28"/>
                <w:szCs w:val="28"/>
                <w:highlight w:val="none"/>
                <w:lang w:val="en-US" w:eastAsia="zh-CN"/>
              </w:rPr>
              <w:t>合计</w:t>
            </w:r>
            <w:r>
              <w:rPr>
                <w:rFonts w:hint="eastAsia" w:ascii="仿宋" w:hAnsi="仿宋" w:eastAsia="仿宋" w:cs="仿宋"/>
                <w:sz w:val="28"/>
                <w:szCs w:val="28"/>
                <w:highlight w:val="none"/>
              </w:rPr>
              <w:t>（大写）：</w:t>
            </w:r>
          </w:p>
        </w:tc>
      </w:tr>
    </w:tbl>
    <w:p w14:paraId="5786DF6E">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第八条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sz w:val="28"/>
          <w:szCs w:val="28"/>
          <w:highlight w:val="none"/>
        </w:rPr>
        <w:t>租金支付方式</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在合同签订后向</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开具租金发票，</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自收到发票后向</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每半年支付一次租金。</w:t>
      </w:r>
    </w:p>
    <w:p w14:paraId="70FB2032">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rPr>
        <w:t>第九条</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须自行向政府有关部门缴纳与其经营业务有关的税费</w:t>
      </w:r>
      <w:r>
        <w:rPr>
          <w:rFonts w:hint="eastAsia" w:ascii="仿宋" w:hAnsi="仿宋" w:eastAsia="仿宋" w:cs="仿宋"/>
          <w:sz w:val="28"/>
          <w:szCs w:val="28"/>
          <w:highlight w:val="none"/>
          <w:lang w:eastAsia="zh-CN"/>
        </w:rPr>
        <w:t>。</w:t>
      </w:r>
    </w:p>
    <w:p w14:paraId="542D747B">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五</w:t>
      </w:r>
      <w:r>
        <w:rPr>
          <w:rFonts w:hint="eastAsia" w:ascii="仿宋" w:hAnsi="仿宋" w:eastAsia="仿宋" w:cs="仿宋"/>
          <w:b/>
          <w:bCs/>
          <w:sz w:val="28"/>
          <w:szCs w:val="28"/>
          <w:highlight w:val="none"/>
        </w:rPr>
        <w:t>、租赁房屋的装修</w:t>
      </w:r>
    </w:p>
    <w:p w14:paraId="7551DA8F">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第十条</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对承租区域进行的装修应符合国家相关法律、法规及行业规范的要求，不得破坏房屋的主体结构和设备设施。</w:t>
      </w:r>
    </w:p>
    <w:p w14:paraId="00AE74E1">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应当于装修施工前15个工作日就有关装修之承包商、设计图纸、材料等提交</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审核并取得其书面同意后方可施工。未经</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书面同意，</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不得进行装修。若</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装修施工涉及改造消防等需征得政府有关部门的书面同意或批复的，由</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自行向有关部门申请，</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应予以配合。在装修使用的过程中，</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对承租区域的主体结构及</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提供的装置、系统、设备进行任何改动、改变或调整，经</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同意后方可改动、改变或调整。</w:t>
      </w:r>
    </w:p>
    <w:p w14:paraId="0DF349B1">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val="en-US" w:eastAsia="zh-CN"/>
        </w:rPr>
        <w:t>二</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装修如有涉及水、电、煤气、消防、通信、保安防盗及排污等中央系统的接驳、更改或搬移，必须取得</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lang w:val="en-US" w:eastAsia="zh-CN"/>
        </w:rPr>
        <w:t>书面</w:t>
      </w:r>
      <w:r>
        <w:rPr>
          <w:rFonts w:hint="eastAsia" w:ascii="仿宋" w:hAnsi="仿宋" w:eastAsia="仿宋" w:cs="仿宋"/>
          <w:sz w:val="28"/>
          <w:szCs w:val="28"/>
          <w:highlight w:val="none"/>
        </w:rPr>
        <w:t>同意，并由有相应资质的施工机构负责施工，费用</w:t>
      </w:r>
      <w:r>
        <w:rPr>
          <w:rFonts w:hint="eastAsia" w:ascii="仿宋" w:hAnsi="仿宋" w:eastAsia="仿宋" w:cs="仿宋"/>
          <w:sz w:val="28"/>
          <w:szCs w:val="28"/>
          <w:highlight w:val="none"/>
          <w:lang w:val="en-US" w:eastAsia="zh-CN"/>
        </w:rPr>
        <w:t>及安全责任</w:t>
      </w:r>
      <w:r>
        <w:rPr>
          <w:rFonts w:hint="eastAsia" w:ascii="仿宋" w:hAnsi="仿宋" w:eastAsia="仿宋" w:cs="仿宋"/>
          <w:sz w:val="28"/>
          <w:szCs w:val="28"/>
          <w:highlight w:val="none"/>
        </w:rPr>
        <w:t>由</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负责</w:t>
      </w:r>
    </w:p>
    <w:p w14:paraId="16E38AF2">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六</w:t>
      </w:r>
      <w:r>
        <w:rPr>
          <w:rFonts w:hint="eastAsia" w:ascii="仿宋" w:hAnsi="仿宋" w:eastAsia="仿宋" w:cs="仿宋"/>
          <w:b/>
          <w:bCs/>
          <w:sz w:val="28"/>
          <w:szCs w:val="28"/>
          <w:highlight w:val="none"/>
        </w:rPr>
        <w:t>、</w:t>
      </w:r>
      <w:r>
        <w:rPr>
          <w:rFonts w:hint="eastAsia" w:ascii="仿宋" w:hAnsi="仿宋" w:eastAsia="仿宋" w:cs="仿宋"/>
          <w:b/>
          <w:bCs/>
          <w:sz w:val="28"/>
          <w:szCs w:val="28"/>
          <w:highlight w:val="none"/>
          <w:lang w:eastAsia="zh-CN"/>
        </w:rPr>
        <w:t>乙方</w:t>
      </w:r>
      <w:r>
        <w:rPr>
          <w:rFonts w:hint="eastAsia" w:ascii="仿宋" w:hAnsi="仿宋" w:eastAsia="仿宋" w:cs="仿宋"/>
          <w:b/>
          <w:bCs/>
          <w:sz w:val="28"/>
          <w:szCs w:val="28"/>
          <w:highlight w:val="none"/>
        </w:rPr>
        <w:t>的权利和义务</w:t>
      </w:r>
    </w:p>
    <w:p w14:paraId="1D396CF9">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val="en-US" w:eastAsia="zh-CN"/>
        </w:rPr>
        <w:t>三</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拥有小区内配建商业房屋的招商运营管理权。</w:t>
      </w:r>
    </w:p>
    <w:p w14:paraId="60B0CD5E">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val="en-US" w:eastAsia="zh-CN"/>
        </w:rPr>
        <w:t>四</w:t>
      </w:r>
      <w:r>
        <w:rPr>
          <w:rFonts w:hint="eastAsia" w:ascii="仿宋" w:hAnsi="仿宋" w:eastAsia="仿宋" w:cs="仿宋"/>
          <w:b/>
          <w:bCs/>
          <w:sz w:val="28"/>
          <w:szCs w:val="28"/>
          <w:highlight w:val="none"/>
        </w:rPr>
        <w:t>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有权收取约定的租金费用。</w:t>
      </w:r>
    </w:p>
    <w:p w14:paraId="7294A240">
      <w:pPr>
        <w:keepNext w:val="0"/>
        <w:keepLines w:val="0"/>
        <w:pageBreakBefore w:val="0"/>
        <w:numPr>
          <w:ilvl w:val="0"/>
          <w:numId w:val="0"/>
        </w:numPr>
        <w:wordWrap/>
        <w:bidi w:val="0"/>
        <w:adjustRightInd/>
        <w:spacing w:line="360" w:lineRule="auto"/>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val="en-US" w:eastAsia="zh-CN"/>
        </w:rPr>
        <w:t>五</w:t>
      </w:r>
      <w:r>
        <w:rPr>
          <w:rFonts w:hint="eastAsia" w:ascii="仿宋" w:hAnsi="仿宋" w:eastAsia="仿宋" w:cs="仿宋"/>
          <w:b/>
          <w:bCs/>
          <w:sz w:val="28"/>
          <w:szCs w:val="28"/>
          <w:highlight w:val="none"/>
        </w:rPr>
        <w:t>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有权对</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租赁房屋等场地进行安全生产、消防、综合治理等方面的检查，发现问题有权责令</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进行整改。</w:t>
      </w:r>
    </w:p>
    <w:p w14:paraId="5843C0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kern w:val="2"/>
          <w:sz w:val="28"/>
          <w:szCs w:val="28"/>
          <w:highlight w:val="none"/>
          <w:lang w:val="en-US" w:eastAsia="zh-CN" w:bidi="ar-SA"/>
        </w:rPr>
        <w:t xml:space="preserve">第十六条 </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有规范、指导、监督</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经营管理活动的权利和义务。</w:t>
      </w:r>
    </w:p>
    <w:p w14:paraId="02E74B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第十七条</w:t>
      </w:r>
      <w:r>
        <w:rPr>
          <w:rFonts w:hint="eastAsia" w:ascii="仿宋" w:hAnsi="仿宋" w:eastAsia="仿宋" w:cs="仿宋"/>
          <w:sz w:val="28"/>
          <w:szCs w:val="28"/>
          <w:highlight w:val="none"/>
          <w:lang w:val="en-US" w:eastAsia="zh-CN"/>
        </w:rPr>
        <w:t xml:space="preserve"> 乙方不干涉甲方正常的办公活动。</w:t>
      </w:r>
    </w:p>
    <w:p w14:paraId="1F3B431E">
      <w:pPr>
        <w:keepNext w:val="0"/>
        <w:keepLines w:val="0"/>
        <w:pageBreakBefore w:val="0"/>
        <w:numPr>
          <w:ilvl w:val="0"/>
          <w:numId w:val="0"/>
        </w:numPr>
        <w:wordWrap/>
        <w:bidi w:val="0"/>
        <w:adjustRightInd/>
        <w:spacing w:line="360" w:lineRule="auto"/>
        <w:ind w:firstLine="562"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b/>
          <w:bCs/>
          <w:sz w:val="28"/>
          <w:szCs w:val="28"/>
          <w:highlight w:val="none"/>
          <w:lang w:val="en-US" w:eastAsia="zh-CN"/>
        </w:rPr>
        <w:t>第十八条</w:t>
      </w:r>
      <w:r>
        <w:rPr>
          <w:rFonts w:hint="eastAsia" w:ascii="仿宋" w:hAnsi="仿宋" w:eastAsia="仿宋" w:cs="仿宋"/>
          <w:sz w:val="28"/>
          <w:szCs w:val="28"/>
          <w:highlight w:val="none"/>
          <w:lang w:val="en-US" w:eastAsia="zh-CN"/>
        </w:rPr>
        <w:t xml:space="preserve"> 乙方保证对所出租房屋具有完全的民事权利，不存在任何产权纠纷和债权债务纠纷，否则造成的一切损失，甲方有权要求乙方赔偿。</w:t>
      </w:r>
    </w:p>
    <w:p w14:paraId="0801D57A">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w:t>
      </w:r>
      <w:r>
        <w:rPr>
          <w:rFonts w:hint="eastAsia" w:ascii="仿宋" w:hAnsi="仿宋" w:eastAsia="仿宋" w:cs="仿宋"/>
          <w:b/>
          <w:bCs/>
          <w:sz w:val="28"/>
          <w:szCs w:val="28"/>
          <w:highlight w:val="none"/>
          <w:lang w:eastAsia="zh-CN"/>
        </w:rPr>
        <w:t>甲方</w:t>
      </w:r>
      <w:r>
        <w:rPr>
          <w:rFonts w:hint="eastAsia" w:ascii="仿宋" w:hAnsi="仿宋" w:eastAsia="仿宋" w:cs="仿宋"/>
          <w:b/>
          <w:bCs/>
          <w:sz w:val="28"/>
          <w:szCs w:val="28"/>
          <w:highlight w:val="none"/>
        </w:rPr>
        <w:t>的权利和义务</w:t>
      </w:r>
    </w:p>
    <w:p w14:paraId="5CDD80F1">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w:t>
      </w:r>
      <w:r>
        <w:rPr>
          <w:rFonts w:hint="eastAsia" w:ascii="仿宋" w:hAnsi="仿宋" w:eastAsia="仿宋" w:cs="仿宋"/>
          <w:b/>
          <w:bCs/>
          <w:sz w:val="28"/>
          <w:szCs w:val="28"/>
          <w:highlight w:val="none"/>
          <w:lang w:val="en-US" w:eastAsia="zh-CN"/>
        </w:rPr>
        <w:t>十九</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对其承租的租赁房屋，除本合同规定的限制和租赁房屋统一管理规则之外，享有充分的使用权。</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对</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在租赁房屋内合法守章的经营管理活动不得进行干涉。</w:t>
      </w:r>
    </w:p>
    <w:p w14:paraId="6DEC50B0">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第二十条</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收到</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出具的专用发票后须按时缴纳租金及其它应缴之费用。</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应按照合同约定按时缴纳租金</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在收到相应票据后还应按时足额缴纳水、电费及其他在经营活动过程中产生的其他相关税费，不得拖欠。</w:t>
      </w:r>
    </w:p>
    <w:p w14:paraId="4100E535">
      <w:pPr>
        <w:keepNext w:val="0"/>
        <w:keepLines w:val="0"/>
        <w:pageBreakBefore w:val="0"/>
        <w:wordWrap/>
        <w:bidi w:val="0"/>
        <w:adjustRightInd/>
        <w:spacing w:line="360" w:lineRule="auto"/>
        <w:ind w:left="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账户信息:</w:t>
      </w:r>
    </w:p>
    <w:p w14:paraId="71FE4784">
      <w:pPr>
        <w:keepNext w:val="0"/>
        <w:keepLines w:val="0"/>
        <w:pageBreakBefore w:val="0"/>
        <w:wordWrap/>
        <w:bidi w:val="0"/>
        <w:adjustRightInd/>
        <w:spacing w:line="360" w:lineRule="auto"/>
        <w:ind w:left="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名</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称:</w:t>
      </w:r>
      <w:r>
        <w:rPr>
          <w:rFonts w:hint="eastAsia" w:ascii="仿宋" w:hAnsi="仿宋" w:eastAsia="仿宋" w:cs="仿宋"/>
          <w:sz w:val="28"/>
          <w:szCs w:val="28"/>
          <w:highlight w:val="none"/>
          <w:u w:val="single"/>
          <w:lang w:val="en-US" w:eastAsia="zh-CN"/>
        </w:rPr>
        <w:t xml:space="preserve">               </w:t>
      </w:r>
    </w:p>
    <w:p w14:paraId="46ABB226">
      <w:pPr>
        <w:keepNext w:val="0"/>
        <w:keepLines w:val="0"/>
        <w:pageBreakBefore w:val="0"/>
        <w:wordWrap/>
        <w:bidi w:val="0"/>
        <w:adjustRightInd/>
        <w:spacing w:line="360" w:lineRule="auto"/>
        <w:ind w:left="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纳税人识别号:</w:t>
      </w:r>
      <w:r>
        <w:rPr>
          <w:rFonts w:hint="eastAsia" w:ascii="仿宋" w:hAnsi="仿宋" w:eastAsia="仿宋" w:cs="仿宋"/>
          <w:sz w:val="28"/>
          <w:szCs w:val="28"/>
          <w:highlight w:val="none"/>
          <w:u w:val="single"/>
          <w:lang w:val="en-US" w:eastAsia="zh-CN"/>
        </w:rPr>
        <w:t xml:space="preserve">               </w:t>
      </w:r>
    </w:p>
    <w:p w14:paraId="25F08B5A">
      <w:pPr>
        <w:keepNext w:val="0"/>
        <w:keepLines w:val="0"/>
        <w:pageBreakBefore w:val="0"/>
        <w:wordWrap/>
        <w:bidi w:val="0"/>
        <w:adjustRightInd/>
        <w:spacing w:line="360" w:lineRule="auto"/>
        <w:ind w:left="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地址和电话: </w:t>
      </w:r>
      <w:r>
        <w:rPr>
          <w:rFonts w:hint="eastAsia" w:ascii="仿宋" w:hAnsi="仿宋" w:eastAsia="仿宋" w:cs="仿宋"/>
          <w:sz w:val="28"/>
          <w:szCs w:val="28"/>
          <w:highlight w:val="none"/>
          <w:u w:val="single"/>
          <w:lang w:val="en-US" w:eastAsia="zh-CN"/>
        </w:rPr>
        <w:t xml:space="preserve">                </w:t>
      </w:r>
    </w:p>
    <w:p w14:paraId="2658FF84">
      <w:pPr>
        <w:keepNext w:val="0"/>
        <w:keepLines w:val="0"/>
        <w:pageBreakBefore w:val="0"/>
        <w:wordWrap/>
        <w:bidi w:val="0"/>
        <w:adjustRightInd/>
        <w:spacing w:line="360" w:lineRule="auto"/>
        <w:ind w:left="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开户行和账号:</w:t>
      </w:r>
      <w:r>
        <w:rPr>
          <w:rFonts w:hint="eastAsia" w:ascii="仿宋" w:hAnsi="仿宋" w:eastAsia="仿宋" w:cs="仿宋"/>
          <w:sz w:val="28"/>
          <w:szCs w:val="28"/>
          <w:highlight w:val="none"/>
          <w:u w:val="single"/>
          <w:lang w:val="en-US" w:eastAsia="zh-CN"/>
        </w:rPr>
        <w:t xml:space="preserve">               </w:t>
      </w:r>
    </w:p>
    <w:p w14:paraId="1EBCE916">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第二十</w:t>
      </w: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不得将承租房屋作为抵押物进行抵押。</w:t>
      </w:r>
    </w:p>
    <w:p w14:paraId="6F8FA885">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第二十</w:t>
      </w:r>
      <w:r>
        <w:rPr>
          <w:rFonts w:hint="eastAsia" w:ascii="仿宋" w:hAnsi="仿宋" w:eastAsia="仿宋" w:cs="仿宋"/>
          <w:b/>
          <w:bCs/>
          <w:sz w:val="28"/>
          <w:szCs w:val="28"/>
          <w:highlight w:val="none"/>
          <w:lang w:val="en-US" w:eastAsia="zh-CN"/>
        </w:rPr>
        <w:t>二</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 xml:space="preserve"> 在租赁期内若该租赁房屋受损坏或该租赁房屋的水管、电线线路或电器设施、防火装置、窗户及该租赁房屋内其他因定装置如出现故障及损坏时，</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必须立即向</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报告。因</w:t>
      </w:r>
      <w:r>
        <w:rPr>
          <w:rFonts w:hint="eastAsia" w:ascii="仿宋" w:hAnsi="仿宋" w:eastAsia="仿宋" w:cs="仿宋"/>
          <w:sz w:val="28"/>
          <w:szCs w:val="28"/>
          <w:highlight w:val="none"/>
          <w:lang w:val="en-US" w:eastAsia="zh-CN"/>
        </w:rPr>
        <w:t>非</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原因造成故障或损坏结果出现的，</w:t>
      </w:r>
      <w:r>
        <w:rPr>
          <w:rFonts w:hint="eastAsia" w:ascii="仿宋" w:hAnsi="仿宋" w:eastAsia="仿宋" w:cs="仿宋"/>
          <w:sz w:val="28"/>
          <w:szCs w:val="28"/>
          <w:highlight w:val="none"/>
          <w:lang w:val="en-US" w:eastAsia="zh-CN"/>
        </w:rPr>
        <w:t>乙方应当负责</w:t>
      </w:r>
      <w:r>
        <w:rPr>
          <w:rFonts w:hint="eastAsia" w:ascii="仿宋" w:hAnsi="仿宋" w:eastAsia="仿宋" w:cs="仿宋"/>
          <w:sz w:val="28"/>
          <w:szCs w:val="28"/>
          <w:highlight w:val="none"/>
        </w:rPr>
        <w:t>更换。</w:t>
      </w:r>
    </w:p>
    <w:p w14:paraId="1EE458C4">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第二十</w:t>
      </w:r>
      <w:r>
        <w:rPr>
          <w:rFonts w:hint="eastAsia" w:ascii="仿宋" w:hAnsi="仿宋" w:eastAsia="仿宋" w:cs="仿宋"/>
          <w:b/>
          <w:bCs/>
          <w:sz w:val="28"/>
          <w:szCs w:val="28"/>
          <w:highlight w:val="none"/>
          <w:lang w:val="en-US" w:eastAsia="zh-CN"/>
        </w:rPr>
        <w:t>三</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在租赁房屋内经营业务前，应保证依法取得工商营业执照等相关许可手续，由</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经营产生的全部权利义务由</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自行承担。</w:t>
      </w:r>
    </w:p>
    <w:p w14:paraId="5F26625B">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rPr>
        <w:t>第二十</w:t>
      </w:r>
      <w:r>
        <w:rPr>
          <w:rFonts w:hint="eastAsia" w:ascii="仿宋" w:hAnsi="仿宋" w:eastAsia="仿宋" w:cs="仿宋"/>
          <w:b/>
          <w:bCs/>
          <w:sz w:val="28"/>
          <w:szCs w:val="28"/>
          <w:highlight w:val="none"/>
          <w:lang w:val="en-US" w:eastAsia="zh-CN"/>
        </w:rPr>
        <w:t>四</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应保证经营项目的合法性，</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不得使用或变相允许他人使用该租赁房屋作任何违法或不道德之用途，同时应保证使用该租赁房屋所从事的经营活动不得违反公序良俗，并应严格遵守国家政策及相关法律法规</w:t>
      </w:r>
      <w:r>
        <w:rPr>
          <w:rFonts w:hint="eastAsia" w:ascii="仿宋" w:hAnsi="仿宋" w:eastAsia="仿宋" w:cs="仿宋"/>
          <w:sz w:val="28"/>
          <w:szCs w:val="28"/>
          <w:highlight w:val="none"/>
          <w:lang w:eastAsia="zh-CN"/>
        </w:rPr>
        <w:t>。</w:t>
      </w:r>
    </w:p>
    <w:p w14:paraId="478BB62E">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rPr>
        <w:t>第二十</w:t>
      </w:r>
      <w:r>
        <w:rPr>
          <w:rFonts w:hint="eastAsia" w:ascii="仿宋" w:hAnsi="仿宋" w:eastAsia="仿宋" w:cs="仿宋"/>
          <w:b/>
          <w:bCs/>
          <w:sz w:val="28"/>
          <w:szCs w:val="28"/>
          <w:highlight w:val="none"/>
          <w:lang w:val="en-US" w:eastAsia="zh-CN"/>
        </w:rPr>
        <w:t>五</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对于租赁房屋及其周边公共区域的使用和管理应当谨慎且小心</w:t>
      </w:r>
      <w:r>
        <w:rPr>
          <w:rFonts w:hint="eastAsia" w:ascii="仿宋" w:hAnsi="仿宋" w:eastAsia="仿宋" w:cs="仿宋"/>
          <w:sz w:val="28"/>
          <w:szCs w:val="28"/>
          <w:highlight w:val="none"/>
          <w:lang w:eastAsia="zh-CN"/>
        </w:rPr>
        <w:t>。</w:t>
      </w:r>
    </w:p>
    <w:p w14:paraId="4A55B94C">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rPr>
        <w:t>第二十</w:t>
      </w:r>
      <w:r>
        <w:rPr>
          <w:rFonts w:hint="eastAsia" w:ascii="仿宋" w:hAnsi="仿宋" w:eastAsia="仿宋" w:cs="仿宋"/>
          <w:b/>
          <w:bCs/>
          <w:sz w:val="28"/>
          <w:szCs w:val="28"/>
          <w:highlight w:val="none"/>
          <w:lang w:val="en-US" w:eastAsia="zh-CN"/>
        </w:rPr>
        <w:t>六</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必须保持该租赁房屋清洁</w:t>
      </w:r>
      <w:r>
        <w:rPr>
          <w:rFonts w:hint="eastAsia" w:ascii="仿宋" w:hAnsi="仿宋" w:eastAsia="仿宋" w:cs="仿宋"/>
          <w:sz w:val="28"/>
          <w:szCs w:val="28"/>
          <w:highlight w:val="none"/>
          <w:lang w:eastAsia="zh-CN"/>
        </w:rPr>
        <w:t>。</w:t>
      </w:r>
    </w:p>
    <w:p w14:paraId="4F3BC044">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第二十</w:t>
      </w: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不得在该祖赁房屋内储藏或容许他人在租贪房屋内储存任何危及房屋安全的易燃易爆有毒等材料或物品。</w:t>
      </w:r>
    </w:p>
    <w:p w14:paraId="151C190D">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w:t>
      </w:r>
      <w:r>
        <w:rPr>
          <w:rFonts w:hint="eastAsia" w:ascii="仿宋" w:hAnsi="仿宋" w:eastAsia="仿宋" w:cs="仿宋"/>
          <w:b/>
          <w:bCs/>
          <w:sz w:val="28"/>
          <w:szCs w:val="28"/>
          <w:highlight w:val="none"/>
          <w:lang w:val="en-US" w:eastAsia="zh-CN"/>
        </w:rPr>
        <w:t>二十八</w:t>
      </w:r>
      <w:r>
        <w:rPr>
          <w:rFonts w:hint="eastAsia" w:ascii="仿宋" w:hAnsi="仿宋" w:eastAsia="仿宋" w:cs="仿宋"/>
          <w:b/>
          <w:bCs/>
          <w:sz w:val="28"/>
          <w:szCs w:val="28"/>
          <w:highlight w:val="none"/>
        </w:rPr>
        <w:t>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sz w:val="28"/>
          <w:szCs w:val="28"/>
          <w:highlight w:val="none"/>
        </w:rPr>
        <w:t>在</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指定的时间及在特设的货物装卸台、通道装卸及运送货物。</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在把该租赁房屋内之家具、设备或装置等搬离该租赁房屋前，须事先告知</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并取得同意。</w:t>
      </w:r>
    </w:p>
    <w:p w14:paraId="5DA78CAC">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w:t>
      </w:r>
      <w:r>
        <w:rPr>
          <w:rFonts w:hint="eastAsia" w:ascii="仿宋" w:hAnsi="仿宋" w:eastAsia="仿宋" w:cs="仿宋"/>
          <w:b/>
          <w:bCs/>
          <w:sz w:val="28"/>
          <w:szCs w:val="28"/>
          <w:highlight w:val="none"/>
          <w:lang w:val="en-US" w:eastAsia="zh-CN"/>
        </w:rPr>
        <w:t>二十九</w:t>
      </w:r>
      <w:r>
        <w:rPr>
          <w:rFonts w:hint="eastAsia" w:ascii="仿宋" w:hAnsi="仿宋" w:eastAsia="仿宋" w:cs="仿宋"/>
          <w:b/>
          <w:bCs/>
          <w:sz w:val="28"/>
          <w:szCs w:val="28"/>
          <w:highlight w:val="none"/>
        </w:rPr>
        <w:t>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在租赁期限内不得变更经营主体及经营业态，不得以任何方式将该房屋部分或全部分租或转租给他人。</w:t>
      </w:r>
    </w:p>
    <w:p w14:paraId="75D8CB3D">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八</w:t>
      </w:r>
      <w:r>
        <w:rPr>
          <w:rFonts w:hint="eastAsia" w:ascii="仿宋" w:hAnsi="仿宋" w:eastAsia="仿宋" w:cs="仿宋"/>
          <w:b/>
          <w:bCs/>
          <w:sz w:val="28"/>
          <w:szCs w:val="28"/>
          <w:highlight w:val="none"/>
        </w:rPr>
        <w:t>、免责条款</w:t>
      </w:r>
    </w:p>
    <w:p w14:paraId="2703D447">
      <w:pPr>
        <w:keepNext w:val="0"/>
        <w:keepLines w:val="0"/>
        <w:pageBreakBefore w:val="0"/>
        <w:wordWrap/>
        <w:bidi w:val="0"/>
        <w:adjustRightInd/>
        <w:spacing w:line="360" w:lineRule="auto"/>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第三十条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sz w:val="28"/>
          <w:szCs w:val="28"/>
          <w:highlight w:val="none"/>
          <w:lang w:eastAsia="zh-CN"/>
        </w:rPr>
        <w:t>因不</w:t>
      </w:r>
      <w:r>
        <w:rPr>
          <w:rFonts w:hint="eastAsia" w:ascii="仿宋" w:hAnsi="仿宋" w:eastAsia="仿宋" w:cs="仿宋"/>
          <w:sz w:val="28"/>
          <w:szCs w:val="28"/>
          <w:highlight w:val="none"/>
        </w:rPr>
        <w:t>可抗力的原因，使本协议无法履行的，则本协议自动解除，双方互不承担违约责任。</w:t>
      </w:r>
    </w:p>
    <w:p w14:paraId="235B68AD">
      <w:pPr>
        <w:keepNext w:val="0"/>
        <w:keepLines w:val="0"/>
        <w:pageBreakBefore w:val="0"/>
        <w:wordWrap/>
        <w:bidi w:val="0"/>
        <w:adjustRightInd/>
        <w:spacing w:line="360" w:lineRule="auto"/>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第三十</w:t>
      </w: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sz w:val="28"/>
          <w:szCs w:val="28"/>
          <w:highlight w:val="none"/>
        </w:rPr>
        <w:t>如遇特殊情况不再租赁该房屋，</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提前通知</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rPr>
        <w:t>无需承担任何责任。</w:t>
      </w:r>
    </w:p>
    <w:p w14:paraId="4535EEF4">
      <w:pPr>
        <w:keepNext w:val="0"/>
        <w:keepLines w:val="0"/>
        <w:pageBreakBefore w:val="0"/>
        <w:wordWrap/>
        <w:bidi w:val="0"/>
        <w:adjustRightInd/>
        <w:spacing w:line="360" w:lineRule="auto"/>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九</w:t>
      </w:r>
      <w:r>
        <w:rPr>
          <w:rFonts w:hint="eastAsia" w:ascii="仿宋" w:hAnsi="仿宋" w:eastAsia="仿宋" w:cs="仿宋"/>
          <w:b/>
          <w:bCs/>
          <w:sz w:val="28"/>
          <w:szCs w:val="28"/>
          <w:highlight w:val="none"/>
        </w:rPr>
        <w:t>、违约责任</w:t>
      </w:r>
    </w:p>
    <w:p w14:paraId="4DDC702C">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b/>
          <w:bCs/>
          <w:sz w:val="28"/>
          <w:szCs w:val="28"/>
          <w:highlight w:val="none"/>
        </w:rPr>
        <w:t>第三十</w:t>
      </w:r>
      <w:r>
        <w:rPr>
          <w:rFonts w:hint="eastAsia" w:ascii="仿宋" w:hAnsi="仿宋" w:eastAsia="仿宋" w:cs="仿宋"/>
          <w:b/>
          <w:bCs/>
          <w:sz w:val="28"/>
          <w:szCs w:val="28"/>
          <w:highlight w:val="none"/>
          <w:lang w:val="en-US" w:eastAsia="zh-CN"/>
        </w:rPr>
        <w:t>二</w:t>
      </w:r>
      <w:r>
        <w:rPr>
          <w:rFonts w:hint="eastAsia" w:ascii="仿宋" w:hAnsi="仿宋" w:eastAsia="仿宋" w:cs="仿宋"/>
          <w:b/>
          <w:bCs/>
          <w:sz w:val="28"/>
          <w:szCs w:val="28"/>
          <w:highlight w:val="none"/>
        </w:rPr>
        <w:t>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sz w:val="28"/>
          <w:szCs w:val="28"/>
          <w:highlight w:val="none"/>
          <w:lang w:val="en-US" w:eastAsia="zh-CN"/>
        </w:rPr>
        <w:t>乙方未达到</w:t>
      </w:r>
      <w:r>
        <w:rPr>
          <w:rFonts w:hint="eastAsia" w:ascii="仿宋" w:hAnsi="仿宋" w:eastAsia="仿宋" w:cs="仿宋"/>
          <w:sz w:val="28"/>
          <w:szCs w:val="28"/>
          <w:highlight w:val="none"/>
          <w:lang w:val="zh-TW" w:eastAsia="zh-CN"/>
        </w:rPr>
        <w:t>单一来源采购文件</w:t>
      </w:r>
      <w:r>
        <w:rPr>
          <w:rFonts w:hint="eastAsia" w:ascii="仿宋" w:hAnsi="仿宋" w:eastAsia="仿宋" w:cs="仿宋"/>
          <w:sz w:val="28"/>
          <w:szCs w:val="28"/>
          <w:highlight w:val="none"/>
          <w:lang w:val="en-US" w:eastAsia="zh-CN"/>
        </w:rPr>
        <w:t>采购内容规定的服务标准或</w:t>
      </w:r>
      <w:r>
        <w:rPr>
          <w:rFonts w:hint="eastAsia" w:ascii="仿宋" w:hAnsi="仿宋" w:eastAsia="仿宋" w:cs="仿宋"/>
          <w:sz w:val="28"/>
          <w:szCs w:val="28"/>
          <w:highlight w:val="none"/>
          <w:lang w:val="zh-TW" w:eastAsia="zh-CN"/>
        </w:rPr>
        <w:t>单一来源</w:t>
      </w:r>
      <w:r>
        <w:rPr>
          <w:rFonts w:hint="eastAsia" w:ascii="仿宋" w:hAnsi="仿宋" w:eastAsia="仿宋" w:cs="仿宋"/>
          <w:sz w:val="28"/>
          <w:szCs w:val="28"/>
          <w:highlight w:val="none"/>
          <w:lang w:val="en-US" w:eastAsia="zh-CN"/>
        </w:rPr>
        <w:t>响应</w:t>
      </w:r>
      <w:r>
        <w:rPr>
          <w:rFonts w:hint="eastAsia" w:ascii="仿宋" w:hAnsi="仿宋" w:eastAsia="仿宋" w:cs="仿宋"/>
          <w:sz w:val="28"/>
          <w:szCs w:val="28"/>
          <w:highlight w:val="none"/>
          <w:lang w:val="zh-TW" w:eastAsia="zh-CN"/>
        </w:rPr>
        <w:t>文件</w:t>
      </w:r>
      <w:r>
        <w:rPr>
          <w:rFonts w:hint="eastAsia" w:ascii="仿宋" w:hAnsi="仿宋" w:eastAsia="仿宋" w:cs="仿宋"/>
          <w:sz w:val="28"/>
          <w:szCs w:val="28"/>
          <w:highlight w:val="none"/>
          <w:lang w:val="en-US" w:eastAsia="zh-CN"/>
        </w:rPr>
        <w:t>中承诺的视为违约，自违约之日起，每日按合同价款的1‰向甲方承担违约责任（从合同款中直接扣除）并且及时采取有效补救措施，并继续履行本合同所规定的义务。</w:t>
      </w:r>
    </w:p>
    <w:p w14:paraId="7C41DB19">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b/>
          <w:bCs/>
          <w:sz w:val="28"/>
          <w:szCs w:val="28"/>
          <w:highlight w:val="none"/>
        </w:rPr>
        <w:t>第三十</w:t>
      </w:r>
      <w:r>
        <w:rPr>
          <w:rFonts w:hint="eastAsia" w:ascii="仿宋" w:hAnsi="仿宋" w:eastAsia="仿宋" w:cs="仿宋"/>
          <w:b/>
          <w:bCs/>
          <w:sz w:val="28"/>
          <w:szCs w:val="28"/>
          <w:highlight w:val="none"/>
          <w:lang w:val="en-US" w:eastAsia="zh-CN"/>
        </w:rPr>
        <w:t xml:space="preserve">三条 </w:t>
      </w:r>
      <w:r>
        <w:rPr>
          <w:rFonts w:hint="eastAsia" w:ascii="仿宋" w:hAnsi="仿宋" w:eastAsia="仿宋" w:cs="仿宋"/>
          <w:sz w:val="28"/>
          <w:szCs w:val="28"/>
          <w:highlight w:val="none"/>
          <w:lang w:val="en-US" w:eastAsia="zh-CN"/>
        </w:rPr>
        <w:t>租赁期限内，任何一方的违约行为导致本合同解除，给守约方造成经济损失的，违约方应当承担赔偿责任，赔偿范围包括但不限于赔偿金（按照月租金1.25倍标准支付）、逾期租金收益、罚款、诉讼费、律师服务费等所需费用，以及守约方维权过程中产生的交通食宿费等合理经济损失。</w:t>
      </w:r>
    </w:p>
    <w:p w14:paraId="26E86E47">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b/>
          <w:bCs/>
          <w:sz w:val="28"/>
          <w:szCs w:val="28"/>
          <w:highlight w:val="none"/>
        </w:rPr>
        <w:t>第三十</w:t>
      </w:r>
      <w:r>
        <w:rPr>
          <w:rFonts w:hint="eastAsia" w:ascii="仿宋" w:hAnsi="仿宋" w:eastAsia="仿宋" w:cs="仿宋"/>
          <w:b/>
          <w:bCs/>
          <w:sz w:val="28"/>
          <w:szCs w:val="28"/>
          <w:highlight w:val="none"/>
          <w:lang w:val="en-US" w:eastAsia="zh-CN"/>
        </w:rPr>
        <w:t>四</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lang w:val="en-US" w:eastAsia="zh-CN"/>
        </w:rPr>
        <w:t>未按合同要求提供服务、质量不能满足技术要求，甲方有权终止合同，并对出租方违约行为进行追究，同时按《中华人民共和国政府采购法》的有关规定进行处罚。</w:t>
      </w:r>
    </w:p>
    <w:p w14:paraId="27A76506">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b/>
          <w:bCs/>
          <w:sz w:val="28"/>
          <w:szCs w:val="28"/>
          <w:highlight w:val="none"/>
        </w:rPr>
        <w:t>第三十</w:t>
      </w:r>
      <w:r>
        <w:rPr>
          <w:rFonts w:hint="eastAsia" w:ascii="仿宋" w:hAnsi="仿宋" w:eastAsia="仿宋" w:cs="仿宋"/>
          <w:b/>
          <w:bCs/>
          <w:sz w:val="28"/>
          <w:szCs w:val="28"/>
          <w:highlight w:val="none"/>
          <w:lang w:val="en-US" w:eastAsia="zh-CN"/>
        </w:rPr>
        <w:t>五</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lang w:val="en-US" w:eastAsia="zh-CN"/>
        </w:rPr>
        <w:t>如因乙方房屋产权纠纷造成甲方损失的，须按照《</w:t>
      </w:r>
      <w:r>
        <w:rPr>
          <w:rFonts w:hint="eastAsia" w:ascii="仿宋" w:hAnsi="仿宋" w:eastAsia="仿宋" w:cs="仿宋"/>
          <w:sz w:val="28"/>
          <w:szCs w:val="28"/>
          <w:highlight w:val="none"/>
        </w:rPr>
        <w:t>中华人民共和国</w:t>
      </w:r>
      <w:r>
        <w:rPr>
          <w:rFonts w:hint="eastAsia" w:ascii="仿宋" w:hAnsi="仿宋" w:eastAsia="仿宋" w:cs="仿宋"/>
          <w:sz w:val="28"/>
          <w:szCs w:val="28"/>
          <w:highlight w:val="none"/>
          <w:lang w:eastAsia="zh-Hans"/>
        </w:rPr>
        <w:t>民法典</w:t>
      </w:r>
      <w:r>
        <w:rPr>
          <w:rFonts w:hint="eastAsia" w:ascii="仿宋" w:hAnsi="仿宋" w:eastAsia="仿宋" w:cs="仿宋"/>
          <w:sz w:val="28"/>
          <w:szCs w:val="28"/>
          <w:highlight w:val="none"/>
          <w:lang w:val="en-US" w:eastAsia="zh-CN"/>
        </w:rPr>
        <w:t>》的相关赔偿要求向乙方予以赔偿。</w:t>
      </w:r>
    </w:p>
    <w:p w14:paraId="5D450BF0">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b/>
          <w:bCs/>
          <w:sz w:val="28"/>
          <w:szCs w:val="28"/>
          <w:highlight w:val="none"/>
        </w:rPr>
        <w:t>第三十</w:t>
      </w:r>
      <w:r>
        <w:rPr>
          <w:rFonts w:hint="eastAsia" w:ascii="仿宋" w:hAnsi="仿宋" w:eastAsia="仿宋" w:cs="仿宋"/>
          <w:b/>
          <w:bCs/>
          <w:sz w:val="28"/>
          <w:szCs w:val="28"/>
          <w:highlight w:val="none"/>
          <w:lang w:val="en-US" w:eastAsia="zh-CN"/>
        </w:rPr>
        <w:t>六</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lang w:val="en-US" w:eastAsia="zh-CN"/>
        </w:rPr>
        <w:t>在房屋出租前、合同存续期间不允许乙方将房屋作为抵押贷款，否则甲方有权终止合同，并对乙方违约行为进行追究，同时按《</w:t>
      </w:r>
      <w:r>
        <w:rPr>
          <w:rFonts w:hint="eastAsia" w:ascii="仿宋" w:hAnsi="仿宋" w:eastAsia="仿宋" w:cs="仿宋"/>
          <w:sz w:val="28"/>
          <w:szCs w:val="28"/>
          <w:highlight w:val="none"/>
        </w:rPr>
        <w:t>中华人民共和国</w:t>
      </w:r>
      <w:r>
        <w:rPr>
          <w:rFonts w:hint="eastAsia" w:ascii="仿宋" w:hAnsi="仿宋" w:eastAsia="仿宋" w:cs="仿宋"/>
          <w:sz w:val="28"/>
          <w:szCs w:val="28"/>
          <w:highlight w:val="none"/>
          <w:lang w:eastAsia="zh-Hans"/>
        </w:rPr>
        <w:t>民法典</w:t>
      </w:r>
      <w:r>
        <w:rPr>
          <w:rFonts w:hint="eastAsia" w:ascii="仿宋" w:hAnsi="仿宋" w:eastAsia="仿宋" w:cs="仿宋"/>
          <w:sz w:val="28"/>
          <w:szCs w:val="28"/>
          <w:highlight w:val="none"/>
          <w:lang w:val="en-US" w:eastAsia="zh-CN"/>
        </w:rPr>
        <w:t>》的有关规定进行处罚。</w:t>
      </w:r>
    </w:p>
    <w:p w14:paraId="0092A2CC">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十、不可抗力</w:t>
      </w:r>
    </w:p>
    <w:p w14:paraId="6FA96E93">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第三十</w:t>
      </w: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 xml:space="preserve"> 在租赁期内由于自然灾害或任何其他不可抗力事件</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引致该租赁房屋被损毁及不能正常使用时，双方同意可按照该租赁房屋所受损坏程度，视情节轻重减免租金直至该房屋经修复而适合使用时止。</w:t>
      </w:r>
    </w:p>
    <w:p w14:paraId="640EAC98">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w:t>
      </w:r>
      <w:r>
        <w:rPr>
          <w:rFonts w:hint="eastAsia" w:ascii="仿宋" w:hAnsi="仿宋" w:eastAsia="仿宋" w:cs="仿宋"/>
          <w:b/>
          <w:bCs/>
          <w:sz w:val="28"/>
          <w:szCs w:val="28"/>
          <w:highlight w:val="none"/>
          <w:lang w:val="en-US" w:eastAsia="zh-CN"/>
        </w:rPr>
        <w:t>三十八</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 xml:space="preserve"> 如出现上述不可抗力事件引</w:t>
      </w:r>
      <w:bookmarkStart w:id="0" w:name="_GoBack"/>
      <w:bookmarkEnd w:id="0"/>
      <w:r>
        <w:rPr>
          <w:rFonts w:hint="eastAsia" w:ascii="仿宋" w:hAnsi="仿宋" w:eastAsia="仿宋" w:cs="仿宋"/>
          <w:sz w:val="28"/>
          <w:szCs w:val="28"/>
          <w:highlight w:val="none"/>
        </w:rPr>
        <w:t>致该租赁房屋被损毁及不能使用时，而产权所有方未能在六个月内将该损毁修复，甲乙双方任何一方可向其余一方发出书面通知，要求终止本合同。</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将剩余租金费用无息退还给</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，双方均不承担违约责任。</w:t>
      </w:r>
    </w:p>
    <w:p w14:paraId="0AD7668D">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、合同的变更、终止</w:t>
      </w:r>
    </w:p>
    <w:p w14:paraId="1AA14933">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w:t>
      </w:r>
      <w:r>
        <w:rPr>
          <w:rFonts w:hint="eastAsia" w:ascii="仿宋" w:hAnsi="仿宋" w:eastAsia="仿宋" w:cs="仿宋"/>
          <w:b/>
          <w:bCs/>
          <w:sz w:val="28"/>
          <w:szCs w:val="28"/>
          <w:highlight w:val="none"/>
          <w:lang w:val="en-US" w:eastAsia="zh-CN"/>
        </w:rPr>
        <w:t>三十九</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 xml:space="preserve"> 甲乙双方经过协商达到一致时可以以书面方式修改、变更、及提前终止合同。</w:t>
      </w:r>
    </w:p>
    <w:p w14:paraId="248C55E1">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第四十条</w:t>
      </w:r>
      <w:r>
        <w:rPr>
          <w:rFonts w:hint="eastAsia" w:ascii="仿宋" w:hAnsi="仿宋" w:eastAsia="仿宋" w:cs="仿宋"/>
          <w:sz w:val="28"/>
          <w:szCs w:val="28"/>
          <w:highlight w:val="none"/>
        </w:rPr>
        <w:t xml:space="preserve"> 合同期满，如双方未再续约，撤离前双方应对房屋结构、附属设备进行检查核对，经</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签字确认后，</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应至迟在合同期满之日搬离。</w:t>
      </w:r>
    </w:p>
    <w:p w14:paraId="4F90E80E">
      <w:pPr>
        <w:keepNext w:val="0"/>
        <w:keepLines w:val="0"/>
        <w:pageBreakBefore w:val="0"/>
        <w:numPr>
          <w:ilvl w:val="-1"/>
          <w:numId w:val="0"/>
        </w:numPr>
        <w:wordWrap/>
        <w:bidi w:val="0"/>
        <w:adjustRightInd/>
        <w:spacing w:line="360" w:lineRule="auto"/>
        <w:ind w:left="420" w:leftChars="200" w:firstLine="0" w:firstLineChars="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十二、</w:t>
      </w:r>
      <w:r>
        <w:rPr>
          <w:rFonts w:hint="eastAsia" w:ascii="仿宋" w:hAnsi="仿宋" w:eastAsia="仿宋" w:cs="仿宋"/>
          <w:b/>
          <w:bCs/>
          <w:sz w:val="28"/>
          <w:szCs w:val="28"/>
          <w:highlight w:val="none"/>
        </w:rPr>
        <w:t>房屋交还</w:t>
      </w:r>
    </w:p>
    <w:p w14:paraId="76AD4E58">
      <w:pPr>
        <w:keepNext w:val="0"/>
        <w:keepLines w:val="0"/>
        <w:pageBreakBefore w:val="0"/>
        <w:wordWrap/>
        <w:bidi w:val="0"/>
        <w:adjustRightInd/>
        <w:spacing w:line="360" w:lineRule="auto"/>
        <w:ind w:firstLine="562"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b/>
          <w:bCs/>
          <w:sz w:val="28"/>
          <w:szCs w:val="28"/>
          <w:highlight w:val="none"/>
        </w:rPr>
        <w:t>第四十</w:t>
      </w: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lang w:val="en-US" w:eastAsia="zh-CN"/>
        </w:rPr>
        <w:t>租赁期满或本合同提前终止/解除的，甲方应于租赁期满或本合同终止/解除前十日内，拆除归属</w:t>
      </w:r>
      <w:r>
        <w:rPr>
          <w:rFonts w:hint="eastAsia" w:ascii="仿宋" w:hAnsi="仿宋" w:eastAsia="仿宋" w:cs="仿宋"/>
          <w:sz w:val="28"/>
          <w:szCs w:val="28"/>
          <w:highlight w:val="none"/>
          <w:lang w:val="en-US" w:eastAsia="zh-CN"/>
        </w:rPr>
        <w:t>甲方</w:t>
      </w:r>
      <w:r>
        <w:rPr>
          <w:rFonts w:hint="eastAsia" w:ascii="仿宋" w:hAnsi="仿宋" w:eastAsia="仿宋" w:cs="仿宋"/>
          <w:sz w:val="28"/>
          <w:szCs w:val="28"/>
          <w:highlight w:val="none"/>
          <w:lang w:val="en-US" w:eastAsia="zh-CN"/>
        </w:rPr>
        <w:t>所有的可拆卸物及设施设备，腾空租赁房屋，可不恢复交付原状交还乙方。交付租赁房屋及设施时乙方派员现场验收。甲方拒不交还的，甲方应按日</w:t>
      </w:r>
      <w:r>
        <w:rPr>
          <w:rFonts w:hint="eastAsia" w:ascii="仿宋" w:hAnsi="仿宋" w:eastAsia="仿宋" w:cs="仿宋"/>
          <w:sz w:val="28"/>
          <w:szCs w:val="28"/>
          <w:highlight w:val="none"/>
          <w:lang w:val="en-US" w:eastAsia="zh-CN"/>
        </w:rPr>
        <w:t>租金1.2倍金额</w:t>
      </w:r>
      <w:r>
        <w:rPr>
          <w:rFonts w:hint="eastAsia" w:ascii="仿宋" w:hAnsi="仿宋" w:eastAsia="仿宋" w:cs="仿宋"/>
          <w:sz w:val="28"/>
          <w:szCs w:val="28"/>
          <w:highlight w:val="none"/>
          <w:lang w:val="en-US" w:eastAsia="zh-CN"/>
        </w:rPr>
        <w:t>支付每日租金，同时乙方有权强行收回租赁房屋及设施。</w:t>
      </w:r>
    </w:p>
    <w:p w14:paraId="25C158F6">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三</w:t>
      </w:r>
      <w:r>
        <w:rPr>
          <w:rFonts w:hint="eastAsia" w:ascii="仿宋" w:hAnsi="仿宋" w:eastAsia="仿宋" w:cs="仿宋"/>
          <w:b/>
          <w:bCs/>
          <w:sz w:val="28"/>
          <w:szCs w:val="28"/>
          <w:highlight w:val="none"/>
        </w:rPr>
        <w:t>、通知及送达</w:t>
      </w:r>
    </w:p>
    <w:p w14:paraId="589C4965">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第四十</w:t>
      </w:r>
      <w:r>
        <w:rPr>
          <w:rFonts w:hint="eastAsia" w:ascii="仿宋" w:hAnsi="仿宋" w:eastAsia="仿宋" w:cs="仿宋"/>
          <w:b/>
          <w:bCs/>
          <w:sz w:val="28"/>
          <w:szCs w:val="28"/>
          <w:highlight w:val="none"/>
          <w:lang w:val="en-US" w:eastAsia="zh-CN"/>
        </w:rPr>
        <w:t>二</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 xml:space="preserve"> 在本合同的履行过程中需要书面通知其余一方当事人的，应将书面通知送达以下地址,只要该书面通知到达该指定地址，就视为通知方已适当履行了通知义务且该通知内容已为被通知方知晓，一方为两个或两个以上当事人的，只要该书面通知到达其中一人的指定地址，即视为该方全部当事人均收到该书面通知:</w:t>
      </w:r>
    </w:p>
    <w:p w14:paraId="11C49346">
      <w:pPr>
        <w:keepNext w:val="0"/>
        <w:keepLines w:val="0"/>
        <w:pageBreakBefore w:val="0"/>
        <w:wordWrap/>
        <w:bidi w:val="0"/>
        <w:adjustRightInd/>
        <w:spacing w:line="360" w:lineRule="auto"/>
        <w:ind w:left="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联系</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u w:val="single"/>
          <w:lang w:val="en-US" w:eastAsia="zh-CN"/>
        </w:rPr>
        <w:t xml:space="preserve">                 </w:t>
      </w:r>
    </w:p>
    <w:p w14:paraId="198B46A9">
      <w:pPr>
        <w:keepNext w:val="0"/>
        <w:keepLines w:val="0"/>
        <w:pageBreakBefore w:val="0"/>
        <w:wordWrap/>
        <w:bidi w:val="0"/>
        <w:adjustRightInd/>
        <w:spacing w:line="360" w:lineRule="auto"/>
        <w:ind w:left="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电</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话</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u w:val="single"/>
          <w:lang w:val="en-US" w:eastAsia="zh-CN"/>
        </w:rPr>
        <w:t xml:space="preserve">                  </w:t>
      </w:r>
    </w:p>
    <w:p w14:paraId="409BF573">
      <w:pPr>
        <w:keepNext w:val="0"/>
        <w:keepLines w:val="0"/>
        <w:pageBreakBefore w:val="0"/>
        <w:wordWrap/>
        <w:bidi w:val="0"/>
        <w:adjustRightInd/>
        <w:spacing w:line="360" w:lineRule="auto"/>
        <w:ind w:left="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地</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址:</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u w:val="single"/>
          <w:lang w:val="en-US" w:eastAsia="zh-CN"/>
        </w:rPr>
        <w:t xml:space="preserve">                  </w:t>
      </w:r>
    </w:p>
    <w:p w14:paraId="397B11F7">
      <w:pPr>
        <w:keepNext w:val="0"/>
        <w:keepLines w:val="0"/>
        <w:pageBreakBefore w:val="0"/>
        <w:wordWrap/>
        <w:bidi w:val="0"/>
        <w:adjustRightInd/>
        <w:spacing w:line="360" w:lineRule="auto"/>
        <w:ind w:left="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联系人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u w:val="single"/>
          <w:lang w:val="en-US" w:eastAsia="zh-CN"/>
        </w:rPr>
        <w:t xml:space="preserve">                </w:t>
      </w:r>
    </w:p>
    <w:p w14:paraId="4EA3C4AA">
      <w:pPr>
        <w:keepNext w:val="0"/>
        <w:keepLines w:val="0"/>
        <w:pageBreakBefore w:val="0"/>
        <w:wordWrap/>
        <w:bidi w:val="0"/>
        <w:adjustRightInd/>
        <w:spacing w:line="360" w:lineRule="auto"/>
        <w:ind w:left="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电</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话</w:t>
      </w:r>
      <w:r>
        <w:rPr>
          <w:rFonts w:hint="eastAsia" w:ascii="仿宋" w:hAnsi="仿宋" w:eastAsia="仿宋" w:cs="仿宋"/>
          <w:sz w:val="28"/>
          <w:szCs w:val="28"/>
          <w:highlight w:val="none"/>
          <w:u w:val="single"/>
          <w:lang w:val="en-US" w:eastAsia="zh-CN"/>
        </w:rPr>
        <w:t xml:space="preserve">                  </w:t>
      </w:r>
    </w:p>
    <w:p w14:paraId="219DB471">
      <w:pPr>
        <w:keepNext w:val="0"/>
        <w:keepLines w:val="0"/>
        <w:pageBreakBefore w:val="0"/>
        <w:wordWrap/>
        <w:bidi w:val="0"/>
        <w:adjustRightInd/>
        <w:spacing w:line="360" w:lineRule="auto"/>
        <w:ind w:left="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地</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址:</w:t>
      </w:r>
      <w:r>
        <w:rPr>
          <w:rFonts w:hint="eastAsia" w:ascii="仿宋" w:hAnsi="仿宋" w:eastAsia="仿宋" w:cs="仿宋"/>
          <w:sz w:val="28"/>
          <w:szCs w:val="28"/>
          <w:highlight w:val="none"/>
          <w:u w:val="single"/>
          <w:lang w:val="en-US" w:eastAsia="zh-CN"/>
        </w:rPr>
        <w:t xml:space="preserve">                  </w:t>
      </w:r>
    </w:p>
    <w:p w14:paraId="3F3593FA">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四</w:t>
      </w:r>
      <w:r>
        <w:rPr>
          <w:rFonts w:hint="eastAsia" w:ascii="仿宋" w:hAnsi="仿宋" w:eastAsia="仿宋" w:cs="仿宋"/>
          <w:b/>
          <w:bCs/>
          <w:sz w:val="28"/>
          <w:szCs w:val="28"/>
          <w:highlight w:val="none"/>
        </w:rPr>
        <w:t>、法律适用</w:t>
      </w:r>
    </w:p>
    <w:p w14:paraId="55EC713B">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第四十</w:t>
      </w:r>
      <w:r>
        <w:rPr>
          <w:rFonts w:hint="eastAsia" w:ascii="仿宋" w:hAnsi="仿宋" w:eastAsia="仿宋" w:cs="仿宋"/>
          <w:b/>
          <w:bCs/>
          <w:sz w:val="28"/>
          <w:szCs w:val="28"/>
          <w:highlight w:val="none"/>
          <w:lang w:val="en-US" w:eastAsia="zh-CN"/>
        </w:rPr>
        <w:t>三</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 xml:space="preserve"> 对本合同的订立、履行、解释、效力和争议的解决均适用中华人民共和国法律。</w:t>
      </w:r>
    </w:p>
    <w:p w14:paraId="3D32DD70">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五</w:t>
      </w:r>
      <w:r>
        <w:rPr>
          <w:rFonts w:hint="eastAsia" w:ascii="仿宋" w:hAnsi="仿宋" w:eastAsia="仿宋" w:cs="仿宋"/>
          <w:b/>
          <w:bCs/>
          <w:sz w:val="28"/>
          <w:szCs w:val="28"/>
          <w:highlight w:val="none"/>
        </w:rPr>
        <w:t>、争议的解决</w:t>
      </w:r>
    </w:p>
    <w:p w14:paraId="463397FB">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第四十</w:t>
      </w:r>
      <w:r>
        <w:rPr>
          <w:rFonts w:hint="eastAsia" w:ascii="仿宋" w:hAnsi="仿宋" w:eastAsia="仿宋" w:cs="仿宋"/>
          <w:b/>
          <w:bCs/>
          <w:sz w:val="28"/>
          <w:szCs w:val="28"/>
          <w:highlight w:val="none"/>
          <w:lang w:val="en-US" w:eastAsia="zh-CN"/>
        </w:rPr>
        <w:t>四</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 xml:space="preserve"> 甲乙</w:t>
      </w:r>
      <w:r>
        <w:rPr>
          <w:rFonts w:hint="eastAsia" w:ascii="仿宋" w:hAnsi="仿宋" w:eastAsia="仿宋" w:cs="仿宋"/>
          <w:sz w:val="28"/>
          <w:szCs w:val="28"/>
          <w:highlight w:val="none"/>
          <w:lang w:val="en-US" w:eastAsia="zh-CN"/>
        </w:rPr>
        <w:t>双</w:t>
      </w:r>
      <w:r>
        <w:rPr>
          <w:rFonts w:hint="eastAsia" w:ascii="仿宋" w:hAnsi="仿宋" w:eastAsia="仿宋" w:cs="仿宋"/>
          <w:sz w:val="28"/>
          <w:szCs w:val="28"/>
          <w:highlight w:val="none"/>
        </w:rPr>
        <w:t>方在履行合同中如发生纠纷，应协商解决，协商不成时，任一方可向房屋所在地人民法院提起诉讼。</w:t>
      </w:r>
    </w:p>
    <w:p w14:paraId="6D2FCC83">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六</w:t>
      </w:r>
      <w:r>
        <w:rPr>
          <w:rFonts w:hint="eastAsia" w:ascii="仿宋" w:hAnsi="仿宋" w:eastAsia="仿宋" w:cs="仿宋"/>
          <w:b/>
          <w:bCs/>
          <w:sz w:val="28"/>
          <w:szCs w:val="28"/>
          <w:highlight w:val="none"/>
        </w:rPr>
        <w:t>、其他</w:t>
      </w:r>
    </w:p>
    <w:p w14:paraId="6C2460D2">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第四十</w:t>
      </w:r>
      <w:r>
        <w:rPr>
          <w:rFonts w:hint="eastAsia" w:ascii="仿宋" w:hAnsi="仿宋" w:eastAsia="仿宋" w:cs="仿宋"/>
          <w:b/>
          <w:bCs/>
          <w:sz w:val="28"/>
          <w:szCs w:val="28"/>
          <w:highlight w:val="none"/>
          <w:lang w:val="en-US" w:eastAsia="zh-CN"/>
        </w:rPr>
        <w:t>五</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本合同未尽事宜，由双方协商并作补充合同，补充合同与本合同具有同等效力。</w:t>
      </w:r>
    </w:p>
    <w:p w14:paraId="6750467C">
      <w:pPr>
        <w:keepNext w:val="0"/>
        <w:keepLines w:val="0"/>
        <w:pageBreakBefore w:val="0"/>
        <w:wordWrap/>
        <w:bidi w:val="0"/>
        <w:adjustRightInd/>
        <w:spacing w:line="360" w:lineRule="auto"/>
        <w:ind w:left="0"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第四十</w:t>
      </w:r>
      <w:r>
        <w:rPr>
          <w:rFonts w:hint="eastAsia" w:ascii="仿宋" w:hAnsi="仿宋" w:eastAsia="仿宋" w:cs="仿宋"/>
          <w:b/>
          <w:bCs/>
          <w:sz w:val="28"/>
          <w:szCs w:val="28"/>
          <w:highlight w:val="none"/>
          <w:lang w:val="en-US" w:eastAsia="zh-CN"/>
        </w:rPr>
        <w:t>六</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本合同一式</w:t>
      </w:r>
      <w:r>
        <w:rPr>
          <w:rFonts w:hint="eastAsia" w:ascii="仿宋" w:hAnsi="仿宋" w:eastAsia="仿宋" w:cs="仿宋"/>
          <w:sz w:val="28"/>
          <w:szCs w:val="28"/>
          <w:highlight w:val="none"/>
          <w:lang w:val="en-US" w:eastAsia="zh-CN"/>
        </w:rPr>
        <w:t>柒</w:t>
      </w:r>
      <w:r>
        <w:rPr>
          <w:rFonts w:hint="eastAsia" w:ascii="仿宋" w:hAnsi="仿宋" w:eastAsia="仿宋" w:cs="仿宋"/>
          <w:sz w:val="28"/>
          <w:szCs w:val="28"/>
          <w:highlight w:val="none"/>
        </w:rPr>
        <w:t>份，</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执叁份，</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执叁份，采购代理机构执壹份</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每份具合同自甲乙两方签字盖章之日起生效。</w:t>
      </w:r>
    </w:p>
    <w:p w14:paraId="11EDED1C">
      <w:pPr>
        <w:keepNext w:val="0"/>
        <w:keepLines w:val="0"/>
        <w:pageBreakBefore w:val="0"/>
        <w:wordWrap/>
        <w:bidi w:val="0"/>
        <w:adjustRightInd/>
        <w:spacing w:line="360" w:lineRule="auto"/>
        <w:ind w:left="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甲方：                               乙方： </w:t>
      </w:r>
    </w:p>
    <w:p w14:paraId="34AF10BE">
      <w:pPr>
        <w:keepNext w:val="0"/>
        <w:keepLines w:val="0"/>
        <w:pageBreakBefore w:val="0"/>
        <w:wordWrap/>
        <w:bidi w:val="0"/>
        <w:adjustRightInd/>
        <w:spacing w:line="360" w:lineRule="auto"/>
        <w:ind w:left="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（签章）                             （签章）               </w:t>
      </w:r>
    </w:p>
    <w:p w14:paraId="2E3EE3B8">
      <w:pPr>
        <w:keepNext w:val="0"/>
        <w:keepLines w:val="0"/>
        <w:pageBreakBefore w:val="0"/>
        <w:wordWrap/>
        <w:bidi w:val="0"/>
        <w:adjustRightInd/>
        <w:spacing w:line="360" w:lineRule="auto"/>
        <w:ind w:left="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法定代表人及职务：                   法定代表人及职务：      </w:t>
      </w:r>
    </w:p>
    <w:p w14:paraId="54CCD062">
      <w:pPr>
        <w:keepNext w:val="0"/>
        <w:keepLines w:val="0"/>
        <w:pageBreakBefore w:val="0"/>
        <w:wordWrap/>
        <w:bidi w:val="0"/>
        <w:adjustRightInd/>
        <w:spacing w:line="360" w:lineRule="auto"/>
        <w:ind w:left="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委托代理人：                         委托代理人：</w:t>
      </w:r>
    </w:p>
    <w:p w14:paraId="54334DED">
      <w:pPr>
        <w:keepNext w:val="0"/>
        <w:keepLines w:val="0"/>
        <w:pageBreakBefore w:val="0"/>
        <w:wordWrap/>
        <w:bidi w:val="0"/>
        <w:adjustRightInd/>
        <w:spacing w:line="360" w:lineRule="auto"/>
        <w:ind w:left="0" w:firstLine="560" w:firstLineChars="200"/>
        <w:textAlignment w:val="auto"/>
        <w:rPr>
          <w:rFonts w:hint="eastAsia" w:ascii="仿宋" w:hAnsi="仿宋" w:eastAsia="仿宋" w:cs="仿宋"/>
          <w:sz w:val="28"/>
          <w:szCs w:val="28"/>
          <w:highlight w:val="none"/>
          <w:lang w:eastAsia="zh-Hans"/>
        </w:rPr>
      </w:pPr>
      <w:r>
        <w:rPr>
          <w:rFonts w:hint="eastAsia" w:ascii="仿宋" w:hAnsi="仿宋" w:eastAsia="仿宋" w:cs="仿宋"/>
          <w:sz w:val="28"/>
          <w:szCs w:val="28"/>
          <w:highlight w:val="none"/>
        </w:rPr>
        <w:t xml:space="preserve">联系方式：                           联系方式： </w:t>
      </w:r>
    </w:p>
    <w:p w14:paraId="6155E181">
      <w:pPr>
        <w:rPr>
          <w:highlight w:val="none"/>
        </w:rPr>
      </w:pPr>
    </w:p>
    <w:sectPr>
      <w:head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34A1D">
    <w:pPr>
      <w:pStyle w:val="4"/>
      <w:pBdr>
        <w:bottom w:val="none" w:color="auto" w:sz="0" w:space="1"/>
      </w:pBdr>
      <w:ind w:firstLine="420" w:firstLineChars="200"/>
      <w:jc w:val="both"/>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118A9">
    <w:pPr>
      <w:pStyle w:val="4"/>
      <w:pBdr>
        <w:bottom w:val="none" w:color="auto" w:sz="0" w:space="1"/>
      </w:pBdr>
      <w:ind w:firstLine="420" w:firstLineChars="200"/>
      <w:jc w:val="both"/>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91BEE6"/>
    <w:multiLevelType w:val="singleLevel"/>
    <w:tmpl w:val="1691BEE6"/>
    <w:lvl w:ilvl="0" w:tentative="0">
      <w:start w:val="7"/>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8C0487"/>
    <w:rsid w:val="39D62F28"/>
    <w:rsid w:val="58913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宋体" w:hAnsi="Courier New"/>
      <w:szCs w:val="20"/>
    </w:rPr>
  </w:style>
  <w:style w:type="paragraph" w:styleId="3">
    <w:name w:val="Body Text"/>
    <w:basedOn w:val="1"/>
    <w:semiHidden/>
    <w:qFormat/>
    <w:uiPriority w:val="0"/>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customStyle="1" w:styleId="8">
    <w:name w:val="目录"/>
    <w:basedOn w:val="1"/>
    <w:qFormat/>
    <w:uiPriority w:val="0"/>
    <w:pPr>
      <w:jc w:val="center"/>
    </w:pPr>
    <w:rPr>
      <w:rFonts w:ascii="宋体"/>
      <w:b/>
      <w:sz w:val="36"/>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3451</Words>
  <Characters>3504</Characters>
  <Lines>0</Lines>
  <Paragraphs>0</Paragraphs>
  <TotalTime>0</TotalTime>
  <ScaleCrop>false</ScaleCrop>
  <LinksUpToDate>false</LinksUpToDate>
  <CharactersWithSpaces>3919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2026-08-18T07:24:00Z</dcterms:created>
  <dc:creator>Administrator</dc:creator>
  <cp:lastModifiedBy>七安</cp:lastModifiedBy>
  <dcterms:modified xsi:type="dcterms:W3CDTF">2026-08-25T06:10:33Z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E76D6B36A20645279FFF9ED7F299AB3F_12</vt:lpwstr>
  </property>
</Properties>
</file>