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B52C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4"/>
          <w:highlight w:val="none"/>
        </w:rPr>
        <w:t>首次报价一览表</w:t>
      </w:r>
    </w:p>
    <w:p w14:paraId="02DE70FC">
      <w:pPr>
        <w:pStyle w:val="5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项目编号：</w:t>
      </w:r>
    </w:p>
    <w:p w14:paraId="4860559E">
      <w:pPr>
        <w:pStyle w:val="5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项目名称：</w:t>
      </w:r>
    </w:p>
    <w:p w14:paraId="096C2AC7">
      <w:pPr>
        <w:pStyle w:val="5"/>
        <w:spacing w:line="360" w:lineRule="auto"/>
        <w:jc w:val="right"/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报价单位：人民币 元</w:t>
      </w:r>
    </w:p>
    <w:tbl>
      <w:tblPr>
        <w:tblStyle w:val="3"/>
        <w:tblW w:w="49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021"/>
        <w:gridCol w:w="975"/>
        <w:gridCol w:w="1045"/>
        <w:gridCol w:w="574"/>
        <w:gridCol w:w="779"/>
        <w:gridCol w:w="952"/>
        <w:gridCol w:w="1103"/>
        <w:gridCol w:w="848"/>
      </w:tblGrid>
      <w:tr w14:paraId="7522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708" w:type="pct"/>
            <w:noWrap w:val="0"/>
            <w:vAlign w:val="center"/>
          </w:tcPr>
          <w:p w14:paraId="5680F358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租赁</w:t>
            </w:r>
          </w:p>
          <w:p w14:paraId="61A1AEEA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区域</w:t>
            </w:r>
          </w:p>
        </w:tc>
        <w:tc>
          <w:tcPr>
            <w:tcW w:w="600" w:type="pct"/>
            <w:noWrap w:val="0"/>
            <w:vAlign w:val="center"/>
          </w:tcPr>
          <w:p w14:paraId="7889691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月租金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  <w:t>单价</w:t>
            </w:r>
          </w:p>
          <w:p w14:paraId="754D81D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  <w:t>（元/m²/月）（含税）</w:t>
            </w:r>
          </w:p>
        </w:tc>
        <w:tc>
          <w:tcPr>
            <w:tcW w:w="573" w:type="pct"/>
            <w:noWrap w:val="0"/>
            <w:vAlign w:val="center"/>
          </w:tcPr>
          <w:p w14:paraId="39B29908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  <w:t>面积</w:t>
            </w:r>
          </w:p>
          <w:p w14:paraId="431B95D1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  <w:t>（㎡）</w:t>
            </w:r>
          </w:p>
        </w:tc>
        <w:tc>
          <w:tcPr>
            <w:tcW w:w="614" w:type="pct"/>
            <w:noWrap w:val="0"/>
            <w:vAlign w:val="center"/>
          </w:tcPr>
          <w:p w14:paraId="0A37F629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  <w:t>租金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 w:eastAsia="zh-CN"/>
              </w:rPr>
              <w:t>合价</w:t>
            </w:r>
          </w:p>
          <w:p w14:paraId="47DF048F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  <w:p w14:paraId="37283EDF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  <w:t>(含税)</w:t>
            </w:r>
          </w:p>
        </w:tc>
        <w:tc>
          <w:tcPr>
            <w:tcW w:w="337" w:type="pct"/>
            <w:noWrap w:val="0"/>
            <w:vAlign w:val="center"/>
          </w:tcPr>
          <w:p w14:paraId="05C404AE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租赁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期限</w:t>
            </w:r>
          </w:p>
        </w:tc>
        <w:tc>
          <w:tcPr>
            <w:tcW w:w="458" w:type="pct"/>
            <w:noWrap w:val="0"/>
            <w:vAlign w:val="center"/>
          </w:tcPr>
          <w:p w14:paraId="214BB034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小计（元）</w:t>
            </w:r>
          </w:p>
        </w:tc>
        <w:tc>
          <w:tcPr>
            <w:tcW w:w="559" w:type="pct"/>
            <w:noWrap w:val="0"/>
            <w:vAlign w:val="center"/>
          </w:tcPr>
          <w:p w14:paraId="40E54E71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总报价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48" w:type="pct"/>
            <w:noWrap w:val="0"/>
            <w:vAlign w:val="center"/>
          </w:tcPr>
          <w:p w14:paraId="5B1C3F1F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质量标准</w:t>
            </w:r>
          </w:p>
          <w:p w14:paraId="7E2CD2EC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（合格/不合格）</w:t>
            </w:r>
          </w:p>
        </w:tc>
        <w:tc>
          <w:tcPr>
            <w:tcW w:w="498" w:type="pct"/>
            <w:noWrap w:val="0"/>
            <w:vAlign w:val="center"/>
          </w:tcPr>
          <w:p w14:paraId="552AFC3B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</w:tr>
      <w:tr w14:paraId="080ED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708" w:type="pct"/>
            <w:noWrap w:val="0"/>
            <w:vAlign w:val="top"/>
          </w:tcPr>
          <w:p w14:paraId="34C5DF10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0CFA9759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一期9#（整栋）</w:t>
            </w:r>
          </w:p>
        </w:tc>
        <w:tc>
          <w:tcPr>
            <w:tcW w:w="600" w:type="pct"/>
            <w:noWrap w:val="0"/>
            <w:vAlign w:val="top"/>
          </w:tcPr>
          <w:p w14:paraId="7181B0DF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73" w:type="pct"/>
            <w:noWrap w:val="0"/>
            <w:vAlign w:val="top"/>
          </w:tcPr>
          <w:p w14:paraId="7AB1CFAE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0AEB99E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1453.2</w:t>
            </w:r>
          </w:p>
        </w:tc>
        <w:tc>
          <w:tcPr>
            <w:tcW w:w="614" w:type="pct"/>
            <w:noWrap w:val="0"/>
            <w:vAlign w:val="center"/>
          </w:tcPr>
          <w:p w14:paraId="5D99CAA5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vMerge w:val="restart"/>
            <w:noWrap w:val="0"/>
            <w:vAlign w:val="center"/>
          </w:tcPr>
          <w:p w14:paraId="07719BD4">
            <w:pPr>
              <w:spacing w:line="500" w:lineRule="atLeast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 w14:paraId="76205F75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  <w:vMerge w:val="restart"/>
            <w:noWrap w:val="0"/>
            <w:vAlign w:val="center"/>
          </w:tcPr>
          <w:p w14:paraId="641A971E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48" w:type="pct"/>
            <w:vMerge w:val="restart"/>
            <w:noWrap w:val="0"/>
            <w:vAlign w:val="center"/>
          </w:tcPr>
          <w:p w14:paraId="03976E02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8" w:type="pct"/>
            <w:vMerge w:val="restart"/>
            <w:noWrap w:val="0"/>
            <w:vAlign w:val="center"/>
          </w:tcPr>
          <w:p w14:paraId="4BC491D9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E6BF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708" w:type="pct"/>
            <w:noWrap w:val="0"/>
            <w:vAlign w:val="top"/>
          </w:tcPr>
          <w:p w14:paraId="5522B74E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24D780C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8#（3、4层）</w:t>
            </w:r>
          </w:p>
        </w:tc>
        <w:tc>
          <w:tcPr>
            <w:tcW w:w="600" w:type="pct"/>
            <w:noWrap w:val="0"/>
            <w:vAlign w:val="top"/>
          </w:tcPr>
          <w:p w14:paraId="3A7337FE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73" w:type="pct"/>
            <w:noWrap w:val="0"/>
            <w:vAlign w:val="top"/>
          </w:tcPr>
          <w:p w14:paraId="0C93C2A0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 w14:paraId="00F1CE76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1354.4</w:t>
            </w:r>
          </w:p>
        </w:tc>
        <w:tc>
          <w:tcPr>
            <w:tcW w:w="614" w:type="pct"/>
            <w:noWrap w:val="0"/>
            <w:vAlign w:val="center"/>
          </w:tcPr>
          <w:p w14:paraId="0FF811CB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vMerge w:val="continue"/>
            <w:noWrap w:val="0"/>
            <w:vAlign w:val="center"/>
          </w:tcPr>
          <w:p w14:paraId="053E91A9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ECE4475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  <w:vMerge w:val="continue"/>
            <w:noWrap w:val="0"/>
            <w:vAlign w:val="center"/>
          </w:tcPr>
          <w:p w14:paraId="4D0D3F00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48" w:type="pct"/>
            <w:vMerge w:val="continue"/>
            <w:noWrap w:val="0"/>
            <w:vAlign w:val="center"/>
          </w:tcPr>
          <w:p w14:paraId="49E9893D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8" w:type="pct"/>
            <w:vMerge w:val="continue"/>
            <w:noWrap w:val="0"/>
            <w:vAlign w:val="center"/>
          </w:tcPr>
          <w:p w14:paraId="15EACEB6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199C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5CB35A40">
            <w:pPr>
              <w:spacing w:line="500" w:lineRule="atLeas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总报价（大写）：</w:t>
            </w:r>
          </w:p>
        </w:tc>
      </w:tr>
    </w:tbl>
    <w:p w14:paraId="6723218A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spacing w:val="-6"/>
          <w:sz w:val="24"/>
          <w:szCs w:val="24"/>
          <w:highlight w:val="none"/>
        </w:rPr>
        <w:t>备注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：1.四舍五入，小数点保留两位。</w:t>
      </w:r>
    </w:p>
    <w:p w14:paraId="1846CABC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2.供应商所报单价&gt;月租金单价上限价时，即为无效报价。</w:t>
      </w:r>
    </w:p>
    <w:p w14:paraId="3C49CCAA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3.二次报价时需将报价一览表上传至系统，格式详见附件。</w:t>
      </w:r>
    </w:p>
    <w:p w14:paraId="4EF1E010">
      <w:pPr>
        <w:pStyle w:val="5"/>
        <w:spacing w:line="360" w:lineRule="auto"/>
        <w:ind w:firstLine="560" w:firstLineChars="200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</w:p>
    <w:p w14:paraId="38B6BE4A">
      <w:pPr>
        <w:pStyle w:val="5"/>
        <w:spacing w:line="360" w:lineRule="auto"/>
        <w:ind w:firstLine="560" w:firstLineChars="200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章）</w:t>
      </w:r>
    </w:p>
    <w:p w14:paraId="2168651E">
      <w:pPr>
        <w:pStyle w:val="5"/>
        <w:spacing w:line="360" w:lineRule="auto"/>
        <w:ind w:firstLine="560" w:firstLineChars="200"/>
        <w:jc w:val="center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（签字或盖章）</w:t>
      </w:r>
    </w:p>
    <w:p w14:paraId="2C47A983">
      <w:pPr>
        <w:numPr>
          <w:ilvl w:val="0"/>
          <w:numId w:val="0"/>
        </w:numPr>
        <w:ind w:leftChars="600"/>
        <w:outlineLvl w:val="9"/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日   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CB887">
    <w:pPr>
      <w:pStyle w:val="2"/>
      <w:pBdr>
        <w:bottom w:val="none" w:color="auto" w:sz="0" w:space="1"/>
      </w:pBdr>
      <w:ind w:firstLine="420" w:firstLineChars="200"/>
      <w:jc w:val="both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B4076"/>
    <w:rsid w:val="72CE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239</Characters>
  <Lines>0</Lines>
  <Paragraphs>0</Paragraphs>
  <TotalTime>0</TotalTime>
  <ScaleCrop>false</ScaleCrop>
  <LinksUpToDate>false</LinksUpToDate>
  <CharactersWithSpaces>330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2026-08-14T09:01:00Z</dcterms:created>
  <dc:creator>Administrator</dc:creator>
  <cp:lastModifiedBy>七安</cp:lastModifiedBy>
  <dcterms:modified xsi:type="dcterms:W3CDTF">2026-08-17T06:36:06Z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8936E98438AE4E38AAB67AEF71E9806C_12</vt:lpwstr>
  </property>
</Properties>
</file>