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仿宋" w:hAnsi="仿宋" w:eastAsia="仿宋" w:cs="仿宋"/>
          <w:b/>
          <w:bCs/>
          <w:sz w:val="36"/>
          <w:szCs w:val="36"/>
        </w:rPr>
      </w:pPr>
      <w:bookmarkStart w:id="0" w:name="OLE_LINK7"/>
      <w:r>
        <w:rPr>
          <w:rFonts w:hint="eastAsia" w:ascii="仿宋" w:hAnsi="仿宋" w:eastAsia="仿宋" w:cs="仿宋"/>
          <w:b/>
          <w:bCs/>
          <w:sz w:val="36"/>
          <w:szCs w:val="36"/>
        </w:rPr>
        <w:t>项目总体理解及规划</w:t>
      </w:r>
    </w:p>
    <w:bookmarkEnd w:id="0"/>
    <w:p>
      <w:pPr>
        <w:rPr>
          <w:rFonts w:ascii="仿宋" w:hAnsi="仿宋" w:eastAsia="仿宋" w:cs="仿宋"/>
        </w:rPr>
      </w:pPr>
    </w:p>
    <w:p>
      <w:pPr>
        <w:rPr>
          <w:rFonts w:ascii="仿宋" w:hAnsi="仿宋" w:eastAsia="仿宋" w:cs="仿宋"/>
        </w:rPr>
      </w:pPr>
    </w:p>
    <w:p>
      <w:pPr>
        <w:widowControl w:val="0"/>
        <w:spacing w:line="360" w:lineRule="auto"/>
        <w:ind w:firstLine="904" w:firstLineChars="300"/>
        <w:jc w:val="left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说明：供应商根据评审标准内容自行编制，格式自拟。</w:t>
      </w:r>
    </w:p>
    <w:p>
      <w:bookmarkStart w:id="1" w:name="_GoBack"/>
      <w:bookmarkEnd w:id="1"/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F180E05"/>
    <w:rsid w:val="18B83959"/>
    <w:rsid w:val="19DF0ADF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2026-07-08T07:36:33Z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