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AB3E7">
      <w:pPr>
        <w:pStyle w:val="4"/>
      </w:pPr>
      <w:r>
        <w:rPr>
          <w:rFonts w:ascii="仿宋_GB2312" w:hAnsi="仿宋_GB2312" w:eastAsia="仿宋_GB2312" w:cs="仿宋_GB2312"/>
          <w:b/>
        </w:rPr>
        <w:t>版本号：SCZD2024-ZB-1980-001.1B120260519001</w:t>
      </w:r>
      <w:r>
        <w:br w:type="textWrapping"/>
      </w:r>
      <w:r>
        <w:br w:type="textWrapping"/>
      </w:r>
      <w:r>
        <w:br w:type="textWrapping"/>
      </w:r>
      <w:r>
        <w:br w:type="textWrapping"/>
      </w:r>
      <w:r>
        <w:br w:type="textWrapping"/>
      </w:r>
    </w:p>
    <w:p w14:paraId="6334D6BD">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bookmarkStart w:id="0" w:name="_GoBack"/>
      <w:bookmarkEnd w:id="0"/>
    </w:p>
    <w:p w14:paraId="1482116B">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3B76541">
      <w:pPr>
        <w:pStyle w:val="4"/>
        <w:jc w:val="center"/>
        <w:outlineLvl w:val="2"/>
      </w:pPr>
      <w:r>
        <w:rPr>
          <w:rFonts w:ascii="仿宋_GB2312" w:hAnsi="仿宋_GB2312" w:eastAsia="仿宋_GB2312" w:cs="仿宋_GB2312"/>
          <w:b/>
          <w:sz w:val="28"/>
        </w:rPr>
        <w:t>采购项目名称：服务能力提升项目(三次)</w:t>
      </w:r>
    </w:p>
    <w:p w14:paraId="12952937">
      <w:pPr>
        <w:pStyle w:val="4"/>
        <w:jc w:val="center"/>
        <w:outlineLvl w:val="2"/>
      </w:pPr>
      <w:r>
        <w:rPr>
          <w:rFonts w:ascii="仿宋_GB2312" w:hAnsi="仿宋_GB2312" w:eastAsia="仿宋_GB2312" w:cs="仿宋_GB2312"/>
          <w:b/>
          <w:sz w:val="28"/>
        </w:rPr>
        <w:t>采购项目编号：SCZD2024-ZB-1980-001.1B1</w:t>
      </w:r>
      <w:r>
        <w:br w:type="textWrapping"/>
      </w:r>
      <w:r>
        <w:br w:type="textWrapping"/>
      </w:r>
      <w:r>
        <w:br w:type="textWrapping"/>
      </w:r>
    </w:p>
    <w:p w14:paraId="6A84ECC1">
      <w:pPr>
        <w:pStyle w:val="4"/>
        <w:jc w:val="center"/>
        <w:outlineLvl w:val="2"/>
      </w:pPr>
      <w:r>
        <w:rPr>
          <w:rFonts w:ascii="仿宋_GB2312" w:hAnsi="仿宋_GB2312" w:eastAsia="仿宋_GB2312" w:cs="仿宋_GB2312"/>
          <w:b/>
          <w:sz w:val="28"/>
        </w:rPr>
        <w:t>勉县妇幼保健院</w:t>
      </w:r>
    </w:p>
    <w:p w14:paraId="2501717E">
      <w:pPr>
        <w:pStyle w:val="4"/>
        <w:jc w:val="center"/>
        <w:outlineLvl w:val="2"/>
      </w:pPr>
      <w:r>
        <w:rPr>
          <w:rFonts w:ascii="仿宋_GB2312" w:hAnsi="仿宋_GB2312" w:eastAsia="仿宋_GB2312" w:cs="仿宋_GB2312"/>
          <w:b/>
          <w:sz w:val="28"/>
        </w:rPr>
        <w:t>陕西省采购招标有限责任公司共同编制</w:t>
      </w:r>
    </w:p>
    <w:p w14:paraId="3A3F1757">
      <w:pPr>
        <w:pStyle w:val="4"/>
        <w:jc w:val="center"/>
        <w:outlineLvl w:val="2"/>
      </w:pPr>
      <w:r>
        <w:rPr>
          <w:rFonts w:ascii="仿宋_GB2312" w:hAnsi="仿宋_GB2312" w:eastAsia="仿宋_GB2312" w:cs="仿宋_GB2312"/>
          <w:b/>
          <w:sz w:val="28"/>
        </w:rPr>
        <w:t>2026年05月19日</w:t>
      </w:r>
    </w:p>
    <w:p w14:paraId="7E4DCB4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C3CFB72">
      <w:pPr>
        <w:pStyle w:val="4"/>
        <w:jc w:val="center"/>
        <w:outlineLvl w:val="1"/>
      </w:pPr>
      <w:r>
        <w:rPr>
          <w:rFonts w:ascii="仿宋_GB2312" w:hAnsi="仿宋_GB2312" w:eastAsia="仿宋_GB2312" w:cs="仿宋_GB2312"/>
          <w:b/>
          <w:sz w:val="36"/>
        </w:rPr>
        <w:t>第一章 投标邀请</w:t>
      </w:r>
    </w:p>
    <w:p w14:paraId="14D79E06">
      <w:pPr>
        <w:pStyle w:val="4"/>
        <w:ind w:firstLine="480"/>
      </w:pPr>
      <w:r>
        <w:rPr>
          <w:rFonts w:ascii="仿宋_GB2312" w:hAnsi="仿宋_GB2312" w:eastAsia="仿宋_GB2312" w:cs="仿宋_GB2312"/>
        </w:rPr>
        <w:t>陕西省采购招标有限责任公司（以下简称“代理机构”）受勉县妇幼保健院委托，拟对服务能力提升项目(三次)进行国内公开招标，兹邀请符合本次招标要求的供应商参加投标。</w:t>
      </w:r>
    </w:p>
    <w:p w14:paraId="4617EF78">
      <w:pPr>
        <w:pStyle w:val="4"/>
        <w:outlineLvl w:val="2"/>
      </w:pPr>
      <w:r>
        <w:rPr>
          <w:rFonts w:ascii="仿宋_GB2312" w:hAnsi="仿宋_GB2312" w:eastAsia="仿宋_GB2312" w:cs="仿宋_GB2312"/>
          <w:b/>
          <w:sz w:val="28"/>
        </w:rPr>
        <w:t>一、采购项目编号：SCZD2024-ZB-1980-001.1B1</w:t>
      </w:r>
    </w:p>
    <w:p w14:paraId="30634934">
      <w:pPr>
        <w:pStyle w:val="4"/>
        <w:outlineLvl w:val="2"/>
      </w:pPr>
      <w:r>
        <w:rPr>
          <w:rFonts w:ascii="仿宋_GB2312" w:hAnsi="仿宋_GB2312" w:eastAsia="仿宋_GB2312" w:cs="仿宋_GB2312"/>
          <w:b/>
          <w:sz w:val="28"/>
        </w:rPr>
        <w:t>二、采购项目名称：服务能力提升项目(三次)</w:t>
      </w:r>
    </w:p>
    <w:p w14:paraId="161532C8">
      <w:pPr>
        <w:pStyle w:val="4"/>
        <w:outlineLvl w:val="2"/>
      </w:pPr>
      <w:r>
        <w:rPr>
          <w:rFonts w:ascii="仿宋_GB2312" w:hAnsi="仿宋_GB2312" w:eastAsia="仿宋_GB2312" w:cs="仿宋_GB2312"/>
          <w:b/>
          <w:sz w:val="28"/>
        </w:rPr>
        <w:t>三、招标项目简介</w:t>
      </w:r>
    </w:p>
    <w:p w14:paraId="6B3BC85D">
      <w:pPr>
        <w:pStyle w:val="4"/>
        <w:ind w:firstLine="480"/>
      </w:pPr>
      <w:r>
        <w:rPr>
          <w:rFonts w:ascii="仿宋_GB2312" w:hAnsi="仿宋_GB2312" w:eastAsia="仿宋_GB2312" w:cs="仿宋_GB2312"/>
        </w:rPr>
        <w:t>服务能力提升项目</w:t>
      </w:r>
    </w:p>
    <w:p w14:paraId="74F1328A">
      <w:pPr>
        <w:pStyle w:val="4"/>
        <w:outlineLvl w:val="2"/>
      </w:pPr>
      <w:r>
        <w:rPr>
          <w:rFonts w:ascii="仿宋_GB2312" w:hAnsi="仿宋_GB2312" w:eastAsia="仿宋_GB2312" w:cs="仿宋_GB2312"/>
          <w:b/>
          <w:sz w:val="28"/>
        </w:rPr>
        <w:t>四、供应商参加本次政府采购活动应具备的条件</w:t>
      </w:r>
    </w:p>
    <w:p w14:paraId="76B728F6">
      <w:pPr>
        <w:pStyle w:val="4"/>
        <w:ind w:firstLine="480"/>
      </w:pPr>
      <w:r>
        <w:rPr>
          <w:rFonts w:ascii="仿宋_GB2312" w:hAnsi="仿宋_GB2312" w:eastAsia="仿宋_GB2312" w:cs="仿宋_GB2312"/>
        </w:rPr>
        <w:t>（一）满足《中华人民共和国政府采购法》第二十二条规定；</w:t>
      </w:r>
    </w:p>
    <w:p w14:paraId="07871378">
      <w:pPr>
        <w:pStyle w:val="4"/>
        <w:ind w:firstLine="480"/>
      </w:pPr>
      <w:r>
        <w:rPr>
          <w:rFonts w:ascii="仿宋_GB2312" w:hAnsi="仿宋_GB2312" w:eastAsia="仿宋_GB2312" w:cs="仿宋_GB2312"/>
        </w:rPr>
        <w:t>（二）落实政府采购政策需满足的资格要求：</w:t>
      </w:r>
    </w:p>
    <w:p w14:paraId="7F53384B">
      <w:pPr>
        <w:pStyle w:val="4"/>
        <w:ind w:firstLine="480"/>
      </w:pPr>
      <w:r>
        <w:rPr>
          <w:rFonts w:ascii="仿宋_GB2312" w:hAnsi="仿宋_GB2312" w:eastAsia="仿宋_GB2312" w:cs="仿宋_GB2312"/>
        </w:rPr>
        <w:t>1.落实政府采购促进中小企业发展的相关政策</w:t>
      </w:r>
    </w:p>
    <w:p w14:paraId="53A34E9B">
      <w:pPr>
        <w:pStyle w:val="4"/>
      </w:pPr>
      <w:r>
        <w:rPr>
          <w:rFonts w:ascii="仿宋_GB2312" w:hAnsi="仿宋_GB2312" w:eastAsia="仿宋_GB2312" w:cs="仿宋_GB2312"/>
        </w:rPr>
        <w:t>无</w:t>
      </w:r>
    </w:p>
    <w:p w14:paraId="4E057A02">
      <w:pPr>
        <w:pStyle w:val="4"/>
        <w:ind w:firstLine="480"/>
      </w:pPr>
      <w:r>
        <w:rPr>
          <w:rFonts w:ascii="仿宋_GB2312" w:hAnsi="仿宋_GB2312" w:eastAsia="仿宋_GB2312" w:cs="仿宋_GB2312"/>
        </w:rPr>
        <w:t>（三）本项目的特定资格要求：</w:t>
      </w:r>
    </w:p>
    <w:p w14:paraId="47B97195">
      <w:pPr>
        <w:pStyle w:val="4"/>
      </w:pPr>
      <w:r>
        <w:rPr>
          <w:rFonts w:ascii="仿宋_GB2312" w:hAnsi="仿宋_GB2312" w:eastAsia="仿宋_GB2312" w:cs="仿宋_GB2312"/>
        </w:rPr>
        <w:t>采购包1：</w:t>
      </w:r>
    </w:p>
    <w:p w14:paraId="5774CDC4">
      <w:pPr>
        <w:pStyle w:val="4"/>
      </w:pPr>
      <w:r>
        <w:rPr>
          <w:rFonts w:ascii="仿宋_GB2312" w:hAnsi="仿宋_GB2312" w:eastAsia="仿宋_GB2312" w:cs="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 2、投标人参加本项目的合法授权人授权委托书；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3、投标人合法注册的法人或其他组织的营业执照等证明文件；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p w14:paraId="136DFEE4">
      <w:pPr>
        <w:pStyle w:val="4"/>
        <w:outlineLvl w:val="2"/>
      </w:pPr>
      <w:r>
        <w:rPr>
          <w:rFonts w:ascii="仿宋_GB2312" w:hAnsi="仿宋_GB2312" w:eastAsia="仿宋_GB2312" w:cs="仿宋_GB2312"/>
          <w:b/>
          <w:sz w:val="28"/>
        </w:rPr>
        <w:t>五、电子化采购相关事项</w:t>
      </w:r>
    </w:p>
    <w:p w14:paraId="71A11E12">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38D2F538">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44BE6641">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660C57D5">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45636B2A">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20968CEC">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7FC869A">
      <w:pPr>
        <w:pStyle w:val="4"/>
        <w:ind w:firstLine="480"/>
      </w:pPr>
      <w:r>
        <w:rPr>
          <w:rFonts w:ascii="仿宋_GB2312" w:hAnsi="仿宋_GB2312" w:eastAsia="仿宋_GB2312" w:cs="仿宋_GB2312"/>
        </w:rPr>
        <w:t>（四）政府采购平台技术支持：</w:t>
      </w:r>
    </w:p>
    <w:p w14:paraId="56C258F7">
      <w:pPr>
        <w:pStyle w:val="4"/>
        <w:ind w:firstLine="480"/>
      </w:pPr>
      <w:r>
        <w:rPr>
          <w:rFonts w:ascii="仿宋_GB2312" w:hAnsi="仿宋_GB2312" w:eastAsia="仿宋_GB2312" w:cs="仿宋_GB2312"/>
        </w:rPr>
        <w:t>在线服务：通过陕西省政府采购网-在线服务进行咨询。</w:t>
      </w:r>
    </w:p>
    <w:p w14:paraId="66C1E428">
      <w:pPr>
        <w:pStyle w:val="4"/>
        <w:ind w:firstLine="480"/>
      </w:pPr>
      <w:r>
        <w:rPr>
          <w:rFonts w:ascii="仿宋_GB2312" w:hAnsi="仿宋_GB2312" w:eastAsia="仿宋_GB2312" w:cs="仿宋_GB2312"/>
        </w:rPr>
        <w:t>技术服务电话：029-96702。</w:t>
      </w:r>
    </w:p>
    <w:p w14:paraId="07F66E47">
      <w:pPr>
        <w:pStyle w:val="4"/>
        <w:ind w:firstLine="480"/>
      </w:pPr>
      <w:r>
        <w:rPr>
          <w:rFonts w:ascii="仿宋_GB2312" w:hAnsi="仿宋_GB2312" w:eastAsia="仿宋_GB2312" w:cs="仿宋_GB2312"/>
        </w:rPr>
        <w:t>CA及签章服务：通过陕西省政府采购网-办事指南-CA及签章服务查看CA办理流程。</w:t>
      </w:r>
    </w:p>
    <w:p w14:paraId="184CF829">
      <w:pPr>
        <w:pStyle w:val="4"/>
        <w:outlineLvl w:val="2"/>
      </w:pPr>
      <w:r>
        <w:rPr>
          <w:rFonts w:ascii="仿宋_GB2312" w:hAnsi="仿宋_GB2312" w:eastAsia="仿宋_GB2312" w:cs="仿宋_GB2312"/>
          <w:b/>
          <w:sz w:val="28"/>
        </w:rPr>
        <w:t>六、招标文件获取时间、方式及地址</w:t>
      </w:r>
    </w:p>
    <w:p w14:paraId="780FF608">
      <w:pPr>
        <w:pStyle w:val="4"/>
        <w:ind w:firstLine="480"/>
      </w:pPr>
      <w:r>
        <w:rPr>
          <w:rFonts w:ascii="仿宋_GB2312" w:hAnsi="仿宋_GB2312" w:eastAsia="仿宋_GB2312" w:cs="仿宋_GB2312"/>
        </w:rPr>
        <w:t>（一）招标文件获取时间：详见采购公告。</w:t>
      </w:r>
    </w:p>
    <w:p w14:paraId="051A4BDD">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30C50596">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072156D0">
      <w:pPr>
        <w:pStyle w:val="4"/>
        <w:jc w:val="left"/>
      </w:pPr>
      <w:r>
        <w:rPr>
          <w:rFonts w:ascii="仿宋_GB2312" w:hAnsi="仿宋_GB2312" w:eastAsia="仿宋_GB2312" w:cs="仿宋_GB2312"/>
        </w:rPr>
        <w:t>注：获取的招标文件主体格式包括pdf、word两种格式版本，其中以pdf格式为准。</w:t>
      </w:r>
    </w:p>
    <w:p w14:paraId="602A9C43">
      <w:pPr>
        <w:pStyle w:val="4"/>
        <w:outlineLvl w:val="2"/>
      </w:pPr>
      <w:r>
        <w:rPr>
          <w:rFonts w:ascii="仿宋_GB2312" w:hAnsi="仿宋_GB2312" w:eastAsia="仿宋_GB2312" w:cs="仿宋_GB2312"/>
          <w:b/>
          <w:sz w:val="28"/>
        </w:rPr>
        <w:t>七、投标文件提交截止时间及开标时间、地点、方式</w:t>
      </w:r>
    </w:p>
    <w:p w14:paraId="5209247F">
      <w:pPr>
        <w:pStyle w:val="4"/>
        <w:ind w:firstLine="480"/>
      </w:pPr>
      <w:r>
        <w:rPr>
          <w:rFonts w:ascii="仿宋_GB2312" w:hAnsi="仿宋_GB2312" w:eastAsia="仿宋_GB2312" w:cs="仿宋_GB2312"/>
        </w:rPr>
        <w:t>（一）投标文件提交截止时间及开标时间：详见采购公告。</w:t>
      </w:r>
    </w:p>
    <w:p w14:paraId="2C382DAB">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20EC7BD4">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1D7D8631">
      <w:pPr>
        <w:pStyle w:val="4"/>
        <w:outlineLvl w:val="2"/>
      </w:pPr>
      <w:r>
        <w:rPr>
          <w:rFonts w:ascii="仿宋_GB2312" w:hAnsi="仿宋_GB2312" w:eastAsia="仿宋_GB2312" w:cs="仿宋_GB2312"/>
          <w:b/>
          <w:sz w:val="28"/>
        </w:rPr>
        <w:t>八、本投标邀请在陕西省政府采购网以公告形式发布</w:t>
      </w:r>
    </w:p>
    <w:p w14:paraId="3130E20C">
      <w:pPr>
        <w:pStyle w:val="4"/>
        <w:outlineLvl w:val="2"/>
      </w:pPr>
      <w:r>
        <w:rPr>
          <w:rFonts w:ascii="仿宋_GB2312" w:hAnsi="仿宋_GB2312" w:eastAsia="仿宋_GB2312" w:cs="仿宋_GB2312"/>
          <w:b/>
          <w:sz w:val="28"/>
        </w:rPr>
        <w:t>九、供应商信用融资</w:t>
      </w:r>
    </w:p>
    <w:p w14:paraId="679C2DC6">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435F6A27">
      <w:pPr>
        <w:pStyle w:val="4"/>
        <w:outlineLvl w:val="2"/>
      </w:pPr>
      <w:r>
        <w:rPr>
          <w:rFonts w:ascii="仿宋_GB2312" w:hAnsi="仿宋_GB2312" w:eastAsia="仿宋_GB2312" w:cs="仿宋_GB2312"/>
          <w:b/>
          <w:sz w:val="28"/>
        </w:rPr>
        <w:t>十、联系方式</w:t>
      </w:r>
    </w:p>
    <w:p w14:paraId="52C8D545">
      <w:pPr>
        <w:pStyle w:val="4"/>
        <w:outlineLvl w:val="2"/>
      </w:pPr>
      <w:r>
        <w:rPr>
          <w:rFonts w:ascii="仿宋_GB2312" w:hAnsi="仿宋_GB2312" w:eastAsia="仿宋_GB2312" w:cs="仿宋_GB2312"/>
          <w:b/>
          <w:sz w:val="28"/>
        </w:rPr>
        <w:t>采购人： 勉县妇幼保健院</w:t>
      </w:r>
    </w:p>
    <w:p w14:paraId="1A53514F">
      <w:pPr>
        <w:pStyle w:val="4"/>
      </w:pPr>
      <w:r>
        <w:rPr>
          <w:rFonts w:ascii="仿宋_GB2312" w:hAnsi="仿宋_GB2312" w:eastAsia="仿宋_GB2312" w:cs="仿宋_GB2312"/>
        </w:rPr>
        <w:t xml:space="preserve"> 地址： 勉县定军山北路27号</w:t>
      </w:r>
    </w:p>
    <w:p w14:paraId="5418B22E">
      <w:pPr>
        <w:pStyle w:val="4"/>
      </w:pPr>
      <w:r>
        <w:rPr>
          <w:rFonts w:ascii="仿宋_GB2312" w:hAnsi="仿宋_GB2312" w:eastAsia="仿宋_GB2312" w:cs="仿宋_GB2312"/>
        </w:rPr>
        <w:t xml:space="preserve"> 邮编： /</w:t>
      </w:r>
    </w:p>
    <w:p w14:paraId="59D1A51F">
      <w:pPr>
        <w:pStyle w:val="4"/>
      </w:pPr>
      <w:r>
        <w:rPr>
          <w:rFonts w:ascii="仿宋_GB2312" w:hAnsi="仿宋_GB2312" w:eastAsia="仿宋_GB2312" w:cs="仿宋_GB2312"/>
        </w:rPr>
        <w:t xml:space="preserve"> 联系人： 勉县妇幼保健院经办</w:t>
      </w:r>
    </w:p>
    <w:p w14:paraId="355CF94E">
      <w:pPr>
        <w:pStyle w:val="4"/>
      </w:pPr>
      <w:r>
        <w:rPr>
          <w:rFonts w:ascii="仿宋_GB2312" w:hAnsi="仿宋_GB2312" w:eastAsia="仿宋_GB2312" w:cs="仿宋_GB2312"/>
        </w:rPr>
        <w:t xml:space="preserve"> 联系电话： 0912-3362692</w:t>
      </w:r>
    </w:p>
    <w:p w14:paraId="3A549FED">
      <w:pPr>
        <w:pStyle w:val="4"/>
        <w:outlineLvl w:val="2"/>
      </w:pPr>
      <w:r>
        <w:rPr>
          <w:rFonts w:ascii="仿宋_GB2312" w:hAnsi="仿宋_GB2312" w:eastAsia="仿宋_GB2312" w:cs="仿宋_GB2312"/>
          <w:b/>
          <w:sz w:val="28"/>
        </w:rPr>
        <w:t>代理机构：陕西省采购招标有限责任公司</w:t>
      </w:r>
    </w:p>
    <w:p w14:paraId="0F294BB1">
      <w:pPr>
        <w:pStyle w:val="4"/>
      </w:pPr>
      <w:r>
        <w:rPr>
          <w:rFonts w:ascii="仿宋_GB2312" w:hAnsi="仿宋_GB2312" w:eastAsia="仿宋_GB2312" w:cs="仿宋_GB2312"/>
        </w:rPr>
        <w:t xml:space="preserve"> 地址： 西安市高新区锦业路1号都市之门C座9层</w:t>
      </w:r>
    </w:p>
    <w:p w14:paraId="04C146BB">
      <w:pPr>
        <w:pStyle w:val="4"/>
      </w:pPr>
      <w:r>
        <w:rPr>
          <w:rFonts w:ascii="仿宋_GB2312" w:hAnsi="仿宋_GB2312" w:eastAsia="仿宋_GB2312" w:cs="仿宋_GB2312"/>
        </w:rPr>
        <w:t xml:space="preserve"> 邮编： /</w:t>
      </w:r>
    </w:p>
    <w:p w14:paraId="5B5E0AA6">
      <w:pPr>
        <w:pStyle w:val="4"/>
      </w:pPr>
      <w:r>
        <w:rPr>
          <w:rFonts w:ascii="仿宋_GB2312" w:hAnsi="仿宋_GB2312" w:eastAsia="仿宋_GB2312" w:cs="仿宋_GB2312"/>
        </w:rPr>
        <w:t xml:space="preserve"> 联系人： 王思瑞、雷鹏</w:t>
      </w:r>
    </w:p>
    <w:p w14:paraId="6AD7CA52">
      <w:pPr>
        <w:pStyle w:val="4"/>
      </w:pPr>
      <w:r>
        <w:rPr>
          <w:rFonts w:ascii="仿宋_GB2312" w:hAnsi="仿宋_GB2312" w:eastAsia="仿宋_GB2312" w:cs="仿宋_GB2312"/>
        </w:rPr>
        <w:t xml:space="preserve"> 联系电话： 029-88497916</w:t>
      </w:r>
    </w:p>
    <w:p w14:paraId="7EF17C47">
      <w:pPr>
        <w:pStyle w:val="4"/>
        <w:outlineLvl w:val="2"/>
      </w:pPr>
      <w:r>
        <w:rPr>
          <w:rFonts w:ascii="仿宋_GB2312" w:hAnsi="仿宋_GB2312" w:eastAsia="仿宋_GB2312" w:cs="仿宋_GB2312"/>
          <w:b/>
          <w:sz w:val="28"/>
        </w:rPr>
        <w:t>采购监督机构：勉县政府采购管理股</w:t>
      </w:r>
    </w:p>
    <w:p w14:paraId="033B1CCC">
      <w:pPr>
        <w:pStyle w:val="4"/>
        <w:ind w:firstLine="480"/>
      </w:pPr>
      <w:r>
        <w:rPr>
          <w:rFonts w:ascii="仿宋_GB2312" w:hAnsi="仿宋_GB2312" w:eastAsia="仿宋_GB2312" w:cs="仿宋_GB2312"/>
        </w:rPr>
        <w:t>联系人：夏庆翔</w:t>
      </w:r>
    </w:p>
    <w:p w14:paraId="182857C3">
      <w:pPr>
        <w:pStyle w:val="4"/>
        <w:ind w:firstLine="480"/>
      </w:pPr>
      <w:r>
        <w:rPr>
          <w:rFonts w:ascii="仿宋_GB2312" w:hAnsi="仿宋_GB2312" w:eastAsia="仿宋_GB2312" w:cs="仿宋_GB2312"/>
        </w:rPr>
        <w:t>联系电话：13809166906</w:t>
      </w:r>
    </w:p>
    <w:p w14:paraId="60EAB91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E1C09A4">
      <w:pPr>
        <w:pStyle w:val="4"/>
        <w:jc w:val="center"/>
        <w:outlineLvl w:val="1"/>
      </w:pPr>
      <w:r>
        <w:rPr>
          <w:rFonts w:ascii="仿宋_GB2312" w:hAnsi="仿宋_GB2312" w:eastAsia="仿宋_GB2312" w:cs="仿宋_GB2312"/>
          <w:b/>
          <w:sz w:val="36"/>
        </w:rPr>
        <w:t>第二章 投标人须知</w:t>
      </w:r>
    </w:p>
    <w:p w14:paraId="3575261D">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5B7247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661CB5">
            <w:pPr>
              <w:pStyle w:val="4"/>
            </w:pPr>
            <w:r>
              <w:rPr>
                <w:rFonts w:ascii="仿宋_GB2312" w:hAnsi="仿宋_GB2312" w:eastAsia="仿宋_GB2312" w:cs="仿宋_GB2312"/>
              </w:rPr>
              <w:t>序号</w:t>
            </w:r>
          </w:p>
        </w:tc>
        <w:tc>
          <w:tcPr>
            <w:tcW w:w="2252" w:type="dxa"/>
          </w:tcPr>
          <w:p w14:paraId="4F953E06">
            <w:pPr>
              <w:pStyle w:val="4"/>
            </w:pPr>
            <w:r>
              <w:rPr>
                <w:rFonts w:ascii="仿宋_GB2312" w:hAnsi="仿宋_GB2312" w:eastAsia="仿宋_GB2312" w:cs="仿宋_GB2312"/>
              </w:rPr>
              <w:t>应知事项</w:t>
            </w:r>
          </w:p>
        </w:tc>
        <w:tc>
          <w:tcPr>
            <w:tcW w:w="5004" w:type="dxa"/>
          </w:tcPr>
          <w:p w14:paraId="5B173602">
            <w:pPr>
              <w:pStyle w:val="4"/>
            </w:pPr>
            <w:r>
              <w:rPr>
                <w:rFonts w:ascii="仿宋_GB2312" w:hAnsi="仿宋_GB2312" w:eastAsia="仿宋_GB2312" w:cs="仿宋_GB2312"/>
              </w:rPr>
              <w:t>说明和要求</w:t>
            </w:r>
          </w:p>
        </w:tc>
      </w:tr>
      <w:tr w14:paraId="6DAAF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3FFA347">
            <w:pPr>
              <w:pStyle w:val="4"/>
            </w:pPr>
            <w:r>
              <w:rPr>
                <w:rFonts w:ascii="仿宋_GB2312" w:hAnsi="仿宋_GB2312" w:eastAsia="仿宋_GB2312" w:cs="仿宋_GB2312"/>
              </w:rPr>
              <w:t>1</w:t>
            </w:r>
          </w:p>
        </w:tc>
        <w:tc>
          <w:tcPr>
            <w:tcW w:w="2252" w:type="dxa"/>
          </w:tcPr>
          <w:p w14:paraId="45CD0BFC">
            <w:pPr>
              <w:pStyle w:val="4"/>
            </w:pPr>
            <w:r>
              <w:rPr>
                <w:rFonts w:ascii="仿宋_GB2312" w:hAnsi="仿宋_GB2312" w:eastAsia="仿宋_GB2312" w:cs="仿宋_GB2312"/>
              </w:rPr>
              <w:t>采购预算（实质性要求）</w:t>
            </w:r>
          </w:p>
        </w:tc>
        <w:tc>
          <w:tcPr>
            <w:tcW w:w="5004" w:type="dxa"/>
          </w:tcPr>
          <w:p w14:paraId="073DA4BF">
            <w:pPr>
              <w:pStyle w:val="4"/>
            </w:pPr>
            <w:r>
              <w:rPr>
                <w:rFonts w:ascii="仿宋_GB2312" w:hAnsi="仿宋_GB2312" w:eastAsia="仿宋_GB2312" w:cs="仿宋_GB2312"/>
              </w:rPr>
              <w:t>本项目各包采购预算金额如下：</w:t>
            </w:r>
          </w:p>
          <w:p w14:paraId="50FA2320">
            <w:pPr>
              <w:pStyle w:val="4"/>
            </w:pPr>
            <w:r>
              <w:rPr>
                <w:rFonts w:ascii="仿宋_GB2312" w:hAnsi="仿宋_GB2312" w:eastAsia="仿宋_GB2312" w:cs="仿宋_GB2312"/>
              </w:rPr>
              <w:t>采购包1：900,000.00元 投标人的采购包投标报价高于采购包采购预算的，其投标文件将按无效处理。</w:t>
            </w:r>
          </w:p>
        </w:tc>
      </w:tr>
      <w:tr w14:paraId="28153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925015">
            <w:pPr>
              <w:pStyle w:val="4"/>
            </w:pPr>
            <w:r>
              <w:rPr>
                <w:rFonts w:ascii="仿宋_GB2312" w:hAnsi="仿宋_GB2312" w:eastAsia="仿宋_GB2312" w:cs="仿宋_GB2312"/>
              </w:rPr>
              <w:t>2</w:t>
            </w:r>
          </w:p>
        </w:tc>
        <w:tc>
          <w:tcPr>
            <w:tcW w:w="2252" w:type="dxa"/>
          </w:tcPr>
          <w:p w14:paraId="574F54F4">
            <w:pPr>
              <w:pStyle w:val="4"/>
            </w:pPr>
            <w:r>
              <w:rPr>
                <w:rFonts w:ascii="仿宋_GB2312" w:hAnsi="仿宋_GB2312" w:eastAsia="仿宋_GB2312" w:cs="仿宋_GB2312"/>
              </w:rPr>
              <w:t>最高限价（实质性要求）</w:t>
            </w:r>
          </w:p>
        </w:tc>
        <w:tc>
          <w:tcPr>
            <w:tcW w:w="5004" w:type="dxa"/>
          </w:tcPr>
          <w:p w14:paraId="6ADC314D">
            <w:pPr>
              <w:pStyle w:val="4"/>
            </w:pPr>
            <w:r>
              <w:rPr>
                <w:rFonts w:ascii="仿宋_GB2312" w:hAnsi="仿宋_GB2312" w:eastAsia="仿宋_GB2312" w:cs="仿宋_GB2312"/>
              </w:rPr>
              <w:t>详见第三章。</w:t>
            </w:r>
          </w:p>
          <w:p w14:paraId="3EF1F554">
            <w:pPr>
              <w:pStyle w:val="4"/>
            </w:pPr>
            <w:r>
              <w:rPr>
                <w:rFonts w:ascii="仿宋_GB2312" w:hAnsi="仿宋_GB2312" w:eastAsia="仿宋_GB2312" w:cs="仿宋_GB2312"/>
              </w:rPr>
              <w:t>投标人的采购包投标报价高于最高限价的，其投标文件将按无效处理。</w:t>
            </w:r>
          </w:p>
        </w:tc>
      </w:tr>
      <w:tr w14:paraId="791C2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E5B7993">
            <w:pPr>
              <w:pStyle w:val="4"/>
            </w:pPr>
            <w:r>
              <w:rPr>
                <w:rFonts w:ascii="仿宋_GB2312" w:hAnsi="仿宋_GB2312" w:eastAsia="仿宋_GB2312" w:cs="仿宋_GB2312"/>
              </w:rPr>
              <w:t>3</w:t>
            </w:r>
          </w:p>
        </w:tc>
        <w:tc>
          <w:tcPr>
            <w:tcW w:w="2252" w:type="dxa"/>
          </w:tcPr>
          <w:p w14:paraId="1BB560F5">
            <w:pPr>
              <w:pStyle w:val="4"/>
            </w:pPr>
            <w:r>
              <w:rPr>
                <w:rFonts w:ascii="仿宋_GB2312" w:hAnsi="仿宋_GB2312" w:eastAsia="仿宋_GB2312" w:cs="仿宋_GB2312"/>
              </w:rPr>
              <w:t>评标方法</w:t>
            </w:r>
          </w:p>
        </w:tc>
        <w:tc>
          <w:tcPr>
            <w:tcW w:w="5004" w:type="dxa"/>
          </w:tcPr>
          <w:p w14:paraId="21E18F7E">
            <w:pPr>
              <w:pStyle w:val="4"/>
            </w:pPr>
            <w:r>
              <w:rPr>
                <w:rFonts w:ascii="仿宋_GB2312" w:hAnsi="仿宋_GB2312" w:eastAsia="仿宋_GB2312" w:cs="仿宋_GB2312"/>
              </w:rPr>
              <w:t>采购包1：综合评分法 （详见第五章）</w:t>
            </w:r>
          </w:p>
        </w:tc>
      </w:tr>
      <w:tr w14:paraId="72533B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8ACAA2">
            <w:pPr>
              <w:pStyle w:val="4"/>
            </w:pPr>
            <w:r>
              <w:rPr>
                <w:rFonts w:ascii="仿宋_GB2312" w:hAnsi="仿宋_GB2312" w:eastAsia="仿宋_GB2312" w:cs="仿宋_GB2312"/>
              </w:rPr>
              <w:t>4</w:t>
            </w:r>
          </w:p>
        </w:tc>
        <w:tc>
          <w:tcPr>
            <w:tcW w:w="2252" w:type="dxa"/>
          </w:tcPr>
          <w:p w14:paraId="634564AC">
            <w:pPr>
              <w:pStyle w:val="4"/>
            </w:pPr>
            <w:r>
              <w:rPr>
                <w:rFonts w:ascii="仿宋_GB2312" w:hAnsi="仿宋_GB2312" w:eastAsia="仿宋_GB2312" w:cs="仿宋_GB2312"/>
              </w:rPr>
              <w:t>是否接受联合体</w:t>
            </w:r>
          </w:p>
        </w:tc>
        <w:tc>
          <w:tcPr>
            <w:tcW w:w="5004" w:type="dxa"/>
          </w:tcPr>
          <w:p w14:paraId="7D770601">
            <w:pPr>
              <w:pStyle w:val="4"/>
            </w:pPr>
            <w:r>
              <w:rPr>
                <w:rFonts w:ascii="仿宋_GB2312" w:hAnsi="仿宋_GB2312" w:eastAsia="仿宋_GB2312" w:cs="仿宋_GB2312"/>
              </w:rPr>
              <w:t>采购包1：不接受 如以联合体投标的，联合体各方均应当具备本招标文件要求的资格条件和能力。</w:t>
            </w:r>
          </w:p>
          <w:p w14:paraId="14F1C5B9">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2DACCFCB">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20F7B45B">
            <w:pPr>
              <w:pStyle w:val="4"/>
            </w:pPr>
            <w:r>
              <w:rPr>
                <w:rFonts w:ascii="仿宋_GB2312" w:hAnsi="仿宋_GB2312" w:eastAsia="仿宋_GB2312" w:cs="仿宋_GB2312"/>
              </w:rPr>
              <w:t>3.联合体各方应当共同与采购人签订采购合同，就采购合同约定的事项对采购人承担连带责任。</w:t>
            </w:r>
          </w:p>
        </w:tc>
      </w:tr>
      <w:tr w14:paraId="554B5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D26CA3E">
            <w:pPr>
              <w:pStyle w:val="4"/>
            </w:pPr>
            <w:r>
              <w:rPr>
                <w:rFonts w:ascii="仿宋_GB2312" w:hAnsi="仿宋_GB2312" w:eastAsia="仿宋_GB2312" w:cs="仿宋_GB2312"/>
              </w:rPr>
              <w:t>5</w:t>
            </w:r>
          </w:p>
        </w:tc>
        <w:tc>
          <w:tcPr>
            <w:tcW w:w="2252" w:type="dxa"/>
          </w:tcPr>
          <w:p w14:paraId="626CEE60">
            <w:pPr>
              <w:pStyle w:val="4"/>
            </w:pPr>
            <w:r>
              <w:rPr>
                <w:rFonts w:ascii="仿宋_GB2312" w:hAnsi="仿宋_GB2312" w:eastAsia="仿宋_GB2312" w:cs="仿宋_GB2312"/>
              </w:rPr>
              <w:t>落实节能、环保产品政策</w:t>
            </w:r>
          </w:p>
        </w:tc>
        <w:tc>
          <w:tcPr>
            <w:tcW w:w="5004" w:type="dxa"/>
          </w:tcPr>
          <w:p w14:paraId="1D38E45C">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66F92F1D">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2.本项目采购的/产品属于节能产品政府采购品目清单中应强制采购的产品范围，供应商应当提供国家确定的认证机构出具的、处于有效期之内的节能产品认证证书，否则作无效投标处理。</w:t>
            </w:r>
          </w:p>
          <w:p w14:paraId="74E75282">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响应报价相同的，按供应商提供的优先采购产品认证证书数量由多到少顺序排列。</w:t>
            </w:r>
          </w:p>
        </w:tc>
      </w:tr>
      <w:tr w14:paraId="0E0D6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817EF37">
            <w:pPr>
              <w:pStyle w:val="4"/>
            </w:pPr>
            <w:r>
              <w:rPr>
                <w:rFonts w:ascii="仿宋_GB2312" w:hAnsi="仿宋_GB2312" w:eastAsia="仿宋_GB2312" w:cs="仿宋_GB2312"/>
              </w:rPr>
              <w:t>6</w:t>
            </w:r>
          </w:p>
        </w:tc>
        <w:tc>
          <w:tcPr>
            <w:tcW w:w="2252" w:type="dxa"/>
          </w:tcPr>
          <w:p w14:paraId="5801AD85">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687CC3DF">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44219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1930283">
            <w:pPr>
              <w:pStyle w:val="4"/>
            </w:pPr>
            <w:r>
              <w:rPr>
                <w:rFonts w:ascii="仿宋_GB2312" w:hAnsi="仿宋_GB2312" w:eastAsia="仿宋_GB2312" w:cs="仿宋_GB2312"/>
              </w:rPr>
              <w:t>7</w:t>
            </w:r>
          </w:p>
        </w:tc>
        <w:tc>
          <w:tcPr>
            <w:tcW w:w="2252" w:type="dxa"/>
          </w:tcPr>
          <w:p w14:paraId="1F7825ED">
            <w:pPr>
              <w:pStyle w:val="4"/>
            </w:pPr>
            <w:r>
              <w:rPr>
                <w:rFonts w:ascii="仿宋_GB2312" w:hAnsi="仿宋_GB2312" w:eastAsia="仿宋_GB2312" w:cs="仿宋_GB2312"/>
              </w:rPr>
              <w:t>本国产品价格扣除（若采购项目适用本国产品标准）</w:t>
            </w:r>
          </w:p>
        </w:tc>
        <w:tc>
          <w:tcPr>
            <w:tcW w:w="5004" w:type="dxa"/>
          </w:tcPr>
          <w:p w14:paraId="40A3EAE8">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14:paraId="76697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994645">
            <w:pPr>
              <w:pStyle w:val="4"/>
            </w:pPr>
            <w:r>
              <w:rPr>
                <w:rFonts w:ascii="仿宋_GB2312" w:hAnsi="仿宋_GB2312" w:eastAsia="仿宋_GB2312" w:cs="仿宋_GB2312"/>
              </w:rPr>
              <w:t>8</w:t>
            </w:r>
          </w:p>
        </w:tc>
        <w:tc>
          <w:tcPr>
            <w:tcW w:w="2252" w:type="dxa"/>
          </w:tcPr>
          <w:p w14:paraId="2A9D4B21">
            <w:pPr>
              <w:pStyle w:val="4"/>
            </w:pPr>
            <w:r>
              <w:rPr>
                <w:rFonts w:ascii="仿宋_GB2312" w:hAnsi="仿宋_GB2312" w:eastAsia="仿宋_GB2312" w:cs="仿宋_GB2312"/>
              </w:rPr>
              <w:t>充分、公平竞争保障措施（实质性要求）</w:t>
            </w:r>
          </w:p>
        </w:tc>
        <w:tc>
          <w:tcPr>
            <w:tcW w:w="5004" w:type="dxa"/>
          </w:tcPr>
          <w:p w14:paraId="27AACC85">
            <w:pPr>
              <w:pStyle w:val="4"/>
            </w:pPr>
            <w:r>
              <w:rPr>
                <w:rFonts w:ascii="仿宋_GB2312" w:hAnsi="仿宋_GB2312" w:eastAsia="仿宋_GB2312" w:cs="仿宋_GB2312"/>
              </w:rPr>
              <w:t>核心产品允许有多个，不同供应商提供了任意一个相同品牌的核心产品，即视为提供相同品牌的供应商。</w:t>
            </w:r>
          </w:p>
          <w:p w14:paraId="6C772AE9">
            <w:pPr>
              <w:pStyle w:val="4"/>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5FC1EC18">
            <w:pPr>
              <w:pStyle w:val="4"/>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5E95F139">
            <w:pPr>
              <w:pStyle w:val="4"/>
            </w:pPr>
            <w:r>
              <w:rPr>
                <w:rFonts w:ascii="仿宋_GB2312" w:hAnsi="仿宋_GB2312" w:eastAsia="仿宋_GB2312" w:cs="仿宋_GB2312"/>
              </w:rPr>
              <w:t>核心产品清单详见第三章。</w:t>
            </w:r>
          </w:p>
          <w:p w14:paraId="44EF15A2">
            <w:pPr>
              <w:pStyle w:val="4"/>
            </w:pPr>
            <w:r>
              <w:rPr>
                <w:rFonts w:ascii="仿宋_GB2312" w:hAnsi="仿宋_GB2312" w:eastAsia="仿宋_GB2312" w:cs="仿宋_GB2312"/>
              </w:rPr>
              <w:t>在符合性审查环节提供核心产品品牌不足3个的，视为有效投标人不足3家。</w:t>
            </w:r>
          </w:p>
        </w:tc>
      </w:tr>
      <w:tr w14:paraId="2948F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6EE2F3">
            <w:pPr>
              <w:pStyle w:val="4"/>
            </w:pPr>
            <w:r>
              <w:rPr>
                <w:rFonts w:ascii="仿宋_GB2312" w:hAnsi="仿宋_GB2312" w:eastAsia="仿宋_GB2312" w:cs="仿宋_GB2312"/>
              </w:rPr>
              <w:t>9</w:t>
            </w:r>
          </w:p>
        </w:tc>
        <w:tc>
          <w:tcPr>
            <w:tcW w:w="2252" w:type="dxa"/>
          </w:tcPr>
          <w:p w14:paraId="6E265A9C">
            <w:pPr>
              <w:pStyle w:val="4"/>
            </w:pPr>
            <w:r>
              <w:rPr>
                <w:rFonts w:ascii="仿宋_GB2312" w:hAnsi="仿宋_GB2312" w:eastAsia="仿宋_GB2312" w:cs="仿宋_GB2312"/>
              </w:rPr>
              <w:t>不正当竞争预防措施（实质性要求）</w:t>
            </w:r>
          </w:p>
        </w:tc>
        <w:tc>
          <w:tcPr>
            <w:tcW w:w="5004" w:type="dxa"/>
          </w:tcPr>
          <w:p w14:paraId="455962C1">
            <w:pPr>
              <w:pStyle w:val="4"/>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0E6E5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B9E39C">
            <w:pPr>
              <w:pStyle w:val="4"/>
            </w:pPr>
            <w:r>
              <w:rPr>
                <w:rFonts w:ascii="仿宋_GB2312" w:hAnsi="仿宋_GB2312" w:eastAsia="仿宋_GB2312" w:cs="仿宋_GB2312"/>
              </w:rPr>
              <w:t>10</w:t>
            </w:r>
          </w:p>
        </w:tc>
        <w:tc>
          <w:tcPr>
            <w:tcW w:w="2252" w:type="dxa"/>
          </w:tcPr>
          <w:p w14:paraId="42D8C331">
            <w:pPr>
              <w:pStyle w:val="4"/>
            </w:pPr>
            <w:r>
              <w:rPr>
                <w:rFonts w:ascii="仿宋_GB2312" w:hAnsi="仿宋_GB2312" w:eastAsia="仿宋_GB2312" w:cs="仿宋_GB2312"/>
              </w:rPr>
              <w:t>异常低价审查</w:t>
            </w:r>
          </w:p>
        </w:tc>
        <w:tc>
          <w:tcPr>
            <w:tcW w:w="5004" w:type="dxa"/>
          </w:tcPr>
          <w:p w14:paraId="395DFE4D">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14:paraId="33E04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F9312B">
            <w:pPr>
              <w:pStyle w:val="4"/>
            </w:pPr>
            <w:r>
              <w:rPr>
                <w:rFonts w:ascii="仿宋_GB2312" w:hAnsi="仿宋_GB2312" w:eastAsia="仿宋_GB2312" w:cs="仿宋_GB2312"/>
              </w:rPr>
              <w:t>11</w:t>
            </w:r>
          </w:p>
        </w:tc>
        <w:tc>
          <w:tcPr>
            <w:tcW w:w="2252" w:type="dxa"/>
          </w:tcPr>
          <w:p w14:paraId="013817D7">
            <w:pPr>
              <w:pStyle w:val="4"/>
            </w:pPr>
            <w:r>
              <w:rPr>
                <w:rFonts w:ascii="仿宋_GB2312" w:hAnsi="仿宋_GB2312" w:eastAsia="仿宋_GB2312" w:cs="仿宋_GB2312"/>
              </w:rPr>
              <w:t>投标保证金</w:t>
            </w:r>
          </w:p>
        </w:tc>
        <w:tc>
          <w:tcPr>
            <w:tcW w:w="5004" w:type="dxa"/>
          </w:tcPr>
          <w:p w14:paraId="1E67D10A">
            <w:pPr>
              <w:pStyle w:val="4"/>
            </w:pPr>
            <w:r>
              <w:rPr>
                <w:rFonts w:ascii="仿宋_GB2312" w:hAnsi="仿宋_GB2312" w:eastAsia="仿宋_GB2312" w:cs="仿宋_GB2312"/>
              </w:rPr>
              <w:t>采购包1保证金金额：15,000.00元</w:t>
            </w:r>
          </w:p>
          <w:p w14:paraId="5C2CCAC8">
            <w:pPr>
              <w:pStyle w:val="4"/>
            </w:pPr>
            <w:r>
              <w:rPr>
                <w:rFonts w:ascii="仿宋_GB2312" w:hAnsi="仿宋_GB2312" w:eastAsia="仿宋_GB2312" w:cs="仿宋_GB2312"/>
              </w:rPr>
              <w:t>缴交渠道：电子保函,转账、支票、汇票等（需通过实体账户、户名及开户行信息）</w:t>
            </w:r>
          </w:p>
          <w:p w14:paraId="26D3E327">
            <w:pPr>
              <w:pStyle w:val="4"/>
            </w:pPr>
            <w:r>
              <w:rPr>
                <w:rFonts w:ascii="仿宋_GB2312" w:hAnsi="仿宋_GB2312" w:eastAsia="仿宋_GB2312" w:cs="仿宋_GB2312"/>
              </w:rPr>
              <w:t>开户名称：陕西省采购招标有限责任公司</w:t>
            </w:r>
          </w:p>
          <w:p w14:paraId="4A4A1160">
            <w:pPr>
              <w:pStyle w:val="4"/>
            </w:pPr>
            <w:r>
              <w:rPr>
                <w:rFonts w:ascii="仿宋_GB2312" w:hAnsi="仿宋_GB2312" w:eastAsia="仿宋_GB2312" w:cs="仿宋_GB2312"/>
              </w:rPr>
              <w:t>开户银行：中国银行西安南郊支行营业部</w:t>
            </w:r>
          </w:p>
          <w:p w14:paraId="3CE12CAC">
            <w:pPr>
              <w:pStyle w:val="4"/>
            </w:pPr>
            <w:r>
              <w:rPr>
                <w:rFonts w:ascii="仿宋_GB2312" w:hAnsi="仿宋_GB2312" w:eastAsia="仿宋_GB2312" w:cs="仿宋_GB2312"/>
              </w:rPr>
              <w:t>银行账号：103260087836</w:t>
            </w:r>
          </w:p>
          <w:p w14:paraId="5330BC49">
            <w:pPr>
              <w:pStyle w:val="4"/>
            </w:pPr>
            <w:r>
              <w:rPr>
                <w:rFonts w:ascii="仿宋_GB2312" w:hAnsi="仿宋_GB2312" w:eastAsia="仿宋_GB2312" w:cs="仿宋_GB2312"/>
              </w:rPr>
              <w:t>注：电子保函可通过陕西省政府采购金融服务平台申请办理。</w:t>
            </w:r>
          </w:p>
        </w:tc>
      </w:tr>
      <w:tr w14:paraId="52C5D5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88E1B42">
            <w:pPr>
              <w:pStyle w:val="4"/>
            </w:pPr>
            <w:r>
              <w:rPr>
                <w:rFonts w:ascii="仿宋_GB2312" w:hAnsi="仿宋_GB2312" w:eastAsia="仿宋_GB2312" w:cs="仿宋_GB2312"/>
              </w:rPr>
              <w:t>12</w:t>
            </w:r>
          </w:p>
        </w:tc>
        <w:tc>
          <w:tcPr>
            <w:tcW w:w="2252" w:type="dxa"/>
          </w:tcPr>
          <w:p w14:paraId="26EB55EA">
            <w:pPr>
              <w:pStyle w:val="4"/>
            </w:pPr>
            <w:r>
              <w:rPr>
                <w:rFonts w:ascii="仿宋_GB2312" w:hAnsi="仿宋_GB2312" w:eastAsia="仿宋_GB2312" w:cs="仿宋_GB2312"/>
              </w:rPr>
              <w:t>标书费信息</w:t>
            </w:r>
          </w:p>
        </w:tc>
        <w:tc>
          <w:tcPr>
            <w:tcW w:w="5004" w:type="dxa"/>
          </w:tcPr>
          <w:p w14:paraId="50E6593A">
            <w:pPr>
              <w:pStyle w:val="4"/>
            </w:pPr>
            <w:r>
              <w:rPr>
                <w:rFonts w:ascii="仿宋_GB2312" w:hAnsi="仿宋_GB2312" w:eastAsia="仿宋_GB2312" w:cs="仿宋_GB2312"/>
              </w:rPr>
              <w:t>免费获取</w:t>
            </w:r>
          </w:p>
        </w:tc>
      </w:tr>
      <w:tr w14:paraId="6F4037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B95076">
            <w:pPr>
              <w:pStyle w:val="4"/>
            </w:pPr>
            <w:r>
              <w:rPr>
                <w:rFonts w:ascii="仿宋_GB2312" w:hAnsi="仿宋_GB2312" w:eastAsia="仿宋_GB2312" w:cs="仿宋_GB2312"/>
              </w:rPr>
              <w:t>13</w:t>
            </w:r>
          </w:p>
        </w:tc>
        <w:tc>
          <w:tcPr>
            <w:tcW w:w="2252" w:type="dxa"/>
          </w:tcPr>
          <w:p w14:paraId="0C773706">
            <w:pPr>
              <w:pStyle w:val="4"/>
            </w:pPr>
            <w:r>
              <w:rPr>
                <w:rFonts w:ascii="仿宋_GB2312" w:hAnsi="仿宋_GB2312" w:eastAsia="仿宋_GB2312" w:cs="仿宋_GB2312"/>
              </w:rPr>
              <w:t>履约保证金（实质性要求）</w:t>
            </w:r>
          </w:p>
        </w:tc>
        <w:tc>
          <w:tcPr>
            <w:tcW w:w="5004" w:type="dxa"/>
          </w:tcPr>
          <w:p w14:paraId="6444CAD4">
            <w:pPr>
              <w:pStyle w:val="4"/>
            </w:pPr>
            <w:r>
              <w:rPr>
                <w:rFonts w:ascii="仿宋_GB2312" w:hAnsi="仿宋_GB2312" w:eastAsia="仿宋_GB2312" w:cs="仿宋_GB2312"/>
              </w:rPr>
              <w:t>采购包1：缴纳</w:t>
            </w:r>
          </w:p>
          <w:p w14:paraId="77EAA08D">
            <w:pPr>
              <w:pStyle w:val="4"/>
            </w:pPr>
            <w:r>
              <w:rPr>
                <w:rFonts w:ascii="仿宋_GB2312" w:hAnsi="仿宋_GB2312" w:eastAsia="仿宋_GB2312" w:cs="仿宋_GB2312"/>
              </w:rPr>
              <w:t>本采购包履约保证金为合同金额的5%</w:t>
            </w:r>
          </w:p>
          <w:p w14:paraId="6C14587E">
            <w:pPr>
              <w:pStyle w:val="4"/>
            </w:pPr>
            <w:r>
              <w:rPr>
                <w:rFonts w:ascii="仿宋_GB2312" w:hAnsi="仿宋_GB2312" w:eastAsia="仿宋_GB2312" w:cs="仿宋_GB2312"/>
              </w:rPr>
              <w:t>说明：/</w:t>
            </w:r>
          </w:p>
        </w:tc>
      </w:tr>
      <w:tr w14:paraId="142055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AEDB043">
            <w:pPr>
              <w:pStyle w:val="4"/>
            </w:pPr>
            <w:r>
              <w:rPr>
                <w:rFonts w:ascii="仿宋_GB2312" w:hAnsi="仿宋_GB2312" w:eastAsia="仿宋_GB2312" w:cs="仿宋_GB2312"/>
              </w:rPr>
              <w:t>14</w:t>
            </w:r>
          </w:p>
        </w:tc>
        <w:tc>
          <w:tcPr>
            <w:tcW w:w="2252" w:type="dxa"/>
          </w:tcPr>
          <w:p w14:paraId="54853CCB">
            <w:pPr>
              <w:pStyle w:val="4"/>
            </w:pPr>
            <w:r>
              <w:rPr>
                <w:rFonts w:ascii="仿宋_GB2312" w:hAnsi="仿宋_GB2312" w:eastAsia="仿宋_GB2312" w:cs="仿宋_GB2312"/>
              </w:rPr>
              <w:t>投标有效期（实质性要求）</w:t>
            </w:r>
          </w:p>
        </w:tc>
        <w:tc>
          <w:tcPr>
            <w:tcW w:w="5004" w:type="dxa"/>
          </w:tcPr>
          <w:p w14:paraId="293DD706">
            <w:pPr>
              <w:pStyle w:val="4"/>
            </w:pPr>
            <w:r>
              <w:rPr>
                <w:rFonts w:ascii="仿宋_GB2312" w:hAnsi="仿宋_GB2312" w:eastAsia="仿宋_GB2312" w:cs="仿宋_GB2312"/>
              </w:rPr>
              <w:t>提交投标文件的截止之日起不少于90天。</w:t>
            </w:r>
          </w:p>
        </w:tc>
      </w:tr>
      <w:tr w14:paraId="4C3FB2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DCC806">
            <w:pPr>
              <w:pStyle w:val="4"/>
            </w:pPr>
            <w:r>
              <w:rPr>
                <w:rFonts w:ascii="仿宋_GB2312" w:hAnsi="仿宋_GB2312" w:eastAsia="仿宋_GB2312" w:cs="仿宋_GB2312"/>
              </w:rPr>
              <w:t>15</w:t>
            </w:r>
          </w:p>
        </w:tc>
        <w:tc>
          <w:tcPr>
            <w:tcW w:w="2252" w:type="dxa"/>
          </w:tcPr>
          <w:p w14:paraId="63104860">
            <w:pPr>
              <w:pStyle w:val="4"/>
            </w:pPr>
            <w:r>
              <w:rPr>
                <w:rFonts w:ascii="仿宋_GB2312" w:hAnsi="仿宋_GB2312" w:eastAsia="仿宋_GB2312" w:cs="仿宋_GB2312"/>
              </w:rPr>
              <w:t>招标代理服务费（实质性要求）</w:t>
            </w:r>
          </w:p>
        </w:tc>
        <w:tc>
          <w:tcPr>
            <w:tcW w:w="5004" w:type="dxa"/>
          </w:tcPr>
          <w:p w14:paraId="311D11BB">
            <w:pPr>
              <w:pStyle w:val="4"/>
            </w:pPr>
            <w:r>
              <w:rPr>
                <w:rFonts w:ascii="仿宋_GB2312" w:hAnsi="仿宋_GB2312" w:eastAsia="仿宋_GB2312" w:cs="仿宋_GB2312"/>
              </w:rPr>
              <w:t>本项目收取代理服务费</w:t>
            </w:r>
          </w:p>
          <w:p w14:paraId="7062937D">
            <w:pPr>
              <w:pStyle w:val="4"/>
            </w:pPr>
            <w:r>
              <w:rPr>
                <w:rFonts w:ascii="仿宋_GB2312" w:hAnsi="仿宋_GB2312" w:eastAsia="仿宋_GB2312" w:cs="仿宋_GB2312"/>
              </w:rPr>
              <w:t>代理服务费用收取对象：中标/成交供应商</w:t>
            </w:r>
          </w:p>
          <w:p w14:paraId="3FC6155A">
            <w:pPr>
              <w:pStyle w:val="4"/>
            </w:pPr>
            <w:r>
              <w:rPr>
                <w:rFonts w:ascii="仿宋_GB2312" w:hAnsi="仿宋_GB2312" w:eastAsia="仿宋_GB2312" w:cs="仿宋_GB2312"/>
              </w:rPr>
              <w:t>代理服务费收费标准：代理服务费收费标准：代理服务费收费标准：参照原国家计委计价格〔2002〕1980号文和国家发改委发改办价格〔2003〕857号文的计算方法标准收取。</w:t>
            </w:r>
          </w:p>
        </w:tc>
      </w:tr>
      <w:tr w14:paraId="50AC7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A14FD1C">
            <w:pPr>
              <w:pStyle w:val="4"/>
            </w:pPr>
            <w:r>
              <w:rPr>
                <w:rFonts w:ascii="仿宋_GB2312" w:hAnsi="仿宋_GB2312" w:eastAsia="仿宋_GB2312" w:cs="仿宋_GB2312"/>
              </w:rPr>
              <w:t>16</w:t>
            </w:r>
          </w:p>
        </w:tc>
        <w:tc>
          <w:tcPr>
            <w:tcW w:w="2252" w:type="dxa"/>
          </w:tcPr>
          <w:p w14:paraId="583502D0">
            <w:pPr>
              <w:pStyle w:val="4"/>
            </w:pPr>
            <w:r>
              <w:rPr>
                <w:rFonts w:ascii="仿宋_GB2312" w:hAnsi="仿宋_GB2312" w:eastAsia="仿宋_GB2312" w:cs="仿宋_GB2312"/>
              </w:rPr>
              <w:t>采购结果公告</w:t>
            </w:r>
          </w:p>
        </w:tc>
        <w:tc>
          <w:tcPr>
            <w:tcW w:w="5004" w:type="dxa"/>
          </w:tcPr>
          <w:p w14:paraId="0283F72C">
            <w:pPr>
              <w:pStyle w:val="4"/>
            </w:pPr>
            <w:r>
              <w:rPr>
                <w:rFonts w:ascii="仿宋_GB2312" w:hAnsi="仿宋_GB2312" w:eastAsia="仿宋_GB2312" w:cs="仿宋_GB2312"/>
              </w:rPr>
              <w:t>采购结果将在陕西省政府采购网予以公告。</w:t>
            </w:r>
          </w:p>
        </w:tc>
      </w:tr>
      <w:tr w14:paraId="7D583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291CAF9">
            <w:pPr>
              <w:pStyle w:val="4"/>
            </w:pPr>
            <w:r>
              <w:rPr>
                <w:rFonts w:ascii="仿宋_GB2312" w:hAnsi="仿宋_GB2312" w:eastAsia="仿宋_GB2312" w:cs="仿宋_GB2312"/>
              </w:rPr>
              <w:t>17</w:t>
            </w:r>
          </w:p>
        </w:tc>
        <w:tc>
          <w:tcPr>
            <w:tcW w:w="2252" w:type="dxa"/>
          </w:tcPr>
          <w:p w14:paraId="748BEDF0">
            <w:pPr>
              <w:pStyle w:val="4"/>
            </w:pPr>
            <w:r>
              <w:rPr>
                <w:rFonts w:ascii="仿宋_GB2312" w:hAnsi="仿宋_GB2312" w:eastAsia="仿宋_GB2312" w:cs="仿宋_GB2312"/>
              </w:rPr>
              <w:t>中标通知书</w:t>
            </w:r>
          </w:p>
        </w:tc>
        <w:tc>
          <w:tcPr>
            <w:tcW w:w="5004" w:type="dxa"/>
          </w:tcPr>
          <w:p w14:paraId="749EC329">
            <w:pPr>
              <w:pStyle w:val="4"/>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696D62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046F18">
            <w:pPr>
              <w:pStyle w:val="4"/>
            </w:pPr>
            <w:r>
              <w:rPr>
                <w:rFonts w:ascii="仿宋_GB2312" w:hAnsi="仿宋_GB2312" w:eastAsia="仿宋_GB2312" w:cs="仿宋_GB2312"/>
              </w:rPr>
              <w:t>18</w:t>
            </w:r>
          </w:p>
        </w:tc>
        <w:tc>
          <w:tcPr>
            <w:tcW w:w="2252" w:type="dxa"/>
          </w:tcPr>
          <w:p w14:paraId="425CC2F6">
            <w:pPr>
              <w:pStyle w:val="4"/>
            </w:pPr>
            <w:r>
              <w:rPr>
                <w:rFonts w:ascii="仿宋_GB2312" w:hAnsi="仿宋_GB2312" w:eastAsia="仿宋_GB2312" w:cs="仿宋_GB2312"/>
              </w:rPr>
              <w:t>政府采购合同公告、备案</w:t>
            </w:r>
          </w:p>
        </w:tc>
        <w:tc>
          <w:tcPr>
            <w:tcW w:w="5004" w:type="dxa"/>
          </w:tcPr>
          <w:p w14:paraId="6C9B2A6B">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EBD8A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EF3EAA">
            <w:pPr>
              <w:pStyle w:val="4"/>
            </w:pPr>
            <w:r>
              <w:rPr>
                <w:rFonts w:ascii="仿宋_GB2312" w:hAnsi="仿宋_GB2312" w:eastAsia="仿宋_GB2312" w:cs="仿宋_GB2312"/>
              </w:rPr>
              <w:t>19</w:t>
            </w:r>
          </w:p>
        </w:tc>
        <w:tc>
          <w:tcPr>
            <w:tcW w:w="2252" w:type="dxa"/>
          </w:tcPr>
          <w:p w14:paraId="2DB263D0">
            <w:pPr>
              <w:pStyle w:val="4"/>
            </w:pPr>
            <w:r>
              <w:rPr>
                <w:rFonts w:ascii="仿宋_GB2312" w:hAnsi="仿宋_GB2312" w:eastAsia="仿宋_GB2312" w:cs="仿宋_GB2312"/>
              </w:rPr>
              <w:t>进口产品</w:t>
            </w:r>
          </w:p>
        </w:tc>
        <w:tc>
          <w:tcPr>
            <w:tcW w:w="5004" w:type="dxa"/>
          </w:tcPr>
          <w:p w14:paraId="446DF727">
            <w:pPr>
              <w:pStyle w:val="4"/>
            </w:pPr>
            <w:r>
              <w:rPr>
                <w:rFonts w:ascii="仿宋_GB2312" w:hAnsi="仿宋_GB2312" w:eastAsia="仿宋_GB2312" w:cs="仿宋_GB2312"/>
              </w:rPr>
              <w:t>不允许</w:t>
            </w:r>
          </w:p>
        </w:tc>
      </w:tr>
      <w:tr w14:paraId="0788A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C3321F4">
            <w:pPr>
              <w:pStyle w:val="4"/>
            </w:pPr>
            <w:r>
              <w:rPr>
                <w:rFonts w:ascii="仿宋_GB2312" w:hAnsi="仿宋_GB2312" w:eastAsia="仿宋_GB2312" w:cs="仿宋_GB2312"/>
              </w:rPr>
              <w:t>20</w:t>
            </w:r>
          </w:p>
        </w:tc>
        <w:tc>
          <w:tcPr>
            <w:tcW w:w="2252" w:type="dxa"/>
          </w:tcPr>
          <w:p w14:paraId="25B689B8">
            <w:pPr>
              <w:pStyle w:val="4"/>
            </w:pPr>
            <w:r>
              <w:rPr>
                <w:rFonts w:ascii="仿宋_GB2312" w:hAnsi="仿宋_GB2312" w:eastAsia="仿宋_GB2312" w:cs="仿宋_GB2312"/>
              </w:rPr>
              <w:t>是否组织潜在供应商现场考察</w:t>
            </w:r>
          </w:p>
        </w:tc>
        <w:tc>
          <w:tcPr>
            <w:tcW w:w="5004" w:type="dxa"/>
          </w:tcPr>
          <w:p w14:paraId="18751789">
            <w:pPr>
              <w:pStyle w:val="4"/>
            </w:pPr>
            <w:r>
              <w:rPr>
                <w:rFonts w:ascii="仿宋_GB2312" w:hAnsi="仿宋_GB2312" w:eastAsia="仿宋_GB2312" w:cs="仿宋_GB2312"/>
              </w:rPr>
              <w:t>采购包1：组织现场踏勘：否</w:t>
            </w:r>
          </w:p>
        </w:tc>
      </w:tr>
      <w:tr w14:paraId="65C6DC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1681C9D">
            <w:pPr>
              <w:pStyle w:val="4"/>
            </w:pPr>
            <w:r>
              <w:rPr>
                <w:rFonts w:ascii="仿宋_GB2312" w:hAnsi="仿宋_GB2312" w:eastAsia="仿宋_GB2312" w:cs="仿宋_GB2312"/>
              </w:rPr>
              <w:t>21</w:t>
            </w:r>
          </w:p>
        </w:tc>
        <w:tc>
          <w:tcPr>
            <w:tcW w:w="2252" w:type="dxa"/>
          </w:tcPr>
          <w:p w14:paraId="7433E9E0">
            <w:pPr>
              <w:pStyle w:val="4"/>
            </w:pPr>
            <w:r>
              <w:rPr>
                <w:rFonts w:ascii="仿宋_GB2312" w:hAnsi="仿宋_GB2312" w:eastAsia="仿宋_GB2312" w:cs="仿宋_GB2312"/>
              </w:rPr>
              <w:t>特殊情况</w:t>
            </w:r>
          </w:p>
        </w:tc>
        <w:tc>
          <w:tcPr>
            <w:tcW w:w="5004" w:type="dxa"/>
          </w:tcPr>
          <w:p w14:paraId="5F0351A6">
            <w:pPr>
              <w:pStyle w:val="4"/>
            </w:pPr>
            <w:r>
              <w:rPr>
                <w:rFonts w:ascii="仿宋_GB2312" w:hAnsi="仿宋_GB2312" w:eastAsia="仿宋_GB2312" w:cs="仿宋_GB2312"/>
              </w:rPr>
              <w:t xml:space="preserve"> 出现下列情形之一的，采购人或者采购代理机构应当中止电子化采购活动，并保留相关证明材料备查：</w:t>
            </w:r>
          </w:p>
          <w:p w14:paraId="7A50ED16">
            <w:pPr>
              <w:pStyle w:val="4"/>
            </w:pPr>
            <w:r>
              <w:rPr>
                <w:rFonts w:ascii="仿宋_GB2312" w:hAnsi="仿宋_GB2312" w:eastAsia="仿宋_GB2312" w:cs="仿宋_GB2312"/>
              </w:rPr>
              <w:t xml:space="preserve"> （一）交易系统发生故障（包括感染病毒、应用或数据库出错）而无法正常使用的；</w:t>
            </w:r>
          </w:p>
          <w:p w14:paraId="77468641">
            <w:pPr>
              <w:pStyle w:val="4"/>
            </w:pPr>
            <w:r>
              <w:rPr>
                <w:rFonts w:ascii="仿宋_GB2312" w:hAnsi="仿宋_GB2312" w:eastAsia="仿宋_GB2312" w:cs="仿宋_GB2312"/>
              </w:rPr>
              <w:t xml:space="preserve"> （二）因组织场所停电、断网等原因，导致采购活动无法继续通过交易系统实施的；</w:t>
            </w:r>
          </w:p>
          <w:p w14:paraId="185E9195">
            <w:pPr>
              <w:pStyle w:val="4"/>
            </w:pPr>
            <w:r>
              <w:rPr>
                <w:rFonts w:ascii="仿宋_GB2312" w:hAnsi="仿宋_GB2312" w:eastAsia="仿宋_GB2312" w:cs="仿宋_GB2312"/>
              </w:rPr>
              <w:t xml:space="preserve"> （三）其他无法保证电子化交易的公平、公正和安全的情况。</w:t>
            </w:r>
          </w:p>
          <w:p w14:paraId="50575F03">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14:paraId="2D3B2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E963005">
            <w:pPr>
              <w:pStyle w:val="4"/>
            </w:pPr>
            <w:r>
              <w:rPr>
                <w:rFonts w:ascii="仿宋_GB2312" w:hAnsi="仿宋_GB2312" w:eastAsia="仿宋_GB2312" w:cs="仿宋_GB2312"/>
              </w:rPr>
              <w:t>22</w:t>
            </w:r>
          </w:p>
        </w:tc>
        <w:tc>
          <w:tcPr>
            <w:tcW w:w="2252" w:type="dxa"/>
          </w:tcPr>
          <w:p w14:paraId="23E76872">
            <w:pPr>
              <w:pStyle w:val="4"/>
            </w:pPr>
            <w:r>
              <w:rPr>
                <w:rFonts w:ascii="仿宋_GB2312" w:hAnsi="仿宋_GB2312" w:eastAsia="仿宋_GB2312" w:cs="仿宋_GB2312"/>
              </w:rPr>
              <w:t>其他说明</w:t>
            </w:r>
          </w:p>
        </w:tc>
        <w:tc>
          <w:tcPr>
            <w:tcW w:w="5004" w:type="dxa"/>
          </w:tcPr>
          <w:p w14:paraId="055A5665">
            <w:pPr>
              <w:pStyle w:val="4"/>
            </w:pPr>
            <w:r>
              <w:rPr>
                <w:rFonts w:ascii="仿宋_GB2312" w:hAnsi="仿宋_GB2312" w:eastAsia="仿宋_GB2312" w:cs="仿宋_GB2312"/>
              </w:rPr>
              <w:t>本采购文件所称的“以上”、“以下”、“内”、“以内”、“不少于”包括本数；所称的“不足”、“低于”、“超过”不包括本数。</w:t>
            </w:r>
          </w:p>
        </w:tc>
      </w:tr>
    </w:tbl>
    <w:p w14:paraId="5DBAEDBA">
      <w:pPr>
        <w:pStyle w:val="4"/>
        <w:outlineLvl w:val="2"/>
      </w:pPr>
      <w:r>
        <w:rPr>
          <w:rFonts w:ascii="仿宋_GB2312" w:hAnsi="仿宋_GB2312" w:eastAsia="仿宋_GB2312" w:cs="仿宋_GB2312"/>
          <w:b/>
          <w:sz w:val="28"/>
        </w:rPr>
        <w:t>2.2总则</w:t>
      </w:r>
    </w:p>
    <w:p w14:paraId="6D38481C">
      <w:pPr>
        <w:pStyle w:val="4"/>
        <w:outlineLvl w:val="3"/>
      </w:pPr>
      <w:r>
        <w:rPr>
          <w:rFonts w:ascii="仿宋_GB2312" w:hAnsi="仿宋_GB2312" w:eastAsia="仿宋_GB2312" w:cs="仿宋_GB2312"/>
          <w:b/>
          <w:sz w:val="24"/>
        </w:rPr>
        <w:t xml:space="preserve"> 2.2.1适用范围</w:t>
      </w:r>
    </w:p>
    <w:p w14:paraId="38A8564A">
      <w:pPr>
        <w:pStyle w:val="4"/>
        <w:ind w:firstLine="480"/>
      </w:pPr>
      <w:r>
        <w:rPr>
          <w:rFonts w:ascii="仿宋_GB2312" w:hAnsi="仿宋_GB2312" w:eastAsia="仿宋_GB2312" w:cs="仿宋_GB2312"/>
        </w:rPr>
        <w:t>一、本招标文件仅适用于本次公开招标采购项目。</w:t>
      </w:r>
    </w:p>
    <w:p w14:paraId="0A4D3888">
      <w:pPr>
        <w:pStyle w:val="4"/>
        <w:ind w:firstLine="480"/>
      </w:pPr>
      <w:r>
        <w:rPr>
          <w:rFonts w:ascii="仿宋_GB2312" w:hAnsi="仿宋_GB2312" w:eastAsia="仿宋_GB2312" w:cs="仿宋_GB2312"/>
        </w:rPr>
        <w:t xml:space="preserve"> 二、本招标文件的最终解释权由勉县妇幼保健院和陕西省采购招标有限责任公司享有。对招标文件中供应商参加本次政府采购活动应当具备的条件，招标项目技术、服务、商务及其他要求，评标细则及标准由勉县妇幼保健院负责解释。除上述招标文件内容，其他内容由陕西省采购招标有限责任公司负责解释。</w:t>
      </w:r>
    </w:p>
    <w:p w14:paraId="750CBF71">
      <w:pPr>
        <w:pStyle w:val="4"/>
        <w:outlineLvl w:val="3"/>
      </w:pPr>
      <w:r>
        <w:rPr>
          <w:rFonts w:ascii="仿宋_GB2312" w:hAnsi="仿宋_GB2312" w:eastAsia="仿宋_GB2312" w:cs="仿宋_GB2312"/>
          <w:b/>
          <w:sz w:val="24"/>
        </w:rPr>
        <w:t>2.2.2有关定义</w:t>
      </w:r>
    </w:p>
    <w:p w14:paraId="13D1B42D">
      <w:pPr>
        <w:pStyle w:val="4"/>
        <w:ind w:firstLine="480"/>
      </w:pPr>
      <w:r>
        <w:rPr>
          <w:rFonts w:ascii="仿宋_GB2312" w:hAnsi="仿宋_GB2312" w:eastAsia="仿宋_GB2312" w:cs="仿宋_GB2312"/>
        </w:rPr>
        <w:t xml:space="preserve"> 一、“采购人”是指依法进行政府采购的各级国家机关、事业单位、团体组织。本次招标的采购人是勉县妇幼保健院。</w:t>
      </w:r>
    </w:p>
    <w:p w14:paraId="6D665539">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70803FAD">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三、“代理机构”是指政府采购集中采购机构和从事政府采购代理业务的社会中介机构。本项目的代理机构是陕西省采购招标有限责任公司。</w:t>
      </w:r>
    </w:p>
    <w:p w14:paraId="331BDB85">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50541865">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6CC1758C">
      <w:pPr>
        <w:pStyle w:val="4"/>
        <w:outlineLvl w:val="2"/>
      </w:pPr>
      <w:r>
        <w:rPr>
          <w:rFonts w:ascii="仿宋_GB2312" w:hAnsi="仿宋_GB2312" w:eastAsia="仿宋_GB2312" w:cs="仿宋_GB2312"/>
          <w:b/>
          <w:sz w:val="28"/>
        </w:rPr>
        <w:t>2.3招标文件</w:t>
      </w:r>
    </w:p>
    <w:p w14:paraId="218D98E8">
      <w:pPr>
        <w:pStyle w:val="4"/>
        <w:outlineLvl w:val="3"/>
      </w:pPr>
      <w:r>
        <w:rPr>
          <w:rFonts w:ascii="仿宋_GB2312" w:hAnsi="仿宋_GB2312" w:eastAsia="仿宋_GB2312" w:cs="仿宋_GB2312"/>
          <w:b/>
          <w:sz w:val="24"/>
        </w:rPr>
        <w:t xml:space="preserve"> 2.3.1招标文件的构成</w:t>
      </w:r>
    </w:p>
    <w:p w14:paraId="22700BEC">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26796410">
      <w:pPr>
        <w:pStyle w:val="4"/>
        <w:ind w:firstLine="480"/>
      </w:pPr>
      <w:r>
        <w:rPr>
          <w:rFonts w:ascii="仿宋_GB2312" w:hAnsi="仿宋_GB2312" w:eastAsia="仿宋_GB2312" w:cs="仿宋_GB2312"/>
        </w:rPr>
        <w:t>（一）投标邀请；</w:t>
      </w:r>
    </w:p>
    <w:p w14:paraId="4EC51257">
      <w:pPr>
        <w:pStyle w:val="4"/>
        <w:ind w:firstLine="480"/>
      </w:pPr>
      <w:r>
        <w:rPr>
          <w:rFonts w:ascii="仿宋_GB2312" w:hAnsi="仿宋_GB2312" w:eastAsia="仿宋_GB2312" w:cs="仿宋_GB2312"/>
        </w:rPr>
        <w:t>（二）投标人须知；</w:t>
      </w:r>
    </w:p>
    <w:p w14:paraId="32E56526">
      <w:pPr>
        <w:pStyle w:val="4"/>
        <w:ind w:firstLine="480"/>
      </w:pPr>
      <w:r>
        <w:rPr>
          <w:rFonts w:ascii="仿宋_GB2312" w:hAnsi="仿宋_GB2312" w:eastAsia="仿宋_GB2312" w:cs="仿宋_GB2312"/>
        </w:rPr>
        <w:t>（三）招标项目技术、服务、商务及其他要求；</w:t>
      </w:r>
    </w:p>
    <w:p w14:paraId="4DD00534">
      <w:pPr>
        <w:pStyle w:val="4"/>
        <w:ind w:firstLine="480"/>
      </w:pPr>
      <w:r>
        <w:rPr>
          <w:rFonts w:ascii="仿宋_GB2312" w:hAnsi="仿宋_GB2312" w:eastAsia="仿宋_GB2312" w:cs="仿宋_GB2312"/>
        </w:rPr>
        <w:t>（四）资格审查；</w:t>
      </w:r>
    </w:p>
    <w:p w14:paraId="32B3FC5D">
      <w:pPr>
        <w:pStyle w:val="4"/>
        <w:ind w:firstLine="480"/>
      </w:pPr>
      <w:r>
        <w:rPr>
          <w:rFonts w:ascii="仿宋_GB2312" w:hAnsi="仿宋_GB2312" w:eastAsia="仿宋_GB2312" w:cs="仿宋_GB2312"/>
        </w:rPr>
        <w:t>（五）评标办法；</w:t>
      </w:r>
    </w:p>
    <w:p w14:paraId="2CCB4A9F">
      <w:pPr>
        <w:pStyle w:val="4"/>
        <w:ind w:firstLine="480"/>
      </w:pPr>
      <w:r>
        <w:rPr>
          <w:rFonts w:ascii="仿宋_GB2312" w:hAnsi="仿宋_GB2312" w:eastAsia="仿宋_GB2312" w:cs="仿宋_GB2312"/>
        </w:rPr>
        <w:t>（六）投标文件格式；</w:t>
      </w:r>
    </w:p>
    <w:p w14:paraId="4825154D">
      <w:pPr>
        <w:pStyle w:val="4"/>
        <w:ind w:firstLine="480"/>
      </w:pPr>
      <w:r>
        <w:rPr>
          <w:rFonts w:ascii="仿宋_GB2312" w:hAnsi="仿宋_GB2312" w:eastAsia="仿宋_GB2312" w:cs="仿宋_GB2312"/>
        </w:rPr>
        <w:t>（七）拟签订采购合同文本。</w:t>
      </w:r>
    </w:p>
    <w:p w14:paraId="7068F133">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5DF13916">
      <w:pPr>
        <w:pStyle w:val="4"/>
        <w:outlineLvl w:val="3"/>
      </w:pPr>
      <w:r>
        <w:rPr>
          <w:rFonts w:ascii="仿宋_GB2312" w:hAnsi="仿宋_GB2312" w:eastAsia="仿宋_GB2312" w:cs="仿宋_GB2312"/>
          <w:b/>
          <w:sz w:val="24"/>
        </w:rPr>
        <w:t xml:space="preserve"> 2.3.2招标文件的澄清和修改</w:t>
      </w:r>
    </w:p>
    <w:p w14:paraId="10547385">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4A8D9750">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1157B5A3">
      <w:pPr>
        <w:pStyle w:val="4"/>
        <w:outlineLvl w:val="2"/>
      </w:pPr>
      <w:r>
        <w:rPr>
          <w:rFonts w:ascii="仿宋_GB2312" w:hAnsi="仿宋_GB2312" w:eastAsia="仿宋_GB2312" w:cs="仿宋_GB2312"/>
          <w:b/>
          <w:sz w:val="28"/>
        </w:rPr>
        <w:t>2.4投标文件</w:t>
      </w:r>
    </w:p>
    <w:p w14:paraId="6C3A5EB1">
      <w:pPr>
        <w:pStyle w:val="4"/>
        <w:outlineLvl w:val="3"/>
      </w:pPr>
      <w:r>
        <w:rPr>
          <w:rFonts w:ascii="仿宋_GB2312" w:hAnsi="仿宋_GB2312" w:eastAsia="仿宋_GB2312" w:cs="仿宋_GB2312"/>
          <w:b/>
          <w:sz w:val="24"/>
        </w:rPr>
        <w:t xml:space="preserve"> 2.4.1投标文件的语言</w:t>
      </w:r>
    </w:p>
    <w:p w14:paraId="0EBBF88A">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676FC3B2">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4C624265">
      <w:pPr>
        <w:pStyle w:val="4"/>
        <w:ind w:firstLine="480"/>
      </w:pPr>
      <w:r>
        <w:rPr>
          <w:rFonts w:ascii="仿宋_GB2312" w:hAnsi="仿宋_GB2312" w:eastAsia="仿宋_GB2312" w:cs="仿宋_GB2312"/>
        </w:rPr>
        <w:t>三、如因未翻译而造成对投标人的不利后果，由投标人承担。</w:t>
      </w:r>
    </w:p>
    <w:p w14:paraId="5191D550">
      <w:pPr>
        <w:pStyle w:val="4"/>
        <w:outlineLvl w:val="3"/>
      </w:pPr>
      <w:r>
        <w:rPr>
          <w:rFonts w:ascii="仿宋_GB2312" w:hAnsi="仿宋_GB2312" w:eastAsia="仿宋_GB2312" w:cs="仿宋_GB2312"/>
          <w:b/>
          <w:sz w:val="24"/>
        </w:rPr>
        <w:t>2.4.2计量单位</w:t>
      </w:r>
    </w:p>
    <w:p w14:paraId="580A655B">
      <w:pPr>
        <w:pStyle w:val="4"/>
        <w:ind w:firstLine="480"/>
      </w:pPr>
      <w:r>
        <w:rPr>
          <w:rFonts w:ascii="仿宋_GB2312" w:hAnsi="仿宋_GB2312" w:eastAsia="仿宋_GB2312" w:cs="仿宋_GB2312"/>
        </w:rPr>
        <w:t>除招标文件中另有规定外，本项目均采用国家法定的计量单位。</w:t>
      </w:r>
    </w:p>
    <w:p w14:paraId="1848D4DD">
      <w:pPr>
        <w:pStyle w:val="4"/>
        <w:outlineLvl w:val="3"/>
      </w:pPr>
      <w:r>
        <w:rPr>
          <w:rFonts w:ascii="仿宋_GB2312" w:hAnsi="仿宋_GB2312" w:eastAsia="仿宋_GB2312" w:cs="仿宋_GB2312"/>
          <w:b/>
          <w:sz w:val="24"/>
        </w:rPr>
        <w:t>2.4.3投标货币</w:t>
      </w:r>
    </w:p>
    <w:p w14:paraId="4230DC29">
      <w:pPr>
        <w:pStyle w:val="4"/>
        <w:ind w:firstLine="480"/>
      </w:pPr>
      <w:r>
        <w:rPr>
          <w:rFonts w:ascii="仿宋_GB2312" w:hAnsi="仿宋_GB2312" w:eastAsia="仿宋_GB2312" w:cs="仿宋_GB2312"/>
        </w:rPr>
        <w:t>本次项目均以人民币报价。</w:t>
      </w:r>
    </w:p>
    <w:p w14:paraId="0A72664B">
      <w:pPr>
        <w:pStyle w:val="4"/>
        <w:outlineLvl w:val="3"/>
      </w:pPr>
      <w:r>
        <w:rPr>
          <w:rFonts w:ascii="仿宋_GB2312" w:hAnsi="仿宋_GB2312" w:eastAsia="仿宋_GB2312" w:cs="仿宋_GB2312"/>
          <w:b/>
          <w:sz w:val="24"/>
        </w:rPr>
        <w:t xml:space="preserve"> 2.4.4知识产权</w:t>
      </w:r>
    </w:p>
    <w:p w14:paraId="243900DD">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58687CFC">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6980B6A5">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13E109D7">
      <w:pPr>
        <w:pStyle w:val="4"/>
        <w:outlineLvl w:val="3"/>
      </w:pPr>
      <w:r>
        <w:rPr>
          <w:rFonts w:ascii="仿宋_GB2312" w:hAnsi="仿宋_GB2312" w:eastAsia="仿宋_GB2312" w:cs="仿宋_GB2312"/>
          <w:b/>
          <w:sz w:val="24"/>
        </w:rPr>
        <w:t>2.4.5投标文件的组成</w:t>
      </w:r>
    </w:p>
    <w:p w14:paraId="6932540B">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6C9D2E55">
      <w:pPr>
        <w:pStyle w:val="4"/>
        <w:ind w:firstLine="480"/>
      </w:pPr>
      <w:r>
        <w:rPr>
          <w:rFonts w:ascii="仿宋_GB2312" w:hAnsi="仿宋_GB2312" w:eastAsia="仿宋_GB2312" w:cs="仿宋_GB2312"/>
        </w:rPr>
        <w:t>投标文件具体内容详见第六章。</w:t>
      </w:r>
    </w:p>
    <w:p w14:paraId="67DB855E">
      <w:pPr>
        <w:pStyle w:val="4"/>
        <w:outlineLvl w:val="3"/>
      </w:pPr>
      <w:r>
        <w:rPr>
          <w:rFonts w:ascii="仿宋_GB2312" w:hAnsi="仿宋_GB2312" w:eastAsia="仿宋_GB2312" w:cs="仿宋_GB2312"/>
          <w:b/>
          <w:sz w:val="24"/>
        </w:rPr>
        <w:t xml:space="preserve"> 2.4.6投标文件格式</w:t>
      </w:r>
    </w:p>
    <w:p w14:paraId="73E3557B">
      <w:pPr>
        <w:pStyle w:val="4"/>
        <w:ind w:firstLine="480"/>
      </w:pPr>
      <w:r>
        <w:rPr>
          <w:rFonts w:ascii="仿宋_GB2312" w:hAnsi="仿宋_GB2312" w:eastAsia="仿宋_GB2312" w:cs="仿宋_GB2312"/>
        </w:rPr>
        <w:t>一、投标人应按照招标文件第六章中提供的“投标文件格式”填写相关内容。</w:t>
      </w:r>
    </w:p>
    <w:p w14:paraId="273E3E82">
      <w:pPr>
        <w:pStyle w:val="4"/>
        <w:ind w:firstLine="480"/>
      </w:pPr>
      <w:r>
        <w:rPr>
          <w:rFonts w:ascii="仿宋_GB2312" w:hAnsi="仿宋_GB2312" w:eastAsia="仿宋_GB2312" w:cs="仿宋_GB2312"/>
        </w:rPr>
        <w:t>二、对于没有格式要求的投标文件由投标人自行编写。</w:t>
      </w:r>
    </w:p>
    <w:p w14:paraId="5B3B1379">
      <w:pPr>
        <w:pStyle w:val="4"/>
        <w:outlineLvl w:val="3"/>
      </w:pPr>
      <w:r>
        <w:rPr>
          <w:rFonts w:ascii="仿宋_GB2312" w:hAnsi="仿宋_GB2312" w:eastAsia="仿宋_GB2312" w:cs="仿宋_GB2312"/>
          <w:b/>
          <w:sz w:val="24"/>
        </w:rPr>
        <w:t>2.4.7投标报价（实质性要求）</w:t>
      </w:r>
    </w:p>
    <w:p w14:paraId="4A2D4554">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1274E013">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7CF5D234">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59832F02">
      <w:pPr>
        <w:pStyle w:val="4"/>
        <w:outlineLvl w:val="3"/>
      </w:pPr>
      <w:r>
        <w:rPr>
          <w:rFonts w:ascii="仿宋_GB2312" w:hAnsi="仿宋_GB2312" w:eastAsia="仿宋_GB2312" w:cs="仿宋_GB2312"/>
          <w:b/>
          <w:sz w:val="24"/>
        </w:rPr>
        <w:t>2.4.8投标有效期（实质性要求）</w:t>
      </w:r>
    </w:p>
    <w:p w14:paraId="497D1437">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660B71FC">
      <w:pPr>
        <w:pStyle w:val="4"/>
        <w:outlineLvl w:val="3"/>
      </w:pPr>
      <w:r>
        <w:rPr>
          <w:rFonts w:ascii="仿宋_GB2312" w:hAnsi="仿宋_GB2312" w:eastAsia="仿宋_GB2312" w:cs="仿宋_GB2312"/>
          <w:b/>
          <w:sz w:val="24"/>
        </w:rPr>
        <w:t xml:space="preserve"> 2.4.9投标文件的制作、签章和加密（实质性要求）</w:t>
      </w:r>
    </w:p>
    <w:p w14:paraId="589B0A95">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53E2E358">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7DCD06E7">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0ABE6DB8">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73A7DC4B">
      <w:pPr>
        <w:pStyle w:val="4"/>
        <w:outlineLvl w:val="3"/>
      </w:pPr>
      <w:r>
        <w:rPr>
          <w:rFonts w:ascii="仿宋_GB2312" w:hAnsi="仿宋_GB2312" w:eastAsia="仿宋_GB2312" w:cs="仿宋_GB2312"/>
          <w:b/>
          <w:sz w:val="24"/>
        </w:rPr>
        <w:t>2.4.10投标文件的提交</w:t>
      </w:r>
    </w:p>
    <w:p w14:paraId="4CA02E20">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7E530793">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24D0A9F0">
      <w:pPr>
        <w:pStyle w:val="4"/>
        <w:outlineLvl w:val="3"/>
      </w:pPr>
      <w:r>
        <w:rPr>
          <w:rFonts w:ascii="仿宋_GB2312" w:hAnsi="仿宋_GB2312" w:eastAsia="仿宋_GB2312" w:cs="仿宋_GB2312"/>
          <w:b/>
          <w:sz w:val="24"/>
        </w:rPr>
        <w:t>2.4.11投标文件的补充、修改、撤回（实质性要求）</w:t>
      </w:r>
    </w:p>
    <w:p w14:paraId="14DB7BA7">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6FFC9245">
      <w:pPr>
        <w:pStyle w:val="4"/>
        <w:ind w:firstLine="480"/>
      </w:pPr>
      <w:r>
        <w:rPr>
          <w:rFonts w:ascii="仿宋_GB2312" w:hAnsi="仿宋_GB2312" w:eastAsia="仿宋_GB2312" w:cs="仿宋_GB2312"/>
        </w:rPr>
        <w:t>供应商投标文件撤回后，视为未提交过投标文件。</w:t>
      </w:r>
    </w:p>
    <w:p w14:paraId="47A476B6">
      <w:pPr>
        <w:pStyle w:val="4"/>
        <w:outlineLvl w:val="2"/>
      </w:pPr>
      <w:r>
        <w:rPr>
          <w:rFonts w:ascii="仿宋_GB2312" w:hAnsi="仿宋_GB2312" w:eastAsia="仿宋_GB2312" w:cs="仿宋_GB2312"/>
          <w:b/>
          <w:sz w:val="28"/>
        </w:rPr>
        <w:t>2.5开标、资格审查、评标和中标</w:t>
      </w:r>
    </w:p>
    <w:p w14:paraId="7C4DA315">
      <w:pPr>
        <w:pStyle w:val="4"/>
        <w:outlineLvl w:val="3"/>
      </w:pPr>
      <w:r>
        <w:rPr>
          <w:rFonts w:ascii="仿宋_GB2312" w:hAnsi="仿宋_GB2312" w:eastAsia="仿宋_GB2312" w:cs="仿宋_GB2312"/>
          <w:b/>
          <w:sz w:val="24"/>
        </w:rPr>
        <w:t>2.5.1开标及开标程序</w:t>
      </w:r>
    </w:p>
    <w:p w14:paraId="024DDE2B">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6A8E984D">
      <w:pPr>
        <w:pStyle w:val="4"/>
        <w:ind w:firstLine="480"/>
      </w:pPr>
      <w:r>
        <w:rPr>
          <w:rFonts w:ascii="仿宋_GB2312" w:hAnsi="仿宋_GB2312" w:eastAsia="仿宋_GB2312" w:cs="仿宋_GB2312"/>
        </w:rPr>
        <w:t>二、开标准备工作</w:t>
      </w:r>
    </w:p>
    <w:p w14:paraId="2927DC03">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1F4E2E0">
      <w:pPr>
        <w:pStyle w:val="4"/>
        <w:ind w:firstLine="480"/>
      </w:pPr>
      <w:r>
        <w:rPr>
          <w:rFonts w:ascii="仿宋_GB2312" w:hAnsi="仿宋_GB2312" w:eastAsia="仿宋_GB2312" w:cs="仿宋_GB2312"/>
        </w:rPr>
        <w:t>三、解密投标文件（实质性要求）</w:t>
      </w:r>
    </w:p>
    <w:p w14:paraId="37BD26D0">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投标人未在规定的解密时间内完成解密的，按无效投标处理。</w:t>
      </w:r>
    </w:p>
    <w:p w14:paraId="0761D4BE">
      <w:pPr>
        <w:pStyle w:val="4"/>
        <w:ind w:firstLine="480"/>
      </w:pPr>
      <w:r>
        <w:rPr>
          <w:rFonts w:ascii="仿宋_GB2312" w:hAnsi="仿宋_GB2312" w:eastAsia="仿宋_GB2312" w:cs="仿宋_GB2312"/>
        </w:rPr>
        <w:t>四、开标</w:t>
      </w:r>
    </w:p>
    <w:p w14:paraId="56362714">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57A0069D">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731CBFF8">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0A5A6DC9">
      <w:pPr>
        <w:pStyle w:val="4"/>
        <w:outlineLvl w:val="3"/>
      </w:pPr>
      <w:r>
        <w:rPr>
          <w:rFonts w:ascii="仿宋_GB2312" w:hAnsi="仿宋_GB2312" w:eastAsia="仿宋_GB2312" w:cs="仿宋_GB2312"/>
          <w:b/>
          <w:sz w:val="24"/>
        </w:rPr>
        <w:t>2.5.2查询及使用信用记录</w:t>
      </w:r>
    </w:p>
    <w:p w14:paraId="2084F46A">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30F848F4">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5FD03F6D">
      <w:pPr>
        <w:pStyle w:val="4"/>
        <w:outlineLvl w:val="3"/>
      </w:pPr>
      <w:r>
        <w:rPr>
          <w:rFonts w:ascii="仿宋_GB2312" w:hAnsi="仿宋_GB2312" w:eastAsia="仿宋_GB2312" w:cs="仿宋_GB2312"/>
          <w:b/>
          <w:sz w:val="24"/>
        </w:rPr>
        <w:t>2.5.3资格审查</w:t>
      </w:r>
    </w:p>
    <w:p w14:paraId="40BDF608">
      <w:pPr>
        <w:pStyle w:val="4"/>
        <w:ind w:firstLine="480"/>
      </w:pPr>
      <w:r>
        <w:rPr>
          <w:rFonts w:ascii="仿宋_GB2312" w:hAnsi="仿宋_GB2312" w:eastAsia="仿宋_GB2312" w:cs="仿宋_GB2312"/>
        </w:rPr>
        <w:t>详见招标文件第四章。</w:t>
      </w:r>
    </w:p>
    <w:p w14:paraId="3488F293">
      <w:pPr>
        <w:pStyle w:val="4"/>
        <w:outlineLvl w:val="3"/>
      </w:pPr>
      <w:r>
        <w:rPr>
          <w:rFonts w:ascii="仿宋_GB2312" w:hAnsi="仿宋_GB2312" w:eastAsia="仿宋_GB2312" w:cs="仿宋_GB2312"/>
          <w:b/>
          <w:sz w:val="24"/>
        </w:rPr>
        <w:t>2.5.4评标</w:t>
      </w:r>
    </w:p>
    <w:p w14:paraId="0525B3DA">
      <w:pPr>
        <w:pStyle w:val="4"/>
        <w:ind w:firstLine="480"/>
      </w:pPr>
      <w:r>
        <w:rPr>
          <w:rFonts w:ascii="仿宋_GB2312" w:hAnsi="仿宋_GB2312" w:eastAsia="仿宋_GB2312" w:cs="仿宋_GB2312"/>
        </w:rPr>
        <w:t>详见招标文件第五章。</w:t>
      </w:r>
    </w:p>
    <w:p w14:paraId="0527AC55">
      <w:pPr>
        <w:pStyle w:val="4"/>
        <w:outlineLvl w:val="3"/>
      </w:pPr>
      <w:r>
        <w:rPr>
          <w:rFonts w:ascii="仿宋_GB2312" w:hAnsi="仿宋_GB2312" w:eastAsia="仿宋_GB2312" w:cs="仿宋_GB2312"/>
          <w:b/>
          <w:sz w:val="24"/>
        </w:rPr>
        <w:t>2.5.5中标通知书</w:t>
      </w:r>
    </w:p>
    <w:p w14:paraId="1DFA7730">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01194014">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162C073E">
      <w:pPr>
        <w:pStyle w:val="4"/>
        <w:ind w:firstLine="480"/>
      </w:pPr>
      <w:r>
        <w:rPr>
          <w:rFonts w:ascii="仿宋_GB2312" w:hAnsi="仿宋_GB2312" w:eastAsia="仿宋_GB2312" w:cs="仿宋_GB2312"/>
        </w:rPr>
        <w:t>三、中标通知书对采购人和中标供应商均具有法律效力。</w:t>
      </w:r>
    </w:p>
    <w:p w14:paraId="3F57CF90">
      <w:pPr>
        <w:pStyle w:val="4"/>
        <w:outlineLvl w:val="2"/>
      </w:pPr>
      <w:r>
        <w:rPr>
          <w:rFonts w:ascii="仿宋_GB2312" w:hAnsi="仿宋_GB2312" w:eastAsia="仿宋_GB2312" w:cs="仿宋_GB2312"/>
          <w:b/>
          <w:sz w:val="28"/>
        </w:rPr>
        <w:t>2.6签订及履行合同和验收</w:t>
      </w:r>
    </w:p>
    <w:p w14:paraId="4C04D745">
      <w:pPr>
        <w:pStyle w:val="4"/>
        <w:outlineLvl w:val="3"/>
      </w:pPr>
      <w:r>
        <w:rPr>
          <w:rFonts w:ascii="仿宋_GB2312" w:hAnsi="仿宋_GB2312" w:eastAsia="仿宋_GB2312" w:cs="仿宋_GB2312"/>
          <w:b/>
          <w:sz w:val="24"/>
        </w:rPr>
        <w:t xml:space="preserve"> 2.6.1签订合同</w:t>
      </w:r>
    </w:p>
    <w:p w14:paraId="6464BD88">
      <w:pPr>
        <w:pStyle w:val="4"/>
        <w:ind w:firstLine="480"/>
      </w:pPr>
      <w:r>
        <w:rPr>
          <w:rFonts w:ascii="仿宋_GB2312" w:hAnsi="仿宋_GB2312" w:eastAsia="仿宋_GB2312" w:cs="仿宋_GB2312"/>
        </w:rPr>
        <w:t>一、采购人应在中标通知书发出之日起二十五日内与中标人签订采购合同。</w:t>
      </w:r>
    </w:p>
    <w:p w14:paraId="2F4BAC71">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499FF0AE">
      <w:pPr>
        <w:pStyle w:val="4"/>
        <w:outlineLvl w:val="3"/>
      </w:pPr>
      <w:r>
        <w:rPr>
          <w:rFonts w:ascii="仿宋_GB2312" w:hAnsi="仿宋_GB2312" w:eastAsia="仿宋_GB2312" w:cs="仿宋_GB2312"/>
          <w:b/>
          <w:sz w:val="24"/>
        </w:rPr>
        <w:t>2.6.2合同分包和转包（实质性要求）</w:t>
      </w:r>
    </w:p>
    <w:p w14:paraId="66A6E4C0">
      <w:pPr>
        <w:pStyle w:val="4"/>
        <w:outlineLvl w:val="3"/>
      </w:pPr>
      <w:r>
        <w:rPr>
          <w:rFonts w:ascii="仿宋_GB2312" w:hAnsi="仿宋_GB2312" w:eastAsia="仿宋_GB2312" w:cs="仿宋_GB2312"/>
          <w:b/>
          <w:sz w:val="24"/>
        </w:rPr>
        <w:t>2.6.2.1合同分包</w:t>
      </w:r>
    </w:p>
    <w:p w14:paraId="107FF540">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30447BEF">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4B3D06BC">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4CEA9883">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77060CEE">
      <w:pPr>
        <w:pStyle w:val="4"/>
      </w:pPr>
      <w:r>
        <w:rPr>
          <w:rFonts w:ascii="仿宋_GB2312" w:hAnsi="仿宋_GB2312" w:eastAsia="仿宋_GB2312" w:cs="仿宋_GB2312"/>
        </w:rPr>
        <w:t>采购包1：不允许合同分包。</w:t>
      </w:r>
    </w:p>
    <w:p w14:paraId="06052D58">
      <w:pPr>
        <w:pStyle w:val="4"/>
        <w:outlineLvl w:val="3"/>
      </w:pPr>
      <w:r>
        <w:rPr>
          <w:rFonts w:ascii="仿宋_GB2312" w:hAnsi="仿宋_GB2312" w:eastAsia="仿宋_GB2312" w:cs="仿宋_GB2312"/>
          <w:b/>
          <w:sz w:val="24"/>
        </w:rPr>
        <w:t>2.6.2.2合同转包</w:t>
      </w:r>
    </w:p>
    <w:p w14:paraId="0C58BA64">
      <w:pPr>
        <w:pStyle w:val="4"/>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4BEE4BCB">
      <w:pPr>
        <w:pStyle w:val="4"/>
        <w:ind w:firstLine="480"/>
      </w:pPr>
      <w:r>
        <w:rPr>
          <w:rFonts w:ascii="仿宋_GB2312" w:hAnsi="仿宋_GB2312" w:eastAsia="仿宋_GB2312" w:cs="仿宋_GB2312"/>
        </w:rPr>
        <w:t>二、中标人转包的，视同拒绝履行政府采购合同，将依法追究法律责任。</w:t>
      </w:r>
    </w:p>
    <w:p w14:paraId="3D51C925">
      <w:pPr>
        <w:pStyle w:val="4"/>
        <w:outlineLvl w:val="3"/>
      </w:pPr>
      <w:r>
        <w:rPr>
          <w:rFonts w:ascii="仿宋_GB2312" w:hAnsi="仿宋_GB2312" w:eastAsia="仿宋_GB2312" w:cs="仿宋_GB2312"/>
          <w:b/>
          <w:sz w:val="24"/>
        </w:rPr>
        <w:t>2.6.3合同公告</w:t>
      </w:r>
    </w:p>
    <w:p w14:paraId="5B7F30A3">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0B0F5891">
      <w:pPr>
        <w:pStyle w:val="4"/>
        <w:outlineLvl w:val="3"/>
      </w:pPr>
      <w:r>
        <w:rPr>
          <w:rFonts w:ascii="仿宋_GB2312" w:hAnsi="仿宋_GB2312" w:eastAsia="仿宋_GB2312" w:cs="仿宋_GB2312"/>
          <w:b/>
          <w:sz w:val="24"/>
        </w:rPr>
        <w:t>2.6.4合同备案</w:t>
      </w:r>
    </w:p>
    <w:p w14:paraId="0EDD1E06">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22596B87">
      <w:pPr>
        <w:pStyle w:val="4"/>
        <w:outlineLvl w:val="3"/>
      </w:pPr>
      <w:r>
        <w:rPr>
          <w:rFonts w:ascii="仿宋_GB2312" w:hAnsi="仿宋_GB2312" w:eastAsia="仿宋_GB2312" w:cs="仿宋_GB2312"/>
          <w:b/>
          <w:sz w:val="24"/>
        </w:rPr>
        <w:t>2.6.5采购人增加合同标的的权利</w:t>
      </w:r>
    </w:p>
    <w:p w14:paraId="4817DB02">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0EC5B103">
      <w:pPr>
        <w:pStyle w:val="4"/>
        <w:outlineLvl w:val="3"/>
      </w:pPr>
      <w:r>
        <w:rPr>
          <w:rFonts w:ascii="仿宋_GB2312" w:hAnsi="仿宋_GB2312" w:eastAsia="仿宋_GB2312" w:cs="仿宋_GB2312"/>
          <w:b/>
          <w:sz w:val="24"/>
        </w:rPr>
        <w:t>2.6.6履行合同</w:t>
      </w:r>
    </w:p>
    <w:p w14:paraId="33AF6012">
      <w:pPr>
        <w:pStyle w:val="4"/>
        <w:ind w:firstLine="480"/>
      </w:pPr>
      <w:r>
        <w:rPr>
          <w:rFonts w:ascii="仿宋_GB2312" w:hAnsi="仿宋_GB2312" w:eastAsia="仿宋_GB2312" w:cs="仿宋_GB2312"/>
        </w:rPr>
        <w:t>一、合同一经签订，双方应严格履行合同规定的义务。</w:t>
      </w:r>
    </w:p>
    <w:p w14:paraId="41719601">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4C3CE79C">
      <w:pPr>
        <w:pStyle w:val="4"/>
        <w:outlineLvl w:val="3"/>
      </w:pPr>
      <w:r>
        <w:rPr>
          <w:rFonts w:ascii="仿宋_GB2312" w:hAnsi="仿宋_GB2312" w:eastAsia="仿宋_GB2312" w:cs="仿宋_GB2312"/>
          <w:b/>
          <w:sz w:val="24"/>
        </w:rPr>
        <w:t xml:space="preserve"> 2.6.7履约验收方案</w:t>
      </w:r>
    </w:p>
    <w:p w14:paraId="3419AD30">
      <w:pPr>
        <w:pStyle w:val="4"/>
      </w:pPr>
      <w:r>
        <w:rPr>
          <w:rFonts w:ascii="仿宋_GB2312" w:hAnsi="仿宋_GB2312" w:eastAsia="仿宋_GB2312" w:cs="仿宋_GB2312"/>
        </w:rPr>
        <w:t>采购包1：</w:t>
      </w:r>
    </w:p>
    <w:p w14:paraId="48A19913">
      <w:pPr>
        <w:pStyle w:val="4"/>
      </w:pPr>
      <w:r>
        <w:rPr>
          <w:rFonts w:ascii="仿宋_GB2312" w:hAnsi="仿宋_GB2312" w:eastAsia="仿宋_GB2312" w:cs="仿宋_GB2312"/>
        </w:rPr>
        <w:t>/</w:t>
      </w:r>
    </w:p>
    <w:p w14:paraId="653E6669">
      <w:pPr>
        <w:pStyle w:val="4"/>
        <w:outlineLvl w:val="3"/>
      </w:pPr>
      <w:r>
        <w:rPr>
          <w:rFonts w:ascii="仿宋_GB2312" w:hAnsi="仿宋_GB2312" w:eastAsia="仿宋_GB2312" w:cs="仿宋_GB2312"/>
          <w:b/>
          <w:sz w:val="24"/>
        </w:rPr>
        <w:t>2.6.8资金支付</w:t>
      </w:r>
    </w:p>
    <w:p w14:paraId="1E3434CA">
      <w:pPr>
        <w:pStyle w:val="4"/>
        <w:ind w:firstLine="480"/>
      </w:pPr>
      <w:r>
        <w:rPr>
          <w:rFonts w:ascii="仿宋_GB2312" w:hAnsi="仿宋_GB2312" w:eastAsia="仿宋_GB2312" w:cs="仿宋_GB2312"/>
        </w:rPr>
        <w:t>采购人按财政部门的相关规定及采购合同的约定进行支付。</w:t>
      </w:r>
    </w:p>
    <w:p w14:paraId="63D335DC">
      <w:pPr>
        <w:pStyle w:val="4"/>
        <w:outlineLvl w:val="2"/>
      </w:pPr>
      <w:r>
        <w:rPr>
          <w:rFonts w:ascii="仿宋_GB2312" w:hAnsi="仿宋_GB2312" w:eastAsia="仿宋_GB2312" w:cs="仿宋_GB2312"/>
          <w:b/>
          <w:sz w:val="28"/>
        </w:rPr>
        <w:t>2.7纪律要求</w:t>
      </w:r>
    </w:p>
    <w:p w14:paraId="60032740">
      <w:pPr>
        <w:pStyle w:val="4"/>
        <w:outlineLvl w:val="3"/>
      </w:pPr>
      <w:r>
        <w:rPr>
          <w:rFonts w:ascii="仿宋_GB2312" w:hAnsi="仿宋_GB2312" w:eastAsia="仿宋_GB2312" w:cs="仿宋_GB2312"/>
          <w:b/>
          <w:sz w:val="24"/>
        </w:rPr>
        <w:t xml:space="preserve"> 2.7.1评标活动纪律要求</w:t>
      </w:r>
    </w:p>
    <w:p w14:paraId="69D82729">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2D9A7953">
      <w:pPr>
        <w:pStyle w:val="4"/>
        <w:outlineLvl w:val="3"/>
      </w:pPr>
      <w:r>
        <w:rPr>
          <w:rFonts w:ascii="仿宋_GB2312" w:hAnsi="仿宋_GB2312" w:eastAsia="仿宋_GB2312" w:cs="仿宋_GB2312"/>
          <w:b/>
          <w:sz w:val="24"/>
        </w:rPr>
        <w:t xml:space="preserve"> 2.7.2投标人不得具有的情形（实质性要求）</w:t>
      </w:r>
    </w:p>
    <w:p w14:paraId="0FF9EF74">
      <w:pPr>
        <w:pStyle w:val="4"/>
        <w:ind w:firstLine="480"/>
      </w:pPr>
      <w:r>
        <w:rPr>
          <w:rFonts w:ascii="仿宋_GB2312" w:hAnsi="仿宋_GB2312" w:eastAsia="仿宋_GB2312" w:cs="仿宋_GB2312"/>
        </w:rPr>
        <w:t>一、有下列情形之一的，视为投标人串通投标：</w:t>
      </w:r>
    </w:p>
    <w:p w14:paraId="42514378">
      <w:pPr>
        <w:pStyle w:val="4"/>
        <w:ind w:firstLine="480"/>
      </w:pPr>
      <w:r>
        <w:rPr>
          <w:rFonts w:ascii="仿宋_GB2312" w:hAnsi="仿宋_GB2312" w:eastAsia="仿宋_GB2312" w:cs="仿宋_GB2312"/>
        </w:rPr>
        <w:t>（一）不同投标人的投标文件由同一单位或者个人编制；</w:t>
      </w:r>
    </w:p>
    <w:p w14:paraId="21771D67">
      <w:pPr>
        <w:pStyle w:val="4"/>
        <w:ind w:firstLine="480"/>
      </w:pPr>
      <w:r>
        <w:rPr>
          <w:rFonts w:ascii="仿宋_GB2312" w:hAnsi="仿宋_GB2312" w:eastAsia="仿宋_GB2312" w:cs="仿宋_GB2312"/>
        </w:rPr>
        <w:t>（二）不同投标人委托同一单位或者个人办理投标事宜；</w:t>
      </w:r>
    </w:p>
    <w:p w14:paraId="765DC42A">
      <w:pPr>
        <w:pStyle w:val="4"/>
        <w:ind w:firstLine="480"/>
      </w:pPr>
      <w:r>
        <w:rPr>
          <w:rFonts w:ascii="仿宋_GB2312" w:hAnsi="仿宋_GB2312" w:eastAsia="仿宋_GB2312" w:cs="仿宋_GB2312"/>
        </w:rPr>
        <w:t>（三）不同投标人的投标文件载明的项目管理成员或者联系人员为同一人；</w:t>
      </w:r>
    </w:p>
    <w:p w14:paraId="26AA2B24">
      <w:pPr>
        <w:pStyle w:val="4"/>
        <w:ind w:firstLine="480"/>
      </w:pPr>
      <w:r>
        <w:rPr>
          <w:rFonts w:ascii="仿宋_GB2312" w:hAnsi="仿宋_GB2312" w:eastAsia="仿宋_GB2312" w:cs="仿宋_GB2312"/>
        </w:rPr>
        <w:t>（四）不同投标人的投标文件异常一致或者投标报价呈规律性差异；</w:t>
      </w:r>
    </w:p>
    <w:p w14:paraId="32115255">
      <w:pPr>
        <w:pStyle w:val="4"/>
        <w:ind w:firstLine="480"/>
      </w:pPr>
      <w:r>
        <w:rPr>
          <w:rFonts w:ascii="仿宋_GB2312" w:hAnsi="仿宋_GB2312" w:eastAsia="仿宋_GB2312" w:cs="仿宋_GB2312"/>
        </w:rPr>
        <w:t>（五）不同投标人的投标文件相互混装。</w:t>
      </w:r>
    </w:p>
    <w:p w14:paraId="663AE613">
      <w:pPr>
        <w:pStyle w:val="4"/>
        <w:ind w:firstLine="480"/>
      </w:pPr>
      <w:r>
        <w:rPr>
          <w:rFonts w:ascii="仿宋_GB2312" w:hAnsi="仿宋_GB2312" w:eastAsia="仿宋_GB2312" w:cs="仿宋_GB2312"/>
        </w:rPr>
        <w:t>二、提供虚假材料谋取中标；</w:t>
      </w:r>
    </w:p>
    <w:p w14:paraId="68047641">
      <w:pPr>
        <w:pStyle w:val="4"/>
        <w:ind w:firstLine="480"/>
      </w:pPr>
      <w:r>
        <w:rPr>
          <w:rFonts w:ascii="仿宋_GB2312" w:hAnsi="仿宋_GB2312" w:eastAsia="仿宋_GB2312" w:cs="仿宋_GB2312"/>
        </w:rPr>
        <w:t>三、采取不正当手段诋毁、排挤其他投标人；</w:t>
      </w:r>
    </w:p>
    <w:p w14:paraId="2919AFC7">
      <w:pPr>
        <w:pStyle w:val="4"/>
        <w:ind w:firstLine="480"/>
      </w:pPr>
      <w:r>
        <w:rPr>
          <w:rFonts w:ascii="仿宋_GB2312" w:hAnsi="仿宋_GB2312" w:eastAsia="仿宋_GB2312" w:cs="仿宋_GB2312"/>
        </w:rPr>
        <w:t>四、与采购人或代理机构、其他投标人恶意串通；</w:t>
      </w:r>
    </w:p>
    <w:p w14:paraId="12717011">
      <w:pPr>
        <w:pStyle w:val="4"/>
        <w:ind w:firstLine="480"/>
      </w:pPr>
      <w:r>
        <w:rPr>
          <w:rFonts w:ascii="仿宋_GB2312" w:hAnsi="仿宋_GB2312" w:eastAsia="仿宋_GB2312" w:cs="仿宋_GB2312"/>
        </w:rPr>
        <w:t>五、向采购人或代理机构、评标委员会成员行贿或者提供其他不正当利益；</w:t>
      </w:r>
    </w:p>
    <w:p w14:paraId="7B35BF16">
      <w:pPr>
        <w:pStyle w:val="4"/>
        <w:ind w:firstLine="480"/>
      </w:pPr>
      <w:r>
        <w:rPr>
          <w:rFonts w:ascii="仿宋_GB2312" w:hAnsi="仿宋_GB2312" w:eastAsia="仿宋_GB2312" w:cs="仿宋_GB2312"/>
        </w:rPr>
        <w:t>六、在招标过程中与采购人或代理机构进行协商谈判；</w:t>
      </w:r>
    </w:p>
    <w:p w14:paraId="48B43AA5">
      <w:pPr>
        <w:pStyle w:val="4"/>
        <w:ind w:firstLine="480"/>
      </w:pPr>
      <w:r>
        <w:rPr>
          <w:rFonts w:ascii="仿宋_GB2312" w:hAnsi="仿宋_GB2312" w:eastAsia="仿宋_GB2312" w:cs="仿宋_GB2312"/>
        </w:rPr>
        <w:t>七、中标后无正当理由拒不与采购人签订政府采购合同；</w:t>
      </w:r>
    </w:p>
    <w:p w14:paraId="0F80E10E">
      <w:pPr>
        <w:pStyle w:val="4"/>
        <w:ind w:firstLine="480"/>
      </w:pPr>
      <w:r>
        <w:rPr>
          <w:rFonts w:ascii="仿宋_GB2312" w:hAnsi="仿宋_GB2312" w:eastAsia="仿宋_GB2312" w:cs="仿宋_GB2312"/>
        </w:rPr>
        <w:t>八、未按照采购文件确定的事项签订政府采购合同；</w:t>
      </w:r>
    </w:p>
    <w:p w14:paraId="59005B2C">
      <w:pPr>
        <w:pStyle w:val="4"/>
        <w:ind w:firstLine="480"/>
      </w:pPr>
      <w:r>
        <w:rPr>
          <w:rFonts w:ascii="仿宋_GB2312" w:hAnsi="仿宋_GB2312" w:eastAsia="仿宋_GB2312" w:cs="仿宋_GB2312"/>
        </w:rPr>
        <w:t>九、将政府采购合同转包或者违规分包；</w:t>
      </w:r>
    </w:p>
    <w:p w14:paraId="1DBAB809">
      <w:pPr>
        <w:pStyle w:val="4"/>
        <w:ind w:firstLine="480"/>
      </w:pPr>
      <w:r>
        <w:rPr>
          <w:rFonts w:ascii="仿宋_GB2312" w:hAnsi="仿宋_GB2312" w:eastAsia="仿宋_GB2312" w:cs="仿宋_GB2312"/>
        </w:rPr>
        <w:t>十、提供假冒伪劣产品；</w:t>
      </w:r>
    </w:p>
    <w:p w14:paraId="3DCE9C0D">
      <w:pPr>
        <w:pStyle w:val="4"/>
        <w:ind w:firstLine="480"/>
      </w:pPr>
      <w:r>
        <w:rPr>
          <w:rFonts w:ascii="仿宋_GB2312" w:hAnsi="仿宋_GB2312" w:eastAsia="仿宋_GB2312" w:cs="仿宋_GB2312"/>
        </w:rPr>
        <w:t>十一、擅自变更、中止或者终止政府采购合同；</w:t>
      </w:r>
    </w:p>
    <w:p w14:paraId="07050832">
      <w:pPr>
        <w:pStyle w:val="4"/>
        <w:ind w:firstLine="480"/>
      </w:pPr>
      <w:r>
        <w:rPr>
          <w:rFonts w:ascii="仿宋_GB2312" w:hAnsi="仿宋_GB2312" w:eastAsia="仿宋_GB2312" w:cs="仿宋_GB2312"/>
        </w:rPr>
        <w:t>十二、拒绝有关部门的监督检查或者向监督检查部门提供虚假情况；</w:t>
      </w:r>
    </w:p>
    <w:p w14:paraId="5FC8F09F">
      <w:pPr>
        <w:pStyle w:val="4"/>
        <w:ind w:firstLine="480"/>
      </w:pPr>
      <w:r>
        <w:rPr>
          <w:rFonts w:ascii="仿宋_GB2312" w:hAnsi="仿宋_GB2312" w:eastAsia="仿宋_GB2312" w:cs="仿宋_GB2312"/>
        </w:rPr>
        <w:t>十三、法律法规规定的其他禁止情形。</w:t>
      </w:r>
    </w:p>
    <w:p w14:paraId="7CEDB8C7">
      <w:pPr>
        <w:pStyle w:val="4"/>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5342DBF4">
      <w:pPr>
        <w:pStyle w:val="4"/>
        <w:outlineLvl w:val="3"/>
      </w:pPr>
      <w:r>
        <w:rPr>
          <w:rFonts w:ascii="仿宋_GB2312" w:hAnsi="仿宋_GB2312" w:eastAsia="仿宋_GB2312" w:cs="仿宋_GB2312"/>
          <w:b/>
          <w:sz w:val="24"/>
        </w:rPr>
        <w:t>2.7.3采购人员及相关人员回避要求</w:t>
      </w:r>
    </w:p>
    <w:p w14:paraId="123A4EFA">
      <w:pPr>
        <w:pStyle w:val="4"/>
        <w:ind w:firstLine="480"/>
      </w:pPr>
      <w:r>
        <w:rPr>
          <w:rFonts w:ascii="仿宋_GB2312" w:hAnsi="仿宋_GB2312" w:eastAsia="仿宋_GB2312" w:cs="仿宋_GB2312"/>
        </w:rPr>
        <w:t>政府采购活动中，采购人员及相关人员与投标人有下列利害关系之一的，应当回避：</w:t>
      </w:r>
    </w:p>
    <w:p w14:paraId="34EB0FC7">
      <w:pPr>
        <w:pStyle w:val="4"/>
        <w:ind w:firstLine="480"/>
      </w:pPr>
      <w:r>
        <w:rPr>
          <w:rFonts w:ascii="仿宋_GB2312" w:hAnsi="仿宋_GB2312" w:eastAsia="仿宋_GB2312" w:cs="仿宋_GB2312"/>
        </w:rPr>
        <w:t>（1）参加采购活动前3年内与投标人存在劳动关系；</w:t>
      </w:r>
    </w:p>
    <w:p w14:paraId="23A60EF7">
      <w:pPr>
        <w:pStyle w:val="4"/>
        <w:ind w:firstLine="480"/>
      </w:pPr>
      <w:r>
        <w:rPr>
          <w:rFonts w:ascii="仿宋_GB2312" w:hAnsi="仿宋_GB2312" w:eastAsia="仿宋_GB2312" w:cs="仿宋_GB2312"/>
        </w:rPr>
        <w:t>（2）参加采购活动前3年内担任投标人的董事、监事；</w:t>
      </w:r>
    </w:p>
    <w:p w14:paraId="63A12AE6">
      <w:pPr>
        <w:pStyle w:val="4"/>
        <w:ind w:firstLine="480"/>
      </w:pPr>
      <w:r>
        <w:rPr>
          <w:rFonts w:ascii="仿宋_GB2312" w:hAnsi="仿宋_GB2312" w:eastAsia="仿宋_GB2312" w:cs="仿宋_GB2312"/>
        </w:rPr>
        <w:t>（3）参加采购活动前3年内是投标人的控股股东或者实际控制人；</w:t>
      </w:r>
    </w:p>
    <w:p w14:paraId="7326200F">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123E8363">
      <w:pPr>
        <w:pStyle w:val="4"/>
        <w:ind w:firstLine="480"/>
      </w:pPr>
      <w:r>
        <w:rPr>
          <w:rFonts w:ascii="仿宋_GB2312" w:hAnsi="仿宋_GB2312" w:eastAsia="仿宋_GB2312" w:cs="仿宋_GB2312"/>
        </w:rPr>
        <w:t>（5）与投标人有其他可能影响政府采购活动公平、公正进行的关系。</w:t>
      </w:r>
    </w:p>
    <w:p w14:paraId="06ADB489">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1BDD418E">
      <w:pPr>
        <w:pStyle w:val="4"/>
        <w:outlineLvl w:val="2"/>
      </w:pPr>
      <w:r>
        <w:rPr>
          <w:rFonts w:ascii="仿宋_GB2312" w:hAnsi="仿宋_GB2312" w:eastAsia="仿宋_GB2312" w:cs="仿宋_GB2312"/>
          <w:b/>
          <w:sz w:val="28"/>
        </w:rPr>
        <w:t>2.8询问、质疑和投诉</w:t>
      </w:r>
    </w:p>
    <w:p w14:paraId="4BCAF3B5">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1458FFAD">
      <w:pPr>
        <w:pStyle w:val="4"/>
        <w:ind w:firstLine="480"/>
      </w:pPr>
      <w:r>
        <w:rPr>
          <w:rFonts w:ascii="仿宋_GB2312" w:hAnsi="仿宋_GB2312" w:eastAsia="仿宋_GB2312" w:cs="仿宋_GB2312"/>
        </w:rPr>
        <w:t>二、供应商询问、质疑的答复主体：</w:t>
      </w:r>
    </w:p>
    <w:p w14:paraId="05C379AA">
      <w:pPr>
        <w:pStyle w:val="4"/>
        <w:ind w:firstLine="480"/>
      </w:pPr>
      <w:r>
        <w:rPr>
          <w:rFonts w:ascii="仿宋_GB2312" w:hAnsi="仿宋_GB2312" w:eastAsia="仿宋_GB2312" w:cs="仿宋_GB2312"/>
        </w:rPr>
        <w:t xml:space="preserve"> 根据委托代理协议约定，供应商对招标文件中采购需求的询问、质疑由 陕西省采购招标有限责任公司 负责答复；供应商对除采购需求外的采购文件的询问、质疑由陕西省采购招标有限责任公司 负责答复；供应商对采购过程、采购结果的询问、质疑由 陕西省采购招标有限责任公司 负责答复。</w:t>
      </w:r>
    </w:p>
    <w:p w14:paraId="7840BD15">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3D70B8B3">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7D1E67EE">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7EBE63A8">
      <w:pPr>
        <w:pStyle w:val="4"/>
        <w:jc w:val="left"/>
      </w:pPr>
      <w:r>
        <w:rPr>
          <w:rFonts w:ascii="仿宋_GB2312" w:hAnsi="仿宋_GB2312" w:eastAsia="仿宋_GB2312" w:cs="仿宋_GB2312"/>
        </w:rPr>
        <w:t>（一）对可以质疑的采购文件提出质疑的，为收到采购文件之日或者采购文件公告期限届满之日；</w:t>
      </w:r>
    </w:p>
    <w:p w14:paraId="0CA826EF">
      <w:pPr>
        <w:pStyle w:val="4"/>
        <w:jc w:val="left"/>
      </w:pPr>
      <w:r>
        <w:rPr>
          <w:rFonts w:ascii="仿宋_GB2312" w:hAnsi="仿宋_GB2312" w:eastAsia="仿宋_GB2312" w:cs="仿宋_GB2312"/>
        </w:rPr>
        <w:t>（二）对采购过程提出质疑的，为各采购程序环节结束之日；</w:t>
      </w:r>
    </w:p>
    <w:p w14:paraId="39959679">
      <w:pPr>
        <w:pStyle w:val="4"/>
        <w:jc w:val="left"/>
      </w:pPr>
      <w:r>
        <w:rPr>
          <w:rFonts w:ascii="仿宋_GB2312" w:hAnsi="仿宋_GB2312" w:eastAsia="仿宋_GB2312" w:cs="仿宋_GB2312"/>
        </w:rPr>
        <w:t>（三）对中标或者成交结果提出质疑的，为中标或者成交结果公告期限届满之日。</w:t>
      </w:r>
    </w:p>
    <w:p w14:paraId="2C185E7B">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36640659">
      <w:pPr>
        <w:pStyle w:val="4"/>
        <w:ind w:firstLine="480"/>
      </w:pPr>
      <w:r>
        <w:rPr>
          <w:rFonts w:ascii="仿宋_GB2312" w:hAnsi="仿宋_GB2312" w:eastAsia="仿宋_GB2312" w:cs="仿宋_GB2312"/>
        </w:rPr>
        <w:t>六、供应商提出质疑时应当准备的资料</w:t>
      </w:r>
    </w:p>
    <w:p w14:paraId="602885E1">
      <w:pPr>
        <w:pStyle w:val="4"/>
        <w:ind w:firstLine="480"/>
      </w:pPr>
      <w:r>
        <w:rPr>
          <w:rFonts w:ascii="仿宋_GB2312" w:hAnsi="仿宋_GB2312" w:eastAsia="仿宋_GB2312" w:cs="仿宋_GB2312"/>
        </w:rPr>
        <w:t>（一）质疑书正本1份（政府采购供应商质疑函范本详见附件）；</w:t>
      </w:r>
    </w:p>
    <w:p w14:paraId="443DB883">
      <w:pPr>
        <w:pStyle w:val="4"/>
        <w:ind w:firstLine="480"/>
      </w:pPr>
      <w:r>
        <w:rPr>
          <w:rFonts w:ascii="仿宋_GB2312" w:hAnsi="仿宋_GB2312" w:eastAsia="仿宋_GB2312" w:cs="仿宋_GB2312"/>
        </w:rPr>
        <w:t>（二）法定代表人或主要负责人授权委托书1份（委托代理人办理质疑事宜的需提供）；</w:t>
      </w:r>
    </w:p>
    <w:p w14:paraId="118C43F0">
      <w:pPr>
        <w:pStyle w:val="4"/>
        <w:ind w:firstLine="480"/>
      </w:pPr>
      <w:r>
        <w:rPr>
          <w:rFonts w:ascii="仿宋_GB2312" w:hAnsi="仿宋_GB2312" w:eastAsia="仿宋_GB2312" w:cs="仿宋_GB2312"/>
        </w:rPr>
        <w:t>（三）法定代表人或主要负责人身份证复印件1份；</w:t>
      </w:r>
    </w:p>
    <w:p w14:paraId="4F70092E">
      <w:pPr>
        <w:pStyle w:val="4"/>
        <w:ind w:firstLine="480"/>
      </w:pPr>
      <w:r>
        <w:rPr>
          <w:rFonts w:ascii="仿宋_GB2312" w:hAnsi="仿宋_GB2312" w:eastAsia="仿宋_GB2312" w:cs="仿宋_GB2312"/>
        </w:rPr>
        <w:t>（四）委托代理人身份证复印件1份（委托代理人办理质疑事宜的需提供）；</w:t>
      </w:r>
    </w:p>
    <w:p w14:paraId="708BB1C6">
      <w:pPr>
        <w:pStyle w:val="4"/>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1F2EBB63">
      <w:pPr>
        <w:pStyle w:val="4"/>
      </w:pPr>
      <w:r>
        <w:rPr>
          <w:rFonts w:ascii="仿宋_GB2312" w:hAnsi="仿宋_GB2312" w:eastAsia="仿宋_GB2312" w:cs="仿宋_GB2312"/>
        </w:rPr>
        <w:t>答复主体：代理机构</w:t>
      </w:r>
    </w:p>
    <w:p w14:paraId="2F28FF46">
      <w:pPr>
        <w:pStyle w:val="4"/>
      </w:pPr>
      <w:r>
        <w:rPr>
          <w:rFonts w:ascii="仿宋_GB2312" w:hAnsi="仿宋_GB2312" w:eastAsia="仿宋_GB2312" w:cs="仿宋_GB2312"/>
        </w:rPr>
        <w:t>联系人：综合办公室</w:t>
      </w:r>
    </w:p>
    <w:p w14:paraId="6D5BF30F">
      <w:pPr>
        <w:pStyle w:val="4"/>
      </w:pPr>
      <w:r>
        <w:rPr>
          <w:rFonts w:ascii="仿宋_GB2312" w:hAnsi="仿宋_GB2312" w:eastAsia="仿宋_GB2312" w:cs="仿宋_GB2312"/>
        </w:rPr>
        <w:t>联系电话：029-85235014</w:t>
      </w:r>
    </w:p>
    <w:p w14:paraId="19806B78">
      <w:pPr>
        <w:pStyle w:val="4"/>
      </w:pPr>
      <w:r>
        <w:rPr>
          <w:rFonts w:ascii="仿宋_GB2312" w:hAnsi="仿宋_GB2312" w:eastAsia="仿宋_GB2312" w:cs="仿宋_GB2312"/>
        </w:rPr>
        <w:t>地址：西安市高新区锦业路1号都市之门C座9层</w:t>
      </w:r>
    </w:p>
    <w:p w14:paraId="75924A07">
      <w:pPr>
        <w:pStyle w:val="4"/>
      </w:pPr>
      <w:r>
        <w:rPr>
          <w:rFonts w:ascii="仿宋_GB2312" w:hAnsi="仿宋_GB2312" w:eastAsia="仿宋_GB2312" w:cs="仿宋_GB2312"/>
        </w:rPr>
        <w:t>邮编：/</w:t>
      </w:r>
    </w:p>
    <w:p w14:paraId="08244EE7">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080F4FCE">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0A3D9A5">
      <w:pPr>
        <w:pStyle w:val="4"/>
        <w:ind w:firstLine="480"/>
      </w:pPr>
      <w:r>
        <w:rPr>
          <w:rFonts w:ascii="仿宋_GB2312" w:hAnsi="仿宋_GB2312" w:eastAsia="仿宋_GB2312" w:cs="仿宋_GB2312"/>
        </w:rPr>
        <w:t>投诉受理单位：本采购项目同级财政部门（政府采购供应商投诉书范本详见附件）。</w:t>
      </w:r>
    </w:p>
    <w:p w14:paraId="1E2C605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0198F7F">
      <w:pPr>
        <w:pStyle w:val="4"/>
        <w:jc w:val="center"/>
        <w:outlineLvl w:val="1"/>
      </w:pPr>
      <w:r>
        <w:rPr>
          <w:rFonts w:ascii="仿宋_GB2312" w:hAnsi="仿宋_GB2312" w:eastAsia="仿宋_GB2312" w:cs="仿宋_GB2312"/>
          <w:b/>
          <w:sz w:val="36"/>
        </w:rPr>
        <w:t>第三章 招标项目技术、服务、商务及其他要求</w:t>
      </w:r>
    </w:p>
    <w:p w14:paraId="28E41E10">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3F2AF333">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492398DC">
      <w:pPr>
        <w:pStyle w:val="4"/>
        <w:outlineLvl w:val="2"/>
      </w:pPr>
      <w:r>
        <w:rPr>
          <w:rFonts w:ascii="仿宋_GB2312" w:hAnsi="仿宋_GB2312" w:eastAsia="仿宋_GB2312" w:cs="仿宋_GB2312"/>
          <w:b/>
          <w:sz w:val="28"/>
        </w:rPr>
        <w:t>3.1采购项目概况</w:t>
      </w:r>
    </w:p>
    <w:p w14:paraId="1CDB8E46">
      <w:pPr>
        <w:pStyle w:val="4"/>
        <w:ind w:firstLine="480"/>
      </w:pPr>
      <w:r>
        <w:rPr>
          <w:rFonts w:ascii="仿宋_GB2312" w:hAnsi="仿宋_GB2312" w:eastAsia="仿宋_GB2312" w:cs="仿宋_GB2312"/>
        </w:rPr>
        <w:t>麻醉机、中药熏蒸机及无线超声多普勒胎儿监护系统，具体详见采购需求技术参数。</w:t>
      </w:r>
    </w:p>
    <w:p w14:paraId="07AF49C8">
      <w:pPr>
        <w:pStyle w:val="4"/>
        <w:outlineLvl w:val="2"/>
      </w:pPr>
      <w:r>
        <w:rPr>
          <w:rFonts w:ascii="仿宋_GB2312" w:hAnsi="仿宋_GB2312" w:eastAsia="仿宋_GB2312" w:cs="仿宋_GB2312"/>
          <w:b/>
          <w:sz w:val="28"/>
        </w:rPr>
        <w:t>3.2采购内容</w:t>
      </w:r>
    </w:p>
    <w:p w14:paraId="2EF07BC9">
      <w:pPr>
        <w:pStyle w:val="4"/>
      </w:pPr>
      <w:r>
        <w:rPr>
          <w:rFonts w:ascii="仿宋_GB2312" w:hAnsi="仿宋_GB2312" w:eastAsia="仿宋_GB2312" w:cs="仿宋_GB2312"/>
        </w:rPr>
        <w:t>采购包1：</w:t>
      </w:r>
    </w:p>
    <w:p w14:paraId="020C9FEE">
      <w:pPr>
        <w:pStyle w:val="4"/>
      </w:pPr>
      <w:r>
        <w:rPr>
          <w:rFonts w:ascii="仿宋_GB2312" w:hAnsi="仿宋_GB2312" w:eastAsia="仿宋_GB2312" w:cs="仿宋_GB2312"/>
        </w:rPr>
        <w:t>采购包预算金额（元）: 900,000.00</w:t>
      </w:r>
    </w:p>
    <w:p w14:paraId="05B76E28">
      <w:pPr>
        <w:pStyle w:val="4"/>
      </w:pPr>
      <w:r>
        <w:rPr>
          <w:rFonts w:ascii="仿宋_GB2312" w:hAnsi="仿宋_GB2312" w:eastAsia="仿宋_GB2312" w:cs="仿宋_GB2312"/>
        </w:rPr>
        <w:t>采购包最高限价（元）: 900,000.00</w:t>
      </w:r>
    </w:p>
    <w:p w14:paraId="4A0912CB">
      <w:pPr>
        <w:pStyle w:val="4"/>
      </w:pPr>
      <w:r>
        <w:rPr>
          <w:rFonts w:ascii="仿宋_GB2312" w:hAnsi="仿宋_GB2312" w:eastAsia="仿宋_GB2312" w:cs="仿宋_GB2312"/>
        </w:rPr>
        <w:t>供应商报价不允许超过标的金额</w:t>
      </w:r>
    </w:p>
    <w:p w14:paraId="7B36B57E">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7"/>
        <w:gridCol w:w="744"/>
        <w:gridCol w:w="744"/>
        <w:gridCol w:w="1216"/>
        <w:gridCol w:w="727"/>
        <w:gridCol w:w="727"/>
        <w:gridCol w:w="727"/>
        <w:gridCol w:w="727"/>
        <w:gridCol w:w="727"/>
        <w:gridCol w:w="728"/>
        <w:gridCol w:w="728"/>
      </w:tblGrid>
      <w:tr w14:paraId="08548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AC4D7A3">
            <w:pPr>
              <w:pStyle w:val="4"/>
            </w:pPr>
            <w:r>
              <w:rPr>
                <w:rFonts w:ascii="仿宋_GB2312" w:hAnsi="仿宋_GB2312" w:eastAsia="仿宋_GB2312" w:cs="仿宋_GB2312"/>
              </w:rPr>
              <w:t>序号</w:t>
            </w:r>
          </w:p>
        </w:tc>
        <w:tc>
          <w:tcPr>
            <w:tcW w:w="755" w:type="dxa"/>
          </w:tcPr>
          <w:p w14:paraId="2C319437">
            <w:pPr>
              <w:pStyle w:val="4"/>
            </w:pPr>
            <w:r>
              <w:rPr>
                <w:rFonts w:ascii="仿宋_GB2312" w:hAnsi="仿宋_GB2312" w:eastAsia="仿宋_GB2312" w:cs="仿宋_GB2312"/>
              </w:rPr>
              <w:t>标的名称</w:t>
            </w:r>
          </w:p>
        </w:tc>
        <w:tc>
          <w:tcPr>
            <w:tcW w:w="755" w:type="dxa"/>
          </w:tcPr>
          <w:p w14:paraId="496813A2">
            <w:pPr>
              <w:pStyle w:val="4"/>
            </w:pPr>
            <w:r>
              <w:rPr>
                <w:rFonts w:ascii="仿宋_GB2312" w:hAnsi="仿宋_GB2312" w:eastAsia="仿宋_GB2312" w:cs="仿宋_GB2312"/>
              </w:rPr>
              <w:t>数量</w:t>
            </w:r>
          </w:p>
        </w:tc>
        <w:tc>
          <w:tcPr>
            <w:tcW w:w="755" w:type="dxa"/>
          </w:tcPr>
          <w:p w14:paraId="711E042F">
            <w:pPr>
              <w:pStyle w:val="4"/>
            </w:pPr>
            <w:r>
              <w:rPr>
                <w:rFonts w:ascii="仿宋_GB2312" w:hAnsi="仿宋_GB2312" w:eastAsia="仿宋_GB2312" w:cs="仿宋_GB2312"/>
              </w:rPr>
              <w:t>标的金额 （元）</w:t>
            </w:r>
          </w:p>
        </w:tc>
        <w:tc>
          <w:tcPr>
            <w:tcW w:w="755" w:type="dxa"/>
          </w:tcPr>
          <w:p w14:paraId="34CAC95E">
            <w:pPr>
              <w:pStyle w:val="4"/>
            </w:pPr>
            <w:r>
              <w:rPr>
                <w:rFonts w:ascii="仿宋_GB2312" w:hAnsi="仿宋_GB2312" w:eastAsia="仿宋_GB2312" w:cs="仿宋_GB2312"/>
              </w:rPr>
              <w:t>计量单位</w:t>
            </w:r>
          </w:p>
        </w:tc>
        <w:tc>
          <w:tcPr>
            <w:tcW w:w="755" w:type="dxa"/>
          </w:tcPr>
          <w:p w14:paraId="3457429C">
            <w:pPr>
              <w:pStyle w:val="4"/>
            </w:pPr>
            <w:r>
              <w:rPr>
                <w:rFonts w:ascii="仿宋_GB2312" w:hAnsi="仿宋_GB2312" w:eastAsia="仿宋_GB2312" w:cs="仿宋_GB2312"/>
              </w:rPr>
              <w:t>所属行业</w:t>
            </w:r>
          </w:p>
        </w:tc>
        <w:tc>
          <w:tcPr>
            <w:tcW w:w="755" w:type="dxa"/>
          </w:tcPr>
          <w:p w14:paraId="14576B33">
            <w:pPr>
              <w:pStyle w:val="4"/>
            </w:pPr>
            <w:r>
              <w:rPr>
                <w:rFonts w:ascii="仿宋_GB2312" w:hAnsi="仿宋_GB2312" w:eastAsia="仿宋_GB2312" w:cs="仿宋_GB2312"/>
              </w:rPr>
              <w:t>是否核心产品</w:t>
            </w:r>
          </w:p>
        </w:tc>
        <w:tc>
          <w:tcPr>
            <w:tcW w:w="755" w:type="dxa"/>
          </w:tcPr>
          <w:p w14:paraId="3D0DBD0B">
            <w:pPr>
              <w:pStyle w:val="4"/>
            </w:pPr>
            <w:r>
              <w:rPr>
                <w:rFonts w:ascii="仿宋_GB2312" w:hAnsi="仿宋_GB2312" w:eastAsia="仿宋_GB2312" w:cs="仿宋_GB2312"/>
              </w:rPr>
              <w:t>是否允许进口产品</w:t>
            </w:r>
          </w:p>
        </w:tc>
        <w:tc>
          <w:tcPr>
            <w:tcW w:w="755" w:type="dxa"/>
          </w:tcPr>
          <w:p w14:paraId="0331BE77">
            <w:pPr>
              <w:pStyle w:val="4"/>
            </w:pPr>
            <w:r>
              <w:rPr>
                <w:rFonts w:ascii="仿宋_GB2312" w:hAnsi="仿宋_GB2312" w:eastAsia="仿宋_GB2312" w:cs="仿宋_GB2312"/>
              </w:rPr>
              <w:t>是否属于节能产品</w:t>
            </w:r>
          </w:p>
        </w:tc>
        <w:tc>
          <w:tcPr>
            <w:tcW w:w="755" w:type="dxa"/>
          </w:tcPr>
          <w:p w14:paraId="2981366E">
            <w:pPr>
              <w:pStyle w:val="4"/>
            </w:pPr>
            <w:r>
              <w:rPr>
                <w:rFonts w:ascii="仿宋_GB2312" w:hAnsi="仿宋_GB2312" w:eastAsia="仿宋_GB2312" w:cs="仿宋_GB2312"/>
              </w:rPr>
              <w:t>是否属于环境标志产品</w:t>
            </w:r>
          </w:p>
        </w:tc>
        <w:tc>
          <w:tcPr>
            <w:tcW w:w="755" w:type="dxa"/>
          </w:tcPr>
          <w:p w14:paraId="6814085F">
            <w:pPr>
              <w:pStyle w:val="4"/>
            </w:pPr>
            <w:r>
              <w:rPr>
                <w:rFonts w:ascii="仿宋_GB2312" w:hAnsi="仿宋_GB2312" w:eastAsia="仿宋_GB2312" w:cs="仿宋_GB2312"/>
              </w:rPr>
              <w:t>是否实施本国产品政策</w:t>
            </w:r>
          </w:p>
        </w:tc>
      </w:tr>
      <w:tr w14:paraId="27C04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685D819">
            <w:pPr>
              <w:pStyle w:val="4"/>
            </w:pPr>
            <w:r>
              <w:rPr>
                <w:rFonts w:ascii="仿宋_GB2312" w:hAnsi="仿宋_GB2312" w:eastAsia="仿宋_GB2312" w:cs="仿宋_GB2312"/>
              </w:rPr>
              <w:t>1</w:t>
            </w:r>
          </w:p>
        </w:tc>
        <w:tc>
          <w:tcPr>
            <w:tcW w:w="755" w:type="dxa"/>
          </w:tcPr>
          <w:p w14:paraId="4D0BB918">
            <w:pPr>
              <w:pStyle w:val="4"/>
            </w:pPr>
            <w:r>
              <w:rPr>
                <w:rFonts w:ascii="仿宋_GB2312" w:hAnsi="仿宋_GB2312" w:eastAsia="仿宋_GB2312" w:cs="仿宋_GB2312"/>
              </w:rPr>
              <w:t>麻醉机、中药熏蒸机及无线超声多普勒胎儿监护系统</w:t>
            </w:r>
          </w:p>
        </w:tc>
        <w:tc>
          <w:tcPr>
            <w:tcW w:w="755" w:type="dxa"/>
          </w:tcPr>
          <w:p w14:paraId="298196DB">
            <w:pPr>
              <w:pStyle w:val="4"/>
              <w:jc w:val="right"/>
            </w:pPr>
            <w:r>
              <w:rPr>
                <w:rFonts w:ascii="仿宋_GB2312" w:hAnsi="仿宋_GB2312" w:eastAsia="仿宋_GB2312" w:cs="仿宋_GB2312"/>
              </w:rPr>
              <w:t>3.00</w:t>
            </w:r>
          </w:p>
        </w:tc>
        <w:tc>
          <w:tcPr>
            <w:tcW w:w="755" w:type="dxa"/>
          </w:tcPr>
          <w:p w14:paraId="30CCF789">
            <w:pPr>
              <w:pStyle w:val="4"/>
              <w:jc w:val="right"/>
            </w:pPr>
            <w:r>
              <w:rPr>
                <w:rFonts w:ascii="仿宋_GB2312" w:hAnsi="仿宋_GB2312" w:eastAsia="仿宋_GB2312" w:cs="仿宋_GB2312"/>
              </w:rPr>
              <w:t>900,000.00</w:t>
            </w:r>
          </w:p>
        </w:tc>
        <w:tc>
          <w:tcPr>
            <w:tcW w:w="755" w:type="dxa"/>
          </w:tcPr>
          <w:p w14:paraId="6CC99AC7">
            <w:pPr>
              <w:pStyle w:val="4"/>
            </w:pPr>
            <w:r>
              <w:rPr>
                <w:rFonts w:ascii="仿宋_GB2312" w:hAnsi="仿宋_GB2312" w:eastAsia="仿宋_GB2312" w:cs="仿宋_GB2312"/>
              </w:rPr>
              <w:t>批</w:t>
            </w:r>
          </w:p>
        </w:tc>
        <w:tc>
          <w:tcPr>
            <w:tcW w:w="755" w:type="dxa"/>
          </w:tcPr>
          <w:p w14:paraId="62A8577F">
            <w:pPr>
              <w:pStyle w:val="4"/>
            </w:pPr>
            <w:r>
              <w:rPr>
                <w:rFonts w:ascii="仿宋_GB2312" w:hAnsi="仿宋_GB2312" w:eastAsia="仿宋_GB2312" w:cs="仿宋_GB2312"/>
              </w:rPr>
              <w:t>工业</w:t>
            </w:r>
          </w:p>
        </w:tc>
        <w:tc>
          <w:tcPr>
            <w:tcW w:w="755" w:type="dxa"/>
          </w:tcPr>
          <w:p w14:paraId="11C4FFD1">
            <w:pPr>
              <w:pStyle w:val="4"/>
            </w:pPr>
            <w:r>
              <w:rPr>
                <w:rFonts w:ascii="仿宋_GB2312" w:hAnsi="仿宋_GB2312" w:eastAsia="仿宋_GB2312" w:cs="仿宋_GB2312"/>
              </w:rPr>
              <w:t>是</w:t>
            </w:r>
          </w:p>
        </w:tc>
        <w:tc>
          <w:tcPr>
            <w:tcW w:w="755" w:type="dxa"/>
          </w:tcPr>
          <w:p w14:paraId="17CD4503">
            <w:pPr>
              <w:pStyle w:val="4"/>
            </w:pPr>
            <w:r>
              <w:rPr>
                <w:rFonts w:ascii="仿宋_GB2312" w:hAnsi="仿宋_GB2312" w:eastAsia="仿宋_GB2312" w:cs="仿宋_GB2312"/>
              </w:rPr>
              <w:t>否</w:t>
            </w:r>
          </w:p>
        </w:tc>
        <w:tc>
          <w:tcPr>
            <w:tcW w:w="755" w:type="dxa"/>
          </w:tcPr>
          <w:p w14:paraId="5016E6E7">
            <w:pPr>
              <w:pStyle w:val="4"/>
            </w:pPr>
            <w:r>
              <w:rPr>
                <w:rFonts w:ascii="仿宋_GB2312" w:hAnsi="仿宋_GB2312" w:eastAsia="仿宋_GB2312" w:cs="仿宋_GB2312"/>
              </w:rPr>
              <w:t>否</w:t>
            </w:r>
          </w:p>
        </w:tc>
        <w:tc>
          <w:tcPr>
            <w:tcW w:w="755" w:type="dxa"/>
          </w:tcPr>
          <w:p w14:paraId="65903C8E">
            <w:pPr>
              <w:pStyle w:val="4"/>
            </w:pPr>
            <w:r>
              <w:rPr>
                <w:rFonts w:ascii="仿宋_GB2312" w:hAnsi="仿宋_GB2312" w:eastAsia="仿宋_GB2312" w:cs="仿宋_GB2312"/>
              </w:rPr>
              <w:t>否</w:t>
            </w:r>
          </w:p>
        </w:tc>
        <w:tc>
          <w:tcPr>
            <w:tcW w:w="755" w:type="dxa"/>
          </w:tcPr>
          <w:p w14:paraId="0049CD17">
            <w:pPr>
              <w:pStyle w:val="4"/>
            </w:pPr>
            <w:r>
              <w:rPr>
                <w:rFonts w:ascii="仿宋_GB2312" w:hAnsi="仿宋_GB2312" w:eastAsia="仿宋_GB2312" w:cs="仿宋_GB2312"/>
              </w:rPr>
              <w:t>否</w:t>
            </w:r>
          </w:p>
        </w:tc>
      </w:tr>
    </w:tbl>
    <w:p w14:paraId="645AB316">
      <w:pPr>
        <w:pStyle w:val="4"/>
      </w:pPr>
      <w:r>
        <w:rPr>
          <w:rFonts w:ascii="仿宋_GB2312" w:hAnsi="仿宋_GB2312" w:eastAsia="仿宋_GB2312" w:cs="仿宋_GB2312"/>
        </w:rPr>
        <w:t>采购包1：</w:t>
      </w:r>
    </w:p>
    <w:p w14:paraId="26E2DA00">
      <w:pPr>
        <w:pStyle w:val="4"/>
        <w:outlineLvl w:val="2"/>
      </w:pPr>
      <w:r>
        <w:rPr>
          <w:rFonts w:ascii="仿宋_GB2312" w:hAnsi="仿宋_GB2312" w:eastAsia="仿宋_GB2312" w:cs="仿宋_GB2312"/>
          <w:b/>
          <w:sz w:val="28"/>
        </w:rPr>
        <w:t>3.3技术要求</w:t>
      </w:r>
    </w:p>
    <w:p w14:paraId="7646C1B3">
      <w:pPr>
        <w:pStyle w:val="4"/>
      </w:pPr>
      <w:r>
        <w:rPr>
          <w:rFonts w:ascii="仿宋_GB2312" w:hAnsi="仿宋_GB2312" w:eastAsia="仿宋_GB2312" w:cs="仿宋_GB2312"/>
        </w:rPr>
        <w:t>采购包1：</w:t>
      </w:r>
    </w:p>
    <w:p w14:paraId="31B0CE5C">
      <w:pPr>
        <w:pStyle w:val="4"/>
      </w:pPr>
      <w:r>
        <w:rPr>
          <w:rFonts w:ascii="仿宋_GB2312" w:hAnsi="仿宋_GB2312" w:eastAsia="仿宋_GB2312" w:cs="仿宋_GB2312"/>
        </w:rPr>
        <w:t>标的名称：麻醉机、中药熏蒸机及无线超声多普勒胎儿监护系统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D4BE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DA98EC">
            <w:pPr>
              <w:pStyle w:val="4"/>
            </w:pPr>
            <w:r>
              <w:rPr>
                <w:rFonts w:ascii="仿宋_GB2312" w:hAnsi="仿宋_GB2312" w:eastAsia="仿宋_GB2312" w:cs="仿宋_GB2312"/>
              </w:rPr>
              <w:t xml:space="preserve"> 序号</w:t>
            </w:r>
          </w:p>
        </w:tc>
        <w:tc>
          <w:tcPr>
            <w:tcW w:w="2769" w:type="dxa"/>
          </w:tcPr>
          <w:p w14:paraId="44A2B41E">
            <w:pPr>
              <w:pStyle w:val="4"/>
            </w:pPr>
            <w:r>
              <w:rPr>
                <w:rFonts w:ascii="仿宋_GB2312" w:hAnsi="仿宋_GB2312" w:eastAsia="仿宋_GB2312" w:cs="仿宋_GB2312"/>
              </w:rPr>
              <w:t xml:space="preserve"> 参数性质</w:t>
            </w:r>
          </w:p>
        </w:tc>
        <w:tc>
          <w:tcPr>
            <w:tcW w:w="2769" w:type="dxa"/>
          </w:tcPr>
          <w:p w14:paraId="0D15547C">
            <w:pPr>
              <w:pStyle w:val="4"/>
            </w:pPr>
            <w:r>
              <w:rPr>
                <w:rFonts w:ascii="仿宋_GB2312" w:hAnsi="仿宋_GB2312" w:eastAsia="仿宋_GB2312" w:cs="仿宋_GB2312"/>
              </w:rPr>
              <w:t xml:space="preserve"> 技术参数与性能指标</w:t>
            </w:r>
          </w:p>
        </w:tc>
      </w:tr>
      <w:tr w14:paraId="51C5F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EA70581">
            <w:pPr>
              <w:pStyle w:val="4"/>
            </w:pPr>
            <w:r>
              <w:rPr>
                <w:rFonts w:ascii="仿宋_GB2312" w:hAnsi="仿宋_GB2312" w:eastAsia="仿宋_GB2312" w:cs="仿宋_GB2312"/>
              </w:rPr>
              <w:t>1</w:t>
            </w:r>
          </w:p>
        </w:tc>
        <w:tc>
          <w:tcPr>
            <w:tcW w:w="2769" w:type="dxa"/>
          </w:tcPr>
          <w:p w14:paraId="4379155D"/>
        </w:tc>
        <w:tc>
          <w:tcPr>
            <w:tcW w:w="2769" w:type="dxa"/>
          </w:tcPr>
          <w:p w14:paraId="172863EE">
            <w:pPr>
              <w:pStyle w:val="4"/>
              <w:jc w:val="center"/>
            </w:pPr>
            <w:r>
              <w:rPr>
                <w:rFonts w:ascii="仿宋_GB2312" w:hAnsi="仿宋_GB2312" w:eastAsia="仿宋_GB2312" w:cs="仿宋_GB2312"/>
              </w:rPr>
              <w:t>一、麻醉系统技术规格</w:t>
            </w:r>
          </w:p>
          <w:p w14:paraId="64BCEB0E">
            <w:pPr>
              <w:pStyle w:val="4"/>
            </w:pPr>
            <w:r>
              <w:rPr>
                <w:rFonts w:ascii="仿宋_GB2312" w:hAnsi="仿宋_GB2312" w:eastAsia="仿宋_GB2312" w:cs="仿宋_GB2312"/>
              </w:rPr>
              <w:t>1配置需求：全能麻醉系统：1台（核心产品）</w:t>
            </w:r>
          </w:p>
          <w:p w14:paraId="1C5B1F52">
            <w:pPr>
              <w:pStyle w:val="4"/>
            </w:pPr>
            <w:r>
              <w:rPr>
                <w:rFonts w:ascii="仿宋_GB2312" w:hAnsi="仿宋_GB2312" w:eastAsia="仿宋_GB2312" w:cs="仿宋_GB2312"/>
              </w:rPr>
              <w:t>2技术规格：</w:t>
            </w:r>
          </w:p>
          <w:p w14:paraId="35C0AEDB">
            <w:pPr>
              <w:pStyle w:val="4"/>
            </w:pPr>
            <w:r>
              <w:rPr>
                <w:rFonts w:ascii="仿宋_GB2312" w:hAnsi="仿宋_GB2312" w:eastAsia="仿宋_GB2312" w:cs="仿宋_GB2312"/>
              </w:rPr>
              <w:t>2.1工作条件及基本配件</w:t>
            </w:r>
          </w:p>
          <w:p w14:paraId="2E1A45B6">
            <w:pPr>
              <w:pStyle w:val="4"/>
            </w:pPr>
            <w:r>
              <w:rPr>
                <w:rFonts w:ascii="仿宋_GB2312" w:hAnsi="仿宋_GB2312" w:eastAsia="仿宋_GB2312" w:cs="仿宋_GB2312"/>
              </w:rPr>
              <w:t>2.1.1工作环境，温度：10℃-40℃，湿度：15%-95%</w:t>
            </w:r>
          </w:p>
          <w:p w14:paraId="0A5E8318">
            <w:pPr>
              <w:pStyle w:val="4"/>
            </w:pPr>
            <w:r>
              <w:rPr>
                <w:rFonts w:ascii="仿宋_GB2312" w:hAnsi="仿宋_GB2312" w:eastAsia="仿宋_GB2312" w:cs="仿宋_GB2312"/>
              </w:rPr>
              <w:t>2.1.2电源：220V-240V，50/60Hz，支持≥4个辅助电源接口</w:t>
            </w:r>
          </w:p>
          <w:p w14:paraId="6C9423E0">
            <w:pPr>
              <w:pStyle w:val="4"/>
            </w:pPr>
            <w:r>
              <w:rPr>
                <w:rFonts w:ascii="仿宋_GB2312" w:hAnsi="仿宋_GB2312" w:eastAsia="仿宋_GB2312" w:cs="仿宋_GB2312"/>
              </w:rPr>
              <w:t>2.1.3标配锂电子(非铅酸)后备电池，支持1块电池使用时间≥90分钟，2块电池使用时间≥120分钟</w:t>
            </w:r>
          </w:p>
          <w:p w14:paraId="076E95BF">
            <w:pPr>
              <w:pStyle w:val="4"/>
            </w:pPr>
            <w:r>
              <w:rPr>
                <w:rFonts w:ascii="仿宋_GB2312" w:hAnsi="仿宋_GB2312" w:eastAsia="仿宋_GB2312" w:cs="仿宋_GB2312"/>
              </w:rPr>
              <w:t>2.1.4标配3个辅助电源接口</w:t>
            </w:r>
          </w:p>
          <w:p w14:paraId="07F91EB9">
            <w:pPr>
              <w:pStyle w:val="4"/>
            </w:pPr>
            <w:r>
              <w:rPr>
                <w:rFonts w:ascii="仿宋_GB2312" w:hAnsi="仿宋_GB2312" w:eastAsia="仿宋_GB2312" w:cs="仿宋_GB2312"/>
              </w:rPr>
              <w:t>2.1.5接口：1个LAN接口支持网络和软件升级,1个RS-232接口，1个视频信号接口，2个USB接口；可选配基于无线网卡的网路接口</w:t>
            </w:r>
          </w:p>
          <w:p w14:paraId="185A432A">
            <w:pPr>
              <w:pStyle w:val="4"/>
            </w:pPr>
            <w:r>
              <w:rPr>
                <w:rFonts w:ascii="仿宋_GB2312" w:hAnsi="仿宋_GB2312" w:eastAsia="仿宋_GB2312" w:cs="仿宋_GB2312"/>
              </w:rPr>
              <w:t>2.1.6机架：中央刹车系统，大脚轮配有防缆线缠绕功能，带工作台侧栏杆推车，可选配折叠辅助工作台</w:t>
            </w:r>
          </w:p>
          <w:p w14:paraId="0E940383">
            <w:pPr>
              <w:pStyle w:val="4"/>
            </w:pPr>
            <w:r>
              <w:rPr>
                <w:rFonts w:ascii="仿宋_GB2312" w:hAnsi="仿宋_GB2312" w:eastAsia="仿宋_GB2312" w:cs="仿宋_GB2312"/>
              </w:rPr>
              <w:t>2.1.7显示屏可360度旋转，俯仰角度可调节，保证站姿和坐姿都能轻松操作</w:t>
            </w:r>
          </w:p>
          <w:p w14:paraId="66FB266A">
            <w:pPr>
              <w:pStyle w:val="4"/>
            </w:pPr>
            <w:r>
              <w:rPr>
                <w:rFonts w:ascii="仿宋_GB2312" w:hAnsi="仿宋_GB2312" w:eastAsia="仿宋_GB2312" w:cs="仿宋_GB2312"/>
              </w:rPr>
              <w:t>2.1.8适合内窥镜手术模式：具备工作台照明光，且亮度可调，能够在黑暗环境中提供麻醉机工作台面照明</w:t>
            </w:r>
          </w:p>
          <w:p w14:paraId="32CF5AAF">
            <w:pPr>
              <w:pStyle w:val="4"/>
            </w:pPr>
            <w:r>
              <w:rPr>
                <w:rFonts w:ascii="仿宋_GB2312" w:hAnsi="仿宋_GB2312" w:eastAsia="仿宋_GB2312" w:cs="仿宋_GB2312"/>
              </w:rPr>
              <w:t>2.1.9非待机状态转动关机旋钮，主机具备10秒延迟关机功能，以避免误操作保证病人安全</w:t>
            </w:r>
          </w:p>
          <w:p w14:paraId="289F5073">
            <w:pPr>
              <w:pStyle w:val="4"/>
            </w:pPr>
            <w:r>
              <w:rPr>
                <w:rFonts w:ascii="仿宋_GB2312" w:hAnsi="仿宋_GB2312" w:eastAsia="仿宋_GB2312" w:cs="仿宋_GB2312"/>
              </w:rPr>
              <w:t>2.1.10用于对成人、儿童和新生儿的吸入麻醉及呼吸管理</w:t>
            </w:r>
          </w:p>
          <w:p w14:paraId="7D3CCBA4">
            <w:pPr>
              <w:pStyle w:val="4"/>
            </w:pPr>
            <w:r>
              <w:rPr>
                <w:rFonts w:ascii="仿宋_GB2312" w:hAnsi="仿宋_GB2312" w:eastAsia="仿宋_GB2312" w:cs="仿宋_GB2312"/>
              </w:rPr>
              <w:t>2.2气源</w:t>
            </w:r>
          </w:p>
          <w:p w14:paraId="5ED00B04">
            <w:pPr>
              <w:pStyle w:val="4"/>
            </w:pPr>
            <w:r>
              <w:rPr>
                <w:rFonts w:ascii="仿宋_GB2312" w:hAnsi="仿宋_GB2312" w:eastAsia="仿宋_GB2312" w:cs="仿宋_GB2312"/>
              </w:rPr>
              <w:t>2.2.1标配氧气、空气两气源，可选氧气、空气和笑气三气源</w:t>
            </w:r>
          </w:p>
          <w:p w14:paraId="0D5A8B0A">
            <w:pPr>
              <w:pStyle w:val="4"/>
            </w:pPr>
            <w:r>
              <w:rPr>
                <w:rFonts w:ascii="仿宋_GB2312" w:hAnsi="仿宋_GB2312" w:eastAsia="仿宋_GB2312" w:cs="仿宋_GB2312"/>
              </w:rPr>
              <w:t>2.2.2具备氧笑联动系统，保证接入氧气和笑气时氧浓度不低于25%</w:t>
            </w:r>
          </w:p>
          <w:p w14:paraId="188202D0">
            <w:pPr>
              <w:pStyle w:val="4"/>
            </w:pPr>
            <w:r>
              <w:rPr>
                <w:rFonts w:ascii="仿宋_GB2312" w:hAnsi="仿宋_GB2312" w:eastAsia="仿宋_GB2312" w:cs="仿宋_GB2312"/>
              </w:rPr>
              <w:t>2.2.3快速充氧范围25-75L/min</w:t>
            </w:r>
          </w:p>
          <w:p w14:paraId="550123D5">
            <w:pPr>
              <w:pStyle w:val="4"/>
            </w:pPr>
            <w:r>
              <w:rPr>
                <w:rFonts w:ascii="仿宋_GB2312" w:hAnsi="仿宋_GB2312" w:eastAsia="仿宋_GB2312" w:cs="仿宋_GB2312"/>
              </w:rPr>
              <w:t>2.3流量计</w:t>
            </w:r>
          </w:p>
          <w:p w14:paraId="273A782B">
            <w:pPr>
              <w:pStyle w:val="4"/>
            </w:pPr>
            <w:r>
              <w:rPr>
                <w:rFonts w:ascii="仿宋_GB2312" w:hAnsi="仿宋_GB2312" w:eastAsia="仿宋_GB2312" w:cs="仿宋_GB2312"/>
              </w:rPr>
              <w:t>2.3.1电子显示流量计，空气范围：0L/min～15L/min，氧气范围：0L/min～15L/min，笑气范围：0L/min～12L/min</w:t>
            </w:r>
          </w:p>
          <w:p w14:paraId="3CAD0BE6">
            <w:pPr>
              <w:pStyle w:val="4"/>
            </w:pPr>
            <w:r>
              <w:rPr>
                <w:rFonts w:ascii="仿宋_GB2312" w:hAnsi="仿宋_GB2312" w:eastAsia="仿宋_GB2312" w:cs="仿宋_GB2312"/>
              </w:rPr>
              <w:t>2.3.2电子流量计配备各支路流量数字显示和屏幕虚拟流量管显示，屏幕可显示新鲜气体设置总流量和氧浓度</w:t>
            </w:r>
          </w:p>
          <w:p w14:paraId="51A5BB15">
            <w:pPr>
              <w:pStyle w:val="4"/>
            </w:pPr>
            <w:r>
              <w:rPr>
                <w:rFonts w:ascii="仿宋_GB2312" w:hAnsi="仿宋_GB2312" w:eastAsia="仿宋_GB2312" w:cs="仿宋_GB2312"/>
              </w:rPr>
              <w:t>2.3.3可选配直观的适宜低流量麻醉的新鲜气体流量指示工具。</w:t>
            </w:r>
          </w:p>
          <w:p w14:paraId="5CBB3EFE">
            <w:pPr>
              <w:pStyle w:val="4"/>
            </w:pPr>
            <w:r>
              <w:rPr>
                <w:rFonts w:ascii="仿宋_GB2312" w:hAnsi="仿宋_GB2312" w:eastAsia="仿宋_GB2312" w:cs="仿宋_GB2312"/>
              </w:rPr>
              <w:t>2.3.4可选配具备麻药消耗量统计功能</w:t>
            </w:r>
          </w:p>
          <w:p w14:paraId="75002392">
            <w:pPr>
              <w:pStyle w:val="4"/>
            </w:pPr>
            <w:r>
              <w:rPr>
                <w:rFonts w:ascii="仿宋_GB2312" w:hAnsi="仿宋_GB2312" w:eastAsia="仿宋_GB2312" w:cs="仿宋_GB2312"/>
              </w:rPr>
              <w:t>2.3.5具备辅助吸氧流量计</w:t>
            </w:r>
          </w:p>
          <w:p w14:paraId="5FA207D7">
            <w:pPr>
              <w:pStyle w:val="4"/>
            </w:pPr>
            <w:r>
              <w:rPr>
                <w:rFonts w:ascii="仿宋_GB2312" w:hAnsi="仿宋_GB2312" w:eastAsia="仿宋_GB2312" w:cs="仿宋_GB2312"/>
              </w:rPr>
              <w:t>2.3.6可选配高流量给氧功能，流量范围2-80L/min，氧浓度设置范围21~100%</w:t>
            </w:r>
          </w:p>
          <w:p w14:paraId="0DC6FB45">
            <w:pPr>
              <w:pStyle w:val="4"/>
            </w:pPr>
            <w:r>
              <w:rPr>
                <w:rFonts w:ascii="仿宋_GB2312" w:hAnsi="仿宋_GB2312" w:eastAsia="仿宋_GB2312" w:cs="仿宋_GB2312"/>
              </w:rPr>
              <w:t>2.4挥发罐</w:t>
            </w:r>
          </w:p>
          <w:p w14:paraId="346B2988">
            <w:pPr>
              <w:pStyle w:val="4"/>
            </w:pPr>
            <w:r>
              <w:rPr>
                <w:rFonts w:ascii="仿宋_GB2312" w:hAnsi="仿宋_GB2312" w:eastAsia="仿宋_GB2312" w:cs="仿宋_GB2312"/>
              </w:rPr>
              <w:t>2.4.1标配双麻醉罐位</w:t>
            </w:r>
          </w:p>
          <w:p w14:paraId="1A01D068">
            <w:pPr>
              <w:pStyle w:val="4"/>
            </w:pPr>
            <w:r>
              <w:rPr>
                <w:rFonts w:ascii="仿宋_GB2312" w:hAnsi="仿宋_GB2312" w:eastAsia="仿宋_GB2312" w:cs="仿宋_GB2312"/>
              </w:rPr>
              <w:t>2.4.2可选配第三个麻醉罐位</w:t>
            </w:r>
          </w:p>
          <w:p w14:paraId="00731DEA">
            <w:pPr>
              <w:pStyle w:val="4"/>
            </w:pPr>
            <w:r>
              <w:rPr>
                <w:rFonts w:ascii="仿宋_GB2312" w:hAnsi="仿宋_GB2312" w:eastAsia="仿宋_GB2312" w:cs="仿宋_GB2312"/>
              </w:rPr>
              <w:t>▲2.4.3标配一个高品质七氟醚挥发罐，挥发罐和主机同品牌，非其他品牌代工贴牌（非OEM）产品，挥发罐通过CE和FDA认证，具备压力、流速和温度补偿</w:t>
            </w:r>
          </w:p>
          <w:p w14:paraId="7E96A746">
            <w:pPr>
              <w:pStyle w:val="4"/>
            </w:pPr>
            <w:r>
              <w:rPr>
                <w:rFonts w:ascii="仿宋_GB2312" w:hAnsi="仿宋_GB2312" w:eastAsia="仿宋_GB2312" w:cs="仿宋_GB2312"/>
              </w:rPr>
              <w:t>2.4.4可选配同品牌地氟醚挥发罐，挥发罐和主机同品牌</w:t>
            </w:r>
          </w:p>
          <w:p w14:paraId="4F6B109D">
            <w:pPr>
              <w:pStyle w:val="4"/>
            </w:pPr>
            <w:r>
              <w:rPr>
                <w:rFonts w:ascii="仿宋_GB2312" w:hAnsi="仿宋_GB2312" w:eastAsia="仿宋_GB2312" w:cs="仿宋_GB2312"/>
              </w:rPr>
              <w:t>2.5呼吸回路</w:t>
            </w:r>
          </w:p>
          <w:p w14:paraId="5A5A585B">
            <w:pPr>
              <w:pStyle w:val="4"/>
            </w:pPr>
            <w:r>
              <w:rPr>
                <w:rFonts w:ascii="仿宋_GB2312" w:hAnsi="仿宋_GB2312" w:eastAsia="仿宋_GB2312" w:cs="仿宋_GB2312"/>
              </w:rPr>
              <w:t>2.5.1一体化集成回路，具有可观测的吸气呼气单向阀，机械气道压力表以及手动/机控切换开关</w:t>
            </w:r>
          </w:p>
          <w:p w14:paraId="2CEBA4C0">
            <w:pPr>
              <w:pStyle w:val="4"/>
            </w:pPr>
            <w:r>
              <w:rPr>
                <w:rFonts w:ascii="仿宋_GB2312" w:hAnsi="仿宋_GB2312" w:eastAsia="仿宋_GB2312" w:cs="仿宋_GB2312"/>
              </w:rPr>
              <w:t>2.5.2回路部件可以耐受134℃高温高压消毒以避免院内交叉感染(包括流量传感器)</w:t>
            </w:r>
          </w:p>
          <w:p w14:paraId="400F4AC8">
            <w:pPr>
              <w:pStyle w:val="4"/>
            </w:pPr>
            <w:r>
              <w:rPr>
                <w:rFonts w:ascii="仿宋_GB2312" w:hAnsi="仿宋_GB2312" w:eastAsia="仿宋_GB2312" w:cs="仿宋_GB2312"/>
              </w:rPr>
              <w:t>2.5.3二氧化碳吸收罐，容积≤1500ml，满足临床低微流量麻醉需要</w:t>
            </w:r>
          </w:p>
          <w:p w14:paraId="1EC8A54D">
            <w:pPr>
              <w:pStyle w:val="4"/>
            </w:pPr>
            <w:r>
              <w:rPr>
                <w:rFonts w:ascii="仿宋_GB2312" w:hAnsi="仿宋_GB2312" w:eastAsia="仿宋_GB2312" w:cs="仿宋_GB2312"/>
              </w:rPr>
              <w:t>2.5.4内置双流量传感器，分别在吸入端，呼出端，流量传感器用户无需工具可自行校准</w:t>
            </w:r>
          </w:p>
          <w:p w14:paraId="46F0271E">
            <w:pPr>
              <w:pStyle w:val="4"/>
            </w:pPr>
            <w:r>
              <w:rPr>
                <w:rFonts w:ascii="仿宋_GB2312" w:hAnsi="仿宋_GB2312" w:eastAsia="仿宋_GB2312" w:cs="仿宋_GB2312"/>
              </w:rPr>
              <w:t>2.5.5可选配共同新鲜气体输出口（ACGO），输出口无需改装可直接连接特殊的开放式回路，如Bain回路、T管等。也可不选ACGO，以防止误操作</w:t>
            </w:r>
          </w:p>
          <w:p w14:paraId="2AF5E21D">
            <w:pPr>
              <w:pStyle w:val="4"/>
            </w:pPr>
            <w:r>
              <w:rPr>
                <w:rFonts w:ascii="仿宋_GB2312" w:hAnsi="仿宋_GB2312" w:eastAsia="仿宋_GB2312" w:cs="仿宋_GB2312"/>
              </w:rPr>
              <w:t>2.5.6具有回路整体加温功能，保证回路不受积水影响，保证流量传感器精准及向病人提供温暖气体，避免对呼吸道的刺激</w:t>
            </w:r>
          </w:p>
          <w:p w14:paraId="010C6C09">
            <w:pPr>
              <w:pStyle w:val="4"/>
            </w:pPr>
            <w:r>
              <w:rPr>
                <w:rFonts w:ascii="仿宋_GB2312" w:hAnsi="仿宋_GB2312" w:eastAsia="仿宋_GB2312" w:cs="仿宋_GB2312"/>
              </w:rPr>
              <w:t>2.5.7标配CO2旁路功能，在机械通气过程中，更换钠石灰罐无需关停机械通气，可方便直接更换</w:t>
            </w:r>
          </w:p>
          <w:p w14:paraId="106F8399">
            <w:pPr>
              <w:pStyle w:val="4"/>
            </w:pPr>
            <w:r>
              <w:rPr>
                <w:rFonts w:ascii="仿宋_GB2312" w:hAnsi="仿宋_GB2312" w:eastAsia="仿宋_GB2312" w:cs="仿宋_GB2312"/>
              </w:rPr>
              <w:t>2.5.8具备智能回路识别报警系统，当钠石灰罐未安装到位时，机器能智能识别，并报警提示</w:t>
            </w:r>
          </w:p>
          <w:p w14:paraId="0DB7D06C">
            <w:pPr>
              <w:pStyle w:val="4"/>
            </w:pPr>
            <w:r>
              <w:rPr>
                <w:rFonts w:ascii="仿宋_GB2312" w:hAnsi="仿宋_GB2312" w:eastAsia="仿宋_GB2312" w:cs="仿宋_GB2312"/>
              </w:rPr>
              <w:t>2.5.9呼吸系统泄漏量≤60mL/min（在3.0kPa压力条件下）</w:t>
            </w:r>
          </w:p>
          <w:p w14:paraId="58752FB2">
            <w:pPr>
              <w:pStyle w:val="4"/>
            </w:pPr>
            <w:r>
              <w:rPr>
                <w:rFonts w:ascii="仿宋_GB2312" w:hAnsi="仿宋_GB2312" w:eastAsia="仿宋_GB2312" w:cs="仿宋_GB2312"/>
              </w:rPr>
              <w:t>2.6呼吸机</w:t>
            </w:r>
          </w:p>
          <w:p w14:paraId="3907C760">
            <w:pPr>
              <w:pStyle w:val="4"/>
            </w:pPr>
            <w:r>
              <w:rPr>
                <w:rFonts w:ascii="仿宋_GB2312" w:hAnsi="仿宋_GB2312" w:eastAsia="仿宋_GB2312" w:cs="仿宋_GB2312"/>
              </w:rPr>
              <w:t>2.6.1气动电控呼吸机，全中文操作和显示</w:t>
            </w:r>
          </w:p>
          <w:p w14:paraId="6B85A38A">
            <w:pPr>
              <w:pStyle w:val="4"/>
            </w:pPr>
            <w:r>
              <w:rPr>
                <w:rFonts w:ascii="仿宋_GB2312" w:hAnsi="仿宋_GB2312" w:eastAsia="仿宋_GB2312" w:cs="仿宋_GB2312"/>
              </w:rPr>
              <w:t>2.6.2提供辅助/控制通气，标配通气模式：VCV、PCV、压力控制容量保证通气（PCV-VG）和SIMV（SIMV-VC、SIMV-PC）、PS模式，可选配/升级SIMV-VG、CPAP/PS、APRV模式</w:t>
            </w:r>
          </w:p>
          <w:p w14:paraId="78BDF50D">
            <w:pPr>
              <w:pStyle w:val="4"/>
            </w:pPr>
            <w:r>
              <w:rPr>
                <w:rFonts w:ascii="仿宋_GB2312" w:hAnsi="仿宋_GB2312" w:eastAsia="仿宋_GB2312" w:cs="仿宋_GB2312"/>
              </w:rPr>
              <w:t>2.6.3可根据病人理想体重自动关联潮气量，调节潮气量时可显示潮气量/理想体重</w:t>
            </w:r>
          </w:p>
          <w:p w14:paraId="3115BAB6">
            <w:pPr>
              <w:pStyle w:val="4"/>
            </w:pPr>
            <w:r>
              <w:rPr>
                <w:rFonts w:ascii="仿宋_GB2312" w:hAnsi="仿宋_GB2312" w:eastAsia="仿宋_GB2312" w:cs="仿宋_GB2312"/>
              </w:rPr>
              <w:t>▲2.6.4容量控制（VCV）潮气量设置范围：10ml-1500ml</w:t>
            </w:r>
          </w:p>
          <w:p w14:paraId="2185DCF0">
            <w:pPr>
              <w:pStyle w:val="4"/>
            </w:pPr>
            <w:r>
              <w:rPr>
                <w:rFonts w:ascii="仿宋_GB2312" w:hAnsi="仿宋_GB2312" w:eastAsia="仿宋_GB2312" w:cs="仿宋_GB2312"/>
              </w:rPr>
              <w:t>2.6.5吸气压力设置范围：5-70cmH2O</w:t>
            </w:r>
          </w:p>
          <w:p w14:paraId="11F276BB">
            <w:pPr>
              <w:pStyle w:val="4"/>
            </w:pPr>
            <w:r>
              <w:rPr>
                <w:rFonts w:ascii="仿宋_GB2312" w:hAnsi="仿宋_GB2312" w:eastAsia="仿宋_GB2312" w:cs="仿宋_GB2312"/>
              </w:rPr>
              <w:t>2.6.6支持压力：0，3cmH2O～60cmH2O</w:t>
            </w:r>
          </w:p>
          <w:p w14:paraId="60A5FB43">
            <w:pPr>
              <w:pStyle w:val="4"/>
            </w:pPr>
            <w:r>
              <w:rPr>
                <w:rFonts w:ascii="仿宋_GB2312" w:hAnsi="仿宋_GB2312" w:eastAsia="仿宋_GB2312" w:cs="仿宋_GB2312"/>
              </w:rPr>
              <w:t>▲2.6.7呼吸频率：2-100次/分钟</w:t>
            </w:r>
          </w:p>
          <w:p w14:paraId="56E5499B">
            <w:pPr>
              <w:pStyle w:val="4"/>
            </w:pPr>
            <w:r>
              <w:rPr>
                <w:rFonts w:ascii="仿宋_GB2312" w:hAnsi="仿宋_GB2312" w:eastAsia="仿宋_GB2312" w:cs="仿宋_GB2312"/>
              </w:rPr>
              <w:t>2.6.8吸呼比：4:1到1:10</w:t>
            </w:r>
          </w:p>
          <w:p w14:paraId="1812F171">
            <w:pPr>
              <w:pStyle w:val="4"/>
            </w:pPr>
            <w:r>
              <w:rPr>
                <w:rFonts w:ascii="仿宋_GB2312" w:hAnsi="仿宋_GB2312" w:eastAsia="仿宋_GB2312" w:cs="仿宋_GB2312"/>
              </w:rPr>
              <w:t>2.6.9压力限制范围：10-100cmH2O</w:t>
            </w:r>
          </w:p>
          <w:p w14:paraId="6473E02B">
            <w:pPr>
              <w:pStyle w:val="4"/>
            </w:pPr>
            <w:r>
              <w:rPr>
                <w:rFonts w:ascii="仿宋_GB2312" w:hAnsi="仿宋_GB2312" w:eastAsia="仿宋_GB2312" w:cs="仿宋_GB2312"/>
              </w:rPr>
              <w:t>2.6.11吸气暂停：OFF，5%-60%</w:t>
            </w:r>
          </w:p>
          <w:p w14:paraId="77E2211C">
            <w:pPr>
              <w:pStyle w:val="4"/>
            </w:pPr>
            <w:r>
              <w:rPr>
                <w:rFonts w:ascii="仿宋_GB2312" w:hAnsi="仿宋_GB2312" w:eastAsia="仿宋_GB2312" w:cs="仿宋_GB2312"/>
              </w:rPr>
              <w:t>▲2.6.12呼吸机吸气阀峰值流速：180L/min</w:t>
            </w:r>
          </w:p>
          <w:p w14:paraId="6219C3C0">
            <w:pPr>
              <w:pStyle w:val="4"/>
            </w:pPr>
            <w:r>
              <w:rPr>
                <w:rFonts w:ascii="仿宋_GB2312" w:hAnsi="仿宋_GB2312" w:eastAsia="仿宋_GB2312" w:cs="仿宋_GB2312"/>
              </w:rPr>
              <w:t>2.6.13具备吸入端，呼出端双流量传感器，实现动态潮气量实时自动补偿功能，补偿新鲜气体变化、气体压缩、回路顺应性变化以及小的回路泄漏造成的吸入潮气量和设置潮气量的误差。具备内置第三基准流量传感器，用户可自行校准吸入和呼出端流量传感器。</w:t>
            </w:r>
          </w:p>
          <w:p w14:paraId="24D9A269">
            <w:pPr>
              <w:pStyle w:val="4"/>
            </w:pPr>
            <w:r>
              <w:rPr>
                <w:rFonts w:ascii="仿宋_GB2312" w:hAnsi="仿宋_GB2312" w:eastAsia="仿宋_GB2312" w:cs="仿宋_GB2312"/>
              </w:rPr>
              <w:t>2.6.14具备心肺旁流模式CPB,且心肺旁流模式可在手动通气模式和机控通气模式下启动</w:t>
            </w:r>
          </w:p>
          <w:p w14:paraId="4E151E58">
            <w:pPr>
              <w:pStyle w:val="4"/>
            </w:pPr>
            <w:r>
              <w:rPr>
                <w:rFonts w:ascii="仿宋_GB2312" w:hAnsi="仿宋_GB2312" w:eastAsia="仿宋_GB2312" w:cs="仿宋_GB2312"/>
              </w:rPr>
              <w:t>2.6.15可选配肺保护工具：支持两种复张手法——单周期和多周期，支持定时膨肺功能</w:t>
            </w:r>
          </w:p>
          <w:p w14:paraId="45D758B0">
            <w:pPr>
              <w:pStyle w:val="4"/>
            </w:pPr>
            <w:r>
              <w:rPr>
                <w:rFonts w:ascii="仿宋_GB2312" w:hAnsi="仿宋_GB2312" w:eastAsia="仿宋_GB2312" w:cs="仿宋_GB2312"/>
              </w:rPr>
              <w:t>2.7数字和波形监测</w:t>
            </w:r>
          </w:p>
          <w:p w14:paraId="18140DE8">
            <w:pPr>
              <w:pStyle w:val="4"/>
            </w:pPr>
            <w:r>
              <w:rPr>
                <w:rFonts w:ascii="仿宋_GB2312" w:hAnsi="仿宋_GB2312" w:eastAsia="仿宋_GB2312" w:cs="仿宋_GB2312"/>
              </w:rPr>
              <w:t>2.7.1具备三级声光报警功能，有独立红黄报警灯显示</w:t>
            </w:r>
          </w:p>
          <w:p w14:paraId="492310C8">
            <w:pPr>
              <w:pStyle w:val="4"/>
            </w:pPr>
            <w:r>
              <w:rPr>
                <w:rFonts w:ascii="仿宋_GB2312" w:hAnsi="仿宋_GB2312" w:eastAsia="仿宋_GB2312" w:cs="仿宋_GB2312"/>
              </w:rPr>
              <w:t>2.7.2不小于15英寸彩色触摸屏，可同屏显示波形和呼吸环图</w:t>
            </w:r>
          </w:p>
          <w:p w14:paraId="18A5C5BA">
            <w:pPr>
              <w:pStyle w:val="4"/>
            </w:pPr>
            <w:r>
              <w:rPr>
                <w:rFonts w:ascii="仿宋_GB2312" w:hAnsi="仿宋_GB2312" w:eastAsia="仿宋_GB2312" w:cs="仿宋_GB2312"/>
              </w:rPr>
              <w:t>▲2.7.3支持显示P-V，V-F，P-F三种类型环图</w:t>
            </w:r>
          </w:p>
          <w:p w14:paraId="63FE28A5">
            <w:pPr>
              <w:pStyle w:val="4"/>
            </w:pPr>
            <w:r>
              <w:rPr>
                <w:rFonts w:ascii="仿宋_GB2312" w:hAnsi="仿宋_GB2312" w:eastAsia="仿宋_GB2312" w:cs="仿宋_GB2312"/>
              </w:rPr>
              <w:t>▲2.7.4电容触摸屏，支持手势操作</w:t>
            </w:r>
          </w:p>
          <w:p w14:paraId="34404B0C">
            <w:pPr>
              <w:pStyle w:val="4"/>
            </w:pPr>
            <w:r>
              <w:rPr>
                <w:rFonts w:ascii="仿宋_GB2312" w:hAnsi="仿宋_GB2312" w:eastAsia="仿宋_GB2312" w:cs="仿宋_GB2312"/>
              </w:rPr>
              <w:t>2.7.5内置≥2槽位插件槽，可直接热插拔插件</w:t>
            </w:r>
          </w:p>
          <w:p w14:paraId="72D9D71F">
            <w:pPr>
              <w:pStyle w:val="4"/>
            </w:pPr>
            <w:r>
              <w:rPr>
                <w:rFonts w:ascii="仿宋_GB2312" w:hAnsi="仿宋_GB2312" w:eastAsia="仿宋_GB2312" w:cs="仿宋_GB2312"/>
              </w:rPr>
              <w:t>2.7.6插件可在同品牌监护仪和麻醉机之间通用</w:t>
            </w:r>
          </w:p>
          <w:p w14:paraId="715B6D0E">
            <w:pPr>
              <w:pStyle w:val="4"/>
            </w:pPr>
            <w:r>
              <w:rPr>
                <w:rFonts w:ascii="仿宋_GB2312" w:hAnsi="仿宋_GB2312" w:eastAsia="仿宋_GB2312" w:cs="仿宋_GB2312"/>
              </w:rPr>
              <w:t>2.7.7可配备插件：AG麻醉气体模块。</w:t>
            </w:r>
          </w:p>
          <w:p w14:paraId="0586B01A">
            <w:pPr>
              <w:pStyle w:val="4"/>
            </w:pPr>
            <w:r>
              <w:rPr>
                <w:rFonts w:ascii="仿宋_GB2312" w:hAnsi="仿宋_GB2312" w:eastAsia="仿宋_GB2312" w:cs="仿宋_GB2312"/>
              </w:rPr>
              <w:t>2.7.8可选监测参数：呼吸频率、潮气量、分钟通气量、吸呼比、气道压（峰压、平台压、平均压、PEEP）、气道阻力、顺应性、弹性、驱动压、机械能；麻醉气体分析（N2O，EtCO2，自动识别五种麻醉气体吸入呼出浓度监测）、呼吸环（P-V，P-F，V-F）监测；可配氧电池法吸入氧浓度监测</w:t>
            </w:r>
          </w:p>
          <w:p w14:paraId="302D23ED">
            <w:pPr>
              <w:pStyle w:val="4"/>
            </w:pPr>
            <w:r>
              <w:rPr>
                <w:rFonts w:ascii="仿宋_GB2312" w:hAnsi="仿宋_GB2312" w:eastAsia="仿宋_GB2312" w:cs="仿宋_GB2312"/>
              </w:rPr>
              <w:t>2.7.9同屏幕≥5通道波形显示（压力时间波形，流速时间波形，容量时间波形，CO2或麻醉气体浓度波形等）</w:t>
            </w:r>
          </w:p>
          <w:p w14:paraId="0DB76E89">
            <w:pPr>
              <w:pStyle w:val="4"/>
            </w:pPr>
            <w:r>
              <w:rPr>
                <w:rFonts w:ascii="仿宋_GB2312" w:hAnsi="仿宋_GB2312" w:eastAsia="仿宋_GB2312" w:cs="仿宋_GB2312"/>
              </w:rPr>
              <w:t>2.7.10潮气量监测范围：0-3000ml</w:t>
            </w:r>
          </w:p>
          <w:p w14:paraId="53F74A90">
            <w:pPr>
              <w:pStyle w:val="4"/>
            </w:pPr>
            <w:r>
              <w:rPr>
                <w:rFonts w:ascii="仿宋_GB2312" w:hAnsi="仿宋_GB2312" w:eastAsia="仿宋_GB2312" w:cs="仿宋_GB2312"/>
              </w:rPr>
              <w:t>2.7.11分钟通气量监测范围：0-60L/min</w:t>
            </w:r>
          </w:p>
          <w:p w14:paraId="3F536891">
            <w:pPr>
              <w:pStyle w:val="4"/>
            </w:pPr>
            <w:r>
              <w:rPr>
                <w:rFonts w:ascii="仿宋_GB2312" w:hAnsi="仿宋_GB2312" w:eastAsia="仿宋_GB2312" w:cs="仿宋_GB2312"/>
              </w:rPr>
              <w:t>2.7.12可视化报警，技术报警提示中对于导致报警的原因给于文字和图形提示，具备自动报警限功能</w:t>
            </w:r>
          </w:p>
          <w:p w14:paraId="2E76C03F">
            <w:pPr>
              <w:pStyle w:val="4"/>
            </w:pPr>
            <w:r>
              <w:rPr>
                <w:rFonts w:ascii="仿宋_GB2312" w:hAnsi="仿宋_GB2312" w:eastAsia="仿宋_GB2312" w:cs="仿宋_GB2312"/>
              </w:rPr>
              <w:t>2.7.13图示化自检，系统自检失败时给于文字和图示提醒可能出错的原因</w:t>
            </w:r>
          </w:p>
          <w:p w14:paraId="725C9ADE">
            <w:pPr>
              <w:pStyle w:val="4"/>
            </w:pPr>
            <w:r>
              <w:rPr>
                <w:rFonts w:ascii="仿宋_GB2312" w:hAnsi="仿宋_GB2312" w:eastAsia="仿宋_GB2312" w:cs="仿宋_GB2312"/>
              </w:rPr>
              <w:t>2.7.14可存储至少2000条事件记录</w:t>
            </w:r>
          </w:p>
          <w:p w14:paraId="229E263E">
            <w:pPr>
              <w:pStyle w:val="4"/>
            </w:pPr>
            <w:r>
              <w:rPr>
                <w:rFonts w:ascii="仿宋_GB2312" w:hAnsi="仿宋_GB2312" w:eastAsia="仿宋_GB2312" w:cs="仿宋_GB2312"/>
              </w:rPr>
              <w:t>2.7.15可存储患者参数趋势图（表）信息至少24小时</w:t>
            </w:r>
          </w:p>
          <w:p w14:paraId="3071C313">
            <w:pPr>
              <w:pStyle w:val="4"/>
            </w:pPr>
            <w:r>
              <w:rPr>
                <w:rFonts w:ascii="仿宋_GB2312" w:hAnsi="仿宋_GB2312" w:eastAsia="仿宋_GB2312" w:cs="仿宋_GB2312"/>
              </w:rPr>
              <w:t>2.8麻醉工作站功能</w:t>
            </w:r>
          </w:p>
          <w:p w14:paraId="64106F24">
            <w:pPr>
              <w:pStyle w:val="4"/>
            </w:pPr>
            <w:r>
              <w:rPr>
                <w:rFonts w:ascii="仿宋_GB2312" w:hAnsi="仿宋_GB2312" w:eastAsia="仿宋_GB2312" w:cs="仿宋_GB2312"/>
              </w:rPr>
              <w:t>2.8.1可扩展连接支持HL7协议的设备</w:t>
            </w:r>
          </w:p>
          <w:p w14:paraId="0BDCA24C">
            <w:pPr>
              <w:pStyle w:val="4"/>
            </w:pPr>
            <w:r>
              <w:rPr>
                <w:rFonts w:ascii="仿宋_GB2312" w:hAnsi="仿宋_GB2312" w:eastAsia="仿宋_GB2312" w:cs="仿宋_GB2312"/>
              </w:rPr>
              <w:t xml:space="preserve"> </w:t>
            </w:r>
          </w:p>
          <w:p w14:paraId="697FC45C">
            <w:pPr>
              <w:pStyle w:val="4"/>
            </w:pPr>
            <w:r>
              <w:rPr>
                <w:rFonts w:ascii="仿宋_GB2312" w:hAnsi="仿宋_GB2312" w:eastAsia="仿宋_GB2312" w:cs="仿宋_GB2312"/>
              </w:rPr>
              <w:t>二、中药熏蒸机技术参数</w:t>
            </w:r>
          </w:p>
          <w:p w14:paraId="49308D1D">
            <w:pPr>
              <w:pStyle w:val="4"/>
            </w:pPr>
            <w:r>
              <w:rPr>
                <w:rFonts w:ascii="仿宋_GB2312" w:hAnsi="仿宋_GB2312" w:eastAsia="仿宋_GB2312" w:cs="仿宋_GB2312"/>
              </w:rPr>
              <w:t>中药熏蒸机：1台</w:t>
            </w:r>
          </w:p>
          <w:p w14:paraId="5BCF6140">
            <w:pPr>
              <w:pStyle w:val="4"/>
            </w:pPr>
            <w:r>
              <w:rPr>
                <w:rFonts w:ascii="仿宋_GB2312" w:hAnsi="仿宋_GB2312" w:eastAsia="仿宋_GB2312" w:cs="仿宋_GB2312"/>
              </w:rPr>
              <w:t>技术参数</w:t>
            </w:r>
          </w:p>
          <w:p w14:paraId="7BD71307">
            <w:pPr>
              <w:pStyle w:val="4"/>
            </w:pPr>
            <w:r>
              <w:rPr>
                <w:rFonts w:ascii="仿宋_GB2312" w:hAnsi="仿宋_GB2312" w:eastAsia="仿宋_GB2312" w:cs="仿宋_GB2312"/>
              </w:rPr>
              <w:t>1、额定输入功率：1500W。</w:t>
            </w:r>
          </w:p>
          <w:p w14:paraId="60AE6DFC">
            <w:pPr>
              <w:pStyle w:val="4"/>
            </w:pPr>
            <w:r>
              <w:rPr>
                <w:rFonts w:ascii="仿宋_GB2312" w:hAnsi="仿宋_GB2312" w:eastAsia="仿宋_GB2312" w:cs="仿宋_GB2312"/>
              </w:rPr>
              <w:t>2、床体尺寸（长宽高）：2010×720×1070mm，允差±10%。</w:t>
            </w:r>
          </w:p>
          <w:p w14:paraId="6846670A">
            <w:pPr>
              <w:pStyle w:val="4"/>
            </w:pPr>
            <w:r>
              <w:rPr>
                <w:rFonts w:ascii="仿宋_GB2312" w:hAnsi="仿宋_GB2312" w:eastAsia="仿宋_GB2312" w:cs="仿宋_GB2312"/>
              </w:rPr>
              <w:t>3、操作台尺寸（长宽高）：460×370×860mm，允差±10%。</w:t>
            </w:r>
          </w:p>
          <w:p w14:paraId="135F1143">
            <w:pPr>
              <w:pStyle w:val="4"/>
            </w:pPr>
            <w:r>
              <w:rPr>
                <w:rFonts w:ascii="仿宋_GB2312" w:hAnsi="仿宋_GB2312" w:eastAsia="仿宋_GB2312" w:cs="仿宋_GB2312"/>
              </w:rPr>
              <w:t>4、治疗温度：可在1～99℃范围设定，室温～45℃为熏蒸温度，步进1℃，允差为±5℃，46～99℃为煎药温度。</w:t>
            </w:r>
          </w:p>
          <w:p w14:paraId="6766DEB2">
            <w:pPr>
              <w:pStyle w:val="4"/>
            </w:pPr>
            <w:r>
              <w:rPr>
                <w:rFonts w:ascii="仿宋_GB2312" w:hAnsi="仿宋_GB2312" w:eastAsia="仿宋_GB2312" w:cs="仿宋_GB2312"/>
              </w:rPr>
              <w:t>5、治疗时间：1～99min内设定，允差±30s，治疗时间达到设定时间时，有蜂鸣提示音，加热装置自动断电。</w:t>
            </w:r>
          </w:p>
          <w:p w14:paraId="0A5848D2">
            <w:pPr>
              <w:pStyle w:val="4"/>
            </w:pPr>
            <w:r>
              <w:rPr>
                <w:rFonts w:ascii="仿宋_GB2312" w:hAnsi="仿宋_GB2312" w:eastAsia="仿宋_GB2312" w:cs="仿宋_GB2312"/>
              </w:rPr>
              <w:t>6、上水方式：自动，加热锅容积：5L。</w:t>
            </w:r>
          </w:p>
          <w:p w14:paraId="239F3E0D">
            <w:pPr>
              <w:pStyle w:val="4"/>
            </w:pPr>
            <w:r>
              <w:rPr>
                <w:rFonts w:ascii="仿宋_GB2312" w:hAnsi="仿宋_GB2312" w:eastAsia="仿宋_GB2312" w:cs="仿宋_GB2312"/>
              </w:rPr>
              <w:t>7、具有中药药液雾化功能：单区雾化量大于40mL/h。</w:t>
            </w:r>
          </w:p>
          <w:p w14:paraId="7BF07113">
            <w:pPr>
              <w:pStyle w:val="4"/>
            </w:pPr>
            <w:r>
              <w:rPr>
                <w:rFonts w:ascii="仿宋_GB2312" w:hAnsi="仿宋_GB2312" w:eastAsia="仿宋_GB2312" w:cs="仿宋_GB2312"/>
              </w:rPr>
              <w:t>8、微电脑控制操作系统，具有自动定时、自动控温、自动漏电保护、过载保护，治疗结束自动提示。</w:t>
            </w:r>
          </w:p>
          <w:p w14:paraId="0E7AB67A">
            <w:pPr>
              <w:pStyle w:val="4"/>
            </w:pPr>
            <w:r>
              <w:rPr>
                <w:rFonts w:ascii="仿宋_GB2312" w:hAnsi="仿宋_GB2312" w:eastAsia="仿宋_GB2312" w:cs="仿宋_GB2312"/>
              </w:rPr>
              <w:t>9、舱内具有单独停止加热按钮。</w:t>
            </w:r>
          </w:p>
          <w:p w14:paraId="6C1B2AB0">
            <w:pPr>
              <w:pStyle w:val="4"/>
            </w:pPr>
            <w:r>
              <w:rPr>
                <w:rFonts w:ascii="仿宋_GB2312" w:hAnsi="仿宋_GB2312" w:eastAsia="仿宋_GB2312" w:cs="仿宋_GB2312"/>
              </w:rPr>
              <w:t>10、熏蒸加热区：三区独立控制，加热方式为厚膜管状加热器。</w:t>
            </w:r>
          </w:p>
          <w:p w14:paraId="7B4854E9">
            <w:pPr>
              <w:pStyle w:val="4"/>
            </w:pPr>
            <w:r>
              <w:rPr>
                <w:rFonts w:ascii="仿宋_GB2312" w:hAnsi="仿宋_GB2312" w:eastAsia="仿宋_GB2312" w:cs="仿宋_GB2312"/>
              </w:rPr>
              <w:t>11、具有双重超温保护功能。</w:t>
            </w:r>
          </w:p>
          <w:p w14:paraId="3415995D">
            <w:pPr>
              <w:pStyle w:val="4"/>
            </w:pPr>
            <w:r>
              <w:rPr>
                <w:rFonts w:ascii="仿宋_GB2312" w:hAnsi="仿宋_GB2312" w:eastAsia="仿宋_GB2312" w:cs="仿宋_GB2312"/>
              </w:rPr>
              <w:t>12、自动吹送蒸汽，多风道设计，确保每区熏蒸温度恒定、舒适。</w:t>
            </w:r>
          </w:p>
          <w:p w14:paraId="5317939B">
            <w:pPr>
              <w:pStyle w:val="4"/>
            </w:pPr>
            <w:r>
              <w:rPr>
                <w:rFonts w:ascii="仿宋_GB2312" w:hAnsi="仿宋_GB2312" w:eastAsia="仿宋_GB2312" w:cs="仿宋_GB2312"/>
              </w:rPr>
              <w:t>13、治疗机防干烧装置：当药液加热器无液体时，不能加热，并有提示信息。</w:t>
            </w:r>
          </w:p>
          <w:p w14:paraId="1F40E06A">
            <w:pPr>
              <w:pStyle w:val="4"/>
            </w:pPr>
            <w:r>
              <w:rPr>
                <w:rFonts w:ascii="仿宋_GB2312" w:hAnsi="仿宋_GB2312" w:eastAsia="仿宋_GB2312" w:cs="仿宋_GB2312"/>
              </w:rPr>
              <w:t>14、独立的操作控制台，机电分离式设计。</w:t>
            </w:r>
          </w:p>
          <w:p w14:paraId="508C724A">
            <w:pPr>
              <w:pStyle w:val="4"/>
            </w:pPr>
            <w:r>
              <w:rPr>
                <w:rFonts w:ascii="仿宋_GB2312" w:hAnsi="仿宋_GB2312" w:eastAsia="仿宋_GB2312" w:cs="仿宋_GB2312"/>
              </w:rPr>
              <w:t>15、具有臭氧消毒功能。</w:t>
            </w:r>
          </w:p>
          <w:p w14:paraId="0CE3E812">
            <w:pPr>
              <w:pStyle w:val="4"/>
            </w:pPr>
            <w:r>
              <w:rPr>
                <w:rFonts w:ascii="仿宋_GB2312" w:hAnsi="仿宋_GB2312" w:eastAsia="仿宋_GB2312" w:cs="仿宋_GB2312"/>
              </w:rPr>
              <w:t>16、具有工作状态提示、多重故障自检错误代码显示功能。</w:t>
            </w:r>
          </w:p>
          <w:p w14:paraId="4C4680B5">
            <w:pPr>
              <w:pStyle w:val="4"/>
            </w:pPr>
            <w:r>
              <w:rPr>
                <w:rFonts w:ascii="仿宋_GB2312" w:hAnsi="仿宋_GB2312" w:eastAsia="仿宋_GB2312" w:cs="仿宋_GB2312"/>
              </w:rPr>
              <w:t xml:space="preserve"> </w:t>
            </w:r>
          </w:p>
          <w:p w14:paraId="03F35723">
            <w:pPr>
              <w:pStyle w:val="4"/>
            </w:pPr>
            <w:r>
              <w:rPr>
                <w:rFonts w:ascii="仿宋_GB2312" w:hAnsi="仿宋_GB2312" w:eastAsia="仿宋_GB2312" w:cs="仿宋_GB2312"/>
              </w:rPr>
              <w:t>三、多床位无线探头胎监工作站4或6床位</w:t>
            </w:r>
          </w:p>
          <w:p w14:paraId="4E0EFAE4">
            <w:pPr>
              <w:pStyle w:val="4"/>
            </w:pPr>
            <w:r>
              <w:rPr>
                <w:rFonts w:ascii="仿宋_GB2312" w:hAnsi="仿宋_GB2312" w:eastAsia="仿宋_GB2312" w:cs="仿宋_GB2312"/>
              </w:rPr>
              <w:t>一．技术参数</w:t>
            </w:r>
          </w:p>
          <w:p w14:paraId="2CA765DF">
            <w:pPr>
              <w:pStyle w:val="4"/>
            </w:pPr>
            <w:r>
              <w:rPr>
                <w:rFonts w:ascii="仿宋_GB2312" w:hAnsi="仿宋_GB2312" w:eastAsia="仿宋_GB2312" w:cs="仿宋_GB2312"/>
              </w:rPr>
              <w:t>1.监护参数：胎心率（FHR），宫缩压力（TOCO），胎动（FM）；</w:t>
            </w:r>
          </w:p>
          <w:p w14:paraId="512C136D">
            <w:pPr>
              <w:pStyle w:val="4"/>
            </w:pPr>
            <w:r>
              <w:rPr>
                <w:rFonts w:ascii="仿宋_GB2312" w:hAnsi="仿宋_GB2312" w:eastAsia="仿宋_GB2312" w:cs="仿宋_GB2312"/>
              </w:rPr>
              <w:t>2、无线探头技术：采用无线探头进行监护，通过无线技术将胎心率、宫缩压等监护信息传输到工作站进行管理一体化移动式支架系统设计，主机放置方便，可安排在门诊、待产室、产房等多个地点移动监护，移动快捷、最大化节约医疗空间。</w:t>
            </w:r>
          </w:p>
          <w:p w14:paraId="59E0F7C4">
            <w:pPr>
              <w:pStyle w:val="4"/>
            </w:pPr>
            <w:r>
              <w:rPr>
                <w:rFonts w:ascii="仿宋_GB2312" w:hAnsi="仿宋_GB2312" w:eastAsia="仿宋_GB2312" w:cs="仿宋_GB2312"/>
              </w:rPr>
              <w:t>3、多床位监护：一台仪器可同时监护4床、6床孕妇；一体化移动式支架系统设计，主机放置方便，可安排在门诊、待产室、产房等多个地点移动监护，移动快捷、最大化节约医疗空间。</w:t>
            </w:r>
          </w:p>
          <w:p w14:paraId="28D0E416">
            <w:pPr>
              <w:pStyle w:val="4"/>
            </w:pPr>
            <w:r>
              <w:rPr>
                <w:rFonts w:ascii="仿宋_GB2312" w:hAnsi="仿宋_GB2312" w:eastAsia="仿宋_GB2312" w:cs="仿宋_GB2312"/>
              </w:rPr>
              <w:t>4、具有强大的数据库，海量存储，全程CTG浏览，便于快速了解整体监护情况，贮存全产程所有数据，提供完整的分娩记录，并可选段诊断、打印；</w:t>
            </w:r>
          </w:p>
          <w:p w14:paraId="6CD0C0B1">
            <w:pPr>
              <w:pStyle w:val="4"/>
            </w:pPr>
            <w:r>
              <w:rPr>
                <w:rFonts w:ascii="仿宋_GB2312" w:hAnsi="仿宋_GB2312" w:eastAsia="仿宋_GB2312" w:cs="仿宋_GB2312"/>
              </w:rPr>
              <w:t>5、具有Fischer、Krebs、NST、CST等四种基本评分方法,评分结果仅供参考，如果医生觉得有不同意见可直接在评分表上进行手动修改人工校正。</w:t>
            </w:r>
          </w:p>
          <w:p w14:paraId="20BE3DA7">
            <w:pPr>
              <w:pStyle w:val="4"/>
            </w:pPr>
            <w:r>
              <w:rPr>
                <w:rFonts w:ascii="仿宋_GB2312" w:hAnsi="仿宋_GB2312" w:eastAsia="仿宋_GB2312" w:cs="仿宋_GB2312"/>
              </w:rPr>
              <w:t>6、配备IP68防水等级无线探头（FHR、TOCO），可实现自由体位监护，通过无线技术将胎心率、宫压等监护信息传输回工作主机，免除线缆对孕妇的束缚。</w:t>
            </w:r>
          </w:p>
          <w:p w14:paraId="7E3D4276">
            <w:pPr>
              <w:pStyle w:val="4"/>
            </w:pPr>
            <w:r>
              <w:rPr>
                <w:rFonts w:ascii="仿宋_GB2312" w:hAnsi="仿宋_GB2312" w:eastAsia="仿宋_GB2312" w:cs="仿宋_GB2312"/>
              </w:rPr>
              <w:t>7、可设置所有参数的声光报警功能，报警界限根据需要可调节；</w:t>
            </w:r>
          </w:p>
          <w:p w14:paraId="69545DD4">
            <w:pPr>
              <w:pStyle w:val="4"/>
            </w:pPr>
            <w:r>
              <w:rPr>
                <w:rFonts w:ascii="仿宋_GB2312" w:hAnsi="仿宋_GB2312" w:eastAsia="仿宋_GB2312" w:cs="仿宋_GB2312"/>
              </w:rPr>
              <w:t>8、具有监护计时提醒功能，10、20、30、40、50、60分钟可选；</w:t>
            </w:r>
          </w:p>
          <w:p w14:paraId="351B25FF">
            <w:pPr>
              <w:pStyle w:val="4"/>
              <w:numPr>
                <w:ilvl w:val="0"/>
                <w:numId w:val="1"/>
              </w:numPr>
            </w:pPr>
            <w:r>
              <w:rPr>
                <w:rFonts w:ascii="仿宋_GB2312" w:hAnsi="仿宋_GB2312" w:eastAsia="仿宋_GB2312" w:cs="仿宋_GB2312"/>
              </w:rPr>
              <w:t>存储至少24小时CTG曲线，支持CTG数据回放，以孕妇为中心的数据管理系统，可以轻松查看整个孕期的不同阶段过程。</w:t>
            </w:r>
          </w:p>
          <w:p w14:paraId="04FA547B">
            <w:pPr>
              <w:pStyle w:val="4"/>
            </w:pPr>
            <w:r>
              <w:rPr>
                <w:rFonts w:ascii="仿宋_GB2312" w:hAnsi="仿宋_GB2312" w:eastAsia="仿宋_GB2312" w:cs="仿宋_GB2312"/>
              </w:rPr>
              <w:t>▲10、具有多种三类评分方法，包括SOGC、ACOG、FIGO、2015中国胎监共识等标准，如果医生觉得有不同意见支持医生人工校正，打印模板支持计算机自动分析打印结果或人工填写评分结果；支持中，英文等多种语言。</w:t>
            </w:r>
          </w:p>
          <w:p w14:paraId="30D218A7">
            <w:pPr>
              <w:pStyle w:val="4"/>
            </w:pPr>
            <w:r>
              <w:rPr>
                <w:rFonts w:ascii="仿宋_GB2312" w:hAnsi="仿宋_GB2312" w:eastAsia="仿宋_GB2312" w:cs="仿宋_GB2312"/>
              </w:rPr>
              <w:t>11、可一键静音所有床位胎心声音；具有胎心音“点哪里播哪里”功能。、</w:t>
            </w:r>
          </w:p>
          <w:p w14:paraId="23DA8A95">
            <w:pPr>
              <w:pStyle w:val="4"/>
            </w:pPr>
            <w:r>
              <w:rPr>
                <w:rFonts w:ascii="仿宋_GB2312" w:hAnsi="仿宋_GB2312" w:eastAsia="仿宋_GB2312" w:cs="仿宋_GB2312"/>
              </w:rPr>
              <w:t>12、支持自动播放CTG；全程CTG浏览便于快速了解整体监护情况，可以选段诊断、打印。</w:t>
            </w:r>
          </w:p>
          <w:p w14:paraId="177B5AAE">
            <w:pPr>
              <w:pStyle w:val="4"/>
            </w:pPr>
            <w:r>
              <w:rPr>
                <w:rFonts w:ascii="仿宋_GB2312" w:hAnsi="仿宋_GB2312" w:eastAsia="仿宋_GB2312" w:cs="仿宋_GB2312"/>
              </w:rPr>
              <w:t>▲13、具有EWARD-HON面积分析法，自动识别加、减速类型；</w:t>
            </w:r>
          </w:p>
          <w:p w14:paraId="0CFBBC50">
            <w:pPr>
              <w:pStyle w:val="4"/>
            </w:pPr>
            <w:r>
              <w:rPr>
                <w:rFonts w:ascii="仿宋_GB2312" w:hAnsi="仿宋_GB2312" w:eastAsia="仿宋_GB2312" w:cs="仿宋_GB2312"/>
              </w:rPr>
              <w:t>▲14、胎心探头超声发射频率2MHz，胎心率测量范围30-240BPM，胎心准确度±1BPM。</w:t>
            </w:r>
          </w:p>
          <w:p w14:paraId="47F2C8D3">
            <w:pPr>
              <w:pStyle w:val="4"/>
            </w:pPr>
            <w:r>
              <w:rPr>
                <w:rFonts w:ascii="仿宋_GB2312" w:hAnsi="仿宋_GB2312" w:eastAsia="仿宋_GB2312" w:cs="仿宋_GB2312"/>
              </w:rPr>
              <w:t>15、宫缩压力探头：测量范围0-100单位；50％、100％、200％三档增益调节；可任意选择0、5、10、20四档宫压基线。</w:t>
            </w:r>
          </w:p>
          <w:p w14:paraId="4357C108">
            <w:pPr>
              <w:pStyle w:val="4"/>
            </w:pPr>
            <w:r>
              <w:rPr>
                <w:rFonts w:ascii="仿宋_GB2312" w:hAnsi="仿宋_GB2312" w:eastAsia="仿宋_GB2312" w:cs="仿宋_GB2312"/>
              </w:rPr>
              <w:t>16、探头灵活绑定床位，拿起即自动匹配床位，操作简便易懂；探头可任意插放，即充即用。</w:t>
            </w:r>
          </w:p>
          <w:p w14:paraId="05644457">
            <w:pPr>
              <w:pStyle w:val="4"/>
            </w:pPr>
            <w:r>
              <w:rPr>
                <w:rFonts w:ascii="仿宋_GB2312" w:hAnsi="仿宋_GB2312" w:eastAsia="仿宋_GB2312" w:cs="仿宋_GB2312"/>
              </w:rPr>
              <w:t>17、无线探头基座与主机分布式部署，可脱离主机灵活放置在胎监区域，有效减少医护人员往返拔取探头的重复动作，提高临床工作效率。</w:t>
            </w:r>
          </w:p>
          <w:p w14:paraId="37233D5A">
            <w:pPr>
              <w:pStyle w:val="4"/>
            </w:pPr>
            <w:r>
              <w:rPr>
                <w:rFonts w:ascii="仿宋_GB2312" w:hAnsi="仿宋_GB2312" w:eastAsia="仿宋_GB2312" w:cs="仿宋_GB2312"/>
              </w:rPr>
              <w:t>18、支持多监护中心，可选配“移动分中心”（平板/电脑），移动式办公，简化工作流程，让工作更轻松。</w:t>
            </w:r>
          </w:p>
          <w:p w14:paraId="1762CF50">
            <w:pPr>
              <w:pStyle w:val="4"/>
            </w:pPr>
            <w:r>
              <w:rPr>
                <w:rFonts w:ascii="仿宋_GB2312" w:hAnsi="仿宋_GB2312" w:eastAsia="仿宋_GB2312" w:cs="仿宋_GB2312"/>
              </w:rPr>
              <w:t>19、孕妇自主建档功能：孕妇通过自己手机扫码自主录入，快速建档，减少医护人员录入信息工作量，实现快速监护。</w:t>
            </w:r>
          </w:p>
          <w:p w14:paraId="0C0EC845">
            <w:pPr>
              <w:pStyle w:val="4"/>
            </w:pPr>
            <w:r>
              <w:rPr>
                <w:rFonts w:ascii="仿宋_GB2312" w:hAnsi="仿宋_GB2312" w:eastAsia="仿宋_GB2312" w:cs="仿宋_GB2312"/>
              </w:rPr>
              <w:t>20、显示：配置21.5英寸医用一体机，支持全触摸屏和键盘输入操作；</w:t>
            </w:r>
          </w:p>
          <w:p w14:paraId="486C465C">
            <w:pPr>
              <w:pStyle w:val="4"/>
            </w:pPr>
            <w:r>
              <w:rPr>
                <w:rFonts w:ascii="仿宋_GB2312" w:hAnsi="仿宋_GB2312" w:eastAsia="仿宋_GB2312" w:cs="仿宋_GB2312"/>
              </w:rPr>
              <w:t>21、智能监护功能：无需对接HIS等院内系统，即可实现无线扫码设备自动建档、自动监护、档案自动分析、智能选段打印等功能。</w:t>
            </w:r>
          </w:p>
          <w:p w14:paraId="5F64CCBE">
            <w:pPr>
              <w:pStyle w:val="4"/>
            </w:pPr>
            <w:r>
              <w:rPr>
                <w:rFonts w:ascii="仿宋_GB2312" w:hAnsi="仿宋_GB2312" w:eastAsia="仿宋_GB2312" w:cs="仿宋_GB2312"/>
              </w:rPr>
              <w:t>22、可支持与医院HIS系统连接，实现院内无纸化管理；可支持远程胎监联网，实现院内院外信息互通，一体化管理。</w:t>
            </w:r>
          </w:p>
          <w:p w14:paraId="1F7D9610">
            <w:pPr>
              <w:pStyle w:val="4"/>
            </w:pPr>
            <w:r>
              <w:rPr>
                <w:rFonts w:ascii="仿宋_GB2312" w:hAnsi="仿宋_GB2312" w:eastAsia="仿宋_GB2312" w:cs="仿宋_GB2312"/>
              </w:rPr>
              <w:t>二、配置要求：</w:t>
            </w:r>
          </w:p>
          <w:p w14:paraId="3EB0E65F">
            <w:pPr>
              <w:pStyle w:val="4"/>
            </w:pPr>
            <w:r>
              <w:rPr>
                <w:rFonts w:ascii="仿宋_GB2312" w:hAnsi="仿宋_GB2312" w:eastAsia="仿宋_GB2312" w:cs="仿宋_GB2312"/>
              </w:rPr>
              <w:t>1、移动台车1台</w:t>
            </w:r>
          </w:p>
          <w:p w14:paraId="11E136A5">
            <w:pPr>
              <w:pStyle w:val="4"/>
            </w:pPr>
            <w:r>
              <w:rPr>
                <w:rFonts w:ascii="仿宋_GB2312" w:hAnsi="仿宋_GB2312" w:eastAsia="仿宋_GB2312" w:cs="仿宋_GB2312"/>
              </w:rPr>
              <w:t>2、医用一体机1套</w:t>
            </w:r>
          </w:p>
          <w:p w14:paraId="0CF97452">
            <w:pPr>
              <w:pStyle w:val="4"/>
            </w:pPr>
            <w:r>
              <w:rPr>
                <w:rFonts w:ascii="仿宋_GB2312" w:hAnsi="仿宋_GB2312" w:eastAsia="仿宋_GB2312" w:cs="仿宋_GB2312"/>
              </w:rPr>
              <w:t>3、打印机1台</w:t>
            </w:r>
          </w:p>
          <w:p w14:paraId="47CA095F">
            <w:pPr>
              <w:pStyle w:val="4"/>
            </w:pPr>
            <w:r>
              <w:rPr>
                <w:rFonts w:ascii="仿宋_GB2312" w:hAnsi="仿宋_GB2312" w:eastAsia="仿宋_GB2312" w:cs="仿宋_GB2312"/>
              </w:rPr>
              <w:t>4、无线胎心监护探头4个，无线宫缩压力探头4个</w:t>
            </w:r>
          </w:p>
          <w:p w14:paraId="1CCBFE0C">
            <w:pPr>
              <w:pStyle w:val="4"/>
            </w:pPr>
            <w:r>
              <w:rPr>
                <w:rFonts w:ascii="仿宋_GB2312" w:hAnsi="仿宋_GB2312" w:eastAsia="仿宋_GB2312" w:cs="仿宋_GB2312"/>
              </w:rPr>
              <w:t>或无线胎心监护探头6个，无线宫缩压力探头6个</w:t>
            </w:r>
          </w:p>
          <w:p w14:paraId="56A5C07E">
            <w:pPr>
              <w:pStyle w:val="4"/>
            </w:pPr>
            <w:r>
              <w:rPr>
                <w:rFonts w:ascii="仿宋_GB2312" w:hAnsi="仿宋_GB2312" w:eastAsia="仿宋_GB2312" w:cs="仿宋_GB2312"/>
              </w:rPr>
              <w:t>5、扫码器、键盘、鼠标</w:t>
            </w:r>
          </w:p>
          <w:p w14:paraId="1FB7999A">
            <w:pPr>
              <w:pStyle w:val="4"/>
            </w:pPr>
            <w:r>
              <w:rPr>
                <w:rFonts w:ascii="仿宋_GB2312" w:hAnsi="仿宋_GB2312" w:eastAsia="仿宋_GB2312" w:cs="仿宋_GB2312"/>
              </w:rPr>
              <w:t>6、耦合剂1瓶</w:t>
            </w:r>
          </w:p>
          <w:p w14:paraId="7C1A33BD">
            <w:pPr>
              <w:pStyle w:val="4"/>
            </w:pPr>
            <w:r>
              <w:rPr>
                <w:rFonts w:ascii="仿宋_GB2312" w:hAnsi="仿宋_GB2312" w:eastAsia="仿宋_GB2312" w:cs="仿宋_GB2312"/>
              </w:rPr>
              <w:t>7、绑带8条</w:t>
            </w:r>
          </w:p>
        </w:tc>
      </w:tr>
    </w:tbl>
    <w:p w14:paraId="165F122E">
      <w:pPr>
        <w:pStyle w:val="4"/>
        <w:outlineLvl w:val="2"/>
      </w:pPr>
      <w:r>
        <w:rPr>
          <w:rFonts w:ascii="仿宋_GB2312" w:hAnsi="仿宋_GB2312" w:eastAsia="仿宋_GB2312" w:cs="仿宋_GB2312"/>
          <w:b/>
          <w:sz w:val="28"/>
        </w:rPr>
        <w:t>3.4商务要求</w:t>
      </w:r>
    </w:p>
    <w:p w14:paraId="3CF0BFD5">
      <w:pPr>
        <w:pStyle w:val="4"/>
        <w:outlineLvl w:val="3"/>
      </w:pPr>
      <w:r>
        <w:rPr>
          <w:rFonts w:ascii="仿宋_GB2312" w:hAnsi="仿宋_GB2312" w:eastAsia="仿宋_GB2312" w:cs="仿宋_GB2312"/>
          <w:b/>
          <w:sz w:val="24"/>
        </w:rPr>
        <w:t xml:space="preserve"> 3.4.1交货时间</w:t>
      </w:r>
    </w:p>
    <w:p w14:paraId="73B3DB79">
      <w:pPr>
        <w:pStyle w:val="4"/>
      </w:pPr>
      <w:r>
        <w:rPr>
          <w:rFonts w:ascii="仿宋_GB2312" w:hAnsi="仿宋_GB2312" w:eastAsia="仿宋_GB2312" w:cs="仿宋_GB2312"/>
        </w:rPr>
        <w:t>采购包1：</w:t>
      </w:r>
    </w:p>
    <w:p w14:paraId="0C01A45F">
      <w:pPr>
        <w:pStyle w:val="4"/>
      </w:pPr>
      <w:r>
        <w:rPr>
          <w:rFonts w:ascii="仿宋_GB2312" w:hAnsi="仿宋_GB2312" w:eastAsia="仿宋_GB2312" w:cs="仿宋_GB2312"/>
        </w:rPr>
        <w:t>合同签订后30个日历日内完成所有的供货。</w:t>
      </w:r>
    </w:p>
    <w:p w14:paraId="61591EE6">
      <w:pPr>
        <w:pStyle w:val="4"/>
        <w:outlineLvl w:val="3"/>
      </w:pPr>
      <w:r>
        <w:rPr>
          <w:rFonts w:ascii="仿宋_GB2312" w:hAnsi="仿宋_GB2312" w:eastAsia="仿宋_GB2312" w:cs="仿宋_GB2312"/>
          <w:b/>
          <w:sz w:val="24"/>
        </w:rPr>
        <w:t>3.4.2交货地点</w:t>
      </w:r>
    </w:p>
    <w:p w14:paraId="430E4BEF">
      <w:pPr>
        <w:pStyle w:val="4"/>
      </w:pPr>
      <w:r>
        <w:rPr>
          <w:rFonts w:ascii="仿宋_GB2312" w:hAnsi="仿宋_GB2312" w:eastAsia="仿宋_GB2312" w:cs="仿宋_GB2312"/>
        </w:rPr>
        <w:t>采购包1：</w:t>
      </w:r>
    </w:p>
    <w:p w14:paraId="02DF458B">
      <w:pPr>
        <w:pStyle w:val="4"/>
      </w:pPr>
      <w:r>
        <w:rPr>
          <w:rFonts w:ascii="仿宋_GB2312" w:hAnsi="仿宋_GB2312" w:eastAsia="仿宋_GB2312" w:cs="仿宋_GB2312"/>
        </w:rPr>
        <w:t>甲方指定地点</w:t>
      </w:r>
    </w:p>
    <w:p w14:paraId="44C7DCC5">
      <w:pPr>
        <w:pStyle w:val="4"/>
        <w:outlineLvl w:val="3"/>
      </w:pPr>
      <w:r>
        <w:rPr>
          <w:rFonts w:ascii="仿宋_GB2312" w:hAnsi="仿宋_GB2312" w:eastAsia="仿宋_GB2312" w:cs="仿宋_GB2312"/>
          <w:b/>
          <w:sz w:val="24"/>
        </w:rPr>
        <w:t>3.4.3支付方式</w:t>
      </w:r>
    </w:p>
    <w:p w14:paraId="0D2C3EC7">
      <w:pPr>
        <w:pStyle w:val="4"/>
      </w:pPr>
      <w:r>
        <w:rPr>
          <w:rFonts w:ascii="仿宋_GB2312" w:hAnsi="仿宋_GB2312" w:eastAsia="仿宋_GB2312" w:cs="仿宋_GB2312"/>
        </w:rPr>
        <w:t>采购包1：</w:t>
      </w:r>
    </w:p>
    <w:p w14:paraId="1D205F8C">
      <w:pPr>
        <w:pStyle w:val="4"/>
      </w:pPr>
      <w:r>
        <w:rPr>
          <w:rFonts w:ascii="仿宋_GB2312" w:hAnsi="仿宋_GB2312" w:eastAsia="仿宋_GB2312" w:cs="仿宋_GB2312"/>
        </w:rPr>
        <w:t>分期付款</w:t>
      </w:r>
    </w:p>
    <w:p w14:paraId="08D001F6">
      <w:pPr>
        <w:pStyle w:val="4"/>
        <w:outlineLvl w:val="3"/>
      </w:pPr>
      <w:r>
        <w:rPr>
          <w:rFonts w:ascii="仿宋_GB2312" w:hAnsi="仿宋_GB2312" w:eastAsia="仿宋_GB2312" w:cs="仿宋_GB2312"/>
          <w:b/>
          <w:sz w:val="24"/>
        </w:rPr>
        <w:t>3.4.4支付约定</w:t>
      </w:r>
    </w:p>
    <w:p w14:paraId="30A324EC">
      <w:pPr>
        <w:pStyle w:val="4"/>
      </w:pPr>
      <w:r>
        <w:rPr>
          <w:rFonts w:ascii="仿宋_GB2312" w:hAnsi="仿宋_GB2312" w:eastAsia="仿宋_GB2312" w:cs="仿宋_GB2312"/>
        </w:rPr>
        <w:t>采购包1：</w:t>
      </w:r>
    </w:p>
    <w:p w14:paraId="4BD1D312">
      <w:pPr>
        <w:pStyle w:val="4"/>
        <w:ind w:firstLine="1200"/>
      </w:pPr>
      <w:r>
        <w:rPr>
          <w:rFonts w:ascii="仿宋_GB2312" w:hAnsi="仿宋_GB2312" w:eastAsia="仿宋_GB2312" w:cs="仿宋_GB2312"/>
        </w:rPr>
        <w:t>1、 付款条件说明： 合同签订前，向采购人开具中标价5%履约保函，合同生效后 ，达到付款条件起 30 日内， 支付合同总金额的40.00%。</w:t>
      </w:r>
    </w:p>
    <w:p w14:paraId="774916AB">
      <w:pPr>
        <w:pStyle w:val="4"/>
        <w:ind w:firstLine="1200"/>
      </w:pPr>
      <w:r>
        <w:rPr>
          <w:rFonts w:ascii="仿宋_GB2312" w:hAnsi="仿宋_GB2312" w:eastAsia="仿宋_GB2312" w:cs="仿宋_GB2312"/>
        </w:rPr>
        <w:t>2、 付款条件说明： 设备全部安装、调试完成，验收合格交付使用，并向采购人开具全额发票后 ，达到付款条件起 30 日内， 支付合同总金额的60.00%。</w:t>
      </w:r>
    </w:p>
    <w:p w14:paraId="65A22B6B">
      <w:pPr>
        <w:pStyle w:val="4"/>
        <w:outlineLvl w:val="3"/>
      </w:pPr>
      <w:r>
        <w:rPr>
          <w:rFonts w:ascii="仿宋_GB2312" w:hAnsi="仿宋_GB2312" w:eastAsia="仿宋_GB2312" w:cs="仿宋_GB2312"/>
          <w:b/>
          <w:sz w:val="24"/>
        </w:rPr>
        <w:t>3.4.5验收标准和方法</w:t>
      </w:r>
    </w:p>
    <w:p w14:paraId="6A0AD826">
      <w:pPr>
        <w:pStyle w:val="4"/>
      </w:pPr>
      <w:r>
        <w:rPr>
          <w:rFonts w:ascii="仿宋_GB2312" w:hAnsi="仿宋_GB2312" w:eastAsia="仿宋_GB2312" w:cs="仿宋_GB2312"/>
        </w:rPr>
        <w:t>采购包1：</w:t>
      </w:r>
    </w:p>
    <w:p w14:paraId="79AFD3F6">
      <w:pPr>
        <w:pStyle w:val="4"/>
      </w:pPr>
      <w:r>
        <w:rPr>
          <w:rFonts w:ascii="仿宋_GB2312" w:hAnsi="仿宋_GB2312" w:eastAsia="仿宋_GB2312" w:cs="仿宋_GB2312"/>
        </w:rPr>
        <w:t>/</w:t>
      </w:r>
    </w:p>
    <w:p w14:paraId="3DB9FDCF">
      <w:pPr>
        <w:pStyle w:val="4"/>
        <w:outlineLvl w:val="3"/>
      </w:pPr>
      <w:r>
        <w:rPr>
          <w:rFonts w:ascii="仿宋_GB2312" w:hAnsi="仿宋_GB2312" w:eastAsia="仿宋_GB2312" w:cs="仿宋_GB2312"/>
          <w:b/>
          <w:sz w:val="24"/>
        </w:rPr>
        <w:t>3.4.6包装方式及运输</w:t>
      </w:r>
    </w:p>
    <w:p w14:paraId="00E53C32">
      <w:pPr>
        <w:pStyle w:val="4"/>
      </w:pPr>
      <w:r>
        <w:rPr>
          <w:rFonts w:ascii="仿宋_GB2312" w:hAnsi="仿宋_GB2312" w:eastAsia="仿宋_GB2312" w:cs="仿宋_GB2312"/>
        </w:rPr>
        <w:t>采购包1：</w:t>
      </w:r>
    </w:p>
    <w:p w14:paraId="58B855B7">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E4C8C90">
      <w:pPr>
        <w:pStyle w:val="4"/>
        <w:outlineLvl w:val="3"/>
      </w:pPr>
      <w:r>
        <w:rPr>
          <w:rFonts w:ascii="仿宋_GB2312" w:hAnsi="仿宋_GB2312" w:eastAsia="仿宋_GB2312" w:cs="仿宋_GB2312"/>
          <w:b/>
          <w:sz w:val="24"/>
        </w:rPr>
        <w:t>3.4.7质量保修范围和保修期</w:t>
      </w:r>
    </w:p>
    <w:p w14:paraId="29162614">
      <w:pPr>
        <w:pStyle w:val="4"/>
      </w:pPr>
      <w:r>
        <w:rPr>
          <w:rFonts w:ascii="仿宋_GB2312" w:hAnsi="仿宋_GB2312" w:eastAsia="仿宋_GB2312" w:cs="仿宋_GB2312"/>
        </w:rPr>
        <w:t>采购包1：</w:t>
      </w:r>
    </w:p>
    <w:p w14:paraId="6E266A7D">
      <w:pPr>
        <w:pStyle w:val="4"/>
      </w:pPr>
      <w:r>
        <w:rPr>
          <w:rFonts w:ascii="仿宋_GB2312" w:hAnsi="仿宋_GB2312" w:eastAsia="仿宋_GB2312" w:cs="仿宋_GB2312"/>
        </w:rPr>
        <w:t>详见合同条款</w:t>
      </w:r>
    </w:p>
    <w:p w14:paraId="0EF4DF00">
      <w:pPr>
        <w:pStyle w:val="4"/>
        <w:outlineLvl w:val="3"/>
      </w:pPr>
      <w:r>
        <w:rPr>
          <w:rFonts w:ascii="仿宋_GB2312" w:hAnsi="仿宋_GB2312" w:eastAsia="仿宋_GB2312" w:cs="仿宋_GB2312"/>
          <w:b/>
          <w:sz w:val="24"/>
        </w:rPr>
        <w:t>3.4.8违约责任与解决争议的方法</w:t>
      </w:r>
    </w:p>
    <w:p w14:paraId="036FC935">
      <w:pPr>
        <w:pStyle w:val="4"/>
      </w:pPr>
      <w:r>
        <w:rPr>
          <w:rFonts w:ascii="仿宋_GB2312" w:hAnsi="仿宋_GB2312" w:eastAsia="仿宋_GB2312" w:cs="仿宋_GB2312"/>
        </w:rPr>
        <w:t>采购包1：</w:t>
      </w:r>
    </w:p>
    <w:p w14:paraId="6FC63D4E">
      <w:pPr>
        <w:pStyle w:val="4"/>
      </w:pPr>
      <w:r>
        <w:rPr>
          <w:rFonts w:ascii="仿宋_GB2312" w:hAnsi="仿宋_GB2312" w:eastAsia="仿宋_GB2312" w:cs="仿宋_GB2312"/>
        </w:rPr>
        <w:t>详见拟签订采购合同文本</w:t>
      </w:r>
    </w:p>
    <w:p w14:paraId="162A58C3">
      <w:pPr>
        <w:pStyle w:val="4"/>
        <w:jc w:val="left"/>
        <w:outlineLvl w:val="2"/>
      </w:pPr>
      <w:r>
        <w:rPr>
          <w:rFonts w:ascii="仿宋_GB2312" w:hAnsi="仿宋_GB2312" w:eastAsia="仿宋_GB2312" w:cs="仿宋_GB2312"/>
          <w:b/>
          <w:sz w:val="28"/>
        </w:rPr>
        <w:t>3.5其他要求</w:t>
      </w:r>
    </w:p>
    <w:p w14:paraId="45E49C8C">
      <w:pPr>
        <w:pStyle w:val="4"/>
      </w:pPr>
      <w:r>
        <w:rPr>
          <w:rFonts w:ascii="仿宋_GB2312" w:hAnsi="仿宋_GB2312" w:eastAsia="仿宋_GB2312" w:cs="仿宋_GB2312"/>
        </w:rPr>
        <w:t>无</w:t>
      </w:r>
    </w:p>
    <w:p w14:paraId="64E9D4B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56BE32">
      <w:pPr>
        <w:pStyle w:val="4"/>
        <w:jc w:val="center"/>
        <w:outlineLvl w:val="1"/>
      </w:pPr>
      <w:r>
        <w:rPr>
          <w:rFonts w:ascii="仿宋_GB2312" w:hAnsi="仿宋_GB2312" w:eastAsia="仿宋_GB2312" w:cs="仿宋_GB2312"/>
          <w:b/>
          <w:sz w:val="36"/>
        </w:rPr>
        <w:t>第四章 资格审查</w:t>
      </w:r>
    </w:p>
    <w:p w14:paraId="2575ED85">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66C28BD1">
      <w:pPr>
        <w:pStyle w:val="4"/>
        <w:ind w:firstLine="480"/>
      </w:pPr>
      <w:r>
        <w:rPr>
          <w:rFonts w:ascii="仿宋_GB2312" w:hAnsi="仿宋_GB2312" w:eastAsia="仿宋_GB2312" w:cs="仿宋_GB2312"/>
        </w:rPr>
        <w:t>资格审查标准及要求如下：</w:t>
      </w:r>
    </w:p>
    <w:p w14:paraId="6AF2DD00">
      <w:pPr>
        <w:pStyle w:val="4"/>
        <w:outlineLvl w:val="2"/>
      </w:pPr>
      <w:r>
        <w:rPr>
          <w:rFonts w:ascii="仿宋_GB2312" w:hAnsi="仿宋_GB2312" w:eastAsia="仿宋_GB2312" w:cs="仿宋_GB2312"/>
          <w:b/>
          <w:sz w:val="28"/>
        </w:rPr>
        <w:t>4.1一般资格审查</w:t>
      </w:r>
    </w:p>
    <w:p w14:paraId="0F4C976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9D4F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EC7458">
            <w:pPr>
              <w:pStyle w:val="4"/>
            </w:pPr>
            <w:r>
              <w:rPr>
                <w:rFonts w:ascii="仿宋_GB2312" w:hAnsi="仿宋_GB2312" w:eastAsia="仿宋_GB2312" w:cs="仿宋_GB2312"/>
              </w:rPr>
              <w:t>序号</w:t>
            </w:r>
          </w:p>
        </w:tc>
        <w:tc>
          <w:tcPr>
            <w:tcW w:w="2492" w:type="dxa"/>
          </w:tcPr>
          <w:p w14:paraId="49C37581">
            <w:pPr>
              <w:pStyle w:val="4"/>
            </w:pPr>
            <w:r>
              <w:rPr>
                <w:rFonts w:ascii="仿宋_GB2312" w:hAnsi="仿宋_GB2312" w:eastAsia="仿宋_GB2312" w:cs="仿宋_GB2312"/>
              </w:rPr>
              <w:t>审查内容</w:t>
            </w:r>
          </w:p>
        </w:tc>
        <w:tc>
          <w:tcPr>
            <w:tcW w:w="3322" w:type="dxa"/>
          </w:tcPr>
          <w:p w14:paraId="24173356">
            <w:pPr>
              <w:pStyle w:val="4"/>
            </w:pPr>
            <w:r>
              <w:rPr>
                <w:rFonts w:ascii="仿宋_GB2312" w:hAnsi="仿宋_GB2312" w:eastAsia="仿宋_GB2312" w:cs="仿宋_GB2312"/>
              </w:rPr>
              <w:t>具体标准和要求</w:t>
            </w:r>
          </w:p>
        </w:tc>
        <w:tc>
          <w:tcPr>
            <w:tcW w:w="1661" w:type="dxa"/>
          </w:tcPr>
          <w:p w14:paraId="670B8996">
            <w:pPr>
              <w:pStyle w:val="4"/>
            </w:pPr>
            <w:r>
              <w:rPr>
                <w:rFonts w:ascii="仿宋_GB2312" w:hAnsi="仿宋_GB2312" w:eastAsia="仿宋_GB2312" w:cs="仿宋_GB2312"/>
              </w:rPr>
              <w:t>关联投标（响应）文件格式文件</w:t>
            </w:r>
          </w:p>
        </w:tc>
      </w:tr>
      <w:tr w14:paraId="7ED6B3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2AFC4E">
            <w:pPr>
              <w:pStyle w:val="4"/>
            </w:pPr>
            <w:r>
              <w:rPr>
                <w:rFonts w:ascii="仿宋_GB2312" w:hAnsi="仿宋_GB2312" w:eastAsia="仿宋_GB2312" w:cs="仿宋_GB2312"/>
              </w:rPr>
              <w:t>1</w:t>
            </w:r>
          </w:p>
        </w:tc>
        <w:tc>
          <w:tcPr>
            <w:tcW w:w="2492" w:type="dxa"/>
          </w:tcPr>
          <w:p w14:paraId="515870EC">
            <w:pPr>
              <w:pStyle w:val="4"/>
            </w:pPr>
            <w:r>
              <w:rPr>
                <w:rFonts w:ascii="仿宋_GB2312" w:hAnsi="仿宋_GB2312" w:eastAsia="仿宋_GB2312" w:cs="仿宋_GB2312"/>
              </w:rPr>
              <w:t>供应商应具备《中华人民共和国政府采购法》第二十二条规定的条件</w:t>
            </w:r>
          </w:p>
        </w:tc>
        <w:tc>
          <w:tcPr>
            <w:tcW w:w="3322" w:type="dxa"/>
          </w:tcPr>
          <w:p w14:paraId="064B4F1F">
            <w:pPr>
              <w:pStyle w:val="4"/>
            </w:pPr>
            <w:r>
              <w:rPr>
                <w:rFonts w:ascii="仿宋_GB2312" w:hAnsi="仿宋_GB2312" w:eastAsia="仿宋_GB2312" w:cs="仿宋_GB2312"/>
              </w:rPr>
              <w:t>提供盖章的《汉中市政府采购供应商资格承诺函》。</w:t>
            </w:r>
          </w:p>
        </w:tc>
        <w:tc>
          <w:tcPr>
            <w:tcW w:w="1661" w:type="dxa"/>
          </w:tcPr>
          <w:p w14:paraId="5778383E">
            <w:pPr>
              <w:pStyle w:val="4"/>
            </w:pPr>
            <w:r>
              <w:rPr>
                <w:rFonts w:ascii="仿宋_GB2312" w:hAnsi="仿宋_GB2312" w:eastAsia="仿宋_GB2312" w:cs="仿宋_GB2312"/>
              </w:rPr>
              <w:t>投标函 6.汉中市政府采购供应商资格承诺函.docx</w:t>
            </w:r>
          </w:p>
        </w:tc>
      </w:tr>
      <w:tr w14:paraId="2CB56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A1E5FB">
            <w:pPr>
              <w:pStyle w:val="4"/>
            </w:pPr>
            <w:r>
              <w:rPr>
                <w:rFonts w:ascii="仿宋_GB2312" w:hAnsi="仿宋_GB2312" w:eastAsia="仿宋_GB2312" w:cs="仿宋_GB2312"/>
              </w:rPr>
              <w:t>2</w:t>
            </w:r>
          </w:p>
        </w:tc>
        <w:tc>
          <w:tcPr>
            <w:tcW w:w="2492" w:type="dxa"/>
          </w:tcPr>
          <w:p w14:paraId="2521280F">
            <w:pPr>
              <w:pStyle w:val="4"/>
            </w:pPr>
            <w:r>
              <w:rPr>
                <w:rFonts w:ascii="仿宋_GB2312" w:hAnsi="仿宋_GB2312" w:eastAsia="仿宋_GB2312" w:cs="仿宋_GB2312"/>
              </w:rPr>
              <w:t>供应商应提供健全的财务会计制度的证明材料；</w:t>
            </w:r>
          </w:p>
        </w:tc>
        <w:tc>
          <w:tcPr>
            <w:tcW w:w="3322" w:type="dxa"/>
          </w:tcPr>
          <w:p w14:paraId="1DEFD0FA">
            <w:pPr>
              <w:pStyle w:val="4"/>
            </w:pPr>
            <w:r>
              <w:rPr>
                <w:rFonts w:ascii="仿宋_GB2312" w:hAnsi="仿宋_GB2312" w:eastAsia="仿宋_GB2312" w:cs="仿宋_GB2312"/>
              </w:rPr>
              <w:t>提供盖章的《汉中市政府采购供应商资格承诺函》。</w:t>
            </w:r>
          </w:p>
        </w:tc>
        <w:tc>
          <w:tcPr>
            <w:tcW w:w="1661" w:type="dxa"/>
          </w:tcPr>
          <w:p w14:paraId="1CC05499">
            <w:pPr>
              <w:pStyle w:val="4"/>
            </w:pPr>
            <w:r>
              <w:rPr>
                <w:rFonts w:ascii="仿宋_GB2312" w:hAnsi="仿宋_GB2312" w:eastAsia="仿宋_GB2312" w:cs="仿宋_GB2312"/>
              </w:rPr>
              <w:t>6.汉中市政府采购供应商资格承诺函.docx</w:t>
            </w:r>
          </w:p>
        </w:tc>
      </w:tr>
      <w:tr w14:paraId="3E7FD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11E8AF">
            <w:pPr>
              <w:pStyle w:val="4"/>
            </w:pPr>
            <w:r>
              <w:rPr>
                <w:rFonts w:ascii="仿宋_GB2312" w:hAnsi="仿宋_GB2312" w:eastAsia="仿宋_GB2312" w:cs="仿宋_GB2312"/>
              </w:rPr>
              <w:t>3</w:t>
            </w:r>
          </w:p>
        </w:tc>
        <w:tc>
          <w:tcPr>
            <w:tcW w:w="2492" w:type="dxa"/>
          </w:tcPr>
          <w:p w14:paraId="69A9CCD1">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91D8EE2">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67F5C0FC">
            <w:pPr>
              <w:pStyle w:val="4"/>
            </w:pPr>
            <w:r>
              <w:rPr>
                <w:rFonts w:ascii="仿宋_GB2312" w:hAnsi="仿宋_GB2312" w:eastAsia="仿宋_GB2312" w:cs="仿宋_GB2312"/>
              </w:rPr>
              <w:t>投标函</w:t>
            </w:r>
          </w:p>
        </w:tc>
      </w:tr>
    </w:tbl>
    <w:p w14:paraId="22519D55">
      <w:pPr>
        <w:pStyle w:val="4"/>
        <w:outlineLvl w:val="2"/>
      </w:pPr>
      <w:r>
        <w:rPr>
          <w:rFonts w:ascii="仿宋_GB2312" w:hAnsi="仿宋_GB2312" w:eastAsia="仿宋_GB2312" w:cs="仿宋_GB2312"/>
          <w:b/>
          <w:sz w:val="28"/>
        </w:rPr>
        <w:t>4.2特殊资格审查</w:t>
      </w:r>
    </w:p>
    <w:p w14:paraId="039B31C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88FE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33404F">
            <w:pPr>
              <w:pStyle w:val="4"/>
            </w:pPr>
            <w:r>
              <w:rPr>
                <w:rFonts w:ascii="仿宋_GB2312" w:hAnsi="仿宋_GB2312" w:eastAsia="仿宋_GB2312" w:cs="仿宋_GB2312"/>
              </w:rPr>
              <w:t>序号</w:t>
            </w:r>
          </w:p>
        </w:tc>
        <w:tc>
          <w:tcPr>
            <w:tcW w:w="2492" w:type="dxa"/>
          </w:tcPr>
          <w:p w14:paraId="2C8E2E4D">
            <w:pPr>
              <w:pStyle w:val="4"/>
            </w:pPr>
            <w:r>
              <w:rPr>
                <w:rFonts w:ascii="仿宋_GB2312" w:hAnsi="仿宋_GB2312" w:eastAsia="仿宋_GB2312" w:cs="仿宋_GB2312"/>
              </w:rPr>
              <w:t>审查内容</w:t>
            </w:r>
          </w:p>
        </w:tc>
        <w:tc>
          <w:tcPr>
            <w:tcW w:w="3322" w:type="dxa"/>
          </w:tcPr>
          <w:p w14:paraId="1B09C656">
            <w:pPr>
              <w:pStyle w:val="4"/>
            </w:pPr>
            <w:r>
              <w:rPr>
                <w:rFonts w:ascii="仿宋_GB2312" w:hAnsi="仿宋_GB2312" w:eastAsia="仿宋_GB2312" w:cs="仿宋_GB2312"/>
              </w:rPr>
              <w:t>具体标准和要求</w:t>
            </w:r>
          </w:p>
        </w:tc>
        <w:tc>
          <w:tcPr>
            <w:tcW w:w="1661" w:type="dxa"/>
          </w:tcPr>
          <w:p w14:paraId="5E0F808C">
            <w:pPr>
              <w:pStyle w:val="4"/>
            </w:pPr>
            <w:r>
              <w:rPr>
                <w:rFonts w:ascii="仿宋_GB2312" w:hAnsi="仿宋_GB2312" w:eastAsia="仿宋_GB2312" w:cs="仿宋_GB2312"/>
              </w:rPr>
              <w:t>关联投标（响应）文件格式文件</w:t>
            </w:r>
          </w:p>
        </w:tc>
      </w:tr>
      <w:tr w14:paraId="336186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3A35E12B">
            <w:pPr>
              <w:pStyle w:val="4"/>
            </w:pPr>
            <w:r>
              <w:rPr>
                <w:rFonts w:ascii="仿宋_GB2312" w:hAnsi="仿宋_GB2312" w:eastAsia="仿宋_GB2312" w:cs="仿宋_GB2312"/>
              </w:rPr>
              <w:t>1</w:t>
            </w:r>
          </w:p>
        </w:tc>
        <w:tc>
          <w:tcPr>
            <w:tcW w:w="2492" w:type="dxa"/>
          </w:tcPr>
          <w:p w14:paraId="45B3EA93">
            <w:pPr>
              <w:pStyle w:val="4"/>
            </w:pPr>
            <w:r>
              <w:rPr>
                <w:rFonts w:ascii="仿宋_GB2312" w:hAnsi="仿宋_GB2312" w:eastAsia="仿宋_GB2312" w:cs="仿宋_GB2312"/>
              </w:rPr>
              <w:t>特定资格要求</w:t>
            </w:r>
          </w:p>
        </w:tc>
        <w:tc>
          <w:tcPr>
            <w:tcW w:w="3322" w:type="dxa"/>
          </w:tcPr>
          <w:p w14:paraId="65A25EC5">
            <w:pPr>
              <w:pStyle w:val="4"/>
            </w:pPr>
            <w:r>
              <w:rPr>
                <w:rFonts w:ascii="仿宋_GB2312" w:hAnsi="仿宋_GB2312" w:eastAsia="仿宋_GB2312" w:cs="仿宋_GB2312"/>
              </w:rPr>
              <w:t>1、投标人在递交投标文件截止时间前被“信用中国”网站（www.creditchina.gov.cn）和中国政府采购网（www.ccgp.gov.cn）上被列入失信被执行人、重大税收违法失信主体、政府采购严重违法失信行为记录名单的，不得参加投标； 2、投标人参加本项目的合法授权人授权委托书；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3、投标人合法注册的法人或其他组织的营业执照等证明文件；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tc>
        <w:tc>
          <w:tcPr>
            <w:tcW w:w="1661" w:type="dxa"/>
          </w:tcPr>
          <w:p w14:paraId="3333A781">
            <w:pPr>
              <w:pStyle w:val="4"/>
            </w:pPr>
            <w:r>
              <w:rPr>
                <w:rFonts w:ascii="仿宋_GB2312" w:hAnsi="仿宋_GB2312" w:eastAsia="仿宋_GB2312" w:cs="仿宋_GB2312"/>
              </w:rPr>
              <w:t>6.汉中市政府采购供应商资格承诺函.docx 7.特定资格证明文件.docx</w:t>
            </w:r>
          </w:p>
        </w:tc>
      </w:tr>
    </w:tbl>
    <w:p w14:paraId="6E288B70">
      <w:pPr>
        <w:pStyle w:val="4"/>
        <w:outlineLvl w:val="2"/>
      </w:pPr>
      <w:r>
        <w:rPr>
          <w:rFonts w:ascii="仿宋_GB2312" w:hAnsi="仿宋_GB2312" w:eastAsia="仿宋_GB2312" w:cs="仿宋_GB2312"/>
          <w:b/>
          <w:sz w:val="28"/>
        </w:rPr>
        <w:t>4.3落实政府采购政策资格审查</w:t>
      </w:r>
    </w:p>
    <w:p w14:paraId="157BFA98">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6C91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524D1546">
            <w:pPr>
              <w:pStyle w:val="4"/>
            </w:pPr>
            <w:r>
              <w:rPr>
                <w:rFonts w:ascii="仿宋_GB2312" w:hAnsi="仿宋_GB2312" w:eastAsia="仿宋_GB2312" w:cs="仿宋_GB2312"/>
              </w:rPr>
              <w:t>序号</w:t>
            </w:r>
          </w:p>
        </w:tc>
        <w:tc>
          <w:tcPr>
            <w:tcW w:w="2492" w:type="dxa"/>
          </w:tcPr>
          <w:p w14:paraId="008B784B">
            <w:pPr>
              <w:pStyle w:val="4"/>
            </w:pPr>
            <w:r>
              <w:rPr>
                <w:rFonts w:ascii="仿宋_GB2312" w:hAnsi="仿宋_GB2312" w:eastAsia="仿宋_GB2312" w:cs="仿宋_GB2312"/>
              </w:rPr>
              <w:t>审查内容</w:t>
            </w:r>
          </w:p>
        </w:tc>
        <w:tc>
          <w:tcPr>
            <w:tcW w:w="3322" w:type="dxa"/>
          </w:tcPr>
          <w:p w14:paraId="3F72A643">
            <w:pPr>
              <w:pStyle w:val="4"/>
            </w:pPr>
            <w:r>
              <w:rPr>
                <w:rFonts w:ascii="仿宋_GB2312" w:hAnsi="仿宋_GB2312" w:eastAsia="仿宋_GB2312" w:cs="仿宋_GB2312"/>
              </w:rPr>
              <w:t>具体标准和要求</w:t>
            </w:r>
          </w:p>
        </w:tc>
        <w:tc>
          <w:tcPr>
            <w:tcW w:w="1661" w:type="dxa"/>
          </w:tcPr>
          <w:p w14:paraId="3B132143">
            <w:pPr>
              <w:pStyle w:val="4"/>
            </w:pPr>
            <w:r>
              <w:rPr>
                <w:rFonts w:ascii="仿宋_GB2312" w:hAnsi="仿宋_GB2312" w:eastAsia="仿宋_GB2312" w:cs="仿宋_GB2312"/>
              </w:rPr>
              <w:t>关联投标（响应）文件格式文件</w:t>
            </w:r>
          </w:p>
        </w:tc>
      </w:tr>
      <w:tr w14:paraId="26205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C715A5B">
            <w:pPr>
              <w:pStyle w:val="4"/>
            </w:pPr>
            <w:r>
              <w:rPr>
                <w:rFonts w:ascii="仿宋_GB2312" w:hAnsi="仿宋_GB2312" w:eastAsia="仿宋_GB2312" w:cs="仿宋_GB2312"/>
              </w:rPr>
              <w:t xml:space="preserve"> 无</w:t>
            </w:r>
          </w:p>
        </w:tc>
      </w:tr>
    </w:tbl>
    <w:p w14:paraId="56677BC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3962CD">
      <w:pPr>
        <w:pStyle w:val="4"/>
        <w:jc w:val="center"/>
        <w:outlineLvl w:val="1"/>
      </w:pPr>
      <w:r>
        <w:rPr>
          <w:rFonts w:ascii="仿宋_GB2312" w:hAnsi="仿宋_GB2312" w:eastAsia="仿宋_GB2312" w:cs="仿宋_GB2312"/>
          <w:b/>
          <w:sz w:val="36"/>
        </w:rPr>
        <w:t>第五章 评标办法</w:t>
      </w:r>
    </w:p>
    <w:p w14:paraId="6B0A2A7E">
      <w:pPr>
        <w:pStyle w:val="4"/>
        <w:outlineLvl w:val="2"/>
      </w:pPr>
      <w:r>
        <w:rPr>
          <w:rFonts w:ascii="仿宋_GB2312" w:hAnsi="仿宋_GB2312" w:eastAsia="仿宋_GB2312" w:cs="仿宋_GB2312"/>
          <w:b/>
          <w:sz w:val="28"/>
        </w:rPr>
        <w:t>5.1总则</w:t>
      </w:r>
    </w:p>
    <w:p w14:paraId="554114A3">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32E1952C">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23368421">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24ED020D">
      <w:pPr>
        <w:pStyle w:val="4"/>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157A9E0D">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7B10D450">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5260E2C">
      <w:pPr>
        <w:pStyle w:val="4"/>
        <w:outlineLvl w:val="2"/>
      </w:pPr>
      <w:r>
        <w:rPr>
          <w:rFonts w:ascii="仿宋_GB2312" w:hAnsi="仿宋_GB2312" w:eastAsia="仿宋_GB2312" w:cs="仿宋_GB2312"/>
          <w:b/>
          <w:sz w:val="28"/>
        </w:rPr>
        <w:t>5.2评标委员会</w:t>
      </w:r>
    </w:p>
    <w:p w14:paraId="792DAFEC">
      <w:pPr>
        <w:pStyle w:val="4"/>
        <w:ind w:firstLine="480"/>
      </w:pPr>
      <w:r>
        <w:rPr>
          <w:rFonts w:ascii="仿宋_GB2312" w:hAnsi="仿宋_GB2312" w:eastAsia="仿宋_GB2312" w:cs="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14:paraId="782C97DE">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14:paraId="13A94B91">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2D78AA3C">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0F1A9FAB">
      <w:pPr>
        <w:pStyle w:val="4"/>
        <w:ind w:firstLine="480"/>
      </w:pPr>
      <w:r>
        <w:rPr>
          <w:rFonts w:ascii="仿宋_GB2312" w:hAnsi="仿宋_GB2312" w:eastAsia="仿宋_GB2312" w:cs="仿宋_GB2312"/>
        </w:rPr>
        <w:t>（一）熟悉和理解招标文件；</w:t>
      </w:r>
    </w:p>
    <w:p w14:paraId="3EFDD4F5">
      <w:pPr>
        <w:pStyle w:val="4"/>
        <w:ind w:firstLine="480"/>
      </w:pPr>
      <w:r>
        <w:rPr>
          <w:rFonts w:ascii="仿宋_GB2312" w:hAnsi="仿宋_GB2312" w:eastAsia="仿宋_GB2312" w:cs="仿宋_GB2312"/>
        </w:rPr>
        <w:t>（二）审查供应商投标文件等是否满足招标文件要求，并作出评价；</w:t>
      </w:r>
    </w:p>
    <w:p w14:paraId="4E26BA45">
      <w:pPr>
        <w:pStyle w:val="4"/>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11C4DA8A">
      <w:pPr>
        <w:pStyle w:val="4"/>
        <w:ind w:firstLine="480"/>
      </w:pPr>
      <w:r>
        <w:rPr>
          <w:rFonts w:ascii="仿宋_GB2312" w:hAnsi="仿宋_GB2312" w:eastAsia="仿宋_GB2312" w:cs="仿宋_GB2312"/>
        </w:rPr>
        <w:t>（四）推荐中标候选供应商，或者受采购人委托确定中标供应商；</w:t>
      </w:r>
    </w:p>
    <w:p w14:paraId="11023C3C">
      <w:pPr>
        <w:pStyle w:val="4"/>
        <w:ind w:firstLine="480"/>
      </w:pPr>
      <w:r>
        <w:rPr>
          <w:rFonts w:ascii="仿宋_GB2312" w:hAnsi="仿宋_GB2312" w:eastAsia="仿宋_GB2312" w:cs="仿宋_GB2312"/>
        </w:rPr>
        <w:t>（五）起草评标报告并进行签署；</w:t>
      </w:r>
    </w:p>
    <w:p w14:paraId="29041A4C">
      <w:pPr>
        <w:pStyle w:val="4"/>
        <w:ind w:firstLine="480"/>
      </w:pPr>
      <w:r>
        <w:rPr>
          <w:rFonts w:ascii="仿宋_GB2312" w:hAnsi="仿宋_GB2312" w:eastAsia="仿宋_GB2312" w:cs="仿宋_GB2312"/>
        </w:rPr>
        <w:t>（六）向采购组织单位、财政部门或者其他监督部门报告非法干预评审工作的行为；</w:t>
      </w:r>
    </w:p>
    <w:p w14:paraId="517A91D1">
      <w:pPr>
        <w:pStyle w:val="4"/>
        <w:ind w:firstLine="480"/>
      </w:pPr>
      <w:r>
        <w:rPr>
          <w:rFonts w:ascii="仿宋_GB2312" w:hAnsi="仿宋_GB2312" w:eastAsia="仿宋_GB2312" w:cs="仿宋_GB2312"/>
        </w:rPr>
        <w:t>（七）法律、法规和规章规定的其他职责。</w:t>
      </w:r>
    </w:p>
    <w:p w14:paraId="1B068C38">
      <w:pPr>
        <w:pStyle w:val="4"/>
        <w:outlineLvl w:val="2"/>
      </w:pPr>
      <w:r>
        <w:rPr>
          <w:rFonts w:ascii="仿宋_GB2312" w:hAnsi="仿宋_GB2312" w:eastAsia="仿宋_GB2312" w:cs="仿宋_GB2312"/>
          <w:b/>
          <w:sz w:val="28"/>
        </w:rPr>
        <w:t>5.3 评标方法</w:t>
      </w:r>
    </w:p>
    <w:p w14:paraId="4ED393AF">
      <w:pPr>
        <w:pStyle w:val="4"/>
      </w:pPr>
      <w:r>
        <w:rPr>
          <w:rFonts w:ascii="仿宋_GB2312" w:hAnsi="仿宋_GB2312" w:eastAsia="仿宋_GB2312" w:cs="仿宋_GB2312"/>
        </w:rPr>
        <w:t>采购包1：综合评分法</w:t>
      </w:r>
    </w:p>
    <w:p w14:paraId="6E0157D3">
      <w:pPr>
        <w:pStyle w:val="4"/>
        <w:outlineLvl w:val="2"/>
      </w:pPr>
      <w:r>
        <w:rPr>
          <w:rFonts w:ascii="仿宋_GB2312" w:hAnsi="仿宋_GB2312" w:eastAsia="仿宋_GB2312" w:cs="仿宋_GB2312"/>
          <w:b/>
          <w:sz w:val="28"/>
        </w:rPr>
        <w:t>5.4评标程序</w:t>
      </w:r>
    </w:p>
    <w:p w14:paraId="3DB90EF6">
      <w:pPr>
        <w:pStyle w:val="4"/>
        <w:outlineLvl w:val="3"/>
      </w:pPr>
      <w:r>
        <w:rPr>
          <w:rFonts w:ascii="仿宋_GB2312" w:hAnsi="仿宋_GB2312" w:eastAsia="仿宋_GB2312" w:cs="仿宋_GB2312"/>
          <w:b/>
          <w:sz w:val="24"/>
        </w:rPr>
        <w:t xml:space="preserve"> 5.4.1熟悉和理解招标文件和停止评标</w:t>
      </w:r>
    </w:p>
    <w:p w14:paraId="7683CE38">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7A3690AA">
      <w:pPr>
        <w:pStyle w:val="4"/>
        <w:ind w:firstLine="480"/>
      </w:pPr>
      <w:r>
        <w:rPr>
          <w:rFonts w:ascii="仿宋_GB2312" w:hAnsi="仿宋_GB2312" w:eastAsia="仿宋_GB2312" w:cs="仿宋_GB2312"/>
        </w:rPr>
        <w:t>二、本招标文件有下列情形之一的，评标委员会应当停止评标：</w:t>
      </w:r>
    </w:p>
    <w:p w14:paraId="53BDBFBE">
      <w:pPr>
        <w:pStyle w:val="4"/>
        <w:ind w:firstLine="480"/>
      </w:pPr>
      <w:r>
        <w:rPr>
          <w:rFonts w:ascii="仿宋_GB2312" w:hAnsi="仿宋_GB2312" w:eastAsia="仿宋_GB2312" w:cs="仿宋_GB2312"/>
        </w:rPr>
        <w:t>（一）招标文件的规定存在歧义、重大缺陷的；</w:t>
      </w:r>
    </w:p>
    <w:p w14:paraId="738147F0">
      <w:pPr>
        <w:pStyle w:val="4"/>
        <w:ind w:firstLine="480"/>
      </w:pPr>
      <w:r>
        <w:rPr>
          <w:rFonts w:ascii="仿宋_GB2312" w:hAnsi="仿宋_GB2312" w:eastAsia="仿宋_GB2312" w:cs="仿宋_GB2312"/>
        </w:rPr>
        <w:t>（二）招标文件明显以不合理条件对供应商实行差别待遇或者歧视待遇的；</w:t>
      </w:r>
    </w:p>
    <w:p w14:paraId="15E0EC50">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34413C59">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59D6AB77">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7CBEEDB4">
      <w:pPr>
        <w:pStyle w:val="4"/>
        <w:ind w:firstLine="480"/>
      </w:pPr>
      <w:r>
        <w:rPr>
          <w:rFonts w:ascii="仿宋_GB2312" w:hAnsi="仿宋_GB2312" w:eastAsia="仿宋_GB2312" w:cs="仿宋_GB2312"/>
        </w:rPr>
        <w:t>（六）招标文件将投标人的资格条件列为评分因素的；</w:t>
      </w:r>
    </w:p>
    <w:p w14:paraId="42EEC9A7">
      <w:pPr>
        <w:pStyle w:val="4"/>
        <w:ind w:firstLine="480"/>
      </w:pPr>
      <w:r>
        <w:rPr>
          <w:rFonts w:ascii="仿宋_GB2312" w:hAnsi="仿宋_GB2312" w:eastAsia="仿宋_GB2312" w:cs="仿宋_GB2312"/>
        </w:rPr>
        <w:t>（七）招标文件有违反国家其他有关强制性规定的情形。</w:t>
      </w:r>
    </w:p>
    <w:p w14:paraId="2739C70B">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03177C3C">
      <w:pPr>
        <w:pStyle w:val="4"/>
        <w:ind w:firstLine="480"/>
        <w:jc w:val="left"/>
      </w:pPr>
      <w:r>
        <w:rPr>
          <w:rFonts w:ascii="仿宋_GB2312" w:hAnsi="仿宋_GB2312" w:eastAsia="仿宋_GB2312" w:cs="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1DD19A0E">
      <w:pPr>
        <w:pStyle w:val="4"/>
        <w:outlineLvl w:val="3"/>
      </w:pPr>
      <w:r>
        <w:rPr>
          <w:rFonts w:ascii="仿宋_GB2312" w:hAnsi="仿宋_GB2312" w:eastAsia="仿宋_GB2312" w:cs="仿宋_GB2312"/>
          <w:b/>
          <w:sz w:val="24"/>
        </w:rPr>
        <w:t>5.4.2符合性审查</w:t>
      </w:r>
    </w:p>
    <w:p w14:paraId="100EE0EC">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14:paraId="28EC5FDF">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334713DF">
      <w:pPr>
        <w:pStyle w:val="4"/>
        <w:ind w:firstLine="480"/>
      </w:pPr>
      <w:r>
        <w:rPr>
          <w:rFonts w:ascii="仿宋_GB2312" w:hAnsi="仿宋_GB2312" w:eastAsia="仿宋_GB2312" w:cs="仿宋_GB2312"/>
        </w:rPr>
        <w:t>符合性审查标准见下表（按以下顺序审查）：</w:t>
      </w:r>
    </w:p>
    <w:p w14:paraId="069482A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C8FF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3C5650">
            <w:pPr>
              <w:pStyle w:val="4"/>
            </w:pPr>
            <w:r>
              <w:rPr>
                <w:rFonts w:ascii="仿宋_GB2312" w:hAnsi="仿宋_GB2312" w:eastAsia="仿宋_GB2312" w:cs="仿宋_GB2312"/>
              </w:rPr>
              <w:t>序号</w:t>
            </w:r>
          </w:p>
        </w:tc>
        <w:tc>
          <w:tcPr>
            <w:tcW w:w="2492" w:type="dxa"/>
          </w:tcPr>
          <w:p w14:paraId="093F0A80">
            <w:pPr>
              <w:pStyle w:val="4"/>
            </w:pPr>
            <w:r>
              <w:rPr>
                <w:rFonts w:ascii="仿宋_GB2312" w:hAnsi="仿宋_GB2312" w:eastAsia="仿宋_GB2312" w:cs="仿宋_GB2312"/>
              </w:rPr>
              <w:t>审查内容</w:t>
            </w:r>
          </w:p>
        </w:tc>
        <w:tc>
          <w:tcPr>
            <w:tcW w:w="3322" w:type="dxa"/>
          </w:tcPr>
          <w:p w14:paraId="519AE618">
            <w:pPr>
              <w:pStyle w:val="4"/>
            </w:pPr>
            <w:r>
              <w:rPr>
                <w:rFonts w:ascii="仿宋_GB2312" w:hAnsi="仿宋_GB2312" w:eastAsia="仿宋_GB2312" w:cs="仿宋_GB2312"/>
              </w:rPr>
              <w:t>具体标准和要求</w:t>
            </w:r>
          </w:p>
        </w:tc>
        <w:tc>
          <w:tcPr>
            <w:tcW w:w="1661" w:type="dxa"/>
          </w:tcPr>
          <w:p w14:paraId="6C020717">
            <w:pPr>
              <w:pStyle w:val="4"/>
            </w:pPr>
            <w:r>
              <w:rPr>
                <w:rFonts w:ascii="仿宋_GB2312" w:hAnsi="仿宋_GB2312" w:eastAsia="仿宋_GB2312" w:cs="仿宋_GB2312"/>
              </w:rPr>
              <w:t>关联投标（响应）文件格式文件</w:t>
            </w:r>
          </w:p>
        </w:tc>
      </w:tr>
      <w:tr w14:paraId="350C8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092628">
            <w:pPr>
              <w:pStyle w:val="4"/>
            </w:pPr>
            <w:r>
              <w:rPr>
                <w:rFonts w:ascii="仿宋_GB2312" w:hAnsi="仿宋_GB2312" w:eastAsia="仿宋_GB2312" w:cs="仿宋_GB2312"/>
              </w:rPr>
              <w:t>1</w:t>
            </w:r>
          </w:p>
        </w:tc>
        <w:tc>
          <w:tcPr>
            <w:tcW w:w="2492" w:type="dxa"/>
          </w:tcPr>
          <w:p w14:paraId="2AC8A969">
            <w:pPr>
              <w:pStyle w:val="4"/>
            </w:pPr>
            <w:r>
              <w:rPr>
                <w:rFonts w:ascii="仿宋_GB2312" w:hAnsi="仿宋_GB2312" w:eastAsia="仿宋_GB2312" w:cs="仿宋_GB2312"/>
              </w:rPr>
              <w:t>不正当竞争预防措施（实质性要求）</w:t>
            </w:r>
          </w:p>
        </w:tc>
        <w:tc>
          <w:tcPr>
            <w:tcW w:w="3322" w:type="dxa"/>
          </w:tcPr>
          <w:p w14:paraId="6BAB850C">
            <w:pPr>
              <w:pStyle w:val="4"/>
            </w:pPr>
            <w:r>
              <w:rPr>
                <w:rFonts w:ascii="仿宋_GB2312" w:hAnsi="仿宋_GB2312" w:eastAsia="仿宋_GB2312" w:cs="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w="1661" w:type="dxa"/>
          </w:tcPr>
          <w:p w14:paraId="3D7EAB28">
            <w:pPr>
              <w:pStyle w:val="4"/>
            </w:pPr>
            <w:r>
              <w:rPr>
                <w:rFonts w:ascii="仿宋_GB2312" w:hAnsi="仿宋_GB2312" w:eastAsia="仿宋_GB2312" w:cs="仿宋_GB2312"/>
              </w:rPr>
              <w:t>10.投标分项报价表.docx 开标一览表 标的清单</w:t>
            </w:r>
          </w:p>
        </w:tc>
      </w:tr>
      <w:tr w14:paraId="3C400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AFCE10">
            <w:pPr>
              <w:pStyle w:val="4"/>
            </w:pPr>
            <w:r>
              <w:rPr>
                <w:rFonts w:ascii="仿宋_GB2312" w:hAnsi="仿宋_GB2312" w:eastAsia="仿宋_GB2312" w:cs="仿宋_GB2312"/>
              </w:rPr>
              <w:t>2</w:t>
            </w:r>
          </w:p>
        </w:tc>
        <w:tc>
          <w:tcPr>
            <w:tcW w:w="2492" w:type="dxa"/>
          </w:tcPr>
          <w:p w14:paraId="312A8994">
            <w:pPr>
              <w:pStyle w:val="4"/>
            </w:pPr>
            <w:r>
              <w:rPr>
                <w:rFonts w:ascii="仿宋_GB2312" w:hAnsi="仿宋_GB2312" w:eastAsia="仿宋_GB2312" w:cs="仿宋_GB2312"/>
              </w:rPr>
              <w:t>投标文件签署、盖章</w:t>
            </w:r>
          </w:p>
        </w:tc>
        <w:tc>
          <w:tcPr>
            <w:tcW w:w="3322" w:type="dxa"/>
          </w:tcPr>
          <w:p w14:paraId="631A18B5">
            <w:pPr>
              <w:pStyle w:val="4"/>
            </w:pPr>
            <w:r>
              <w:rPr>
                <w:rFonts w:ascii="仿宋_GB2312" w:hAnsi="仿宋_GB2312" w:eastAsia="仿宋_GB2312" w:cs="仿宋_GB2312"/>
              </w:rPr>
              <w:t>投标文件按招标文件要求签署、盖章</w:t>
            </w:r>
          </w:p>
        </w:tc>
        <w:tc>
          <w:tcPr>
            <w:tcW w:w="1661" w:type="dxa"/>
          </w:tcPr>
          <w:p w14:paraId="62A7E146">
            <w:pPr>
              <w:pStyle w:val="4"/>
            </w:pPr>
            <w:r>
              <w:rPr>
                <w:rFonts w:ascii="仿宋_GB2312" w:hAnsi="仿宋_GB2312" w:eastAsia="仿宋_GB2312" w:cs="仿宋_GB2312"/>
              </w:rPr>
              <w:t>10.投标分项报价表.docx 14.技术证明材料.docx 开标一览表 关于符合本国产品标准的声明函.docx 12.商务条款偏离表.docx 15.投标方案或技术方案.docx 中小企业声明函 6.汉中市政府采购供应商资格承诺函.docx 16.业绩一览表.docx 13.技术偏离表.docx 11.投标保证金支付凭证或保函.docx 节能产品、环境标志产品明细表.docx 7.特定资格证明文件.docx 投标函 残疾人福利性单位声明函 标的清单 投标文件封面 监狱企业的证明文件</w:t>
            </w:r>
          </w:p>
        </w:tc>
      </w:tr>
      <w:tr w14:paraId="76C78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05A8DF">
            <w:pPr>
              <w:pStyle w:val="4"/>
            </w:pPr>
            <w:r>
              <w:rPr>
                <w:rFonts w:ascii="仿宋_GB2312" w:hAnsi="仿宋_GB2312" w:eastAsia="仿宋_GB2312" w:cs="仿宋_GB2312"/>
              </w:rPr>
              <w:t>3</w:t>
            </w:r>
          </w:p>
        </w:tc>
        <w:tc>
          <w:tcPr>
            <w:tcW w:w="2492" w:type="dxa"/>
          </w:tcPr>
          <w:p w14:paraId="4F432654">
            <w:pPr>
              <w:pStyle w:val="4"/>
            </w:pPr>
            <w:r>
              <w:rPr>
                <w:rFonts w:ascii="仿宋_GB2312" w:hAnsi="仿宋_GB2312" w:eastAsia="仿宋_GB2312" w:cs="仿宋_GB2312"/>
              </w:rPr>
              <w:t>投标有效期</w:t>
            </w:r>
          </w:p>
        </w:tc>
        <w:tc>
          <w:tcPr>
            <w:tcW w:w="3322" w:type="dxa"/>
          </w:tcPr>
          <w:p w14:paraId="42BC3F04">
            <w:pPr>
              <w:pStyle w:val="4"/>
            </w:pPr>
            <w:r>
              <w:rPr>
                <w:rFonts w:ascii="仿宋_GB2312" w:hAnsi="仿宋_GB2312" w:eastAsia="仿宋_GB2312" w:cs="仿宋_GB2312"/>
              </w:rPr>
              <w:t>投标有效期满足招标文件要求的</w:t>
            </w:r>
          </w:p>
        </w:tc>
        <w:tc>
          <w:tcPr>
            <w:tcW w:w="1661" w:type="dxa"/>
          </w:tcPr>
          <w:p w14:paraId="3D7D016C">
            <w:pPr>
              <w:pStyle w:val="4"/>
            </w:pPr>
            <w:r>
              <w:rPr>
                <w:rFonts w:ascii="仿宋_GB2312" w:hAnsi="仿宋_GB2312" w:eastAsia="仿宋_GB2312" w:cs="仿宋_GB2312"/>
              </w:rPr>
              <w:t>投标函</w:t>
            </w:r>
          </w:p>
        </w:tc>
      </w:tr>
      <w:tr w14:paraId="0BC67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581BAE">
            <w:pPr>
              <w:pStyle w:val="4"/>
            </w:pPr>
            <w:r>
              <w:rPr>
                <w:rFonts w:ascii="仿宋_GB2312" w:hAnsi="仿宋_GB2312" w:eastAsia="仿宋_GB2312" w:cs="仿宋_GB2312"/>
              </w:rPr>
              <w:t>4</w:t>
            </w:r>
          </w:p>
        </w:tc>
        <w:tc>
          <w:tcPr>
            <w:tcW w:w="2492" w:type="dxa"/>
          </w:tcPr>
          <w:p w14:paraId="2E2284E2">
            <w:pPr>
              <w:pStyle w:val="4"/>
            </w:pPr>
            <w:r>
              <w:rPr>
                <w:rFonts w:ascii="仿宋_GB2312" w:hAnsi="仿宋_GB2312" w:eastAsia="仿宋_GB2312" w:cs="仿宋_GB2312"/>
              </w:rPr>
              <w:t>投标报价</w:t>
            </w:r>
          </w:p>
        </w:tc>
        <w:tc>
          <w:tcPr>
            <w:tcW w:w="3322" w:type="dxa"/>
          </w:tcPr>
          <w:p w14:paraId="02C0D1C0">
            <w:pPr>
              <w:pStyle w:val="4"/>
            </w:pPr>
            <w:r>
              <w:rPr>
                <w:rFonts w:ascii="仿宋_GB2312" w:hAnsi="仿宋_GB2312" w:eastAsia="仿宋_GB2312" w:cs="仿宋_GB2312"/>
              </w:rPr>
              <w:t>投标人投标报价没有超出采购预算或最高限价</w:t>
            </w:r>
          </w:p>
        </w:tc>
        <w:tc>
          <w:tcPr>
            <w:tcW w:w="1661" w:type="dxa"/>
          </w:tcPr>
          <w:p w14:paraId="54F89784">
            <w:pPr>
              <w:pStyle w:val="4"/>
            </w:pPr>
            <w:r>
              <w:rPr>
                <w:rFonts w:ascii="仿宋_GB2312" w:hAnsi="仿宋_GB2312" w:eastAsia="仿宋_GB2312" w:cs="仿宋_GB2312"/>
              </w:rPr>
              <w:t>10.投标分项报价表.docx 开标一览表 标的清单</w:t>
            </w:r>
          </w:p>
        </w:tc>
      </w:tr>
      <w:tr w14:paraId="4FF29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DE2391">
            <w:pPr>
              <w:pStyle w:val="4"/>
            </w:pPr>
            <w:r>
              <w:rPr>
                <w:rFonts w:ascii="仿宋_GB2312" w:hAnsi="仿宋_GB2312" w:eastAsia="仿宋_GB2312" w:cs="仿宋_GB2312"/>
              </w:rPr>
              <w:t>5</w:t>
            </w:r>
          </w:p>
        </w:tc>
        <w:tc>
          <w:tcPr>
            <w:tcW w:w="2492" w:type="dxa"/>
          </w:tcPr>
          <w:p w14:paraId="67518806">
            <w:pPr>
              <w:pStyle w:val="4"/>
            </w:pPr>
            <w:r>
              <w:rPr>
                <w:rFonts w:ascii="仿宋_GB2312" w:hAnsi="仿宋_GB2312" w:eastAsia="仿宋_GB2312" w:cs="仿宋_GB2312"/>
              </w:rPr>
              <w:t>投标保证金</w:t>
            </w:r>
          </w:p>
        </w:tc>
        <w:tc>
          <w:tcPr>
            <w:tcW w:w="3322" w:type="dxa"/>
          </w:tcPr>
          <w:p w14:paraId="5D5BE742">
            <w:pPr>
              <w:pStyle w:val="4"/>
            </w:pPr>
            <w:r>
              <w:rPr>
                <w:rFonts w:ascii="仿宋_GB2312" w:hAnsi="仿宋_GB2312" w:eastAsia="仿宋_GB2312" w:cs="仿宋_GB2312"/>
              </w:rPr>
              <w:t>投标保证金已按招标文件规定提交且金额、形式符合招标文件要求</w:t>
            </w:r>
          </w:p>
        </w:tc>
        <w:tc>
          <w:tcPr>
            <w:tcW w:w="1661" w:type="dxa"/>
          </w:tcPr>
          <w:p w14:paraId="2B17CE2E">
            <w:pPr>
              <w:pStyle w:val="4"/>
            </w:pPr>
            <w:r>
              <w:rPr>
                <w:rFonts w:ascii="仿宋_GB2312" w:hAnsi="仿宋_GB2312" w:eastAsia="仿宋_GB2312" w:cs="仿宋_GB2312"/>
              </w:rPr>
              <w:t>11.投标保证金支付凭证或保函.docx</w:t>
            </w:r>
          </w:p>
        </w:tc>
      </w:tr>
      <w:tr w14:paraId="51FAA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D46D2B">
            <w:pPr>
              <w:pStyle w:val="4"/>
            </w:pPr>
            <w:r>
              <w:rPr>
                <w:rFonts w:ascii="仿宋_GB2312" w:hAnsi="仿宋_GB2312" w:eastAsia="仿宋_GB2312" w:cs="仿宋_GB2312"/>
              </w:rPr>
              <w:t>6</w:t>
            </w:r>
          </w:p>
        </w:tc>
        <w:tc>
          <w:tcPr>
            <w:tcW w:w="2492" w:type="dxa"/>
          </w:tcPr>
          <w:p w14:paraId="3E1A9D3A">
            <w:pPr>
              <w:pStyle w:val="4"/>
            </w:pPr>
            <w:r>
              <w:rPr>
                <w:rFonts w:ascii="仿宋_GB2312" w:hAnsi="仿宋_GB2312" w:eastAsia="仿宋_GB2312" w:cs="仿宋_GB2312"/>
              </w:rPr>
              <w:t>投标内容</w:t>
            </w:r>
          </w:p>
        </w:tc>
        <w:tc>
          <w:tcPr>
            <w:tcW w:w="3322" w:type="dxa"/>
          </w:tcPr>
          <w:p w14:paraId="26FC3681">
            <w:pPr>
              <w:pStyle w:val="4"/>
            </w:pPr>
            <w:r>
              <w:rPr>
                <w:rFonts w:ascii="仿宋_GB2312" w:hAnsi="仿宋_GB2312" w:eastAsia="仿宋_GB2312" w:cs="仿宋_GB2312"/>
              </w:rPr>
              <w:t>投标内容满足招标文件中商务要求和技术实质性要求、不存在漏项或数量与要求不符</w:t>
            </w:r>
          </w:p>
        </w:tc>
        <w:tc>
          <w:tcPr>
            <w:tcW w:w="1661" w:type="dxa"/>
          </w:tcPr>
          <w:p w14:paraId="1526743A">
            <w:pPr>
              <w:pStyle w:val="4"/>
            </w:pPr>
            <w:r>
              <w:rPr>
                <w:rFonts w:ascii="仿宋_GB2312" w:hAnsi="仿宋_GB2312" w:eastAsia="仿宋_GB2312" w:cs="仿宋_GB2312"/>
              </w:rPr>
              <w:t>10.投标分项报价表.docx 14.技术证明材料.docx 12.商务条款偏离表.docx 15.投标方案或技术方案.docx 13.技术偏离表.docx</w:t>
            </w:r>
          </w:p>
        </w:tc>
      </w:tr>
      <w:tr w14:paraId="1D85A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D8301D">
            <w:pPr>
              <w:pStyle w:val="4"/>
            </w:pPr>
            <w:r>
              <w:rPr>
                <w:rFonts w:ascii="仿宋_GB2312" w:hAnsi="仿宋_GB2312" w:eastAsia="仿宋_GB2312" w:cs="仿宋_GB2312"/>
              </w:rPr>
              <w:t>7</w:t>
            </w:r>
          </w:p>
        </w:tc>
        <w:tc>
          <w:tcPr>
            <w:tcW w:w="2492" w:type="dxa"/>
          </w:tcPr>
          <w:p w14:paraId="3067310E">
            <w:pPr>
              <w:pStyle w:val="4"/>
            </w:pPr>
            <w:r>
              <w:rPr>
                <w:rFonts w:ascii="仿宋_GB2312" w:hAnsi="仿宋_GB2312" w:eastAsia="仿宋_GB2312" w:cs="仿宋_GB2312"/>
              </w:rPr>
              <w:t>公平竞争</w:t>
            </w:r>
          </w:p>
        </w:tc>
        <w:tc>
          <w:tcPr>
            <w:tcW w:w="3322" w:type="dxa"/>
          </w:tcPr>
          <w:p w14:paraId="5A68ACC3">
            <w:pPr>
              <w:pStyle w:val="4"/>
            </w:pPr>
            <w:r>
              <w:rPr>
                <w:rFonts w:ascii="仿宋_GB2312" w:hAnsi="仿宋_GB2312" w:eastAsia="仿宋_GB2312" w:cs="仿宋_GB2312"/>
              </w:rPr>
              <w:t>遵循公平竞争的原则，没有弄虚作假、恶意串通或妨碍其他投标人的竞争行为，损害采购人或者其他投标人的合法权益。 （弄虚作假、串通投标的情形见附注）</w:t>
            </w:r>
          </w:p>
        </w:tc>
        <w:tc>
          <w:tcPr>
            <w:tcW w:w="1661" w:type="dxa"/>
          </w:tcPr>
          <w:p w14:paraId="58E69439">
            <w:pPr>
              <w:pStyle w:val="4"/>
            </w:pPr>
            <w:r>
              <w:rPr>
                <w:rFonts w:ascii="仿宋_GB2312" w:hAnsi="仿宋_GB2312" w:eastAsia="仿宋_GB2312" w:cs="仿宋_GB2312"/>
              </w:rPr>
              <w:t>10.投标分项报价表.docx 14.技术证明材料.docx 开标一览表 关于符合本国产品标准的声明函.docx 12.商务条款偏离表.docx 15.投标方案或技术方案.docx 中小企业声明函 6.汉中市政府采购供应商资格承诺函.docx 16.业绩一览表.docx 13.技术偏离表.docx 11.投标保证金支付凭证或保函.docx 节能产品、环境标志产品明细表.docx 7.特定资格证明文件.docx 投标函 残疾人福利性单位声明函 标的清单 投标文件封面 监狱企业的证明文件</w:t>
            </w:r>
          </w:p>
        </w:tc>
      </w:tr>
      <w:tr w14:paraId="7EF80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ACA4A2">
            <w:pPr>
              <w:pStyle w:val="4"/>
            </w:pPr>
            <w:r>
              <w:rPr>
                <w:rFonts w:ascii="仿宋_GB2312" w:hAnsi="仿宋_GB2312" w:eastAsia="仿宋_GB2312" w:cs="仿宋_GB2312"/>
              </w:rPr>
              <w:t>8</w:t>
            </w:r>
          </w:p>
        </w:tc>
        <w:tc>
          <w:tcPr>
            <w:tcW w:w="2492" w:type="dxa"/>
          </w:tcPr>
          <w:p w14:paraId="0027B029">
            <w:pPr>
              <w:pStyle w:val="4"/>
            </w:pPr>
            <w:r>
              <w:rPr>
                <w:rFonts w:ascii="仿宋_GB2312" w:hAnsi="仿宋_GB2312" w:eastAsia="仿宋_GB2312" w:cs="仿宋_GB2312"/>
              </w:rPr>
              <w:t>其它</w:t>
            </w:r>
          </w:p>
        </w:tc>
        <w:tc>
          <w:tcPr>
            <w:tcW w:w="3322" w:type="dxa"/>
          </w:tcPr>
          <w:p w14:paraId="4C5AC4BF">
            <w:pPr>
              <w:pStyle w:val="4"/>
            </w:pPr>
            <w:r>
              <w:rPr>
                <w:rFonts w:ascii="仿宋_GB2312" w:hAnsi="仿宋_GB2312" w:eastAsia="仿宋_GB2312" w:cs="仿宋_GB2312"/>
              </w:rPr>
              <w:t>不存在其它不符合法律法规或招标文件规定的投标无效条款的情形</w:t>
            </w:r>
          </w:p>
        </w:tc>
        <w:tc>
          <w:tcPr>
            <w:tcW w:w="1661" w:type="dxa"/>
          </w:tcPr>
          <w:p w14:paraId="2CC33F8D">
            <w:pPr>
              <w:pStyle w:val="4"/>
            </w:pPr>
            <w:r>
              <w:rPr>
                <w:rFonts w:ascii="仿宋_GB2312" w:hAnsi="仿宋_GB2312" w:eastAsia="仿宋_GB2312" w:cs="仿宋_GB2312"/>
              </w:rPr>
              <w:t>10.投标分项报价表.docx 14.技术证明材料.docx 开标一览表 关于符合本国产品标准的声明函.docx 12.商务条款偏离表.docx 15.投标方案或技术方案.docx 中小企业声明函 6.汉中市政府采购供应商资格承诺函.docx 16.业绩一览表.docx 13.技术偏离表.docx 11.投标保证金支付凭证或保函.docx 节能产品、环境标志产品明细表.docx 7.特定资格证明文件.docx 投标函 残疾人福利性单位声明函 标的清单 投标文件封面 监狱企业的证明文件</w:t>
            </w:r>
          </w:p>
        </w:tc>
      </w:tr>
    </w:tbl>
    <w:p w14:paraId="79297D14">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223B8341">
      <w:pPr>
        <w:pStyle w:val="4"/>
        <w:outlineLvl w:val="3"/>
      </w:pPr>
      <w:r>
        <w:rPr>
          <w:rFonts w:ascii="仿宋_GB2312" w:hAnsi="仿宋_GB2312" w:eastAsia="仿宋_GB2312" w:cs="仿宋_GB2312"/>
          <w:b/>
          <w:sz w:val="24"/>
        </w:rPr>
        <w:t>5.4.3解释、澄清有关问题</w:t>
      </w:r>
    </w:p>
    <w:p w14:paraId="17359223">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09DE795A">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1474EF38">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35D61224">
      <w:pPr>
        <w:pStyle w:val="4"/>
        <w:ind w:firstLine="480"/>
      </w:pPr>
      <w:r>
        <w:rPr>
          <w:rFonts w:ascii="仿宋_GB2312" w:hAnsi="仿宋_GB2312" w:eastAsia="仿宋_GB2312" w:cs="仿宋_GB2312"/>
        </w:rPr>
        <w:t>（一）投标人投标文件中不响应招标文件规定的技术参数指标和商务应答；</w:t>
      </w:r>
    </w:p>
    <w:p w14:paraId="3223F04D">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75B62463">
      <w:pPr>
        <w:pStyle w:val="4"/>
        <w:ind w:firstLine="480"/>
      </w:pPr>
      <w:r>
        <w:rPr>
          <w:rFonts w:ascii="仿宋_GB2312" w:hAnsi="仿宋_GB2312" w:eastAsia="仿宋_GB2312" w:cs="仿宋_GB2312"/>
        </w:rPr>
        <w:t>（三）投标人投标文件中的材料因印刷、影印等不清晰而难以辨认的。</w:t>
      </w:r>
    </w:p>
    <w:p w14:paraId="1B03226E">
      <w:pPr>
        <w:pStyle w:val="4"/>
        <w:ind w:firstLine="480"/>
      </w:pPr>
      <w:r>
        <w:rPr>
          <w:rFonts w:ascii="仿宋_GB2312" w:hAnsi="仿宋_GB2312" w:eastAsia="仿宋_GB2312" w:cs="仿宋_GB2312"/>
        </w:rPr>
        <w:t>四、投标文件报价出现下列情况的，按以下原则处理：</w:t>
      </w:r>
    </w:p>
    <w:p w14:paraId="3BF38BD6">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3271BA08">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293E12A5">
      <w:pPr>
        <w:pStyle w:val="4"/>
        <w:ind w:firstLine="480"/>
      </w:pPr>
      <w:r>
        <w:rPr>
          <w:rFonts w:ascii="仿宋_GB2312" w:hAnsi="仿宋_GB2312" w:eastAsia="仿宋_GB2312" w:cs="仿宋_GB2312"/>
        </w:rPr>
        <w:t>（三）单价金额小数点或者百分比有明显错位的，以开标一览表总价为准，并修改单价；</w:t>
      </w:r>
    </w:p>
    <w:p w14:paraId="52042483">
      <w:pPr>
        <w:pStyle w:val="4"/>
        <w:ind w:firstLine="480"/>
      </w:pPr>
      <w:r>
        <w:rPr>
          <w:rFonts w:ascii="仿宋_GB2312" w:hAnsi="仿宋_GB2312" w:eastAsia="仿宋_GB2312" w:cs="仿宋_GB2312"/>
        </w:rPr>
        <w:t>（四）总价金额与按单价汇总金额不一致的，以单价金额计算结果为准。</w:t>
      </w:r>
    </w:p>
    <w:p w14:paraId="24E4A0DC">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2C8B66B9">
      <w:pPr>
        <w:pStyle w:val="4"/>
        <w:ind w:firstLine="480"/>
      </w:pPr>
      <w:r>
        <w:rPr>
          <w:rFonts w:ascii="仿宋_GB2312" w:hAnsi="仿宋_GB2312" w:eastAsia="仿宋_GB2312" w:cs="仿宋_GB2312"/>
        </w:rPr>
        <w:t>五、对不同语言文本投标文件的解释发生异议的，以中文文本为准。</w:t>
      </w:r>
    </w:p>
    <w:p w14:paraId="0D42A018">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630CC951">
      <w:pPr>
        <w:pStyle w:val="4"/>
        <w:ind w:firstLine="480"/>
      </w:pPr>
      <w:r>
        <w:rPr>
          <w:rFonts w:ascii="仿宋_GB2312" w:hAnsi="仿宋_GB2312" w:eastAsia="仿宋_GB2312" w:cs="仿宋_GB2312"/>
        </w:rPr>
        <w:t>评标委员会应当积极履行澄清、说明或者更正的职责，不得滥用权力。</w:t>
      </w:r>
    </w:p>
    <w:p w14:paraId="6C44D828">
      <w:pPr>
        <w:pStyle w:val="4"/>
        <w:outlineLvl w:val="3"/>
      </w:pPr>
      <w:r>
        <w:rPr>
          <w:rFonts w:ascii="仿宋_GB2312" w:hAnsi="仿宋_GB2312" w:eastAsia="仿宋_GB2312" w:cs="仿宋_GB2312"/>
          <w:b/>
          <w:sz w:val="24"/>
        </w:rPr>
        <w:t>5.4.4比较与评价</w:t>
      </w:r>
    </w:p>
    <w:p w14:paraId="3F49E83C">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09248B38">
      <w:pPr>
        <w:pStyle w:val="4"/>
        <w:outlineLvl w:val="3"/>
      </w:pPr>
      <w:r>
        <w:rPr>
          <w:rFonts w:ascii="仿宋_GB2312" w:hAnsi="仿宋_GB2312" w:eastAsia="仿宋_GB2312" w:cs="仿宋_GB2312"/>
          <w:b/>
          <w:sz w:val="24"/>
        </w:rPr>
        <w:t xml:space="preserve"> 5.4.5复核</w:t>
      </w:r>
    </w:p>
    <w:p w14:paraId="07D3F12F">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28538905">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0C525B93">
      <w:pPr>
        <w:pStyle w:val="4"/>
        <w:ind w:firstLine="480"/>
      </w:pPr>
      <w:r>
        <w:rPr>
          <w:rFonts w:ascii="仿宋_GB2312" w:hAnsi="仿宋_GB2312" w:eastAsia="仿宋_GB2312" w:cs="仿宋_GB2312"/>
        </w:rPr>
        <w:t>评标结果汇总完成后，除下列情形外，任何人不得修改评标结果：</w:t>
      </w:r>
    </w:p>
    <w:p w14:paraId="20C22156">
      <w:pPr>
        <w:pStyle w:val="4"/>
        <w:ind w:firstLine="480"/>
      </w:pPr>
      <w:r>
        <w:rPr>
          <w:rFonts w:ascii="仿宋_GB2312" w:hAnsi="仿宋_GB2312" w:eastAsia="仿宋_GB2312" w:cs="仿宋_GB2312"/>
        </w:rPr>
        <w:t>（一）分值汇总计算错误的；</w:t>
      </w:r>
    </w:p>
    <w:p w14:paraId="6ECA2013">
      <w:pPr>
        <w:pStyle w:val="4"/>
        <w:ind w:firstLine="480"/>
      </w:pPr>
      <w:r>
        <w:rPr>
          <w:rFonts w:ascii="仿宋_GB2312" w:hAnsi="仿宋_GB2312" w:eastAsia="仿宋_GB2312" w:cs="仿宋_GB2312"/>
        </w:rPr>
        <w:t>（二）分项评分超出评分标准范围的；</w:t>
      </w:r>
    </w:p>
    <w:p w14:paraId="09E76B35">
      <w:pPr>
        <w:pStyle w:val="4"/>
        <w:ind w:firstLine="480"/>
      </w:pPr>
      <w:r>
        <w:rPr>
          <w:rFonts w:ascii="仿宋_GB2312" w:hAnsi="仿宋_GB2312" w:eastAsia="仿宋_GB2312" w:cs="仿宋_GB2312"/>
        </w:rPr>
        <w:t>（三）评标委员会成员对客观评审因素评分不一致的；</w:t>
      </w:r>
    </w:p>
    <w:p w14:paraId="7EA91BB1">
      <w:pPr>
        <w:pStyle w:val="4"/>
        <w:ind w:firstLine="480"/>
      </w:pPr>
      <w:r>
        <w:rPr>
          <w:rFonts w:ascii="仿宋_GB2312" w:hAnsi="仿宋_GB2312" w:eastAsia="仿宋_GB2312" w:cs="仿宋_GB2312"/>
        </w:rPr>
        <w:t>（四）经评标委员会认定评分畸高、畸低的。</w:t>
      </w:r>
    </w:p>
    <w:p w14:paraId="7080E576">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6DBF4AA4">
      <w:pPr>
        <w:pStyle w:val="4"/>
        <w:outlineLvl w:val="3"/>
      </w:pPr>
      <w:r>
        <w:rPr>
          <w:rFonts w:ascii="仿宋_GB2312" w:hAnsi="仿宋_GB2312" w:eastAsia="仿宋_GB2312" w:cs="仿宋_GB2312"/>
          <w:b/>
          <w:sz w:val="24"/>
        </w:rPr>
        <w:t>5.4.6确定中标候选人名单</w:t>
      </w:r>
    </w:p>
    <w:p w14:paraId="5E602752">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7B7D608A">
      <w:pPr>
        <w:pStyle w:val="4"/>
        <w:outlineLvl w:val="3"/>
      </w:pPr>
      <w:r>
        <w:rPr>
          <w:rFonts w:ascii="仿宋_GB2312" w:hAnsi="仿宋_GB2312" w:eastAsia="仿宋_GB2312" w:cs="仿宋_GB2312"/>
          <w:b/>
          <w:sz w:val="24"/>
        </w:rPr>
        <w:t>5.4.7编写评标报告</w:t>
      </w:r>
    </w:p>
    <w:p w14:paraId="2769D93B">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0180B559">
      <w:pPr>
        <w:pStyle w:val="4"/>
        <w:ind w:firstLine="480"/>
      </w:pPr>
      <w:r>
        <w:rPr>
          <w:rFonts w:ascii="仿宋_GB2312" w:hAnsi="仿宋_GB2312" w:eastAsia="仿宋_GB2312" w:cs="仿宋_GB2312"/>
        </w:rPr>
        <w:t>一、招标公告刊登的媒体名称、开标日期和地点；</w:t>
      </w:r>
    </w:p>
    <w:p w14:paraId="74735ACA">
      <w:pPr>
        <w:pStyle w:val="4"/>
        <w:ind w:firstLine="480"/>
      </w:pPr>
      <w:r>
        <w:rPr>
          <w:rFonts w:ascii="仿宋_GB2312" w:hAnsi="仿宋_GB2312" w:eastAsia="仿宋_GB2312" w:cs="仿宋_GB2312"/>
        </w:rPr>
        <w:t>二、投标人名单和评标委员会成员名单；</w:t>
      </w:r>
    </w:p>
    <w:p w14:paraId="1C1D44DA">
      <w:pPr>
        <w:pStyle w:val="4"/>
        <w:ind w:firstLine="480"/>
      </w:pPr>
      <w:r>
        <w:rPr>
          <w:rFonts w:ascii="仿宋_GB2312" w:hAnsi="仿宋_GB2312" w:eastAsia="仿宋_GB2312" w:cs="仿宋_GB2312"/>
        </w:rPr>
        <w:t>三、评审方法和标准；</w:t>
      </w:r>
    </w:p>
    <w:p w14:paraId="3F1CDE0D">
      <w:pPr>
        <w:pStyle w:val="4"/>
        <w:ind w:firstLine="480"/>
      </w:pPr>
      <w:r>
        <w:rPr>
          <w:rFonts w:ascii="仿宋_GB2312" w:hAnsi="仿宋_GB2312" w:eastAsia="仿宋_GB2312" w:cs="仿宋_GB2312"/>
        </w:rPr>
        <w:t>四、开标记录和评审情况及说明，包括投标无效供应商名单及原因；</w:t>
      </w:r>
    </w:p>
    <w:p w14:paraId="7DEDF3A7">
      <w:pPr>
        <w:pStyle w:val="4"/>
        <w:ind w:firstLine="480"/>
      </w:pPr>
      <w:r>
        <w:rPr>
          <w:rFonts w:ascii="仿宋_GB2312" w:hAnsi="仿宋_GB2312" w:eastAsia="仿宋_GB2312" w:cs="仿宋_GB2312"/>
        </w:rPr>
        <w:t>五、评标结果，确定的中标候选人名单或者经采购人委托直接确定的中标人；</w:t>
      </w:r>
    </w:p>
    <w:p w14:paraId="23498BF3">
      <w:pPr>
        <w:pStyle w:val="4"/>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63B2CBBB">
      <w:pPr>
        <w:pStyle w:val="4"/>
        <w:ind w:firstLine="480"/>
      </w:pPr>
      <w:r>
        <w:rPr>
          <w:rFonts w:ascii="仿宋_GB2312" w:hAnsi="仿宋_GB2312" w:eastAsia="仿宋_GB2312" w:cs="仿宋_GB2312"/>
        </w:rPr>
        <w:t>七、报价最高的投标人为中标候选人的，评标委员会应当对其报价的合理性予以特别说明。</w:t>
      </w:r>
    </w:p>
    <w:p w14:paraId="37FDDC22">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1DF3BDAB">
      <w:pPr>
        <w:pStyle w:val="4"/>
        <w:outlineLvl w:val="2"/>
      </w:pPr>
      <w:r>
        <w:rPr>
          <w:rFonts w:ascii="仿宋_GB2312" w:hAnsi="仿宋_GB2312" w:eastAsia="仿宋_GB2312" w:cs="仿宋_GB2312"/>
          <w:b/>
          <w:sz w:val="28"/>
        </w:rPr>
        <w:t>5.5评标争议处理规则</w:t>
      </w:r>
    </w:p>
    <w:p w14:paraId="78822359">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06D80240">
      <w:pPr>
        <w:pStyle w:val="4"/>
        <w:outlineLvl w:val="2"/>
      </w:pPr>
      <w:r>
        <w:rPr>
          <w:rFonts w:ascii="仿宋_GB2312" w:hAnsi="仿宋_GB2312" w:eastAsia="仿宋_GB2312" w:cs="仿宋_GB2312"/>
          <w:b/>
          <w:sz w:val="28"/>
        </w:rPr>
        <w:t>5.6评标细则及标准</w:t>
      </w:r>
    </w:p>
    <w:p w14:paraId="0E396B26">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45DE099A">
      <w:pPr>
        <w:pStyle w:val="4"/>
        <w:ind w:firstLine="480"/>
      </w:pPr>
      <w:r>
        <w:rPr>
          <w:rFonts w:ascii="仿宋_GB2312" w:hAnsi="仿宋_GB2312" w:eastAsia="仿宋_GB2312" w:cs="仿宋_GB2312"/>
        </w:rPr>
        <w:t>二、评标委员会成员应依据招标文件规定的评分标准和方法独立评审。</w:t>
      </w:r>
    </w:p>
    <w:p w14:paraId="208F9904">
      <w:pPr>
        <w:pStyle w:val="4"/>
        <w:outlineLvl w:val="3"/>
      </w:pPr>
      <w:r>
        <w:rPr>
          <w:rFonts w:ascii="仿宋_GB2312" w:hAnsi="仿宋_GB2312" w:eastAsia="仿宋_GB2312" w:cs="仿宋_GB2312"/>
          <w:b/>
          <w:sz w:val="24"/>
        </w:rPr>
        <w:t>5.6.1评分办法</w:t>
      </w:r>
    </w:p>
    <w:p w14:paraId="2027A553">
      <w:pPr>
        <w:pStyle w:val="4"/>
        <w:ind w:firstLine="480"/>
      </w:pPr>
      <w:r>
        <w:rPr>
          <w:rFonts w:ascii="仿宋_GB2312" w:hAnsi="仿宋_GB2312" w:eastAsia="仿宋_GB2312" w:cs="仿宋_GB2312"/>
        </w:rPr>
        <w:t>若采用综合评分法的，由评标委员会各成员对通过资格检查和符合性审查的投标人的投标文件进行独立评审。 投标报价得分=（评标基准价／投标报价）×100</w:t>
      </w:r>
    </w:p>
    <w:p w14:paraId="14F3F086">
      <w:pPr>
        <w:pStyle w:val="4"/>
        <w:ind w:firstLine="480"/>
      </w:pPr>
      <w:r>
        <w:rPr>
          <w:rFonts w:ascii="仿宋_GB2312" w:hAnsi="仿宋_GB2312" w:eastAsia="仿宋_GB2312" w:cs="仿宋_GB2312"/>
        </w:rPr>
        <w:t>评标总得分＝F1×A1＋F2×A2＋……＋Fn×An</w:t>
      </w:r>
    </w:p>
    <w:p w14:paraId="0ED26459">
      <w:pPr>
        <w:pStyle w:val="4"/>
        <w:ind w:firstLine="480"/>
      </w:pPr>
      <w:r>
        <w:rPr>
          <w:rFonts w:ascii="仿宋_GB2312" w:hAnsi="仿宋_GB2312" w:eastAsia="仿宋_GB2312" w:cs="仿宋_GB2312"/>
        </w:rPr>
        <w:t>F1、F2……Fn分别为各项评审因素的得分；</w:t>
      </w:r>
    </w:p>
    <w:p w14:paraId="258BB4FF">
      <w:pPr>
        <w:pStyle w:val="4"/>
        <w:ind w:firstLine="480"/>
      </w:pPr>
      <w:r>
        <w:rPr>
          <w:rFonts w:ascii="仿宋_GB2312" w:hAnsi="仿宋_GB2312" w:eastAsia="仿宋_GB2312" w:cs="仿宋_GB2312"/>
        </w:rPr>
        <w:t>A1、A2、……An 分别为各项评审因素所占的权重（A1＋A2＋……＋An＝1）。</w:t>
      </w:r>
    </w:p>
    <w:p w14:paraId="662156A6">
      <w:pPr>
        <w:pStyle w:val="4"/>
        <w:ind w:firstLine="480"/>
      </w:pPr>
      <w:r>
        <w:rPr>
          <w:rFonts w:ascii="仿宋_GB2312" w:hAnsi="仿宋_GB2312" w:eastAsia="仿宋_GB2312" w:cs="仿宋_GB2312"/>
        </w:rPr>
        <w:t>评标过程中，不得去掉报价中的最高报价和最低报价。</w:t>
      </w:r>
    </w:p>
    <w:p w14:paraId="36DFE0FA">
      <w:pPr>
        <w:pStyle w:val="4"/>
        <w:ind w:firstLine="480"/>
      </w:pPr>
      <w:r>
        <w:rPr>
          <w:rFonts w:ascii="仿宋_GB2312" w:hAnsi="仿宋_GB2312" w:eastAsia="仿宋_GB2312" w:cs="仿宋_GB2312"/>
        </w:rPr>
        <w:t>因落实政府采购政策进行价格调整的，以调整后的价格计算评标基准价和投标报价。</w:t>
      </w:r>
    </w:p>
    <w:p w14:paraId="394D4BCC">
      <w:pPr>
        <w:pStyle w:val="4"/>
        <w:outlineLvl w:val="3"/>
      </w:pPr>
      <w:r>
        <w:rPr>
          <w:rFonts w:ascii="仿宋_GB2312" w:hAnsi="仿宋_GB2312" w:eastAsia="仿宋_GB2312" w:cs="仿宋_GB2312"/>
          <w:b/>
          <w:sz w:val="24"/>
        </w:rPr>
        <w:t>5.6.2评分标准</w:t>
      </w:r>
    </w:p>
    <w:p w14:paraId="7EAFE80D">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42FB54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D6C26C8">
            <w:pPr>
              <w:pStyle w:val="4"/>
              <w:jc w:val="center"/>
            </w:pPr>
            <w:r>
              <w:rPr>
                <w:rFonts w:ascii="仿宋_GB2312" w:hAnsi="仿宋_GB2312" w:eastAsia="仿宋_GB2312" w:cs="仿宋_GB2312"/>
              </w:rPr>
              <w:t xml:space="preserve"> 评审内容</w:t>
            </w:r>
          </w:p>
        </w:tc>
        <w:tc>
          <w:tcPr>
            <w:tcW w:w="5815" w:type="dxa"/>
            <w:gridSpan w:val="4"/>
          </w:tcPr>
          <w:p w14:paraId="03AF127D">
            <w:pPr>
              <w:pStyle w:val="4"/>
              <w:jc w:val="center"/>
            </w:pPr>
            <w:r>
              <w:rPr>
                <w:rFonts w:ascii="仿宋_GB2312" w:hAnsi="仿宋_GB2312" w:eastAsia="仿宋_GB2312" w:cs="仿宋_GB2312"/>
              </w:rPr>
              <w:t xml:space="preserve"> 评审标准</w:t>
            </w:r>
          </w:p>
        </w:tc>
      </w:tr>
      <w:tr w14:paraId="48313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F6D47AA">
            <w:pPr>
              <w:pStyle w:val="4"/>
              <w:jc w:val="center"/>
            </w:pPr>
            <w:r>
              <w:rPr>
                <w:rFonts w:ascii="仿宋_GB2312" w:hAnsi="仿宋_GB2312" w:eastAsia="仿宋_GB2312" w:cs="仿宋_GB2312"/>
              </w:rPr>
              <w:t xml:space="preserve"> 分值构成</w:t>
            </w:r>
          </w:p>
        </w:tc>
        <w:tc>
          <w:tcPr>
            <w:tcW w:w="5815" w:type="dxa"/>
            <w:gridSpan w:val="4"/>
          </w:tcPr>
          <w:p w14:paraId="10959150">
            <w:pPr>
              <w:pStyle w:val="4"/>
            </w:pPr>
            <w:r>
              <w:rPr>
                <w:rFonts w:ascii="仿宋_GB2312" w:hAnsi="仿宋_GB2312" w:eastAsia="仿宋_GB2312" w:cs="仿宋_GB2312"/>
              </w:rPr>
              <w:t>详细评审70.00分</w:t>
            </w:r>
          </w:p>
          <w:p w14:paraId="7C3259FA">
            <w:pPr>
              <w:pStyle w:val="4"/>
            </w:pPr>
            <w:r>
              <w:rPr>
                <w:rFonts w:ascii="仿宋_GB2312" w:hAnsi="仿宋_GB2312" w:eastAsia="仿宋_GB2312" w:cs="仿宋_GB2312"/>
              </w:rPr>
              <w:t>报价得分30.00分</w:t>
            </w:r>
          </w:p>
        </w:tc>
      </w:tr>
      <w:tr w14:paraId="4A902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72D43D">
            <w:pPr>
              <w:pStyle w:val="4"/>
              <w:jc w:val="center"/>
            </w:pPr>
            <w:r>
              <w:rPr>
                <w:rFonts w:ascii="仿宋_GB2312" w:hAnsi="仿宋_GB2312" w:eastAsia="仿宋_GB2312" w:cs="仿宋_GB2312"/>
              </w:rPr>
              <w:t xml:space="preserve"> 评审因素分类</w:t>
            </w:r>
          </w:p>
        </w:tc>
        <w:tc>
          <w:tcPr>
            <w:tcW w:w="1661" w:type="dxa"/>
          </w:tcPr>
          <w:p w14:paraId="469A7743">
            <w:pPr>
              <w:pStyle w:val="4"/>
              <w:jc w:val="center"/>
            </w:pPr>
            <w:r>
              <w:rPr>
                <w:rFonts w:ascii="仿宋_GB2312" w:hAnsi="仿宋_GB2312" w:eastAsia="仿宋_GB2312" w:cs="仿宋_GB2312"/>
              </w:rPr>
              <w:t xml:space="preserve"> 评审内容</w:t>
            </w:r>
          </w:p>
        </w:tc>
        <w:tc>
          <w:tcPr>
            <w:tcW w:w="2492" w:type="dxa"/>
          </w:tcPr>
          <w:p w14:paraId="662CCA23">
            <w:pPr>
              <w:pStyle w:val="4"/>
              <w:jc w:val="center"/>
            </w:pPr>
            <w:r>
              <w:rPr>
                <w:rFonts w:ascii="仿宋_GB2312" w:hAnsi="仿宋_GB2312" w:eastAsia="仿宋_GB2312" w:cs="仿宋_GB2312"/>
              </w:rPr>
              <w:t xml:space="preserve"> 具体标准和要求</w:t>
            </w:r>
          </w:p>
        </w:tc>
        <w:tc>
          <w:tcPr>
            <w:tcW w:w="831" w:type="dxa"/>
          </w:tcPr>
          <w:p w14:paraId="462A28D4">
            <w:pPr>
              <w:pStyle w:val="4"/>
              <w:jc w:val="center"/>
            </w:pPr>
            <w:r>
              <w:rPr>
                <w:rFonts w:ascii="仿宋_GB2312" w:hAnsi="仿宋_GB2312" w:eastAsia="仿宋_GB2312" w:cs="仿宋_GB2312"/>
              </w:rPr>
              <w:t xml:space="preserve"> 分值</w:t>
            </w:r>
          </w:p>
        </w:tc>
        <w:tc>
          <w:tcPr>
            <w:tcW w:w="831" w:type="dxa"/>
          </w:tcPr>
          <w:p w14:paraId="04F7109C">
            <w:pPr>
              <w:pStyle w:val="4"/>
              <w:jc w:val="center"/>
            </w:pPr>
            <w:r>
              <w:rPr>
                <w:rFonts w:ascii="仿宋_GB2312" w:hAnsi="仿宋_GB2312" w:eastAsia="仿宋_GB2312" w:cs="仿宋_GB2312"/>
              </w:rPr>
              <w:t xml:space="preserve"> 客观/主观</w:t>
            </w:r>
          </w:p>
        </w:tc>
        <w:tc>
          <w:tcPr>
            <w:tcW w:w="1661" w:type="dxa"/>
          </w:tcPr>
          <w:p w14:paraId="553A3BD7">
            <w:pPr>
              <w:pStyle w:val="4"/>
              <w:jc w:val="center"/>
            </w:pPr>
            <w:r>
              <w:rPr>
                <w:rFonts w:ascii="仿宋_GB2312" w:hAnsi="仿宋_GB2312" w:eastAsia="仿宋_GB2312" w:cs="仿宋_GB2312"/>
              </w:rPr>
              <w:t xml:space="preserve"> 关联投标（响应）文件格式文件</w:t>
            </w:r>
          </w:p>
        </w:tc>
      </w:tr>
      <w:tr w14:paraId="511DB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0052B9A">
            <w:pPr>
              <w:pStyle w:val="4"/>
            </w:pPr>
            <w:r>
              <w:rPr>
                <w:rFonts w:ascii="仿宋_GB2312" w:hAnsi="仿宋_GB2312" w:eastAsia="仿宋_GB2312" w:cs="仿宋_GB2312"/>
              </w:rPr>
              <w:t>详细评审</w:t>
            </w:r>
          </w:p>
        </w:tc>
        <w:tc>
          <w:tcPr>
            <w:tcW w:w="1661" w:type="dxa"/>
          </w:tcPr>
          <w:p w14:paraId="255EFC48">
            <w:pPr>
              <w:pStyle w:val="4"/>
            </w:pPr>
            <w:r>
              <w:rPr>
                <w:rFonts w:ascii="仿宋_GB2312" w:hAnsi="仿宋_GB2312" w:eastAsia="仿宋_GB2312" w:cs="仿宋_GB2312"/>
              </w:rPr>
              <w:t>一、节能、环境标志产品（1分）</w:t>
            </w:r>
          </w:p>
        </w:tc>
        <w:tc>
          <w:tcPr>
            <w:tcW w:w="2492" w:type="dxa"/>
          </w:tcPr>
          <w:p w14:paraId="5B65AAD3">
            <w:pPr>
              <w:pStyle w:val="4"/>
            </w:pPr>
            <w:r>
              <w:rPr>
                <w:rFonts w:ascii="仿宋_GB2312" w:hAnsi="仿宋_GB2312" w:eastAsia="仿宋_GB2312" w:cs="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w="831" w:type="dxa"/>
          </w:tcPr>
          <w:p w14:paraId="40464670">
            <w:pPr>
              <w:pStyle w:val="4"/>
              <w:jc w:val="right"/>
            </w:pPr>
            <w:r>
              <w:rPr>
                <w:rFonts w:ascii="仿宋_GB2312" w:hAnsi="仿宋_GB2312" w:eastAsia="仿宋_GB2312" w:cs="仿宋_GB2312"/>
              </w:rPr>
              <w:t>1.0000</w:t>
            </w:r>
          </w:p>
        </w:tc>
        <w:tc>
          <w:tcPr>
            <w:tcW w:w="831" w:type="dxa"/>
          </w:tcPr>
          <w:p w14:paraId="6CF2DC71">
            <w:pPr>
              <w:pStyle w:val="4"/>
            </w:pPr>
            <w:r>
              <w:rPr>
                <w:rFonts w:ascii="仿宋_GB2312" w:hAnsi="仿宋_GB2312" w:eastAsia="仿宋_GB2312" w:cs="仿宋_GB2312"/>
              </w:rPr>
              <w:t>客观</w:t>
            </w:r>
          </w:p>
        </w:tc>
        <w:tc>
          <w:tcPr>
            <w:tcW w:w="1661" w:type="dxa"/>
          </w:tcPr>
          <w:p w14:paraId="21283D3C">
            <w:pPr>
              <w:pStyle w:val="4"/>
            </w:pPr>
            <w:r>
              <w:rPr>
                <w:rFonts w:ascii="仿宋_GB2312" w:hAnsi="仿宋_GB2312" w:eastAsia="仿宋_GB2312" w:cs="仿宋_GB2312"/>
              </w:rPr>
              <w:t>节能产品、环境标志产品明细表.docx</w:t>
            </w:r>
          </w:p>
        </w:tc>
      </w:tr>
      <w:tr w14:paraId="66EC7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2A9B637"/>
        </w:tc>
        <w:tc>
          <w:tcPr>
            <w:tcW w:w="1661" w:type="dxa"/>
          </w:tcPr>
          <w:p w14:paraId="345EA8FC">
            <w:pPr>
              <w:pStyle w:val="4"/>
            </w:pPr>
            <w:r>
              <w:rPr>
                <w:rFonts w:ascii="仿宋_GB2312" w:hAnsi="仿宋_GB2312" w:eastAsia="仿宋_GB2312" w:cs="仿宋_GB2312"/>
              </w:rPr>
              <w:t>二、投标产品技术指标评审内容（34分）</w:t>
            </w:r>
          </w:p>
        </w:tc>
        <w:tc>
          <w:tcPr>
            <w:tcW w:w="2492" w:type="dxa"/>
          </w:tcPr>
          <w:p w14:paraId="28C4E0C0">
            <w:pPr>
              <w:pStyle w:val="4"/>
            </w:pPr>
            <w:r>
              <w:rPr>
                <w:rFonts w:ascii="仿宋_GB2312" w:hAnsi="仿宋_GB2312" w:eastAsia="仿宋_GB2312" w:cs="仿宋_GB2312"/>
              </w:rPr>
              <w:t>投标产品的技术指标评审：完全响应得34分。“▲”技术指标为重要技术指标，其中“▲”技术指标一项不满足扣3分，非“▲”技术指标一项不满足扣2分，扣完为止。评审依据：按照技术参数要求提供相应的证明文件（包括不限于检测报告、技术白皮书、厂家产品说明等），在技术偏离表“说明”栏中标明证明材料的页码。</w:t>
            </w:r>
          </w:p>
        </w:tc>
        <w:tc>
          <w:tcPr>
            <w:tcW w:w="831" w:type="dxa"/>
          </w:tcPr>
          <w:p w14:paraId="40DD1DA9">
            <w:pPr>
              <w:pStyle w:val="4"/>
              <w:jc w:val="right"/>
            </w:pPr>
            <w:r>
              <w:rPr>
                <w:rFonts w:ascii="仿宋_GB2312" w:hAnsi="仿宋_GB2312" w:eastAsia="仿宋_GB2312" w:cs="仿宋_GB2312"/>
              </w:rPr>
              <w:t>34.0000</w:t>
            </w:r>
          </w:p>
        </w:tc>
        <w:tc>
          <w:tcPr>
            <w:tcW w:w="831" w:type="dxa"/>
          </w:tcPr>
          <w:p w14:paraId="03AA62E2">
            <w:pPr>
              <w:pStyle w:val="4"/>
            </w:pPr>
            <w:r>
              <w:rPr>
                <w:rFonts w:ascii="仿宋_GB2312" w:hAnsi="仿宋_GB2312" w:eastAsia="仿宋_GB2312" w:cs="仿宋_GB2312"/>
              </w:rPr>
              <w:t>客观</w:t>
            </w:r>
          </w:p>
        </w:tc>
        <w:tc>
          <w:tcPr>
            <w:tcW w:w="1661" w:type="dxa"/>
          </w:tcPr>
          <w:p w14:paraId="15025ECB">
            <w:pPr>
              <w:pStyle w:val="4"/>
            </w:pPr>
            <w:r>
              <w:rPr>
                <w:rFonts w:ascii="仿宋_GB2312" w:hAnsi="仿宋_GB2312" w:eastAsia="仿宋_GB2312" w:cs="仿宋_GB2312"/>
              </w:rPr>
              <w:t>13.技术偏离表.docx</w:t>
            </w:r>
          </w:p>
          <w:p w14:paraId="4249A3BF">
            <w:pPr>
              <w:pStyle w:val="4"/>
            </w:pPr>
            <w:r>
              <w:rPr>
                <w:rFonts w:ascii="仿宋_GB2312" w:hAnsi="仿宋_GB2312" w:eastAsia="仿宋_GB2312" w:cs="仿宋_GB2312"/>
              </w:rPr>
              <w:t>14.技术证明材料.docx</w:t>
            </w:r>
          </w:p>
        </w:tc>
      </w:tr>
      <w:tr w14:paraId="219CC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A5B0314"/>
        </w:tc>
        <w:tc>
          <w:tcPr>
            <w:tcW w:w="1661" w:type="dxa"/>
          </w:tcPr>
          <w:p w14:paraId="66F85352">
            <w:pPr>
              <w:pStyle w:val="4"/>
            </w:pPr>
            <w:r>
              <w:rPr>
                <w:rFonts w:ascii="仿宋_GB2312" w:hAnsi="仿宋_GB2312" w:eastAsia="仿宋_GB2312" w:cs="仿宋_GB2312"/>
              </w:rPr>
              <w:t>三、投标产品的可靠性（5分）</w:t>
            </w:r>
          </w:p>
        </w:tc>
        <w:tc>
          <w:tcPr>
            <w:tcW w:w="2492" w:type="dxa"/>
          </w:tcPr>
          <w:p w14:paraId="0E36C7A2">
            <w:pPr>
              <w:pStyle w:val="4"/>
            </w:pPr>
            <w:r>
              <w:rPr>
                <w:rFonts w:ascii="仿宋_GB2312" w:hAnsi="仿宋_GB2312" w:eastAsia="仿宋_GB2312" w:cs="仿宋_GB2312"/>
              </w:rPr>
              <w:t>①所投设备技术先进、可靠性强、成熟度高，满足用户需求，得5分； ②所投设备技术成熟、性能稳定，基本满足用户需求，得3分； ③所投设备技术成熟、性能满足、影响用户使用效果，得1分。</w:t>
            </w:r>
          </w:p>
        </w:tc>
        <w:tc>
          <w:tcPr>
            <w:tcW w:w="831" w:type="dxa"/>
          </w:tcPr>
          <w:p w14:paraId="7D7AF442">
            <w:pPr>
              <w:pStyle w:val="4"/>
              <w:jc w:val="right"/>
            </w:pPr>
            <w:r>
              <w:rPr>
                <w:rFonts w:ascii="仿宋_GB2312" w:hAnsi="仿宋_GB2312" w:eastAsia="仿宋_GB2312" w:cs="仿宋_GB2312"/>
              </w:rPr>
              <w:t>5.0000</w:t>
            </w:r>
          </w:p>
        </w:tc>
        <w:tc>
          <w:tcPr>
            <w:tcW w:w="831" w:type="dxa"/>
          </w:tcPr>
          <w:p w14:paraId="53ECABCA">
            <w:pPr>
              <w:pStyle w:val="4"/>
            </w:pPr>
            <w:r>
              <w:rPr>
                <w:rFonts w:ascii="仿宋_GB2312" w:hAnsi="仿宋_GB2312" w:eastAsia="仿宋_GB2312" w:cs="仿宋_GB2312"/>
              </w:rPr>
              <w:t>主观</w:t>
            </w:r>
          </w:p>
        </w:tc>
        <w:tc>
          <w:tcPr>
            <w:tcW w:w="1661" w:type="dxa"/>
          </w:tcPr>
          <w:p w14:paraId="7FAC522C">
            <w:pPr>
              <w:pStyle w:val="4"/>
            </w:pPr>
            <w:r>
              <w:rPr>
                <w:rFonts w:ascii="仿宋_GB2312" w:hAnsi="仿宋_GB2312" w:eastAsia="仿宋_GB2312" w:cs="仿宋_GB2312"/>
              </w:rPr>
              <w:t>13.技术偏离表.docx</w:t>
            </w:r>
          </w:p>
          <w:p w14:paraId="4051830A">
            <w:pPr>
              <w:pStyle w:val="4"/>
            </w:pPr>
            <w:r>
              <w:rPr>
                <w:rFonts w:ascii="仿宋_GB2312" w:hAnsi="仿宋_GB2312" w:eastAsia="仿宋_GB2312" w:cs="仿宋_GB2312"/>
              </w:rPr>
              <w:t>14.技术证明材料.docx</w:t>
            </w:r>
          </w:p>
        </w:tc>
      </w:tr>
      <w:tr w14:paraId="62A36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5BBED67"/>
        </w:tc>
        <w:tc>
          <w:tcPr>
            <w:tcW w:w="1661" w:type="dxa"/>
          </w:tcPr>
          <w:p w14:paraId="71215E8C">
            <w:pPr>
              <w:pStyle w:val="4"/>
            </w:pPr>
            <w:r>
              <w:rPr>
                <w:rFonts w:ascii="仿宋_GB2312" w:hAnsi="仿宋_GB2312" w:eastAsia="仿宋_GB2312" w:cs="仿宋_GB2312"/>
              </w:rPr>
              <w:t>实施方案1、供货方案（3分）</w:t>
            </w:r>
          </w:p>
        </w:tc>
        <w:tc>
          <w:tcPr>
            <w:tcW w:w="2492" w:type="dxa"/>
          </w:tcPr>
          <w:p w14:paraId="11CC8FA3">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3753AB12">
            <w:pPr>
              <w:pStyle w:val="4"/>
              <w:jc w:val="right"/>
            </w:pPr>
            <w:r>
              <w:rPr>
                <w:rFonts w:ascii="仿宋_GB2312" w:hAnsi="仿宋_GB2312" w:eastAsia="仿宋_GB2312" w:cs="仿宋_GB2312"/>
              </w:rPr>
              <w:t>3.0000</w:t>
            </w:r>
          </w:p>
        </w:tc>
        <w:tc>
          <w:tcPr>
            <w:tcW w:w="831" w:type="dxa"/>
          </w:tcPr>
          <w:p w14:paraId="56CB6CBD">
            <w:pPr>
              <w:pStyle w:val="4"/>
            </w:pPr>
            <w:r>
              <w:rPr>
                <w:rFonts w:ascii="仿宋_GB2312" w:hAnsi="仿宋_GB2312" w:eastAsia="仿宋_GB2312" w:cs="仿宋_GB2312"/>
              </w:rPr>
              <w:t>主观</w:t>
            </w:r>
          </w:p>
        </w:tc>
        <w:tc>
          <w:tcPr>
            <w:tcW w:w="1661" w:type="dxa"/>
          </w:tcPr>
          <w:p w14:paraId="5D0B4745">
            <w:pPr>
              <w:pStyle w:val="4"/>
            </w:pPr>
            <w:r>
              <w:rPr>
                <w:rFonts w:ascii="仿宋_GB2312" w:hAnsi="仿宋_GB2312" w:eastAsia="仿宋_GB2312" w:cs="仿宋_GB2312"/>
              </w:rPr>
              <w:t>15.投标方案或技术方案.docx</w:t>
            </w:r>
          </w:p>
        </w:tc>
      </w:tr>
      <w:tr w14:paraId="000CE7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324989E"/>
        </w:tc>
        <w:tc>
          <w:tcPr>
            <w:tcW w:w="1661" w:type="dxa"/>
          </w:tcPr>
          <w:p w14:paraId="6411633B">
            <w:pPr>
              <w:pStyle w:val="4"/>
            </w:pPr>
            <w:r>
              <w:rPr>
                <w:rFonts w:ascii="仿宋_GB2312" w:hAnsi="仿宋_GB2312" w:eastAsia="仿宋_GB2312" w:cs="仿宋_GB2312"/>
              </w:rPr>
              <w:t>实施方案2、安装调试方案（3分）</w:t>
            </w:r>
          </w:p>
        </w:tc>
        <w:tc>
          <w:tcPr>
            <w:tcW w:w="2492" w:type="dxa"/>
          </w:tcPr>
          <w:p w14:paraId="1E6486BE">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44397657">
            <w:pPr>
              <w:pStyle w:val="4"/>
              <w:jc w:val="right"/>
            </w:pPr>
            <w:r>
              <w:rPr>
                <w:rFonts w:ascii="仿宋_GB2312" w:hAnsi="仿宋_GB2312" w:eastAsia="仿宋_GB2312" w:cs="仿宋_GB2312"/>
              </w:rPr>
              <w:t>3.0000</w:t>
            </w:r>
          </w:p>
        </w:tc>
        <w:tc>
          <w:tcPr>
            <w:tcW w:w="831" w:type="dxa"/>
          </w:tcPr>
          <w:p w14:paraId="7E812298">
            <w:pPr>
              <w:pStyle w:val="4"/>
            </w:pPr>
            <w:r>
              <w:rPr>
                <w:rFonts w:ascii="仿宋_GB2312" w:hAnsi="仿宋_GB2312" w:eastAsia="仿宋_GB2312" w:cs="仿宋_GB2312"/>
              </w:rPr>
              <w:t>主观</w:t>
            </w:r>
          </w:p>
        </w:tc>
        <w:tc>
          <w:tcPr>
            <w:tcW w:w="1661" w:type="dxa"/>
          </w:tcPr>
          <w:p w14:paraId="1BBAC71B">
            <w:pPr>
              <w:pStyle w:val="4"/>
            </w:pPr>
            <w:r>
              <w:rPr>
                <w:rFonts w:ascii="仿宋_GB2312" w:hAnsi="仿宋_GB2312" w:eastAsia="仿宋_GB2312" w:cs="仿宋_GB2312"/>
              </w:rPr>
              <w:t>15.投标方案或技术方案.docx</w:t>
            </w:r>
          </w:p>
        </w:tc>
      </w:tr>
      <w:tr w14:paraId="79726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D648D29"/>
        </w:tc>
        <w:tc>
          <w:tcPr>
            <w:tcW w:w="1661" w:type="dxa"/>
          </w:tcPr>
          <w:p w14:paraId="19BC7026">
            <w:pPr>
              <w:pStyle w:val="4"/>
            </w:pPr>
            <w:r>
              <w:rPr>
                <w:rFonts w:ascii="仿宋_GB2312" w:hAnsi="仿宋_GB2312" w:eastAsia="仿宋_GB2312" w:cs="仿宋_GB2312"/>
              </w:rPr>
              <w:t>实施方案3、技术支持方案（3分）</w:t>
            </w:r>
          </w:p>
        </w:tc>
        <w:tc>
          <w:tcPr>
            <w:tcW w:w="2492" w:type="dxa"/>
          </w:tcPr>
          <w:p w14:paraId="28F25F32">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74EE1A73">
            <w:pPr>
              <w:pStyle w:val="4"/>
              <w:jc w:val="right"/>
            </w:pPr>
            <w:r>
              <w:rPr>
                <w:rFonts w:ascii="仿宋_GB2312" w:hAnsi="仿宋_GB2312" w:eastAsia="仿宋_GB2312" w:cs="仿宋_GB2312"/>
              </w:rPr>
              <w:t>3.0000</w:t>
            </w:r>
          </w:p>
        </w:tc>
        <w:tc>
          <w:tcPr>
            <w:tcW w:w="831" w:type="dxa"/>
          </w:tcPr>
          <w:p w14:paraId="2683DC81">
            <w:pPr>
              <w:pStyle w:val="4"/>
            </w:pPr>
            <w:r>
              <w:rPr>
                <w:rFonts w:ascii="仿宋_GB2312" w:hAnsi="仿宋_GB2312" w:eastAsia="仿宋_GB2312" w:cs="仿宋_GB2312"/>
              </w:rPr>
              <w:t>主观</w:t>
            </w:r>
          </w:p>
        </w:tc>
        <w:tc>
          <w:tcPr>
            <w:tcW w:w="1661" w:type="dxa"/>
          </w:tcPr>
          <w:p w14:paraId="5F42E05B">
            <w:pPr>
              <w:pStyle w:val="4"/>
            </w:pPr>
            <w:r>
              <w:rPr>
                <w:rFonts w:ascii="仿宋_GB2312" w:hAnsi="仿宋_GB2312" w:eastAsia="仿宋_GB2312" w:cs="仿宋_GB2312"/>
              </w:rPr>
              <w:t>15.投标方案或技术方案.docx</w:t>
            </w:r>
          </w:p>
        </w:tc>
      </w:tr>
      <w:tr w14:paraId="41AF7A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95EAF36"/>
        </w:tc>
        <w:tc>
          <w:tcPr>
            <w:tcW w:w="1661" w:type="dxa"/>
          </w:tcPr>
          <w:p w14:paraId="1E92739C">
            <w:pPr>
              <w:pStyle w:val="4"/>
            </w:pPr>
            <w:r>
              <w:rPr>
                <w:rFonts w:ascii="仿宋_GB2312" w:hAnsi="仿宋_GB2312" w:eastAsia="仿宋_GB2312" w:cs="仿宋_GB2312"/>
              </w:rPr>
              <w:t>实施方案4、验收方案（3分）</w:t>
            </w:r>
          </w:p>
        </w:tc>
        <w:tc>
          <w:tcPr>
            <w:tcW w:w="2492" w:type="dxa"/>
          </w:tcPr>
          <w:p w14:paraId="747502D5">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61DF8AC8">
            <w:pPr>
              <w:pStyle w:val="4"/>
              <w:jc w:val="right"/>
            </w:pPr>
            <w:r>
              <w:rPr>
                <w:rFonts w:ascii="仿宋_GB2312" w:hAnsi="仿宋_GB2312" w:eastAsia="仿宋_GB2312" w:cs="仿宋_GB2312"/>
              </w:rPr>
              <w:t>3.0000</w:t>
            </w:r>
          </w:p>
        </w:tc>
        <w:tc>
          <w:tcPr>
            <w:tcW w:w="831" w:type="dxa"/>
          </w:tcPr>
          <w:p w14:paraId="71A3C3A1">
            <w:pPr>
              <w:pStyle w:val="4"/>
            </w:pPr>
            <w:r>
              <w:rPr>
                <w:rFonts w:ascii="仿宋_GB2312" w:hAnsi="仿宋_GB2312" w:eastAsia="仿宋_GB2312" w:cs="仿宋_GB2312"/>
              </w:rPr>
              <w:t>主观</w:t>
            </w:r>
          </w:p>
        </w:tc>
        <w:tc>
          <w:tcPr>
            <w:tcW w:w="1661" w:type="dxa"/>
          </w:tcPr>
          <w:p w14:paraId="1B6CD292">
            <w:pPr>
              <w:pStyle w:val="4"/>
            </w:pPr>
            <w:r>
              <w:rPr>
                <w:rFonts w:ascii="仿宋_GB2312" w:hAnsi="仿宋_GB2312" w:eastAsia="仿宋_GB2312" w:cs="仿宋_GB2312"/>
              </w:rPr>
              <w:t>15.投标方案或技术方案.docx</w:t>
            </w:r>
          </w:p>
        </w:tc>
      </w:tr>
      <w:tr w14:paraId="3BDF7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1A193FB"/>
        </w:tc>
        <w:tc>
          <w:tcPr>
            <w:tcW w:w="1661" w:type="dxa"/>
          </w:tcPr>
          <w:p w14:paraId="0D5B9880">
            <w:pPr>
              <w:pStyle w:val="4"/>
            </w:pPr>
            <w:r>
              <w:rPr>
                <w:rFonts w:ascii="仿宋_GB2312" w:hAnsi="仿宋_GB2312" w:eastAsia="仿宋_GB2312" w:cs="仿宋_GB2312"/>
              </w:rPr>
              <w:t>售后服务方案1、售后服务范围及保障措施（3分）</w:t>
            </w:r>
          </w:p>
        </w:tc>
        <w:tc>
          <w:tcPr>
            <w:tcW w:w="2492" w:type="dxa"/>
          </w:tcPr>
          <w:p w14:paraId="5CE2E9B9">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557C31E6">
            <w:pPr>
              <w:pStyle w:val="4"/>
              <w:jc w:val="right"/>
            </w:pPr>
            <w:r>
              <w:rPr>
                <w:rFonts w:ascii="仿宋_GB2312" w:hAnsi="仿宋_GB2312" w:eastAsia="仿宋_GB2312" w:cs="仿宋_GB2312"/>
              </w:rPr>
              <w:t>3.0000</w:t>
            </w:r>
          </w:p>
        </w:tc>
        <w:tc>
          <w:tcPr>
            <w:tcW w:w="831" w:type="dxa"/>
          </w:tcPr>
          <w:p w14:paraId="22162849">
            <w:pPr>
              <w:pStyle w:val="4"/>
            </w:pPr>
            <w:r>
              <w:rPr>
                <w:rFonts w:ascii="仿宋_GB2312" w:hAnsi="仿宋_GB2312" w:eastAsia="仿宋_GB2312" w:cs="仿宋_GB2312"/>
              </w:rPr>
              <w:t>主观</w:t>
            </w:r>
          </w:p>
        </w:tc>
        <w:tc>
          <w:tcPr>
            <w:tcW w:w="1661" w:type="dxa"/>
          </w:tcPr>
          <w:p w14:paraId="68D0967E">
            <w:pPr>
              <w:pStyle w:val="4"/>
            </w:pPr>
            <w:r>
              <w:rPr>
                <w:rFonts w:ascii="仿宋_GB2312" w:hAnsi="仿宋_GB2312" w:eastAsia="仿宋_GB2312" w:cs="仿宋_GB2312"/>
              </w:rPr>
              <w:t>15.投标方案或技术方案.docx</w:t>
            </w:r>
          </w:p>
        </w:tc>
      </w:tr>
      <w:tr w14:paraId="25BF2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CA8AC9B"/>
        </w:tc>
        <w:tc>
          <w:tcPr>
            <w:tcW w:w="1661" w:type="dxa"/>
          </w:tcPr>
          <w:p w14:paraId="085C87A0">
            <w:pPr>
              <w:pStyle w:val="4"/>
            </w:pPr>
            <w:r>
              <w:rPr>
                <w:rFonts w:ascii="仿宋_GB2312" w:hAnsi="仿宋_GB2312" w:eastAsia="仿宋_GB2312" w:cs="仿宋_GB2312"/>
              </w:rPr>
              <w:t>售后服务方案2、培训方案（3分）</w:t>
            </w:r>
          </w:p>
        </w:tc>
        <w:tc>
          <w:tcPr>
            <w:tcW w:w="2492" w:type="dxa"/>
          </w:tcPr>
          <w:p w14:paraId="3A74C181">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0050A0DF">
            <w:pPr>
              <w:pStyle w:val="4"/>
              <w:jc w:val="right"/>
            </w:pPr>
            <w:r>
              <w:rPr>
                <w:rFonts w:ascii="仿宋_GB2312" w:hAnsi="仿宋_GB2312" w:eastAsia="仿宋_GB2312" w:cs="仿宋_GB2312"/>
              </w:rPr>
              <w:t>3.0000</w:t>
            </w:r>
          </w:p>
        </w:tc>
        <w:tc>
          <w:tcPr>
            <w:tcW w:w="831" w:type="dxa"/>
          </w:tcPr>
          <w:p w14:paraId="7D3CEBB6">
            <w:pPr>
              <w:pStyle w:val="4"/>
            </w:pPr>
            <w:r>
              <w:rPr>
                <w:rFonts w:ascii="仿宋_GB2312" w:hAnsi="仿宋_GB2312" w:eastAsia="仿宋_GB2312" w:cs="仿宋_GB2312"/>
              </w:rPr>
              <w:t>主观</w:t>
            </w:r>
          </w:p>
        </w:tc>
        <w:tc>
          <w:tcPr>
            <w:tcW w:w="1661" w:type="dxa"/>
          </w:tcPr>
          <w:p w14:paraId="6F99CD35">
            <w:pPr>
              <w:pStyle w:val="4"/>
            </w:pPr>
            <w:r>
              <w:rPr>
                <w:rFonts w:ascii="仿宋_GB2312" w:hAnsi="仿宋_GB2312" w:eastAsia="仿宋_GB2312" w:cs="仿宋_GB2312"/>
              </w:rPr>
              <w:t>15.投标方案或技术方案.docx</w:t>
            </w:r>
          </w:p>
        </w:tc>
      </w:tr>
      <w:tr w14:paraId="1D8C6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472A49A"/>
        </w:tc>
        <w:tc>
          <w:tcPr>
            <w:tcW w:w="1661" w:type="dxa"/>
          </w:tcPr>
          <w:p w14:paraId="21529838">
            <w:pPr>
              <w:pStyle w:val="4"/>
            </w:pPr>
            <w:r>
              <w:rPr>
                <w:rFonts w:ascii="仿宋_GB2312" w:hAnsi="仿宋_GB2312" w:eastAsia="仿宋_GB2312" w:cs="仿宋_GB2312"/>
              </w:rPr>
              <w:t>售后服务方案3、故障处理及补救措施（3分）</w:t>
            </w:r>
          </w:p>
        </w:tc>
        <w:tc>
          <w:tcPr>
            <w:tcW w:w="2492" w:type="dxa"/>
          </w:tcPr>
          <w:p w14:paraId="6D2F4E3B">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14E4BCBE">
            <w:pPr>
              <w:pStyle w:val="4"/>
              <w:jc w:val="right"/>
            </w:pPr>
            <w:r>
              <w:rPr>
                <w:rFonts w:ascii="仿宋_GB2312" w:hAnsi="仿宋_GB2312" w:eastAsia="仿宋_GB2312" w:cs="仿宋_GB2312"/>
              </w:rPr>
              <w:t>3.0000</w:t>
            </w:r>
          </w:p>
        </w:tc>
        <w:tc>
          <w:tcPr>
            <w:tcW w:w="831" w:type="dxa"/>
          </w:tcPr>
          <w:p w14:paraId="07A695AF">
            <w:pPr>
              <w:pStyle w:val="4"/>
            </w:pPr>
            <w:r>
              <w:rPr>
                <w:rFonts w:ascii="仿宋_GB2312" w:hAnsi="仿宋_GB2312" w:eastAsia="仿宋_GB2312" w:cs="仿宋_GB2312"/>
              </w:rPr>
              <w:t>主观</w:t>
            </w:r>
          </w:p>
        </w:tc>
        <w:tc>
          <w:tcPr>
            <w:tcW w:w="1661" w:type="dxa"/>
          </w:tcPr>
          <w:p w14:paraId="4F9BEBF0">
            <w:pPr>
              <w:pStyle w:val="4"/>
            </w:pPr>
            <w:r>
              <w:rPr>
                <w:rFonts w:ascii="仿宋_GB2312" w:hAnsi="仿宋_GB2312" w:eastAsia="仿宋_GB2312" w:cs="仿宋_GB2312"/>
              </w:rPr>
              <w:t>15.投标方案或技术方案.docx</w:t>
            </w:r>
          </w:p>
        </w:tc>
      </w:tr>
      <w:tr w14:paraId="5F986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C90E345"/>
        </w:tc>
        <w:tc>
          <w:tcPr>
            <w:tcW w:w="1661" w:type="dxa"/>
          </w:tcPr>
          <w:p w14:paraId="1456EBFE">
            <w:pPr>
              <w:pStyle w:val="4"/>
            </w:pPr>
            <w:r>
              <w:rPr>
                <w:rFonts w:ascii="仿宋_GB2312" w:hAnsi="仿宋_GB2312" w:eastAsia="仿宋_GB2312" w:cs="仿宋_GB2312"/>
              </w:rPr>
              <w:t>售后服务方案4、备品配件服务承诺（3分）</w:t>
            </w:r>
          </w:p>
        </w:tc>
        <w:tc>
          <w:tcPr>
            <w:tcW w:w="2492" w:type="dxa"/>
          </w:tcPr>
          <w:p w14:paraId="52584BF5">
            <w:pPr>
              <w:pStyle w:val="4"/>
            </w:pPr>
            <w:r>
              <w:rPr>
                <w:rFonts w:ascii="仿宋_GB2312" w:hAnsi="仿宋_GB2312" w:eastAsia="仿宋_GB2312" w:cs="仿宋_GB2312"/>
              </w:rPr>
              <w:t>内容完整、可实施、且有针对性得3分；内容完整、可实施得2分；方案基本完整得1分；未提供不得分。</w:t>
            </w:r>
          </w:p>
        </w:tc>
        <w:tc>
          <w:tcPr>
            <w:tcW w:w="831" w:type="dxa"/>
          </w:tcPr>
          <w:p w14:paraId="5FC3EE66">
            <w:pPr>
              <w:pStyle w:val="4"/>
              <w:jc w:val="right"/>
            </w:pPr>
            <w:r>
              <w:rPr>
                <w:rFonts w:ascii="仿宋_GB2312" w:hAnsi="仿宋_GB2312" w:eastAsia="仿宋_GB2312" w:cs="仿宋_GB2312"/>
              </w:rPr>
              <w:t>3.0000</w:t>
            </w:r>
          </w:p>
        </w:tc>
        <w:tc>
          <w:tcPr>
            <w:tcW w:w="831" w:type="dxa"/>
          </w:tcPr>
          <w:p w14:paraId="6A8D481E">
            <w:pPr>
              <w:pStyle w:val="4"/>
            </w:pPr>
            <w:r>
              <w:rPr>
                <w:rFonts w:ascii="仿宋_GB2312" w:hAnsi="仿宋_GB2312" w:eastAsia="仿宋_GB2312" w:cs="仿宋_GB2312"/>
              </w:rPr>
              <w:t>主观</w:t>
            </w:r>
          </w:p>
        </w:tc>
        <w:tc>
          <w:tcPr>
            <w:tcW w:w="1661" w:type="dxa"/>
          </w:tcPr>
          <w:p w14:paraId="6D13D233">
            <w:pPr>
              <w:pStyle w:val="4"/>
            </w:pPr>
            <w:r>
              <w:rPr>
                <w:rFonts w:ascii="仿宋_GB2312" w:hAnsi="仿宋_GB2312" w:eastAsia="仿宋_GB2312" w:cs="仿宋_GB2312"/>
              </w:rPr>
              <w:t>15.投标方案或技术方案.docx</w:t>
            </w:r>
          </w:p>
        </w:tc>
      </w:tr>
      <w:tr w14:paraId="46EEF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vMerge w:val="continue"/>
          </w:tcPr>
          <w:p w14:paraId="2D042456"/>
        </w:tc>
        <w:tc>
          <w:tcPr>
            <w:tcW w:w="1661" w:type="dxa"/>
          </w:tcPr>
          <w:p w14:paraId="3CAF621C">
            <w:pPr>
              <w:pStyle w:val="4"/>
            </w:pPr>
            <w:r>
              <w:rPr>
                <w:rFonts w:ascii="仿宋_GB2312" w:hAnsi="仿宋_GB2312" w:eastAsia="仿宋_GB2312" w:cs="仿宋_GB2312"/>
              </w:rPr>
              <w:t>产品业绩</w:t>
            </w:r>
          </w:p>
        </w:tc>
        <w:tc>
          <w:tcPr>
            <w:tcW w:w="2492" w:type="dxa"/>
          </w:tcPr>
          <w:p w14:paraId="3F988204">
            <w:pPr>
              <w:pStyle w:val="4"/>
            </w:pPr>
            <w:r>
              <w:rPr>
                <w:rFonts w:ascii="仿宋_GB2312" w:hAnsi="仿宋_GB2312" w:eastAsia="仿宋_GB2312" w:cs="仿宋_GB2312"/>
              </w:rPr>
              <w:t>提供2023年1月1日至投标截止时间（以合同签订时间为准）所投产品业绩，每提供一个业绩得1分，满分6分。 评审依据：以加盖公章的业绩合同复印件为准，合同至少需包含合同首页、产品页、签章页。</w:t>
            </w:r>
          </w:p>
        </w:tc>
        <w:tc>
          <w:tcPr>
            <w:tcW w:w="831" w:type="dxa"/>
          </w:tcPr>
          <w:p w14:paraId="4EC34857">
            <w:pPr>
              <w:pStyle w:val="4"/>
              <w:jc w:val="right"/>
            </w:pPr>
            <w:r>
              <w:rPr>
                <w:rFonts w:ascii="仿宋_GB2312" w:hAnsi="仿宋_GB2312" w:eastAsia="仿宋_GB2312" w:cs="仿宋_GB2312"/>
              </w:rPr>
              <w:t>6.0000</w:t>
            </w:r>
          </w:p>
        </w:tc>
        <w:tc>
          <w:tcPr>
            <w:tcW w:w="831" w:type="dxa"/>
          </w:tcPr>
          <w:p w14:paraId="696BDABD">
            <w:pPr>
              <w:pStyle w:val="4"/>
            </w:pPr>
            <w:r>
              <w:rPr>
                <w:rFonts w:ascii="仿宋_GB2312" w:hAnsi="仿宋_GB2312" w:eastAsia="仿宋_GB2312" w:cs="仿宋_GB2312"/>
              </w:rPr>
              <w:t>客观</w:t>
            </w:r>
          </w:p>
        </w:tc>
        <w:tc>
          <w:tcPr>
            <w:tcW w:w="1661" w:type="dxa"/>
          </w:tcPr>
          <w:p w14:paraId="20B31AB1">
            <w:pPr>
              <w:pStyle w:val="4"/>
            </w:pPr>
            <w:r>
              <w:rPr>
                <w:rFonts w:ascii="仿宋_GB2312" w:hAnsi="仿宋_GB2312" w:eastAsia="仿宋_GB2312" w:cs="仿宋_GB2312"/>
              </w:rPr>
              <w:t>16.业绩一览表.docx</w:t>
            </w:r>
          </w:p>
        </w:tc>
      </w:tr>
      <w:tr w14:paraId="72084C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E64066">
            <w:pPr>
              <w:pStyle w:val="4"/>
            </w:pPr>
            <w:r>
              <w:rPr>
                <w:rFonts w:ascii="仿宋_GB2312" w:hAnsi="仿宋_GB2312" w:eastAsia="仿宋_GB2312" w:cs="仿宋_GB2312"/>
              </w:rPr>
              <w:t>异常低价审查</w:t>
            </w:r>
          </w:p>
        </w:tc>
        <w:tc>
          <w:tcPr>
            <w:tcW w:w="1661" w:type="dxa"/>
          </w:tcPr>
          <w:p w14:paraId="7A1C1E1E">
            <w:pPr>
              <w:pStyle w:val="4"/>
            </w:pPr>
            <w:r>
              <w:rPr>
                <w:rFonts w:ascii="仿宋_GB2312" w:hAnsi="仿宋_GB2312" w:eastAsia="仿宋_GB2312" w:cs="仿宋_GB2312"/>
              </w:rPr>
              <w:t>异常低价审查</w:t>
            </w:r>
          </w:p>
        </w:tc>
        <w:tc>
          <w:tcPr>
            <w:tcW w:w="2492" w:type="dxa"/>
          </w:tcPr>
          <w:p w14:paraId="18D1E980">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57EF43A2">
            <w:pPr>
              <w:pStyle w:val="4"/>
              <w:jc w:val="right"/>
            </w:pPr>
            <w:r>
              <w:rPr>
                <w:rFonts w:ascii="仿宋_GB2312" w:hAnsi="仿宋_GB2312" w:eastAsia="仿宋_GB2312" w:cs="仿宋_GB2312"/>
              </w:rPr>
              <w:t>0.0000</w:t>
            </w:r>
          </w:p>
        </w:tc>
        <w:tc>
          <w:tcPr>
            <w:tcW w:w="831" w:type="dxa"/>
          </w:tcPr>
          <w:p w14:paraId="45E3E786">
            <w:pPr>
              <w:pStyle w:val="4"/>
            </w:pPr>
            <w:r>
              <w:rPr>
                <w:rFonts w:ascii="仿宋_GB2312" w:hAnsi="仿宋_GB2312" w:eastAsia="仿宋_GB2312" w:cs="仿宋_GB2312"/>
              </w:rPr>
              <w:t>客观</w:t>
            </w:r>
          </w:p>
        </w:tc>
        <w:tc>
          <w:tcPr>
            <w:tcW w:w="1661" w:type="dxa"/>
          </w:tcPr>
          <w:p w14:paraId="1CD8262F">
            <w:pPr>
              <w:pStyle w:val="4"/>
            </w:pPr>
            <w:r>
              <w:rPr>
                <w:rFonts w:ascii="仿宋_GB2312" w:hAnsi="仿宋_GB2312" w:eastAsia="仿宋_GB2312" w:cs="仿宋_GB2312"/>
              </w:rPr>
              <w:t>开标一览表</w:t>
            </w:r>
          </w:p>
          <w:p w14:paraId="3057C614">
            <w:pPr>
              <w:pStyle w:val="4"/>
            </w:pPr>
            <w:r>
              <w:rPr>
                <w:rFonts w:ascii="仿宋_GB2312" w:hAnsi="仿宋_GB2312" w:eastAsia="仿宋_GB2312" w:cs="仿宋_GB2312"/>
              </w:rPr>
              <w:t>标的清单</w:t>
            </w:r>
          </w:p>
          <w:p w14:paraId="4AF2B36D">
            <w:pPr>
              <w:pStyle w:val="4"/>
            </w:pPr>
            <w:r>
              <w:rPr>
                <w:rFonts w:ascii="仿宋_GB2312" w:hAnsi="仿宋_GB2312" w:eastAsia="仿宋_GB2312" w:cs="仿宋_GB2312"/>
              </w:rPr>
              <w:t>10.投标分项报价表.docx</w:t>
            </w:r>
          </w:p>
        </w:tc>
      </w:tr>
      <w:tr w14:paraId="11ED4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8023A6">
            <w:pPr>
              <w:pStyle w:val="4"/>
            </w:pPr>
            <w:r>
              <w:rPr>
                <w:rFonts w:ascii="仿宋_GB2312" w:hAnsi="仿宋_GB2312" w:eastAsia="仿宋_GB2312" w:cs="仿宋_GB2312"/>
              </w:rPr>
              <w:t>价格分</w:t>
            </w:r>
          </w:p>
        </w:tc>
        <w:tc>
          <w:tcPr>
            <w:tcW w:w="1661" w:type="dxa"/>
          </w:tcPr>
          <w:p w14:paraId="146676F3">
            <w:pPr>
              <w:pStyle w:val="4"/>
            </w:pPr>
            <w:r>
              <w:rPr>
                <w:rFonts w:ascii="仿宋_GB2312" w:hAnsi="仿宋_GB2312" w:eastAsia="仿宋_GB2312" w:cs="仿宋_GB2312"/>
              </w:rPr>
              <w:t>价格分</w:t>
            </w:r>
          </w:p>
        </w:tc>
        <w:tc>
          <w:tcPr>
            <w:tcW w:w="2492" w:type="dxa"/>
          </w:tcPr>
          <w:p w14:paraId="6004C02C">
            <w:pPr>
              <w:pStyle w:val="4"/>
            </w:pPr>
            <w:r>
              <w:rPr>
                <w:rFonts w:ascii="仿宋_GB2312" w:hAnsi="仿宋_GB2312" w:eastAsia="仿宋_GB2312" w:cs="仿宋_GB2312"/>
              </w:rPr>
              <w:t>满足招标文件要求且投标价格最低的投标报价为评标基准价，其价格分为30分。其他投标人的价格分统一按照下列公式计算： 投标报价得分=（评标基准价/投标报价）×30（小微企业、监狱企业或残疾人福利性单位用投标报价扣除后的价格参加评审。专门面向中小企业采购的项目不进行价格扣除。）（货物采购项目，供应商对其提供的产品出具《关于符合本国产品标准的声明函》或财政部会同有关部门规定的有关证明文件，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w="831" w:type="dxa"/>
          </w:tcPr>
          <w:p w14:paraId="24EEC1A6">
            <w:pPr>
              <w:pStyle w:val="4"/>
              <w:jc w:val="right"/>
            </w:pPr>
            <w:r>
              <w:rPr>
                <w:rFonts w:ascii="仿宋_GB2312" w:hAnsi="仿宋_GB2312" w:eastAsia="仿宋_GB2312" w:cs="仿宋_GB2312"/>
              </w:rPr>
              <w:t>30.0000</w:t>
            </w:r>
          </w:p>
        </w:tc>
        <w:tc>
          <w:tcPr>
            <w:tcW w:w="831" w:type="dxa"/>
          </w:tcPr>
          <w:p w14:paraId="42B5A82B">
            <w:pPr>
              <w:pStyle w:val="4"/>
            </w:pPr>
            <w:r>
              <w:rPr>
                <w:rFonts w:ascii="仿宋_GB2312" w:hAnsi="仿宋_GB2312" w:eastAsia="仿宋_GB2312" w:cs="仿宋_GB2312"/>
              </w:rPr>
              <w:t>客观</w:t>
            </w:r>
          </w:p>
        </w:tc>
        <w:tc>
          <w:tcPr>
            <w:tcW w:w="1661" w:type="dxa"/>
          </w:tcPr>
          <w:p w14:paraId="5982B2D7">
            <w:pPr>
              <w:pStyle w:val="4"/>
            </w:pPr>
            <w:r>
              <w:rPr>
                <w:rFonts w:ascii="仿宋_GB2312" w:hAnsi="仿宋_GB2312" w:eastAsia="仿宋_GB2312" w:cs="仿宋_GB2312"/>
              </w:rPr>
              <w:t>开标一览表</w:t>
            </w:r>
          </w:p>
          <w:p w14:paraId="014F11B3">
            <w:pPr>
              <w:pStyle w:val="4"/>
            </w:pPr>
            <w:r>
              <w:rPr>
                <w:rFonts w:ascii="仿宋_GB2312" w:hAnsi="仿宋_GB2312" w:eastAsia="仿宋_GB2312" w:cs="仿宋_GB2312"/>
              </w:rPr>
              <w:t>标的清单</w:t>
            </w:r>
          </w:p>
          <w:p w14:paraId="751D5379">
            <w:pPr>
              <w:pStyle w:val="4"/>
            </w:pPr>
            <w:r>
              <w:rPr>
                <w:rFonts w:ascii="仿宋_GB2312" w:hAnsi="仿宋_GB2312" w:eastAsia="仿宋_GB2312" w:cs="仿宋_GB2312"/>
              </w:rPr>
              <w:t>投标函</w:t>
            </w:r>
          </w:p>
        </w:tc>
      </w:tr>
    </w:tbl>
    <w:p w14:paraId="24582340">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5F70C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011EE18E">
            <w:pPr>
              <w:pStyle w:val="4"/>
            </w:pPr>
            <w:r>
              <w:rPr>
                <w:rFonts w:ascii="仿宋_GB2312" w:hAnsi="仿宋_GB2312" w:eastAsia="仿宋_GB2312" w:cs="仿宋_GB2312"/>
              </w:rPr>
              <w:t>1</w:t>
            </w:r>
          </w:p>
        </w:tc>
        <w:tc>
          <w:tcPr>
            <w:tcW w:w="1661" w:type="dxa"/>
          </w:tcPr>
          <w:p w14:paraId="429E3CF1">
            <w:pPr>
              <w:pStyle w:val="4"/>
            </w:pPr>
            <w:r>
              <w:rPr>
                <w:rFonts w:ascii="仿宋_GB2312" w:hAnsi="仿宋_GB2312" w:eastAsia="仿宋_GB2312" w:cs="仿宋_GB2312"/>
              </w:rPr>
              <w:t>小型、微型企业，监狱企业，残疾人福利性单位</w:t>
            </w:r>
          </w:p>
        </w:tc>
        <w:tc>
          <w:tcPr>
            <w:tcW w:w="1661" w:type="dxa"/>
          </w:tcPr>
          <w:p w14:paraId="26EA2919">
            <w:pPr>
              <w:pStyle w:val="4"/>
            </w:pPr>
            <w:r>
              <w:rPr>
                <w:rFonts w:ascii="仿宋_GB2312" w:hAnsi="仿宋_GB2312" w:eastAsia="仿宋_GB2312" w:cs="仿宋_GB2312"/>
              </w:rPr>
              <w:t>投标人或联合体成员均为小型、微型企业</w:t>
            </w:r>
          </w:p>
        </w:tc>
        <w:tc>
          <w:tcPr>
            <w:tcW w:w="831" w:type="dxa"/>
          </w:tcPr>
          <w:p w14:paraId="6FF5BFB2">
            <w:pPr>
              <w:pStyle w:val="4"/>
              <w:jc w:val="right"/>
            </w:pPr>
            <w:r>
              <w:rPr>
                <w:rFonts w:ascii="仿宋_GB2312" w:hAnsi="仿宋_GB2312" w:eastAsia="仿宋_GB2312" w:cs="仿宋_GB2312"/>
              </w:rPr>
              <w:t>10.00%</w:t>
            </w:r>
          </w:p>
        </w:tc>
        <w:tc>
          <w:tcPr>
            <w:tcW w:w="1661" w:type="dxa"/>
          </w:tcPr>
          <w:p w14:paraId="3D6FB9BC">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w="1661" w:type="dxa"/>
          </w:tcPr>
          <w:p w14:paraId="1AAC36AE">
            <w:pPr>
              <w:pStyle w:val="4"/>
            </w:pPr>
            <w:r>
              <w:rPr>
                <w:rFonts w:ascii="仿宋_GB2312" w:hAnsi="仿宋_GB2312" w:eastAsia="仿宋_GB2312" w:cs="仿宋_GB2312"/>
              </w:rPr>
              <w:t>14.投标分项报价表.docx</w:t>
            </w:r>
          </w:p>
          <w:p w14:paraId="469BE1D6">
            <w:pPr>
              <w:pStyle w:val="4"/>
            </w:pPr>
            <w:r>
              <w:rPr>
                <w:rFonts w:ascii="仿宋_GB2312" w:hAnsi="仿宋_GB2312" w:eastAsia="仿宋_GB2312" w:cs="仿宋_GB2312"/>
              </w:rPr>
              <w:t>开标一览表</w:t>
            </w:r>
          </w:p>
          <w:p w14:paraId="5C749C45">
            <w:pPr>
              <w:pStyle w:val="4"/>
            </w:pPr>
            <w:r>
              <w:rPr>
                <w:rFonts w:ascii="仿宋_GB2312" w:hAnsi="仿宋_GB2312" w:eastAsia="仿宋_GB2312" w:cs="仿宋_GB2312"/>
              </w:rPr>
              <w:t>标的清单</w:t>
            </w:r>
          </w:p>
          <w:p w14:paraId="0A027237">
            <w:pPr>
              <w:pStyle w:val="4"/>
            </w:pPr>
            <w:r>
              <w:rPr>
                <w:rFonts w:ascii="仿宋_GB2312" w:hAnsi="仿宋_GB2312" w:eastAsia="仿宋_GB2312" w:cs="仿宋_GB2312"/>
              </w:rPr>
              <w:t>中小企业声明函</w:t>
            </w:r>
          </w:p>
          <w:p w14:paraId="00AA86B8">
            <w:pPr>
              <w:pStyle w:val="4"/>
            </w:pPr>
            <w:r>
              <w:rPr>
                <w:rFonts w:ascii="仿宋_GB2312" w:hAnsi="仿宋_GB2312" w:eastAsia="仿宋_GB2312" w:cs="仿宋_GB2312"/>
              </w:rPr>
              <w:t>残疾人福利性单位声明函</w:t>
            </w:r>
          </w:p>
          <w:p w14:paraId="5D5BB964">
            <w:pPr>
              <w:pStyle w:val="4"/>
            </w:pPr>
            <w:r>
              <w:rPr>
                <w:rFonts w:ascii="仿宋_GB2312" w:hAnsi="仿宋_GB2312" w:eastAsia="仿宋_GB2312" w:cs="仿宋_GB2312"/>
              </w:rPr>
              <w:t>监狱企业的证明文件</w:t>
            </w:r>
          </w:p>
        </w:tc>
      </w:tr>
      <w:tr w14:paraId="1B47A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DACBF6">
            <w:pPr>
              <w:pStyle w:val="4"/>
            </w:pPr>
            <w:r>
              <w:rPr>
                <w:rFonts w:ascii="仿宋_GB2312" w:hAnsi="仿宋_GB2312" w:eastAsia="仿宋_GB2312" w:cs="仿宋_GB2312"/>
              </w:rPr>
              <w:t>2</w:t>
            </w:r>
          </w:p>
        </w:tc>
        <w:tc>
          <w:tcPr>
            <w:tcW w:w="1661" w:type="dxa"/>
          </w:tcPr>
          <w:p w14:paraId="1ACA1864">
            <w:pPr>
              <w:pStyle w:val="4"/>
            </w:pPr>
            <w:r>
              <w:rPr>
                <w:rFonts w:ascii="仿宋_GB2312" w:hAnsi="仿宋_GB2312" w:eastAsia="仿宋_GB2312" w:cs="仿宋_GB2312"/>
              </w:rPr>
              <w:t>实施本国产品标准</w:t>
            </w:r>
          </w:p>
        </w:tc>
        <w:tc>
          <w:tcPr>
            <w:tcW w:w="1661" w:type="dxa"/>
          </w:tcPr>
          <w:p w14:paraId="4429547C">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5FB3D9F5">
            <w:pPr>
              <w:pStyle w:val="4"/>
              <w:jc w:val="right"/>
            </w:pPr>
            <w:r>
              <w:rPr>
                <w:rFonts w:ascii="仿宋_GB2312" w:hAnsi="仿宋_GB2312" w:eastAsia="仿宋_GB2312" w:cs="仿宋_GB2312"/>
              </w:rPr>
              <w:t>20.00%</w:t>
            </w:r>
          </w:p>
        </w:tc>
        <w:tc>
          <w:tcPr>
            <w:tcW w:w="1661" w:type="dxa"/>
          </w:tcPr>
          <w:p w14:paraId="3FDE54FD">
            <w:pPr>
              <w:pStyle w:val="4"/>
            </w:pPr>
            <w:r>
              <w:rPr>
                <w:rFonts w:ascii="仿宋_GB2312" w:hAnsi="仿宋_GB2312" w:eastAsia="仿宋_GB2312" w:cs="仿宋_GB2312"/>
              </w:rPr>
              <w:t>供应商对其提供的产品出具《关于符合本国产品标准的声明函》或财政部会同有关部⻔规定的有关证明⽂件。 政府采购活动中既有本国产品⼜有⾮本国产品参与竞争的，依法对本国产品给予价格评审优惠，对本国产品的报价给予20%的价格扣除，⽤扣除后的价格参与评审。 当采购项⽬或者采购包中含有多种产品，供应商为该采购项⽬或者采购包提供的符合本国产品标准的产品成本之和占该供应商提供的全部产品成本之和的⽐例达到80%以上时，依法对该供应商提供的全部产品给予价格评审优惠，即对该供应商提供的全部产品的总报价给予20%的价格扣除，⽤扣除后的价格参与评审</w:t>
            </w:r>
          </w:p>
        </w:tc>
        <w:tc>
          <w:tcPr>
            <w:tcW w:w="1661" w:type="dxa"/>
          </w:tcPr>
          <w:p w14:paraId="0A54024F">
            <w:pPr>
              <w:pStyle w:val="4"/>
            </w:pPr>
            <w:r>
              <w:rPr>
                <w:rFonts w:ascii="仿宋_GB2312" w:hAnsi="仿宋_GB2312" w:eastAsia="仿宋_GB2312" w:cs="仿宋_GB2312"/>
              </w:rPr>
              <w:t>关于符合本国产品标准的声明函</w:t>
            </w:r>
          </w:p>
          <w:p w14:paraId="31067A80">
            <w:pPr>
              <w:pStyle w:val="4"/>
            </w:pPr>
            <w:r>
              <w:rPr>
                <w:rFonts w:ascii="仿宋_GB2312" w:hAnsi="仿宋_GB2312" w:eastAsia="仿宋_GB2312" w:cs="仿宋_GB2312"/>
              </w:rPr>
              <w:t>中国境内生产的组件成本核算基本规则</w:t>
            </w:r>
          </w:p>
          <w:p w14:paraId="1909F20A">
            <w:pPr>
              <w:pStyle w:val="4"/>
            </w:pPr>
            <w:r>
              <w:rPr>
                <w:rFonts w:ascii="仿宋_GB2312" w:hAnsi="仿宋_GB2312" w:eastAsia="仿宋_GB2312" w:cs="仿宋_GB2312"/>
              </w:rPr>
              <w:t>本国产品说明</w:t>
            </w:r>
          </w:p>
          <w:p w14:paraId="621F1D8B">
            <w:pPr>
              <w:pStyle w:val="4"/>
            </w:pPr>
            <w:r>
              <w:rPr>
                <w:rFonts w:ascii="仿宋_GB2312" w:hAnsi="仿宋_GB2312" w:eastAsia="仿宋_GB2312" w:cs="仿宋_GB2312"/>
              </w:rPr>
              <w:t>14.投标分项报价表.docx</w:t>
            </w:r>
          </w:p>
        </w:tc>
      </w:tr>
    </w:tbl>
    <w:p w14:paraId="52836B0C">
      <w:pPr>
        <w:pStyle w:val="4"/>
        <w:ind w:firstLine="480"/>
      </w:pPr>
      <w:r>
        <w:rPr>
          <w:rFonts w:ascii="仿宋_GB2312" w:hAnsi="仿宋_GB2312" w:eastAsia="仿宋_GB2312" w:cs="仿宋_GB2312"/>
        </w:rPr>
        <w:t>说明：</w:t>
      </w:r>
    </w:p>
    <w:p w14:paraId="37217975">
      <w:pPr>
        <w:pStyle w:val="4"/>
        <w:ind w:firstLine="480"/>
      </w:pPr>
      <w:r>
        <w:rPr>
          <w:rFonts w:ascii="仿宋_GB2312" w:hAnsi="仿宋_GB2312" w:eastAsia="仿宋_GB2312" w:cs="仿宋_GB2312"/>
        </w:rPr>
        <w:t>1、评分的取值按四舍五入法，保留小数点后两位；</w:t>
      </w:r>
    </w:p>
    <w:p w14:paraId="57835361">
      <w:pPr>
        <w:pStyle w:val="4"/>
        <w:ind w:firstLine="480"/>
      </w:pPr>
      <w:r>
        <w:rPr>
          <w:rFonts w:ascii="仿宋_GB2312" w:hAnsi="仿宋_GB2312" w:eastAsia="仿宋_GB2312" w:cs="仿宋_GB2312"/>
        </w:rPr>
        <w:t>2、评分标准中要求提供复印件的证明材料须清晰可辨。</w:t>
      </w:r>
    </w:p>
    <w:p w14:paraId="7EE7AA56">
      <w:pPr>
        <w:pStyle w:val="4"/>
        <w:ind w:firstLine="480"/>
      </w:pPr>
      <w:r>
        <w:rPr>
          <w:rFonts w:ascii="仿宋_GB2312" w:hAnsi="仿宋_GB2312" w:eastAsia="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1ADFD31E">
      <w:pPr>
        <w:pStyle w:val="4"/>
        <w:outlineLvl w:val="2"/>
      </w:pPr>
      <w:r>
        <w:rPr>
          <w:rFonts w:ascii="仿宋_GB2312" w:hAnsi="仿宋_GB2312" w:eastAsia="仿宋_GB2312" w:cs="仿宋_GB2312"/>
          <w:b/>
          <w:sz w:val="28"/>
        </w:rPr>
        <w:t>5.7废标</w:t>
      </w:r>
    </w:p>
    <w:p w14:paraId="60BACF6E">
      <w:pPr>
        <w:pStyle w:val="4"/>
        <w:ind w:firstLine="480"/>
      </w:pPr>
      <w:r>
        <w:rPr>
          <w:rFonts w:ascii="仿宋_GB2312" w:hAnsi="仿宋_GB2312" w:eastAsia="仿宋_GB2312" w:cs="仿宋_GB2312"/>
        </w:rPr>
        <w:t>本次政府采购活动中，出现下列情形之一的，予以废标：</w:t>
      </w:r>
    </w:p>
    <w:p w14:paraId="6F38704C">
      <w:pPr>
        <w:pStyle w:val="4"/>
        <w:ind w:firstLine="480"/>
      </w:pPr>
      <w:r>
        <w:rPr>
          <w:rFonts w:ascii="仿宋_GB2312" w:hAnsi="仿宋_GB2312" w:eastAsia="仿宋_GB2312" w:cs="仿宋_GB2312"/>
        </w:rPr>
        <w:t>一、符合专业条件的投标人或者对招标文件作实质响应的投标人不足三家的；</w:t>
      </w:r>
    </w:p>
    <w:p w14:paraId="65CDA124">
      <w:pPr>
        <w:pStyle w:val="4"/>
        <w:ind w:firstLine="480"/>
      </w:pPr>
      <w:r>
        <w:rPr>
          <w:rFonts w:ascii="仿宋_GB2312" w:hAnsi="仿宋_GB2312" w:eastAsia="仿宋_GB2312" w:cs="仿宋_GB2312"/>
        </w:rPr>
        <w:t>二、出现影响采购公正的违法、违规行为的；</w:t>
      </w:r>
    </w:p>
    <w:p w14:paraId="2463F3B7">
      <w:pPr>
        <w:pStyle w:val="4"/>
        <w:ind w:firstLine="480"/>
      </w:pPr>
      <w:r>
        <w:rPr>
          <w:rFonts w:ascii="仿宋_GB2312" w:hAnsi="仿宋_GB2312" w:eastAsia="仿宋_GB2312" w:cs="仿宋_GB2312"/>
        </w:rPr>
        <w:t>三、投标人的报价均超过了采购预算，采购人不能支付的；</w:t>
      </w:r>
    </w:p>
    <w:p w14:paraId="6D382C20">
      <w:pPr>
        <w:pStyle w:val="4"/>
        <w:ind w:firstLine="480"/>
      </w:pPr>
      <w:r>
        <w:rPr>
          <w:rFonts w:ascii="仿宋_GB2312" w:hAnsi="仿宋_GB2312" w:eastAsia="仿宋_GB2312" w:cs="仿宋_GB2312"/>
        </w:rPr>
        <w:t>四、因重大变故，采购任务取消的。</w:t>
      </w:r>
    </w:p>
    <w:p w14:paraId="751E48E6">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6455E493">
      <w:pPr>
        <w:pStyle w:val="4"/>
        <w:outlineLvl w:val="2"/>
      </w:pPr>
      <w:r>
        <w:rPr>
          <w:rFonts w:ascii="仿宋_GB2312" w:hAnsi="仿宋_GB2312" w:eastAsia="仿宋_GB2312" w:cs="仿宋_GB2312"/>
          <w:b/>
          <w:sz w:val="28"/>
        </w:rPr>
        <w:t>5.8定标</w:t>
      </w:r>
    </w:p>
    <w:p w14:paraId="1AFF8258">
      <w:pPr>
        <w:pStyle w:val="4"/>
        <w:outlineLvl w:val="3"/>
      </w:pPr>
      <w:r>
        <w:rPr>
          <w:rFonts w:ascii="仿宋_GB2312" w:hAnsi="仿宋_GB2312" w:eastAsia="仿宋_GB2312" w:cs="仿宋_GB2312"/>
          <w:b/>
          <w:sz w:val="24"/>
        </w:rPr>
        <w:t>5.8.1 定标原则</w:t>
      </w:r>
    </w:p>
    <w:p w14:paraId="257273CC">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3B4CFEF7">
      <w:pPr>
        <w:pStyle w:val="4"/>
        <w:outlineLvl w:val="3"/>
      </w:pPr>
      <w:r>
        <w:rPr>
          <w:rFonts w:ascii="仿宋_GB2312" w:hAnsi="仿宋_GB2312" w:eastAsia="仿宋_GB2312" w:cs="仿宋_GB2312"/>
          <w:b/>
          <w:sz w:val="24"/>
        </w:rPr>
        <w:t>5.8.2定标程序</w:t>
      </w:r>
    </w:p>
    <w:p w14:paraId="0BD052CF">
      <w:pPr>
        <w:pStyle w:val="4"/>
      </w:pPr>
      <w:r>
        <w:rPr>
          <w:rFonts w:ascii="仿宋_GB2312" w:hAnsi="仿宋_GB2312" w:eastAsia="仿宋_GB2312" w:cs="仿宋_GB2312"/>
        </w:rPr>
        <w:t>一、评标委员会在项目电子化交易系统中编制评标情况，生成评标报告。</w:t>
      </w:r>
    </w:p>
    <w:p w14:paraId="5D755344">
      <w:pPr>
        <w:pStyle w:val="4"/>
      </w:pPr>
      <w:r>
        <w:rPr>
          <w:rFonts w:ascii="仿宋_GB2312" w:hAnsi="仿宋_GB2312" w:eastAsia="仿宋_GB2312" w:cs="仿宋_GB2312"/>
        </w:rPr>
        <w:t>二、代理机构在评标结束之日起2个工作日内将评标报告送采购人。</w:t>
      </w:r>
    </w:p>
    <w:p w14:paraId="2874EE3A">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10045BA9">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447F8AA8">
      <w:pPr>
        <w:pStyle w:val="4"/>
        <w:outlineLvl w:val="2"/>
      </w:pPr>
      <w:r>
        <w:rPr>
          <w:rFonts w:ascii="仿宋_GB2312" w:hAnsi="仿宋_GB2312" w:eastAsia="仿宋_GB2312" w:cs="仿宋_GB2312"/>
          <w:b/>
          <w:sz w:val="28"/>
        </w:rPr>
        <w:t>5.9评审专家在政府采购活动中承担以下义务</w:t>
      </w:r>
    </w:p>
    <w:p w14:paraId="5320F361">
      <w:pPr>
        <w:pStyle w:val="4"/>
        <w:ind w:firstLine="480"/>
      </w:pPr>
      <w:r>
        <w:rPr>
          <w:rFonts w:ascii="仿宋_GB2312" w:hAnsi="仿宋_GB2312" w:eastAsia="仿宋_GB2312" w:cs="仿宋_GB2312"/>
        </w:rPr>
        <w:t>（一）遵守评审工作纪律；</w:t>
      </w:r>
    </w:p>
    <w:p w14:paraId="228D93C0">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375319C8">
      <w:pPr>
        <w:pStyle w:val="4"/>
        <w:ind w:firstLine="480"/>
      </w:pPr>
      <w:r>
        <w:rPr>
          <w:rFonts w:ascii="仿宋_GB2312" w:hAnsi="仿宋_GB2312" w:eastAsia="仿宋_GB2312" w:cs="仿宋_GB2312"/>
        </w:rPr>
        <w:t>（三）不得泄露评审文件、评审情况和在评审过程中获悉的商业秘密；</w:t>
      </w:r>
    </w:p>
    <w:p w14:paraId="01E5745F">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2F1CCBB7">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799DFEE">
      <w:pPr>
        <w:pStyle w:val="4"/>
        <w:ind w:firstLine="480"/>
      </w:pPr>
      <w:r>
        <w:rPr>
          <w:rFonts w:ascii="仿宋_GB2312" w:hAnsi="仿宋_GB2312" w:eastAsia="仿宋_GB2312" w:cs="仿宋_GB2312"/>
        </w:rPr>
        <w:t>（六）配合答复处理供应商的询问、质疑和投诉等事项；</w:t>
      </w:r>
    </w:p>
    <w:p w14:paraId="5E90E041">
      <w:pPr>
        <w:pStyle w:val="4"/>
        <w:ind w:firstLine="480"/>
      </w:pPr>
      <w:r>
        <w:rPr>
          <w:rFonts w:ascii="仿宋_GB2312" w:hAnsi="仿宋_GB2312" w:eastAsia="仿宋_GB2312" w:cs="仿宋_GB2312"/>
        </w:rPr>
        <w:t>（七）法律、法规和规章规定的其他义务。</w:t>
      </w:r>
    </w:p>
    <w:p w14:paraId="475F0EC9">
      <w:pPr>
        <w:pStyle w:val="4"/>
        <w:outlineLvl w:val="2"/>
      </w:pPr>
      <w:r>
        <w:rPr>
          <w:rFonts w:ascii="仿宋_GB2312" w:hAnsi="仿宋_GB2312" w:eastAsia="仿宋_GB2312" w:cs="仿宋_GB2312"/>
          <w:b/>
          <w:sz w:val="28"/>
        </w:rPr>
        <w:t>5.10评审专家在政府采购活动中应当遵守以下工作纪律</w:t>
      </w:r>
    </w:p>
    <w:p w14:paraId="1F49831A">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3861F9EE">
      <w:pPr>
        <w:pStyle w:val="4"/>
        <w:ind w:firstLine="480"/>
      </w:pPr>
      <w:r>
        <w:rPr>
          <w:rFonts w:ascii="仿宋_GB2312" w:hAnsi="仿宋_GB2312" w:eastAsia="仿宋_GB2312" w:cs="仿宋_GB2312"/>
        </w:rPr>
        <w:t>（二）评审前，应当将通讯工具或者相关电子设备交由采购组织单位统一保管。</w:t>
      </w:r>
    </w:p>
    <w:p w14:paraId="1CEBEB5E">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5B4A550C">
      <w:pPr>
        <w:pStyle w:val="4"/>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DFF7F55">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657FEE53">
      <w:pPr>
        <w:pStyle w:val="4"/>
        <w:ind w:firstLine="480"/>
      </w:pPr>
      <w:r>
        <w:rPr>
          <w:rFonts w:ascii="仿宋_GB2312" w:hAnsi="仿宋_GB2312" w:eastAsia="仿宋_GB2312" w:cs="仿宋_GB2312"/>
        </w:rPr>
        <w:t>（六）服从评审现场采购组织单位的现场秩序管理，接受评审现场监督人员的合法监督。</w:t>
      </w:r>
    </w:p>
    <w:p w14:paraId="43F8443D">
      <w:pPr>
        <w:pStyle w:val="4"/>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41724D1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8EA8036">
      <w:pPr>
        <w:pStyle w:val="4"/>
        <w:jc w:val="center"/>
        <w:outlineLvl w:val="1"/>
      </w:pPr>
      <w:r>
        <w:rPr>
          <w:rFonts w:ascii="仿宋_GB2312" w:hAnsi="仿宋_GB2312" w:eastAsia="仿宋_GB2312" w:cs="仿宋_GB2312"/>
          <w:b/>
          <w:sz w:val="36"/>
        </w:rPr>
        <w:t>第六章 投标文件格式</w:t>
      </w:r>
    </w:p>
    <w:p w14:paraId="46CB45CF">
      <w:pPr>
        <w:pStyle w:val="4"/>
      </w:pPr>
      <w:r>
        <w:rPr>
          <w:rFonts w:ascii="仿宋_GB2312" w:hAnsi="仿宋_GB2312" w:eastAsia="仿宋_GB2312" w:cs="仿宋_GB2312"/>
        </w:rPr>
        <w:t>采购包1：</w:t>
      </w:r>
    </w:p>
    <w:p w14:paraId="77761FE2">
      <w:pPr>
        <w:pStyle w:val="4"/>
      </w:pPr>
      <w:r>
        <w:rPr>
          <w:rFonts w:ascii="仿宋_GB2312" w:hAnsi="仿宋_GB2312" w:eastAsia="仿宋_GB2312" w:cs="仿宋_GB2312"/>
        </w:rPr>
        <w:t>分册名称：投标响应文件分册</w:t>
      </w:r>
    </w:p>
    <w:p w14:paraId="3562FB15">
      <w:pPr>
        <w:pStyle w:val="4"/>
        <w:ind w:firstLine="960"/>
      </w:pPr>
      <w:r>
        <w:rPr>
          <w:rFonts w:ascii="仿宋_GB2312" w:hAnsi="仿宋_GB2312" w:eastAsia="仿宋_GB2312" w:cs="仿宋_GB2312"/>
        </w:rPr>
        <w:t>详见附件：投标文件封面</w:t>
      </w:r>
    </w:p>
    <w:p w14:paraId="10C6A568">
      <w:pPr>
        <w:pStyle w:val="4"/>
        <w:ind w:firstLine="960"/>
      </w:pPr>
      <w:r>
        <w:rPr>
          <w:rFonts w:ascii="仿宋_GB2312" w:hAnsi="仿宋_GB2312" w:eastAsia="仿宋_GB2312" w:cs="仿宋_GB2312"/>
        </w:rPr>
        <w:t>详见附件：投标函</w:t>
      </w:r>
    </w:p>
    <w:p w14:paraId="1DB64F49">
      <w:pPr>
        <w:pStyle w:val="4"/>
        <w:ind w:firstLine="960"/>
      </w:pPr>
      <w:r>
        <w:rPr>
          <w:rFonts w:ascii="仿宋_GB2312" w:hAnsi="仿宋_GB2312" w:eastAsia="仿宋_GB2312" w:cs="仿宋_GB2312"/>
        </w:rPr>
        <w:t>详见附件：中小企业声明函</w:t>
      </w:r>
    </w:p>
    <w:p w14:paraId="0B9E9FA2">
      <w:pPr>
        <w:pStyle w:val="4"/>
        <w:ind w:firstLine="960"/>
      </w:pPr>
      <w:r>
        <w:rPr>
          <w:rFonts w:ascii="仿宋_GB2312" w:hAnsi="仿宋_GB2312" w:eastAsia="仿宋_GB2312" w:cs="仿宋_GB2312"/>
        </w:rPr>
        <w:t>详见附件：残疾人福利性单位声明函</w:t>
      </w:r>
    </w:p>
    <w:p w14:paraId="4978864D">
      <w:pPr>
        <w:pStyle w:val="4"/>
        <w:ind w:firstLine="960"/>
      </w:pPr>
      <w:r>
        <w:rPr>
          <w:rFonts w:ascii="仿宋_GB2312" w:hAnsi="仿宋_GB2312" w:eastAsia="仿宋_GB2312" w:cs="仿宋_GB2312"/>
        </w:rPr>
        <w:t>详见附件：监狱企业的证明文件</w:t>
      </w:r>
    </w:p>
    <w:p w14:paraId="2A79D6C5">
      <w:pPr>
        <w:pStyle w:val="4"/>
        <w:ind w:firstLine="960"/>
      </w:pPr>
      <w:r>
        <w:rPr>
          <w:rFonts w:ascii="仿宋_GB2312" w:hAnsi="仿宋_GB2312" w:eastAsia="仿宋_GB2312" w:cs="仿宋_GB2312"/>
        </w:rPr>
        <w:t>详见附件：关于符合本国产品标准的声明函.docx</w:t>
      </w:r>
    </w:p>
    <w:p w14:paraId="3A4489E0">
      <w:pPr>
        <w:pStyle w:val="4"/>
        <w:ind w:firstLine="960"/>
      </w:pPr>
      <w:r>
        <w:rPr>
          <w:rFonts w:ascii="仿宋_GB2312" w:hAnsi="仿宋_GB2312" w:eastAsia="仿宋_GB2312" w:cs="仿宋_GB2312"/>
        </w:rPr>
        <w:t>详见附件：开标一览表</w:t>
      </w:r>
    </w:p>
    <w:p w14:paraId="3DE4F2A8">
      <w:pPr>
        <w:pStyle w:val="4"/>
        <w:ind w:firstLine="960"/>
      </w:pPr>
      <w:r>
        <w:rPr>
          <w:rFonts w:ascii="仿宋_GB2312" w:hAnsi="仿宋_GB2312" w:eastAsia="仿宋_GB2312" w:cs="仿宋_GB2312"/>
        </w:rPr>
        <w:t>详见附件：标的清单</w:t>
      </w:r>
    </w:p>
    <w:p w14:paraId="53CC6550">
      <w:pPr>
        <w:pStyle w:val="4"/>
        <w:ind w:firstLine="960"/>
      </w:pPr>
      <w:r>
        <w:rPr>
          <w:rFonts w:ascii="仿宋_GB2312" w:hAnsi="仿宋_GB2312" w:eastAsia="仿宋_GB2312" w:cs="仿宋_GB2312"/>
        </w:rPr>
        <w:t>详见附件：节能产品、环境标志产品明细表.docx</w:t>
      </w:r>
    </w:p>
    <w:p w14:paraId="3282D200">
      <w:pPr>
        <w:pStyle w:val="4"/>
        <w:ind w:firstLine="960"/>
      </w:pPr>
      <w:r>
        <w:rPr>
          <w:rFonts w:ascii="仿宋_GB2312" w:hAnsi="仿宋_GB2312" w:eastAsia="仿宋_GB2312" w:cs="仿宋_GB2312"/>
        </w:rPr>
        <w:t>详见附件：6.汉中市政府采购供应商资格承诺函.docx</w:t>
      </w:r>
    </w:p>
    <w:p w14:paraId="5F96A4E4">
      <w:pPr>
        <w:pStyle w:val="4"/>
        <w:ind w:firstLine="960"/>
      </w:pPr>
      <w:r>
        <w:rPr>
          <w:rFonts w:ascii="仿宋_GB2312" w:hAnsi="仿宋_GB2312" w:eastAsia="仿宋_GB2312" w:cs="仿宋_GB2312"/>
        </w:rPr>
        <w:t>详见附件：7.特定资格证明文件.docx</w:t>
      </w:r>
    </w:p>
    <w:p w14:paraId="3ECAC8B0">
      <w:pPr>
        <w:pStyle w:val="4"/>
        <w:ind w:firstLine="960"/>
      </w:pPr>
      <w:r>
        <w:rPr>
          <w:rFonts w:ascii="仿宋_GB2312" w:hAnsi="仿宋_GB2312" w:eastAsia="仿宋_GB2312" w:cs="仿宋_GB2312"/>
        </w:rPr>
        <w:t>详见附件：10.投标分项报价表.docx</w:t>
      </w:r>
    </w:p>
    <w:p w14:paraId="3A3813A3">
      <w:pPr>
        <w:pStyle w:val="4"/>
        <w:ind w:firstLine="960"/>
      </w:pPr>
      <w:r>
        <w:rPr>
          <w:rFonts w:ascii="仿宋_GB2312" w:hAnsi="仿宋_GB2312" w:eastAsia="仿宋_GB2312" w:cs="仿宋_GB2312"/>
        </w:rPr>
        <w:t>详见附件：11.投标保证金支付凭证或保函.docx</w:t>
      </w:r>
    </w:p>
    <w:p w14:paraId="4694A5E5">
      <w:pPr>
        <w:pStyle w:val="4"/>
        <w:ind w:firstLine="960"/>
      </w:pPr>
      <w:r>
        <w:rPr>
          <w:rFonts w:ascii="仿宋_GB2312" w:hAnsi="仿宋_GB2312" w:eastAsia="仿宋_GB2312" w:cs="仿宋_GB2312"/>
        </w:rPr>
        <w:t>详见附件：12.商务条款偏离表.docx</w:t>
      </w:r>
    </w:p>
    <w:p w14:paraId="5F5BB2B5">
      <w:pPr>
        <w:pStyle w:val="4"/>
        <w:ind w:firstLine="960"/>
      </w:pPr>
      <w:r>
        <w:rPr>
          <w:rFonts w:ascii="仿宋_GB2312" w:hAnsi="仿宋_GB2312" w:eastAsia="仿宋_GB2312" w:cs="仿宋_GB2312"/>
        </w:rPr>
        <w:t>详见附件：13.技术偏离表.docx</w:t>
      </w:r>
    </w:p>
    <w:p w14:paraId="0786BC8A">
      <w:pPr>
        <w:pStyle w:val="4"/>
        <w:ind w:firstLine="960"/>
      </w:pPr>
      <w:r>
        <w:rPr>
          <w:rFonts w:ascii="仿宋_GB2312" w:hAnsi="仿宋_GB2312" w:eastAsia="仿宋_GB2312" w:cs="仿宋_GB2312"/>
        </w:rPr>
        <w:t>详见附件：14.技术证明材料.docx</w:t>
      </w:r>
    </w:p>
    <w:p w14:paraId="3EFB8B2C">
      <w:pPr>
        <w:pStyle w:val="4"/>
        <w:ind w:firstLine="960"/>
      </w:pPr>
      <w:r>
        <w:rPr>
          <w:rFonts w:ascii="仿宋_GB2312" w:hAnsi="仿宋_GB2312" w:eastAsia="仿宋_GB2312" w:cs="仿宋_GB2312"/>
        </w:rPr>
        <w:t>详见附件：15.投标方案或技术方案.docx</w:t>
      </w:r>
    </w:p>
    <w:p w14:paraId="735C3D21">
      <w:pPr>
        <w:pStyle w:val="4"/>
        <w:ind w:firstLine="960"/>
      </w:pPr>
      <w:r>
        <w:rPr>
          <w:rFonts w:ascii="仿宋_GB2312" w:hAnsi="仿宋_GB2312" w:eastAsia="仿宋_GB2312" w:cs="仿宋_GB2312"/>
        </w:rPr>
        <w:t>详见附件：16.业绩一览表.docx</w:t>
      </w:r>
    </w:p>
    <w:p w14:paraId="135104D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3B09A8A">
      <w:pPr>
        <w:pStyle w:val="4"/>
        <w:jc w:val="center"/>
        <w:outlineLvl w:val="1"/>
      </w:pPr>
      <w:r>
        <w:rPr>
          <w:rFonts w:ascii="仿宋_GB2312" w:hAnsi="仿宋_GB2312" w:eastAsia="仿宋_GB2312" w:cs="仿宋_GB2312"/>
          <w:b/>
          <w:sz w:val="36"/>
        </w:rPr>
        <w:t>第七章 拟签订采购合同文本</w:t>
      </w:r>
    </w:p>
    <w:p w14:paraId="4748E20C">
      <w:pPr>
        <w:pStyle w:val="4"/>
      </w:pPr>
      <w:r>
        <w:rPr>
          <w:rFonts w:ascii="仿宋_GB2312" w:hAnsi="仿宋_GB2312" w:eastAsia="仿宋_GB2312" w:cs="仿宋_GB2312"/>
        </w:rPr>
        <w:t>详见附件：第七章 拟签订合同文本.docx</w:t>
      </w:r>
    </w:p>
    <w:p w14:paraId="44741360">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E94404C"/>
    <w:rsid w:val="4123268E"/>
    <w:rsid w:val="53B52B8D"/>
    <w:rsid w:val="5F9F557A"/>
    <w:rsid w:val="6944012A"/>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12254</Words>
  <Characters>12844</Characters>
  <Lines>0</Lines>
  <Paragraphs>0</Paragraphs>
  <TotalTime>3</TotalTime>
  <ScaleCrop>false</ScaleCrop>
  <LinksUpToDate>false</LinksUpToDate>
  <CharactersWithSpaces>12974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千千</cp:lastModifiedBy>
  <dcterms:modified xsi:type="dcterms:W3CDTF">2026-05-19T08:59:09Z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eyJoZGlkIjoiYmUxMjA5MmE1MjhhZjVlOTZkOWNmMTE4NDY0NWJiOTMiLCJ1c2VySWQiOiIzNzQ2ODk4MDAifQ==</vt:lpwstr>
  </property>
  <property fmtid="{D5CDD505-2E9C-101B-9397-08002B2CF9AE}" pid="4" name="ICV">
    <vt:lpwstr>214A384AD3844BADA40E6847F20755FA_13</vt:lpwstr>
  </property>
</Properties>
</file>