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AA3B65">
      <w:pPr>
        <w:pStyle w:val="6"/>
        <w:jc w:val="center"/>
        <w:outlineLvl w:val="1"/>
      </w:pPr>
      <w:r>
        <w:rPr>
          <w:rFonts w:ascii="仿宋_GB2312" w:hAnsi="仿宋_GB2312" w:eastAsia="仿宋_GB2312" w:cs="仿宋_GB2312"/>
          <w:b/>
          <w:sz w:val="36"/>
        </w:rPr>
        <w:t>拟签订采购合同文本</w:t>
      </w:r>
    </w:p>
    <w:p w14:paraId="3B3CF501">
      <w:pPr>
        <w:pStyle w:val="2"/>
        <w:rPr>
          <w:rFonts w:hint="eastAsia" w:ascii="仿宋" w:hAnsi="仿宋" w:eastAsia="仿宋" w:cs="仿宋"/>
          <w:b/>
          <w:bCs/>
          <w:sz w:val="44"/>
          <w:szCs w:val="52"/>
          <w:highlight w:val="none"/>
        </w:rPr>
      </w:pPr>
    </w:p>
    <w:p w14:paraId="4C472222">
      <w:pPr>
        <w:rPr>
          <w:rFonts w:hint="eastAsia" w:ascii="仿宋" w:hAnsi="仿宋" w:eastAsia="仿宋" w:cs="仿宋"/>
          <w:sz w:val="24"/>
          <w:szCs w:val="24"/>
          <w:highlight w:val="none"/>
        </w:rPr>
      </w:pPr>
    </w:p>
    <w:p w14:paraId="6BFDBF3D">
      <w:pPr>
        <w:widowControl/>
        <w:kinsoku w:val="0"/>
        <w:autoSpaceDE w:val="0"/>
        <w:autoSpaceDN w:val="0"/>
        <w:adjustRightInd w:val="0"/>
        <w:snapToGrid w:val="0"/>
        <w:spacing w:line="240" w:lineRule="auto"/>
        <w:jc w:val="left"/>
        <w:textAlignment w:val="baseline"/>
        <w:rPr>
          <w:rFonts w:hint="eastAsia" w:ascii="仿宋" w:hAnsi="仿宋" w:eastAsia="仿宋" w:cs="仿宋"/>
          <w:b/>
          <w:bCs/>
          <w:snapToGrid w:val="0"/>
          <w:color w:val="auto"/>
          <w:kern w:val="0"/>
          <w:sz w:val="30"/>
          <w:szCs w:val="30"/>
          <w:highlight w:val="none"/>
          <w:u w:val="single"/>
          <w:lang w:val="en-US" w:eastAsia="zh-CN"/>
        </w:rPr>
      </w:pPr>
      <w:r>
        <w:rPr>
          <w:rFonts w:hint="eastAsia" w:ascii="仿宋" w:hAnsi="仿宋" w:eastAsia="仿宋" w:cs="仿宋"/>
          <w:b/>
          <w:bCs/>
          <w:snapToGrid w:val="0"/>
          <w:color w:val="auto"/>
          <w:kern w:val="0"/>
          <w:sz w:val="30"/>
          <w:szCs w:val="30"/>
          <w:highlight w:val="none"/>
          <w:lang w:val="en-US" w:eastAsia="zh-CN"/>
        </w:rPr>
        <w:t xml:space="preserve">政府采购项目        </w:t>
      </w:r>
      <w:r>
        <w:rPr>
          <w:rFonts w:hint="eastAsia" w:ascii="仿宋" w:hAnsi="仿宋" w:eastAsia="仿宋" w:cs="仿宋"/>
          <w:b/>
          <w:bCs/>
          <w:snapToGrid w:val="0"/>
          <w:color w:val="auto"/>
          <w:kern w:val="0"/>
          <w:sz w:val="30"/>
          <w:szCs w:val="30"/>
          <w:highlight w:val="none"/>
          <w:lang w:eastAsia="en-US"/>
        </w:rPr>
        <w:t xml:space="preserve">             合同编号：</w:t>
      </w:r>
      <w:r>
        <w:rPr>
          <w:rFonts w:hint="eastAsia" w:ascii="仿宋" w:hAnsi="仿宋" w:eastAsia="仿宋" w:cs="仿宋"/>
          <w:b/>
          <w:bCs/>
          <w:color w:val="auto"/>
          <w:sz w:val="30"/>
          <w:szCs w:val="30"/>
          <w:highlight w:val="none"/>
          <w:u w:val="single"/>
          <w:lang w:val="en-US" w:eastAsia="zh-CN"/>
        </w:rPr>
        <w:t xml:space="preserve">              </w:t>
      </w:r>
    </w:p>
    <w:p w14:paraId="1F44F535">
      <w:pPr>
        <w:widowControl w:val="0"/>
        <w:spacing w:line="324" w:lineRule="auto"/>
        <w:jc w:val="both"/>
        <w:rPr>
          <w:rFonts w:hint="eastAsia" w:ascii="仿宋" w:hAnsi="仿宋" w:eastAsia="仿宋" w:cs="仿宋"/>
          <w:b/>
          <w:bCs/>
          <w:color w:val="auto"/>
          <w:kern w:val="2"/>
          <w:sz w:val="24"/>
          <w:szCs w:val="24"/>
          <w:highlight w:val="none"/>
          <w:lang w:val="en-US" w:eastAsia="zh-CN" w:bidi="ar-SA"/>
        </w:rPr>
      </w:pPr>
    </w:p>
    <w:p w14:paraId="6B23A0B5">
      <w:pPr>
        <w:widowControl w:val="0"/>
        <w:spacing w:line="324" w:lineRule="auto"/>
        <w:jc w:val="both"/>
        <w:rPr>
          <w:rFonts w:hint="eastAsia" w:ascii="仿宋" w:hAnsi="仿宋" w:eastAsia="仿宋" w:cs="仿宋"/>
          <w:b/>
          <w:bCs/>
          <w:color w:val="auto"/>
          <w:kern w:val="2"/>
          <w:sz w:val="24"/>
          <w:szCs w:val="24"/>
          <w:highlight w:val="none"/>
          <w:lang w:val="en-US" w:eastAsia="zh-CN" w:bidi="ar-SA"/>
        </w:rPr>
      </w:pPr>
    </w:p>
    <w:p w14:paraId="1B9D03CA">
      <w:pPr>
        <w:widowControl w:val="0"/>
        <w:spacing w:line="324" w:lineRule="auto"/>
        <w:jc w:val="both"/>
        <w:rPr>
          <w:rFonts w:hint="eastAsia" w:ascii="仿宋" w:hAnsi="仿宋" w:eastAsia="仿宋" w:cs="仿宋"/>
          <w:color w:val="auto"/>
          <w:kern w:val="2"/>
          <w:sz w:val="24"/>
          <w:szCs w:val="24"/>
          <w:highlight w:val="none"/>
          <w:lang w:val="en-US" w:eastAsia="zh-CN" w:bidi="ar-SA"/>
        </w:rPr>
      </w:pPr>
    </w:p>
    <w:p w14:paraId="104DF8F3">
      <w:pPr>
        <w:bidi w:val="0"/>
        <w:rPr>
          <w:rFonts w:hint="eastAsia" w:ascii="仿宋" w:hAnsi="仿宋" w:eastAsia="仿宋" w:cs="仿宋"/>
          <w:highlight w:val="none"/>
          <w:lang w:val="en-US" w:eastAsia="zh-CN"/>
        </w:rPr>
      </w:pPr>
    </w:p>
    <w:p w14:paraId="190FD196">
      <w:pPr>
        <w:rPr>
          <w:rFonts w:hint="eastAsia" w:ascii="仿宋" w:hAnsi="仿宋" w:eastAsia="仿宋" w:cs="仿宋"/>
          <w:sz w:val="24"/>
          <w:szCs w:val="24"/>
          <w:highlight w:val="none"/>
          <w:lang w:val="en-US" w:eastAsia="zh-CN"/>
        </w:rPr>
      </w:pPr>
    </w:p>
    <w:p w14:paraId="4D49E8A2">
      <w:pPr>
        <w:pStyle w:val="2"/>
        <w:jc w:val="center"/>
        <w:rPr>
          <w:rFonts w:hint="eastAsia" w:ascii="仿宋" w:hAnsi="仿宋" w:eastAsia="仿宋" w:cs="仿宋"/>
          <w:b/>
          <w:bCs/>
          <w:color w:val="auto"/>
          <w:kern w:val="0"/>
          <w:sz w:val="44"/>
          <w:szCs w:val="44"/>
          <w:highlight w:val="none"/>
          <w:u w:val="none"/>
          <w:lang w:val="en-US" w:eastAsia="zh-CN"/>
        </w:rPr>
      </w:pPr>
      <w:r>
        <w:rPr>
          <w:rFonts w:hint="eastAsia" w:ascii="仿宋" w:hAnsi="仿宋" w:eastAsia="仿宋" w:cs="仿宋"/>
          <w:b/>
          <w:bCs/>
          <w:sz w:val="40"/>
          <w:szCs w:val="48"/>
          <w:highlight w:val="none"/>
          <w:lang w:eastAsia="zh-CN"/>
        </w:rPr>
        <w:t>职工廉政灶服务外包项目</w:t>
      </w:r>
    </w:p>
    <w:p w14:paraId="57B7D620">
      <w:pPr>
        <w:pStyle w:val="2"/>
        <w:ind w:left="0" w:leftChars="0" w:hanging="7" w:firstLineChars="0"/>
        <w:jc w:val="center"/>
        <w:rPr>
          <w:rFonts w:hint="eastAsia" w:ascii="仿宋" w:hAnsi="仿宋" w:eastAsia="仿宋" w:cs="仿宋"/>
          <w:b/>
          <w:bCs/>
          <w:color w:val="auto"/>
          <w:kern w:val="0"/>
          <w:sz w:val="44"/>
          <w:szCs w:val="44"/>
          <w:highlight w:val="none"/>
          <w:u w:val="none"/>
          <w:lang w:val="en-US" w:eastAsia="en-US"/>
        </w:rPr>
      </w:pPr>
      <w:r>
        <w:rPr>
          <w:rFonts w:hint="eastAsia" w:ascii="仿宋" w:hAnsi="仿宋" w:eastAsia="仿宋" w:cs="仿宋"/>
          <w:b/>
          <w:bCs/>
          <w:color w:val="auto"/>
          <w:kern w:val="0"/>
          <w:sz w:val="44"/>
          <w:szCs w:val="44"/>
          <w:highlight w:val="none"/>
          <w:u w:val="none"/>
          <w:lang w:val="en-US" w:eastAsia="zh-CN"/>
        </w:rPr>
        <w:t>服务合同</w:t>
      </w:r>
    </w:p>
    <w:p w14:paraId="6A116D20">
      <w:pPr>
        <w:spacing w:line="324" w:lineRule="auto"/>
        <w:rPr>
          <w:rFonts w:hint="eastAsia" w:ascii="仿宋" w:hAnsi="仿宋" w:eastAsia="仿宋" w:cs="仿宋"/>
          <w:color w:val="auto"/>
          <w:sz w:val="24"/>
          <w:szCs w:val="24"/>
          <w:highlight w:val="none"/>
        </w:rPr>
      </w:pPr>
    </w:p>
    <w:p w14:paraId="66911609">
      <w:pPr>
        <w:spacing w:before="163" w:beforeLines="50" w:line="360" w:lineRule="auto"/>
        <w:rPr>
          <w:rFonts w:hint="eastAsia" w:ascii="仿宋" w:hAnsi="仿宋" w:eastAsia="仿宋" w:cs="仿宋"/>
          <w:bCs/>
          <w:color w:val="auto"/>
          <w:sz w:val="24"/>
          <w:szCs w:val="24"/>
          <w:highlight w:val="none"/>
        </w:rPr>
      </w:pPr>
    </w:p>
    <w:p w14:paraId="4A502C3A">
      <w:pPr>
        <w:spacing w:before="163" w:beforeLines="50" w:line="360" w:lineRule="auto"/>
        <w:jc w:val="center"/>
        <w:rPr>
          <w:rFonts w:hint="eastAsia" w:ascii="仿宋" w:hAnsi="仿宋" w:eastAsia="仿宋" w:cs="仿宋"/>
          <w:b/>
          <w:bCs/>
          <w:color w:val="auto"/>
          <w:sz w:val="24"/>
          <w:szCs w:val="24"/>
          <w:highlight w:val="none"/>
        </w:rPr>
      </w:pPr>
    </w:p>
    <w:p w14:paraId="4BD1758D">
      <w:pPr>
        <w:widowControl/>
        <w:kinsoku w:val="0"/>
        <w:autoSpaceDE w:val="0"/>
        <w:autoSpaceDN w:val="0"/>
        <w:adjustRightInd w:val="0"/>
        <w:snapToGrid w:val="0"/>
        <w:spacing w:before="0" w:beforeLines="0" w:line="360" w:lineRule="auto"/>
        <w:jc w:val="left"/>
        <w:textAlignment w:val="baseline"/>
        <w:rPr>
          <w:rFonts w:hint="eastAsia" w:ascii="仿宋" w:hAnsi="仿宋" w:eastAsia="仿宋" w:cs="仿宋"/>
          <w:b/>
          <w:bCs/>
          <w:snapToGrid w:val="0"/>
          <w:color w:val="auto"/>
          <w:kern w:val="0"/>
          <w:sz w:val="32"/>
          <w:szCs w:val="32"/>
          <w:highlight w:val="none"/>
          <w:u w:val="single"/>
          <w:lang w:val="en-US" w:eastAsia="zh-CN"/>
        </w:rPr>
      </w:pPr>
      <w:r>
        <w:rPr>
          <w:rFonts w:hint="eastAsia" w:ascii="仿宋" w:hAnsi="仿宋" w:eastAsia="仿宋" w:cs="仿宋"/>
          <w:b/>
          <w:bCs/>
          <w:snapToGrid w:val="0"/>
          <w:color w:val="auto"/>
          <w:kern w:val="0"/>
          <w:sz w:val="32"/>
          <w:szCs w:val="32"/>
          <w:highlight w:val="none"/>
          <w:lang w:val="en-US" w:eastAsia="zh-CN"/>
        </w:rPr>
        <w:t>采购人：</w:t>
      </w:r>
      <w:r>
        <w:rPr>
          <w:rFonts w:hint="eastAsia" w:ascii="仿宋" w:hAnsi="仿宋" w:eastAsia="仿宋" w:cs="仿宋"/>
          <w:b/>
          <w:bCs/>
          <w:snapToGrid w:val="0"/>
          <w:color w:val="auto"/>
          <w:kern w:val="0"/>
          <w:sz w:val="32"/>
          <w:szCs w:val="32"/>
          <w:highlight w:val="none"/>
          <w:u w:val="single"/>
          <w:lang w:val="en-US" w:eastAsia="zh-CN"/>
        </w:rPr>
        <w:t xml:space="preserve"> 西安市鄠邑区中医医院 </w:t>
      </w:r>
    </w:p>
    <w:p w14:paraId="51B82B8A">
      <w:pPr>
        <w:widowControl/>
        <w:kinsoku w:val="0"/>
        <w:autoSpaceDE w:val="0"/>
        <w:autoSpaceDN w:val="0"/>
        <w:adjustRightInd w:val="0"/>
        <w:snapToGrid w:val="0"/>
        <w:spacing w:before="0" w:beforeLines="0" w:line="360" w:lineRule="auto"/>
        <w:ind w:firstLine="1263" w:firstLineChars="393"/>
        <w:jc w:val="left"/>
        <w:textAlignment w:val="baseline"/>
        <w:rPr>
          <w:rFonts w:hint="eastAsia" w:ascii="仿宋" w:hAnsi="仿宋" w:eastAsia="仿宋" w:cs="仿宋"/>
          <w:b/>
          <w:bCs/>
          <w:snapToGrid w:val="0"/>
          <w:color w:val="auto"/>
          <w:kern w:val="0"/>
          <w:sz w:val="32"/>
          <w:szCs w:val="32"/>
          <w:highlight w:val="none"/>
          <w:u w:val="single"/>
          <w:lang w:val="en-US" w:eastAsia="zh-CN"/>
        </w:rPr>
      </w:pPr>
      <w:r>
        <w:rPr>
          <w:rFonts w:hint="eastAsia" w:ascii="仿宋" w:hAnsi="仿宋" w:eastAsia="仿宋" w:cs="仿宋"/>
          <w:b/>
          <w:bCs/>
          <w:snapToGrid w:val="0"/>
          <w:color w:val="auto"/>
          <w:kern w:val="0"/>
          <w:sz w:val="32"/>
          <w:szCs w:val="32"/>
          <w:highlight w:val="none"/>
          <w:lang w:val="en-US" w:eastAsia="zh-CN"/>
        </w:rPr>
        <w:t>供应商：</w:t>
      </w:r>
      <w:r>
        <w:rPr>
          <w:rFonts w:hint="eastAsia" w:ascii="仿宋" w:hAnsi="仿宋" w:eastAsia="仿宋" w:cs="仿宋"/>
          <w:b/>
          <w:bCs/>
          <w:snapToGrid w:val="0"/>
          <w:color w:val="auto"/>
          <w:kern w:val="0"/>
          <w:sz w:val="32"/>
          <w:szCs w:val="32"/>
          <w:highlight w:val="none"/>
          <w:u w:val="single"/>
          <w:lang w:val="en-US" w:eastAsia="zh-CN"/>
        </w:rPr>
        <w:t xml:space="preserve">                    </w:t>
      </w:r>
    </w:p>
    <w:p w14:paraId="735BB3CA">
      <w:pPr>
        <w:widowControl/>
        <w:kinsoku w:val="0"/>
        <w:autoSpaceDE w:val="0"/>
        <w:autoSpaceDN w:val="0"/>
        <w:adjustRightInd w:val="0"/>
        <w:snapToGrid w:val="0"/>
        <w:spacing w:before="0" w:beforeLines="0" w:line="360" w:lineRule="auto"/>
        <w:ind w:firstLine="2866" w:firstLineChars="892"/>
        <w:jc w:val="left"/>
        <w:textAlignment w:val="baseline"/>
        <w:rPr>
          <w:rFonts w:hint="eastAsia" w:ascii="仿宋" w:hAnsi="仿宋" w:eastAsia="仿宋" w:cs="仿宋"/>
          <w:b/>
          <w:bCs/>
          <w:snapToGrid w:val="0"/>
          <w:color w:val="auto"/>
          <w:kern w:val="0"/>
          <w:sz w:val="32"/>
          <w:szCs w:val="32"/>
          <w:highlight w:val="none"/>
          <w:lang w:val="en-US" w:eastAsia="zh-CN"/>
        </w:rPr>
      </w:pPr>
    </w:p>
    <w:p w14:paraId="3361BE2E">
      <w:pPr>
        <w:widowControl/>
        <w:kinsoku w:val="0"/>
        <w:autoSpaceDE w:val="0"/>
        <w:autoSpaceDN w:val="0"/>
        <w:adjustRightInd w:val="0"/>
        <w:snapToGrid w:val="0"/>
        <w:spacing w:before="0" w:beforeLines="0" w:line="360" w:lineRule="auto"/>
        <w:ind w:firstLine="2866" w:firstLineChars="892"/>
        <w:jc w:val="left"/>
        <w:textAlignment w:val="baseline"/>
        <w:rPr>
          <w:rFonts w:hint="eastAsia" w:ascii="仿宋" w:hAnsi="仿宋" w:eastAsia="仿宋" w:cs="仿宋"/>
          <w:b/>
          <w:bCs/>
          <w:color w:val="auto"/>
          <w:sz w:val="24"/>
          <w:szCs w:val="24"/>
          <w:highlight w:val="none"/>
        </w:rPr>
      </w:pPr>
      <w:r>
        <w:rPr>
          <w:rFonts w:hint="eastAsia" w:ascii="仿宋" w:hAnsi="仿宋" w:eastAsia="仿宋" w:cs="仿宋"/>
          <w:b/>
          <w:bCs/>
          <w:snapToGrid w:val="0"/>
          <w:color w:val="auto"/>
          <w:kern w:val="0"/>
          <w:sz w:val="32"/>
          <w:szCs w:val="32"/>
          <w:highlight w:val="none"/>
          <w:lang w:val="en-US" w:eastAsia="zh-CN"/>
        </w:rPr>
        <w:t>二〇二六年  月</w:t>
      </w:r>
      <w:r>
        <w:rPr>
          <w:rFonts w:hint="eastAsia" w:ascii="仿宋" w:hAnsi="仿宋" w:eastAsia="仿宋" w:cs="仿宋"/>
          <w:b/>
          <w:bCs/>
          <w:color w:val="auto"/>
          <w:sz w:val="24"/>
          <w:szCs w:val="24"/>
          <w:highlight w:val="none"/>
        </w:rPr>
        <w:br w:type="page"/>
      </w:r>
    </w:p>
    <w:p w14:paraId="62B1BA4A">
      <w:pPr>
        <w:spacing w:before="157" w:beforeLines="50" w:line="360" w:lineRule="auto"/>
        <w:jc w:val="center"/>
        <w:outlineLvl w:val="0"/>
        <w:rPr>
          <w:rFonts w:hint="eastAsia" w:ascii="仿宋" w:hAnsi="仿宋" w:eastAsia="仿宋" w:cs="仿宋"/>
          <w:b/>
          <w:bCs/>
          <w:color w:val="auto"/>
          <w:sz w:val="24"/>
          <w:szCs w:val="24"/>
          <w:highlight w:val="none"/>
          <w:lang w:eastAsia="zh-CN"/>
        </w:rPr>
      </w:pPr>
      <w:r>
        <w:rPr>
          <w:rFonts w:hint="eastAsia" w:ascii="仿宋" w:hAnsi="仿宋" w:eastAsia="仿宋" w:cs="仿宋"/>
          <w:b/>
          <w:bCs/>
          <w:color w:val="auto"/>
          <w:sz w:val="24"/>
          <w:szCs w:val="24"/>
          <w:highlight w:val="none"/>
          <w:lang w:eastAsia="zh-CN"/>
        </w:rPr>
        <w:t>合同协议书</w:t>
      </w:r>
    </w:p>
    <w:p w14:paraId="4FE82446">
      <w:pPr>
        <w:spacing w:line="360" w:lineRule="auto"/>
        <w:ind w:firstLine="482" w:firstLineChars="200"/>
        <w:rPr>
          <w:rFonts w:hint="eastAsia" w:ascii="仿宋" w:hAnsi="仿宋" w:eastAsia="仿宋" w:cs="仿宋"/>
          <w:b/>
          <w:bCs/>
          <w:color w:val="auto"/>
          <w:sz w:val="24"/>
          <w:szCs w:val="24"/>
          <w:highlight w:val="none"/>
          <w:u w:val="none"/>
        </w:rPr>
      </w:pPr>
    </w:p>
    <w:p w14:paraId="7A3C6C01">
      <w:pPr>
        <w:pageBreakBefore w:val="0"/>
        <w:wordWrap/>
        <w:overflowPunct/>
        <w:topLinePunct w:val="0"/>
        <w:autoSpaceDE/>
        <w:autoSpaceDN/>
        <w:bidi w:val="0"/>
        <w:spacing w:line="520" w:lineRule="exact"/>
        <w:ind w:firstLine="482" w:firstLineChars="200"/>
        <w:textAlignment w:val="auto"/>
        <w:rPr>
          <w:rFonts w:hint="eastAsia" w:ascii="仿宋" w:hAnsi="仿宋" w:eastAsia="仿宋" w:cs="仿宋"/>
          <w:b/>
          <w:bCs/>
          <w:color w:val="auto"/>
          <w:sz w:val="24"/>
          <w:szCs w:val="24"/>
          <w:highlight w:val="none"/>
          <w:u w:val="single"/>
          <w:lang w:val="en-US" w:eastAsia="zh-CN"/>
        </w:rPr>
      </w:pPr>
      <w:r>
        <w:rPr>
          <w:rFonts w:hint="eastAsia" w:ascii="仿宋" w:hAnsi="仿宋" w:eastAsia="仿宋" w:cs="仿宋"/>
          <w:b/>
          <w:bCs/>
          <w:color w:val="auto"/>
          <w:sz w:val="24"/>
          <w:szCs w:val="24"/>
          <w:highlight w:val="none"/>
          <w:u w:val="none"/>
        </w:rPr>
        <w:t>甲方（采购人）：</w:t>
      </w:r>
      <w:r>
        <w:rPr>
          <w:rFonts w:hint="eastAsia" w:ascii="仿宋" w:hAnsi="仿宋" w:eastAsia="仿宋" w:cs="仿宋"/>
          <w:b/>
          <w:bCs/>
          <w:color w:val="auto"/>
          <w:sz w:val="24"/>
          <w:szCs w:val="24"/>
          <w:highlight w:val="none"/>
          <w:u w:val="single"/>
          <w:lang w:val="en-US" w:eastAsia="zh-CN"/>
        </w:rPr>
        <w:t xml:space="preserve"> 西安市鄠邑区中医医院 </w:t>
      </w:r>
    </w:p>
    <w:p w14:paraId="676F394D">
      <w:pPr>
        <w:pageBreakBefore w:val="0"/>
        <w:wordWrap/>
        <w:overflowPunct/>
        <w:topLinePunct w:val="0"/>
        <w:autoSpaceDE/>
        <w:autoSpaceDN/>
        <w:bidi w:val="0"/>
        <w:spacing w:line="520" w:lineRule="exact"/>
        <w:ind w:firstLine="482" w:firstLineChars="200"/>
        <w:textAlignment w:val="auto"/>
        <w:rPr>
          <w:rFonts w:hint="eastAsia" w:ascii="仿宋" w:hAnsi="仿宋" w:eastAsia="仿宋" w:cs="仿宋"/>
          <w:b/>
          <w:bCs/>
          <w:color w:val="auto"/>
          <w:sz w:val="24"/>
          <w:szCs w:val="24"/>
          <w:highlight w:val="none"/>
          <w:u w:val="single"/>
          <w:lang w:val="en-US" w:eastAsia="zh-CN"/>
        </w:rPr>
      </w:pPr>
      <w:r>
        <w:rPr>
          <w:rFonts w:hint="eastAsia" w:ascii="仿宋" w:hAnsi="仿宋" w:eastAsia="仿宋" w:cs="仿宋"/>
          <w:b/>
          <w:bCs/>
          <w:color w:val="auto"/>
          <w:sz w:val="24"/>
          <w:szCs w:val="24"/>
          <w:highlight w:val="none"/>
          <w:u w:val="none"/>
        </w:rPr>
        <w:t>乙方（供应商）：</w:t>
      </w:r>
      <w:r>
        <w:rPr>
          <w:rFonts w:hint="eastAsia" w:ascii="仿宋" w:hAnsi="仿宋" w:eastAsia="仿宋" w:cs="仿宋"/>
          <w:b/>
          <w:bCs/>
          <w:color w:val="auto"/>
          <w:sz w:val="24"/>
          <w:szCs w:val="24"/>
          <w:highlight w:val="none"/>
          <w:u w:val="single"/>
          <w:lang w:val="en-US" w:eastAsia="zh-CN"/>
        </w:rPr>
        <w:t xml:space="preserve">                                      </w:t>
      </w:r>
    </w:p>
    <w:p w14:paraId="0692179E">
      <w:pPr>
        <w:pageBreakBefore w:val="0"/>
        <w:wordWrap/>
        <w:overflowPunct/>
        <w:topLinePunct w:val="0"/>
        <w:autoSpaceDE/>
        <w:autoSpaceDN/>
        <w:bidi w:val="0"/>
        <w:spacing w:line="52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根据《中华人民共和国民法典》</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中华人民共和国政府采购法</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及其他有关法律、法规， 遵循平等、自愿、公平和诚信的原则， 双方就下述项目范围与相关服务事项协商一致， 订立本合同。</w:t>
      </w:r>
    </w:p>
    <w:p w14:paraId="0A4C2CBA">
      <w:pPr>
        <w:pageBreakBefore w:val="0"/>
        <w:wordWrap/>
        <w:overflowPunct/>
        <w:topLinePunct w:val="0"/>
        <w:autoSpaceDE/>
        <w:autoSpaceDN/>
        <w:bidi w:val="0"/>
        <w:spacing w:line="520" w:lineRule="exact"/>
        <w:ind w:firstLine="482" w:firstLineChars="200"/>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一、项目概况</w:t>
      </w:r>
    </w:p>
    <w:p w14:paraId="2FAC659B">
      <w:pPr>
        <w:pageBreakBefore w:val="0"/>
        <w:wordWrap/>
        <w:overflowPunct/>
        <w:topLinePunct w:val="0"/>
        <w:autoSpaceDE/>
        <w:autoSpaceDN/>
        <w:bidi w:val="0"/>
        <w:spacing w:line="520" w:lineRule="exact"/>
        <w:ind w:firstLine="480" w:firstLineChars="200"/>
        <w:textAlignment w:val="auto"/>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u w:val="none"/>
          <w:lang w:val="en-US" w:eastAsia="zh-CN"/>
        </w:rPr>
        <w:t>（一）</w:t>
      </w:r>
      <w:r>
        <w:rPr>
          <w:rFonts w:hint="eastAsia" w:ascii="仿宋" w:hAnsi="仿宋" w:eastAsia="仿宋" w:cs="仿宋"/>
          <w:color w:val="auto"/>
          <w:sz w:val="24"/>
          <w:szCs w:val="24"/>
          <w:highlight w:val="none"/>
          <w:u w:val="none"/>
        </w:rPr>
        <w:t>项目名称</w:t>
      </w:r>
      <w:r>
        <w:rPr>
          <w:rFonts w:hint="eastAsia" w:ascii="仿宋" w:hAnsi="仿宋" w:eastAsia="仿宋" w:cs="仿宋"/>
          <w:color w:val="auto"/>
          <w:sz w:val="24"/>
          <w:szCs w:val="24"/>
          <w:highlight w:val="none"/>
          <w:u w:val="none"/>
          <w:lang w:eastAsia="zh-CN"/>
        </w:rPr>
        <w:t>：</w:t>
      </w:r>
      <w:r>
        <w:rPr>
          <w:rFonts w:hint="eastAsia" w:ascii="仿宋" w:hAnsi="仿宋" w:eastAsia="仿宋" w:cs="仿宋"/>
          <w:color w:val="auto"/>
          <w:sz w:val="24"/>
          <w:szCs w:val="24"/>
          <w:highlight w:val="none"/>
          <w:u w:val="single"/>
          <w:lang w:val="en-US" w:eastAsia="zh-CN"/>
        </w:rPr>
        <w:t xml:space="preserve"> 职工廉政灶服务外包项目 </w:t>
      </w:r>
    </w:p>
    <w:p w14:paraId="2A99BC32">
      <w:pPr>
        <w:pStyle w:val="2"/>
        <w:ind w:firstLine="480" w:firstLineChars="200"/>
        <w:rPr>
          <w:rFonts w:hint="eastAsia" w:ascii="仿宋" w:hAnsi="仿宋" w:eastAsia="仿宋" w:cs="仿宋"/>
          <w:b w:val="0"/>
          <w:bCs w:val="0"/>
          <w:sz w:val="24"/>
          <w:szCs w:val="24"/>
          <w:highlight w:val="none"/>
          <w:u w:val="none"/>
          <w:lang w:val="en-US" w:eastAsia="zh-CN"/>
        </w:rPr>
      </w:pPr>
      <w:r>
        <w:rPr>
          <w:rFonts w:hint="eastAsia" w:ascii="仿宋" w:hAnsi="仿宋" w:eastAsia="仿宋" w:cs="仿宋"/>
          <w:color w:val="auto"/>
          <w:sz w:val="24"/>
          <w:szCs w:val="24"/>
          <w:highlight w:val="none"/>
          <w:u w:val="none"/>
          <w:lang w:val="en-US" w:eastAsia="zh-CN"/>
        </w:rPr>
        <w:t>（二）项目地点：</w:t>
      </w:r>
      <w:r>
        <w:rPr>
          <w:rFonts w:hint="eastAsia" w:ascii="仿宋" w:hAnsi="仿宋" w:eastAsia="仿宋" w:cs="仿宋"/>
          <w:b w:val="0"/>
          <w:bCs w:val="0"/>
          <w:color w:val="auto"/>
          <w:sz w:val="24"/>
          <w:szCs w:val="24"/>
          <w:highlight w:val="none"/>
          <w:u w:val="single"/>
          <w:lang w:val="en-US" w:eastAsia="zh-CN"/>
        </w:rPr>
        <w:t xml:space="preserve"> 采购人指定地点 </w:t>
      </w:r>
    </w:p>
    <w:p w14:paraId="14439D92">
      <w:pPr>
        <w:pageBreakBefore w:val="0"/>
        <w:wordWrap/>
        <w:overflowPunct/>
        <w:topLinePunct w:val="0"/>
        <w:autoSpaceDE/>
        <w:autoSpaceDN/>
        <w:bidi w:val="0"/>
        <w:spacing w:line="520" w:lineRule="exact"/>
        <w:ind w:firstLine="480" w:firstLineChars="200"/>
        <w:textAlignment w:val="auto"/>
        <w:rPr>
          <w:rFonts w:hint="eastAsia" w:ascii="仿宋" w:hAnsi="仿宋" w:eastAsia="仿宋" w:cs="仿宋"/>
          <w:color w:val="auto"/>
          <w:sz w:val="24"/>
          <w:szCs w:val="24"/>
          <w:highlight w:val="none"/>
          <w:u w:val="none"/>
          <w:lang w:eastAsia="zh-CN"/>
        </w:rPr>
      </w:pPr>
      <w:r>
        <w:rPr>
          <w:rFonts w:hint="eastAsia" w:ascii="仿宋" w:hAnsi="仿宋" w:eastAsia="仿宋" w:cs="仿宋"/>
          <w:color w:val="auto"/>
          <w:sz w:val="24"/>
          <w:szCs w:val="24"/>
          <w:highlight w:val="none"/>
          <w:u w:val="none"/>
          <w:lang w:val="en-US" w:eastAsia="zh-CN"/>
        </w:rPr>
        <w:t>（三）</w:t>
      </w:r>
      <w:r>
        <w:rPr>
          <w:rFonts w:hint="eastAsia" w:ascii="仿宋" w:hAnsi="仿宋" w:eastAsia="仿宋" w:cs="仿宋"/>
          <w:color w:val="auto"/>
          <w:sz w:val="24"/>
          <w:szCs w:val="24"/>
          <w:highlight w:val="none"/>
          <w:u w:val="none"/>
        </w:rPr>
        <w:t>服务内容</w:t>
      </w:r>
      <w:r>
        <w:rPr>
          <w:rFonts w:hint="eastAsia" w:ascii="仿宋" w:hAnsi="仿宋" w:eastAsia="仿宋" w:cs="仿宋"/>
          <w:color w:val="auto"/>
          <w:sz w:val="24"/>
          <w:szCs w:val="24"/>
          <w:highlight w:val="none"/>
          <w:u w:val="none"/>
          <w:lang w:eastAsia="zh-CN"/>
        </w:rPr>
        <w:t>：</w:t>
      </w:r>
    </w:p>
    <w:p w14:paraId="6DC46E51">
      <w:pPr>
        <w:pageBreakBefore w:val="0"/>
        <w:wordWrap/>
        <w:overflowPunct/>
        <w:topLinePunct w:val="0"/>
        <w:autoSpaceDE/>
        <w:autoSpaceDN/>
        <w:bidi w:val="0"/>
        <w:spacing w:line="520" w:lineRule="exact"/>
        <w:ind w:firstLine="482" w:firstLineChars="200"/>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lang w:val="en-US" w:eastAsia="zh-CN"/>
        </w:rPr>
        <w:t>二</w:t>
      </w:r>
      <w:r>
        <w:rPr>
          <w:rFonts w:hint="eastAsia" w:ascii="仿宋" w:hAnsi="仿宋" w:eastAsia="仿宋" w:cs="仿宋"/>
          <w:b/>
          <w:bCs/>
          <w:color w:val="auto"/>
          <w:sz w:val="24"/>
          <w:szCs w:val="24"/>
          <w:highlight w:val="none"/>
        </w:rPr>
        <w:t>、合同金额</w:t>
      </w:r>
    </w:p>
    <w:p w14:paraId="122BA2C7">
      <w:pPr>
        <w:pageBreakBefore w:val="0"/>
        <w:wordWrap/>
        <w:overflowPunct/>
        <w:topLinePunct w:val="0"/>
        <w:autoSpaceDE/>
        <w:autoSpaceDN/>
        <w:bidi w:val="0"/>
        <w:spacing w:line="520" w:lineRule="exact"/>
        <w:ind w:left="799" w:leftChars="266" w:hanging="240" w:hangingChars="1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合同总价款(含税价):</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元)</w:t>
      </w:r>
      <w:r>
        <w:rPr>
          <w:rFonts w:hint="eastAsia" w:ascii="仿宋" w:hAnsi="仿宋" w:eastAsia="仿宋" w:cs="仿宋"/>
          <w:color w:val="auto"/>
          <w:sz w:val="24"/>
          <w:szCs w:val="24"/>
          <w:highlight w:val="none"/>
          <w:lang w:eastAsia="zh-CN"/>
        </w:rPr>
        <w:t>。</w:t>
      </w:r>
    </w:p>
    <w:p w14:paraId="4C69D787">
      <w:pPr>
        <w:pageBreakBefore w:val="0"/>
        <w:wordWrap/>
        <w:overflowPunct/>
        <w:topLinePunct w:val="0"/>
        <w:autoSpaceDE/>
        <w:autoSpaceDN/>
        <w:bidi w:val="0"/>
        <w:spacing w:line="52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合同价格为含税价，乙方报价</w:t>
      </w:r>
      <w:r>
        <w:rPr>
          <w:rFonts w:hint="eastAsia" w:ascii="仿宋" w:hAnsi="仿宋" w:eastAsia="仿宋" w:cs="仿宋"/>
          <w:color w:val="auto"/>
          <w:sz w:val="24"/>
          <w:szCs w:val="24"/>
          <w:highlight w:val="none"/>
          <w:lang w:eastAsia="zh-CN"/>
        </w:rPr>
        <w:t>包含</w:t>
      </w:r>
      <w:r>
        <w:rPr>
          <w:rFonts w:hint="eastAsia" w:ascii="仿宋" w:hAnsi="仿宋" w:eastAsia="仿宋" w:cs="仿宋"/>
          <w:color w:val="auto"/>
          <w:sz w:val="24"/>
          <w:szCs w:val="24"/>
          <w:highlight w:val="none"/>
        </w:rPr>
        <w:t>完成</w:t>
      </w:r>
      <w:r>
        <w:rPr>
          <w:rFonts w:hint="eastAsia" w:ascii="仿宋" w:hAnsi="仿宋" w:eastAsia="仿宋" w:cs="仿宋"/>
          <w:color w:val="auto"/>
          <w:sz w:val="24"/>
          <w:szCs w:val="24"/>
          <w:highlight w:val="none"/>
          <w:lang w:eastAsia="zh-CN"/>
        </w:rPr>
        <w:t>本</w:t>
      </w:r>
      <w:r>
        <w:rPr>
          <w:rFonts w:hint="eastAsia" w:ascii="仿宋" w:hAnsi="仿宋" w:eastAsia="仿宋" w:cs="仿宋"/>
          <w:color w:val="auto"/>
          <w:sz w:val="24"/>
          <w:szCs w:val="24"/>
          <w:highlight w:val="none"/>
        </w:rPr>
        <w:t>项目所需的全部费用（包括</w:t>
      </w:r>
      <w:r>
        <w:rPr>
          <w:rFonts w:hint="eastAsia" w:ascii="仿宋" w:hAnsi="仿宋" w:eastAsia="仿宋" w:cs="仿宋"/>
          <w:color w:val="auto"/>
          <w:sz w:val="24"/>
          <w:szCs w:val="24"/>
          <w:highlight w:val="none"/>
          <w:lang w:eastAsia="zh-CN"/>
        </w:rPr>
        <w:t>但不限于</w:t>
      </w:r>
      <w:r>
        <w:rPr>
          <w:rFonts w:hint="eastAsia" w:ascii="仿宋" w:hAnsi="仿宋" w:eastAsia="仿宋" w:cs="仿宋"/>
          <w:color w:val="auto"/>
          <w:sz w:val="24"/>
          <w:szCs w:val="24"/>
          <w:highlight w:val="none"/>
        </w:rPr>
        <w:t>劳务费、国家按现行税收政策征收的一切税</w:t>
      </w:r>
      <w:r>
        <w:rPr>
          <w:rFonts w:hint="eastAsia" w:ascii="仿宋" w:hAnsi="仿宋" w:eastAsia="仿宋" w:cs="仿宋"/>
          <w:color w:val="auto"/>
          <w:sz w:val="24"/>
          <w:szCs w:val="24"/>
          <w:highlight w:val="none"/>
          <w:lang w:eastAsia="zh-CN"/>
        </w:rPr>
        <w:t>、服务费、</w:t>
      </w:r>
      <w:r>
        <w:rPr>
          <w:rFonts w:hint="eastAsia" w:ascii="仿宋" w:hAnsi="仿宋" w:eastAsia="仿宋" w:cs="仿宋"/>
          <w:color w:val="auto"/>
          <w:sz w:val="24"/>
          <w:szCs w:val="24"/>
          <w:highlight w:val="none"/>
          <w:lang w:val="en-US" w:eastAsia="zh-CN"/>
        </w:rPr>
        <w:t>分析报告出具费用</w:t>
      </w:r>
      <w:r>
        <w:rPr>
          <w:rFonts w:hint="eastAsia" w:ascii="仿宋" w:hAnsi="仿宋" w:eastAsia="仿宋" w:cs="仿宋"/>
          <w:color w:val="auto"/>
          <w:sz w:val="24"/>
          <w:szCs w:val="24"/>
          <w:highlight w:val="none"/>
        </w:rPr>
        <w:t>等</w:t>
      </w:r>
      <w:r>
        <w:rPr>
          <w:rFonts w:hint="eastAsia" w:ascii="仿宋" w:hAnsi="仿宋" w:eastAsia="仿宋" w:cs="仿宋"/>
          <w:color w:val="auto"/>
          <w:sz w:val="24"/>
          <w:szCs w:val="24"/>
          <w:highlight w:val="none"/>
          <w:lang w:eastAsia="zh-CN"/>
        </w:rPr>
        <w:t>一切费用</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eastAsia="zh-CN"/>
        </w:rPr>
        <w:t>（根据合同内容予以确定），甲方无需再向乙方支付其他任何费用</w:t>
      </w:r>
      <w:r>
        <w:rPr>
          <w:rFonts w:hint="eastAsia" w:ascii="仿宋" w:hAnsi="仿宋" w:eastAsia="仿宋" w:cs="仿宋"/>
          <w:color w:val="auto"/>
          <w:sz w:val="24"/>
          <w:szCs w:val="24"/>
          <w:highlight w:val="none"/>
        </w:rPr>
        <w:t>。</w:t>
      </w:r>
    </w:p>
    <w:p w14:paraId="0BBEFD3C">
      <w:pPr>
        <w:pageBreakBefore w:val="0"/>
        <w:wordWrap/>
        <w:overflowPunct/>
        <w:topLinePunct w:val="0"/>
        <w:autoSpaceDE/>
        <w:autoSpaceDN/>
        <w:bidi w:val="0"/>
        <w:spacing w:line="520" w:lineRule="exact"/>
        <w:ind w:firstLine="482" w:firstLineChars="200"/>
        <w:textAlignment w:val="auto"/>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三</w:t>
      </w:r>
      <w:r>
        <w:rPr>
          <w:rFonts w:hint="eastAsia" w:ascii="仿宋" w:hAnsi="仿宋" w:eastAsia="仿宋" w:cs="仿宋"/>
          <w:b/>
          <w:bCs/>
          <w:color w:val="auto"/>
          <w:sz w:val="24"/>
          <w:szCs w:val="24"/>
          <w:highlight w:val="none"/>
        </w:rPr>
        <w:t>、服务</w:t>
      </w:r>
      <w:r>
        <w:rPr>
          <w:rFonts w:hint="eastAsia" w:ascii="仿宋" w:hAnsi="仿宋" w:eastAsia="仿宋" w:cs="仿宋"/>
          <w:b/>
          <w:bCs/>
          <w:color w:val="auto"/>
          <w:sz w:val="24"/>
          <w:szCs w:val="24"/>
          <w:highlight w:val="none"/>
          <w:lang w:val="en-US" w:eastAsia="zh-CN"/>
        </w:rPr>
        <w:t>期限</w:t>
      </w:r>
    </w:p>
    <w:p w14:paraId="378C6C48">
      <w:pPr>
        <w:pageBreakBefore w:val="0"/>
        <w:wordWrap/>
        <w:overflowPunct/>
        <w:topLinePunct w:val="0"/>
        <w:autoSpaceDE/>
        <w:autoSpaceDN/>
        <w:bidi w:val="0"/>
        <w:spacing w:line="520" w:lineRule="exact"/>
        <w:ind w:firstLine="480" w:firstLineChars="200"/>
        <w:textAlignment w:val="auto"/>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rPr>
        <w:t>一年(次年依据合同履约情况续签合同，最长不超过三年）</w:t>
      </w:r>
    </w:p>
    <w:p w14:paraId="4DD0EDF4">
      <w:pPr>
        <w:pageBreakBefore w:val="0"/>
        <w:wordWrap/>
        <w:overflowPunct/>
        <w:topLinePunct w:val="0"/>
        <w:autoSpaceDE/>
        <w:autoSpaceDN/>
        <w:bidi w:val="0"/>
        <w:spacing w:line="520" w:lineRule="exact"/>
        <w:ind w:firstLine="482" w:firstLineChars="200"/>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四、结算方式</w:t>
      </w:r>
    </w:p>
    <w:p w14:paraId="2836B4A6">
      <w:pPr>
        <w:pageBreakBefore w:val="0"/>
        <w:wordWrap/>
        <w:overflowPunct/>
        <w:topLinePunct w:val="0"/>
        <w:autoSpaceDE/>
        <w:autoSpaceDN/>
        <w:bidi w:val="0"/>
        <w:spacing w:line="520" w:lineRule="exact"/>
        <w:ind w:firstLine="480" w:firstLineChars="200"/>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（1）合同签订完毕达到甲方要求，达到付款条件10日内，支付合同总金额的8.3%；</w:t>
      </w:r>
    </w:p>
    <w:p w14:paraId="46C4EEFB">
      <w:pPr>
        <w:pageBreakBefore w:val="0"/>
        <w:wordWrap/>
        <w:overflowPunct/>
        <w:topLinePunct w:val="0"/>
        <w:autoSpaceDE/>
        <w:autoSpaceDN/>
        <w:bidi w:val="0"/>
        <w:spacing w:line="520" w:lineRule="exact"/>
        <w:ind w:firstLine="480" w:firstLineChars="200"/>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（2）达到甲方要求，达到付款条件10日内，支付合同总金额的8.3%；</w:t>
      </w:r>
    </w:p>
    <w:p w14:paraId="1116907D">
      <w:pPr>
        <w:pageBreakBefore w:val="0"/>
        <w:wordWrap/>
        <w:overflowPunct/>
        <w:topLinePunct w:val="0"/>
        <w:autoSpaceDE/>
        <w:autoSpaceDN/>
        <w:bidi w:val="0"/>
        <w:spacing w:line="520" w:lineRule="exact"/>
        <w:ind w:firstLine="480" w:firstLineChars="200"/>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（3）达到甲方要求，达到付款条件10日内，支付合同总金额的8.3%；</w:t>
      </w:r>
    </w:p>
    <w:p w14:paraId="67F1AC55">
      <w:pPr>
        <w:pageBreakBefore w:val="0"/>
        <w:wordWrap/>
        <w:overflowPunct/>
        <w:topLinePunct w:val="0"/>
        <w:autoSpaceDE/>
        <w:autoSpaceDN/>
        <w:bidi w:val="0"/>
        <w:spacing w:line="520" w:lineRule="exact"/>
        <w:ind w:firstLine="480" w:firstLineChars="200"/>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（4）达到甲方要求，达到付款条件10日内，支付合同总金额的8.3%；</w:t>
      </w:r>
    </w:p>
    <w:p w14:paraId="6806880B">
      <w:pPr>
        <w:pageBreakBefore w:val="0"/>
        <w:wordWrap/>
        <w:overflowPunct/>
        <w:topLinePunct w:val="0"/>
        <w:autoSpaceDE/>
        <w:autoSpaceDN/>
        <w:bidi w:val="0"/>
        <w:spacing w:line="520" w:lineRule="exact"/>
        <w:ind w:firstLine="480" w:firstLineChars="200"/>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（5）达到甲方要求，达到付款条件10日内，支付合同总金额的8.3%；</w:t>
      </w:r>
    </w:p>
    <w:p w14:paraId="4E3AC879">
      <w:pPr>
        <w:pageBreakBefore w:val="0"/>
        <w:wordWrap/>
        <w:overflowPunct/>
        <w:topLinePunct w:val="0"/>
        <w:autoSpaceDE/>
        <w:autoSpaceDN/>
        <w:bidi w:val="0"/>
        <w:spacing w:line="520" w:lineRule="exact"/>
        <w:ind w:firstLine="480" w:firstLineChars="200"/>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（6）达到甲方要求，达到付款条件10日内，支付合同总金额的8.3%；</w:t>
      </w:r>
    </w:p>
    <w:p w14:paraId="752B8328">
      <w:pPr>
        <w:pageBreakBefore w:val="0"/>
        <w:wordWrap/>
        <w:overflowPunct/>
        <w:topLinePunct w:val="0"/>
        <w:autoSpaceDE/>
        <w:autoSpaceDN/>
        <w:bidi w:val="0"/>
        <w:spacing w:line="520" w:lineRule="exact"/>
        <w:ind w:firstLine="480" w:firstLineChars="200"/>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（7）达到甲方要求，达到付款条件10日内，支付合同总金额的8.3%；</w:t>
      </w:r>
    </w:p>
    <w:p w14:paraId="17D1CCE5">
      <w:pPr>
        <w:pageBreakBefore w:val="0"/>
        <w:wordWrap/>
        <w:overflowPunct/>
        <w:topLinePunct w:val="0"/>
        <w:autoSpaceDE/>
        <w:autoSpaceDN/>
        <w:bidi w:val="0"/>
        <w:spacing w:line="520" w:lineRule="exact"/>
        <w:ind w:firstLine="480" w:firstLineChars="200"/>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（8）达到甲方要求，达到付款条件10日内，支付合同总金额的8.3%；</w:t>
      </w:r>
    </w:p>
    <w:p w14:paraId="7D020D6C">
      <w:pPr>
        <w:pageBreakBefore w:val="0"/>
        <w:wordWrap/>
        <w:overflowPunct/>
        <w:topLinePunct w:val="0"/>
        <w:autoSpaceDE/>
        <w:autoSpaceDN/>
        <w:bidi w:val="0"/>
        <w:spacing w:line="520" w:lineRule="exact"/>
        <w:ind w:firstLine="480" w:firstLineChars="200"/>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（9）达到甲方要求，达到付款条件10日内，支付合同总金额的8.3%；</w:t>
      </w:r>
    </w:p>
    <w:p w14:paraId="24E797E8">
      <w:pPr>
        <w:pageBreakBefore w:val="0"/>
        <w:wordWrap/>
        <w:overflowPunct/>
        <w:topLinePunct w:val="0"/>
        <w:autoSpaceDE/>
        <w:autoSpaceDN/>
        <w:bidi w:val="0"/>
        <w:spacing w:line="520" w:lineRule="exact"/>
        <w:ind w:firstLine="480" w:firstLineChars="200"/>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（10）达到甲方要求，达到付款条件10日内，支付合同总金额的8.3%；</w:t>
      </w:r>
    </w:p>
    <w:p w14:paraId="4C98D7E5">
      <w:pPr>
        <w:pageBreakBefore w:val="0"/>
        <w:wordWrap/>
        <w:overflowPunct/>
        <w:topLinePunct w:val="0"/>
        <w:autoSpaceDE/>
        <w:autoSpaceDN/>
        <w:bidi w:val="0"/>
        <w:spacing w:line="520" w:lineRule="exact"/>
        <w:ind w:firstLine="480" w:firstLineChars="200"/>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（11）达到甲方要求，达到付款条件10日内，支付合同总金额的8.3%；</w:t>
      </w:r>
    </w:p>
    <w:p w14:paraId="04CC2E55">
      <w:pPr>
        <w:pageBreakBefore w:val="0"/>
        <w:wordWrap/>
        <w:overflowPunct/>
        <w:topLinePunct w:val="0"/>
        <w:autoSpaceDE/>
        <w:autoSpaceDN/>
        <w:bidi w:val="0"/>
        <w:spacing w:line="520" w:lineRule="exact"/>
        <w:ind w:firstLine="480" w:firstLineChars="200"/>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（12）达到甲方要求，达到付款条件10日内，支付合同总金额的8.7%；</w:t>
      </w:r>
    </w:p>
    <w:p w14:paraId="71455DB6">
      <w:pPr>
        <w:pageBreakBefore w:val="0"/>
        <w:wordWrap/>
        <w:overflowPunct/>
        <w:topLinePunct w:val="0"/>
        <w:autoSpaceDE/>
        <w:autoSpaceDN/>
        <w:bidi w:val="0"/>
        <w:spacing w:line="520" w:lineRule="exact"/>
        <w:ind w:firstLine="482" w:firstLineChars="200"/>
        <w:textAlignment w:val="auto"/>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备注：付款说明:达到甲方要求，按月据实结算。</w:t>
      </w:r>
    </w:p>
    <w:p w14:paraId="13DB554C">
      <w:pPr>
        <w:pageBreakBefore w:val="0"/>
        <w:wordWrap/>
        <w:overflowPunct/>
        <w:topLinePunct w:val="0"/>
        <w:autoSpaceDE/>
        <w:autoSpaceDN/>
        <w:bidi w:val="0"/>
        <w:spacing w:line="520" w:lineRule="exact"/>
        <w:ind w:firstLine="482" w:firstLineChars="200"/>
        <w:textAlignment w:val="auto"/>
        <w:rPr>
          <w:rFonts w:hint="eastAsia" w:ascii="仿宋" w:hAnsi="仿宋" w:eastAsia="仿宋" w:cs="仿宋"/>
          <w:b/>
          <w:bCs/>
          <w:color w:val="auto"/>
          <w:sz w:val="24"/>
          <w:szCs w:val="24"/>
          <w:highlight w:val="none"/>
        </w:rPr>
      </w:pPr>
      <w:bookmarkStart w:id="0" w:name="_GoBack"/>
      <w:bookmarkEnd w:id="0"/>
      <w:r>
        <w:rPr>
          <w:rFonts w:hint="eastAsia" w:ascii="仿宋" w:hAnsi="仿宋" w:eastAsia="仿宋" w:cs="仿宋"/>
          <w:b/>
          <w:bCs/>
          <w:color w:val="auto"/>
          <w:sz w:val="24"/>
          <w:szCs w:val="24"/>
          <w:highlight w:val="none"/>
          <w:lang w:val="en-US" w:eastAsia="zh-CN"/>
        </w:rPr>
        <w:t>五</w:t>
      </w:r>
      <w:r>
        <w:rPr>
          <w:rFonts w:hint="eastAsia" w:ascii="仿宋" w:hAnsi="仿宋" w:eastAsia="仿宋" w:cs="仿宋"/>
          <w:b/>
          <w:bCs/>
          <w:color w:val="auto"/>
          <w:sz w:val="24"/>
          <w:szCs w:val="24"/>
          <w:highlight w:val="none"/>
        </w:rPr>
        <w:t>、主要工作内容</w:t>
      </w:r>
    </w:p>
    <w:p w14:paraId="3929BC0F">
      <w:pPr>
        <w:pageBreakBefore w:val="0"/>
        <w:wordWrap/>
        <w:overflowPunct/>
        <w:topLinePunct w:val="0"/>
        <w:autoSpaceDE/>
        <w:autoSpaceDN/>
        <w:bidi w:val="0"/>
        <w:spacing w:line="520" w:lineRule="exact"/>
        <w:ind w:firstLine="480" w:firstLineChars="200"/>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（一）工作职责</w:t>
      </w:r>
    </w:p>
    <w:p w14:paraId="7AFD6BC0">
      <w:pPr>
        <w:pageBreakBefore w:val="0"/>
        <w:wordWrap/>
        <w:overflowPunct/>
        <w:topLinePunct w:val="0"/>
        <w:autoSpaceDE/>
        <w:autoSpaceDN/>
        <w:bidi w:val="0"/>
        <w:spacing w:line="520" w:lineRule="exact"/>
        <w:ind w:firstLine="480" w:firstLineChars="200"/>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1.主要为医院工作人员提供早、午、晚工作餐，本医院内部人员凭卡消费。2.负责相应食材采购，所有食材须有合格证明及相关资质文件、批次检验报告等资料，禁止三无产品、临期过期及不合格产品出现。</w:t>
      </w:r>
    </w:p>
    <w:p w14:paraId="702645EA">
      <w:pPr>
        <w:pageBreakBefore w:val="0"/>
        <w:wordWrap/>
        <w:overflowPunct/>
        <w:topLinePunct w:val="0"/>
        <w:autoSpaceDE/>
        <w:autoSpaceDN/>
        <w:bidi w:val="0"/>
        <w:spacing w:line="520" w:lineRule="exact"/>
        <w:ind w:firstLine="480" w:firstLineChars="200"/>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（二）服务要求</w:t>
      </w:r>
    </w:p>
    <w:p w14:paraId="374DA423">
      <w:pPr>
        <w:pageBreakBefore w:val="0"/>
        <w:wordWrap/>
        <w:overflowPunct/>
        <w:topLinePunct w:val="0"/>
        <w:autoSpaceDE/>
        <w:autoSpaceDN/>
        <w:bidi w:val="0"/>
        <w:spacing w:line="520" w:lineRule="exact"/>
        <w:ind w:firstLine="480" w:firstLineChars="200"/>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1、餐饮供应方案</w:t>
      </w:r>
    </w:p>
    <w:p w14:paraId="2E607A8B">
      <w:pPr>
        <w:pageBreakBefore w:val="0"/>
        <w:wordWrap/>
        <w:overflowPunct/>
        <w:topLinePunct w:val="0"/>
        <w:autoSpaceDE/>
        <w:autoSpaceDN/>
        <w:bidi w:val="0"/>
        <w:spacing w:line="520" w:lineRule="exact"/>
        <w:ind w:firstLine="480" w:firstLineChars="200"/>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①早餐包含但不限于以下种类</w:t>
      </w:r>
    </w:p>
    <w:p w14:paraId="73C50D6B">
      <w:pPr>
        <w:pageBreakBefore w:val="0"/>
        <w:wordWrap/>
        <w:overflowPunct/>
        <w:topLinePunct w:val="0"/>
        <w:autoSpaceDE/>
        <w:autoSpaceDN/>
        <w:bidi w:val="0"/>
        <w:spacing w:line="520" w:lineRule="exact"/>
        <w:ind w:firstLine="480" w:firstLineChars="200"/>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软菜盒、油酥饼、麻团、花卷、菜卷、包子、豆浆、稀饭、豆腐脑、花干夹馍、菜夹馍、荷叶饼夹菜、油饼、油饼夹菜、小菜、鸡蛋、糊辣汤等。</w:t>
      </w:r>
    </w:p>
    <w:p w14:paraId="2B7FCE17">
      <w:pPr>
        <w:pageBreakBefore w:val="0"/>
        <w:wordWrap/>
        <w:overflowPunct/>
        <w:topLinePunct w:val="0"/>
        <w:autoSpaceDE/>
        <w:autoSpaceDN/>
        <w:bidi w:val="0"/>
        <w:spacing w:line="520" w:lineRule="exact"/>
        <w:ind w:firstLine="480" w:firstLineChars="200"/>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②午餐包含但不限于以下种类</w:t>
      </w:r>
    </w:p>
    <w:p w14:paraId="2FDEA8ED">
      <w:pPr>
        <w:pageBreakBefore w:val="0"/>
        <w:wordWrap/>
        <w:overflowPunct/>
        <w:topLinePunct w:val="0"/>
        <w:autoSpaceDE/>
        <w:autoSpaceDN/>
        <w:bidi w:val="0"/>
        <w:spacing w:line="520" w:lineRule="exact"/>
        <w:ind w:firstLine="480" w:firstLineChars="200"/>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米饭、面、牛筋面、疙瘩、凉皮、凉鱼、烩菜、烙饼、炒麻食、炒面、烙麻食、鸡腿、酸辣粉、炒米饭等。</w:t>
      </w:r>
    </w:p>
    <w:p w14:paraId="439B5AD1">
      <w:pPr>
        <w:pageBreakBefore w:val="0"/>
        <w:wordWrap/>
        <w:overflowPunct/>
        <w:topLinePunct w:val="0"/>
        <w:autoSpaceDE/>
        <w:autoSpaceDN/>
        <w:bidi w:val="0"/>
        <w:spacing w:line="520" w:lineRule="exact"/>
        <w:ind w:firstLine="480" w:firstLineChars="200"/>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③晚餐包含但不限于以下种类</w:t>
      </w:r>
    </w:p>
    <w:p w14:paraId="54C7C209">
      <w:pPr>
        <w:pageBreakBefore w:val="0"/>
        <w:wordWrap/>
        <w:overflowPunct/>
        <w:topLinePunct w:val="0"/>
        <w:autoSpaceDE/>
        <w:autoSpaceDN/>
        <w:bidi w:val="0"/>
        <w:spacing w:line="520" w:lineRule="exact"/>
        <w:ind w:firstLine="480" w:firstLineChars="200"/>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葱花油饼、热菜、稀饭、包子、蒸馍等。</w:t>
      </w:r>
    </w:p>
    <w:p w14:paraId="7D756DE3">
      <w:pPr>
        <w:pageBreakBefore w:val="0"/>
        <w:wordWrap/>
        <w:overflowPunct/>
        <w:topLinePunct w:val="0"/>
        <w:autoSpaceDE/>
        <w:autoSpaceDN/>
        <w:bidi w:val="0"/>
        <w:spacing w:line="520" w:lineRule="exact"/>
        <w:ind w:firstLine="480" w:firstLineChars="200"/>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④传统节假日、重大节日供应有关节日文化食品。</w:t>
      </w:r>
    </w:p>
    <w:p w14:paraId="04C0A9A3">
      <w:pPr>
        <w:pageBreakBefore w:val="0"/>
        <w:numPr>
          <w:ilvl w:val="0"/>
          <w:numId w:val="0"/>
        </w:numPr>
        <w:wordWrap/>
        <w:overflowPunct/>
        <w:topLinePunct w:val="0"/>
        <w:autoSpaceDE/>
        <w:autoSpaceDN/>
        <w:bidi w:val="0"/>
        <w:spacing w:line="520" w:lineRule="exact"/>
        <w:ind w:left="0" w:leftChars="0" w:firstLine="480" w:firstLineChars="200"/>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kern w:val="2"/>
          <w:sz w:val="24"/>
          <w:szCs w:val="24"/>
          <w:lang w:val="en-US" w:eastAsia="zh-CN" w:bidi="ar-SA"/>
        </w:rPr>
        <w:t>2、</w:t>
      </w:r>
      <w:r>
        <w:rPr>
          <w:rFonts w:hint="eastAsia" w:ascii="仿宋" w:hAnsi="仿宋" w:eastAsia="仿宋" w:cs="仿宋"/>
          <w:b w:val="0"/>
          <w:bCs w:val="0"/>
          <w:color w:val="auto"/>
          <w:sz w:val="24"/>
          <w:szCs w:val="24"/>
          <w:highlight w:val="none"/>
          <w:lang w:val="en-US" w:eastAsia="zh-CN"/>
        </w:rPr>
        <w:t>价格要求</w:t>
      </w:r>
    </w:p>
    <w:p w14:paraId="36384E72">
      <w:pPr>
        <w:pageBreakBefore w:val="0"/>
        <w:numPr>
          <w:ilvl w:val="0"/>
          <w:numId w:val="0"/>
        </w:numPr>
        <w:wordWrap/>
        <w:overflowPunct/>
        <w:topLinePunct w:val="0"/>
        <w:autoSpaceDE/>
        <w:autoSpaceDN/>
        <w:bidi w:val="0"/>
        <w:spacing w:line="520" w:lineRule="exact"/>
        <w:ind w:left="0" w:leftChars="0" w:firstLine="480" w:firstLineChars="200"/>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kern w:val="2"/>
          <w:sz w:val="24"/>
          <w:szCs w:val="24"/>
          <w:lang w:val="en-US" w:eastAsia="zh-CN" w:bidi="ar-SA"/>
        </w:rPr>
        <w:t>3、</w:t>
      </w:r>
      <w:r>
        <w:rPr>
          <w:rFonts w:hint="eastAsia" w:ascii="仿宋" w:hAnsi="仿宋" w:eastAsia="仿宋" w:cs="仿宋"/>
          <w:b w:val="0"/>
          <w:bCs w:val="0"/>
          <w:color w:val="auto"/>
          <w:sz w:val="24"/>
          <w:szCs w:val="24"/>
          <w:highlight w:val="none"/>
          <w:lang w:val="en-US" w:eastAsia="zh-CN"/>
        </w:rPr>
        <w:t>承包商饭菜执行内部价格，在提高质量保证份量的同时，添加花色品种，保证医院医护人员吃好吃饱。饭菜调整或新推品种，价格甲乙双方协商解决。价格甲乙双方协商解决，原则上单项价格不超过市场价格的60%。</w:t>
      </w:r>
    </w:p>
    <w:p w14:paraId="6EBBED87">
      <w:pPr>
        <w:pageBreakBefore w:val="0"/>
        <w:numPr>
          <w:ilvl w:val="0"/>
          <w:numId w:val="0"/>
        </w:numPr>
        <w:wordWrap/>
        <w:overflowPunct/>
        <w:topLinePunct w:val="0"/>
        <w:autoSpaceDE/>
        <w:autoSpaceDN/>
        <w:bidi w:val="0"/>
        <w:spacing w:line="520" w:lineRule="exact"/>
        <w:ind w:left="0" w:leftChars="0" w:firstLine="480" w:firstLineChars="200"/>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kern w:val="2"/>
          <w:sz w:val="24"/>
          <w:szCs w:val="24"/>
          <w:lang w:val="en-US" w:eastAsia="zh-CN" w:bidi="ar-SA"/>
        </w:rPr>
        <w:t>4、</w:t>
      </w:r>
      <w:r>
        <w:rPr>
          <w:rFonts w:hint="eastAsia" w:ascii="仿宋" w:hAnsi="仿宋" w:eastAsia="仿宋" w:cs="仿宋"/>
          <w:b w:val="0"/>
          <w:bCs w:val="0"/>
          <w:color w:val="auto"/>
          <w:sz w:val="24"/>
          <w:szCs w:val="24"/>
          <w:highlight w:val="none"/>
          <w:lang w:val="en-US" w:eastAsia="zh-CN"/>
        </w:rPr>
        <w:t>服务管理及食材管理要求</w:t>
      </w:r>
    </w:p>
    <w:p w14:paraId="1AC7E4A2">
      <w:pPr>
        <w:pageBreakBefore w:val="0"/>
        <w:numPr>
          <w:ilvl w:val="0"/>
          <w:numId w:val="0"/>
        </w:numPr>
        <w:wordWrap/>
        <w:overflowPunct/>
        <w:topLinePunct w:val="0"/>
        <w:autoSpaceDE/>
        <w:autoSpaceDN/>
        <w:bidi w:val="0"/>
        <w:spacing w:line="520" w:lineRule="exact"/>
        <w:ind w:left="0" w:leftChars="0" w:firstLine="480" w:firstLineChars="200"/>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1.服务管理</w:t>
      </w:r>
    </w:p>
    <w:p w14:paraId="6312AFC0">
      <w:pPr>
        <w:pageBreakBefore w:val="0"/>
        <w:numPr>
          <w:ilvl w:val="0"/>
          <w:numId w:val="0"/>
        </w:numPr>
        <w:wordWrap/>
        <w:overflowPunct/>
        <w:topLinePunct w:val="0"/>
        <w:autoSpaceDE/>
        <w:autoSpaceDN/>
        <w:bidi w:val="0"/>
        <w:spacing w:line="520" w:lineRule="exact"/>
        <w:ind w:left="0" w:leftChars="0" w:firstLine="480" w:firstLineChars="200"/>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①自觉接受采购方及政府相关部门的监督、检查与处罚，发现问题及时整改。监督内容包括：食品安全、食品质量、卫生状况、服务质量等。</w:t>
      </w:r>
    </w:p>
    <w:p w14:paraId="166B0B23">
      <w:pPr>
        <w:pageBreakBefore w:val="0"/>
        <w:numPr>
          <w:ilvl w:val="0"/>
          <w:numId w:val="0"/>
        </w:numPr>
        <w:wordWrap/>
        <w:overflowPunct/>
        <w:topLinePunct w:val="0"/>
        <w:autoSpaceDE/>
        <w:autoSpaceDN/>
        <w:bidi w:val="0"/>
        <w:spacing w:line="520" w:lineRule="exact"/>
        <w:ind w:left="0" w:leftChars="0" w:firstLine="480" w:firstLineChars="200"/>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②严格遵守并执行国家与地方各级政府、卫生防疫部门及卫健系统主管单位下发食品安全方面的法律法规、行业标准等规定，建立一个能使医院及工作人员认同的食堂服务保障体系，并有义务配合政府相关部门的检查，完成其布置的任务，营造文明、卫生、舒适、优雅的就餐环境。</w:t>
      </w:r>
    </w:p>
    <w:p w14:paraId="2A9187C3">
      <w:pPr>
        <w:pageBreakBefore w:val="0"/>
        <w:numPr>
          <w:ilvl w:val="0"/>
          <w:numId w:val="0"/>
        </w:numPr>
        <w:wordWrap/>
        <w:overflowPunct/>
        <w:topLinePunct w:val="0"/>
        <w:autoSpaceDE/>
        <w:autoSpaceDN/>
        <w:bidi w:val="0"/>
        <w:spacing w:line="520" w:lineRule="exact"/>
        <w:ind w:left="0" w:leftChars="0" w:firstLine="480" w:firstLineChars="200"/>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③供应商应当建立食品安全追溯体系，如实、准确、完整记录并保存食品进货查验等信息，保证食品可追溯。</w:t>
      </w:r>
    </w:p>
    <w:p w14:paraId="0086DF29">
      <w:pPr>
        <w:pageBreakBefore w:val="0"/>
        <w:numPr>
          <w:ilvl w:val="0"/>
          <w:numId w:val="0"/>
        </w:numPr>
        <w:wordWrap/>
        <w:overflowPunct/>
        <w:topLinePunct w:val="0"/>
        <w:autoSpaceDE/>
        <w:autoSpaceDN/>
        <w:bidi w:val="0"/>
        <w:spacing w:line="520" w:lineRule="exact"/>
        <w:ind w:left="0" w:leftChars="0" w:firstLine="480" w:firstLineChars="200"/>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④经营期间，承包商人员人身安全责任及造成他人伤害责任（含上下班途中及外出采购过程中交通事故等）全部由承包商承担，与医院无关。</w:t>
      </w:r>
    </w:p>
    <w:p w14:paraId="04F6C301">
      <w:pPr>
        <w:pageBreakBefore w:val="0"/>
        <w:numPr>
          <w:ilvl w:val="0"/>
          <w:numId w:val="0"/>
        </w:numPr>
        <w:wordWrap/>
        <w:overflowPunct/>
        <w:topLinePunct w:val="0"/>
        <w:autoSpaceDE/>
        <w:autoSpaceDN/>
        <w:bidi w:val="0"/>
        <w:spacing w:line="520" w:lineRule="exact"/>
        <w:ind w:left="0" w:leftChars="0" w:firstLine="480" w:firstLineChars="200"/>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⑤承包商必须制定食堂消防安全管理规章及应急措施，承包商法人代表为消防安全第一责任人。合同期内职工廉政灶如发生消防安全事件，责任全部由承包商承担。</w:t>
      </w:r>
    </w:p>
    <w:p w14:paraId="527DE271">
      <w:pPr>
        <w:pageBreakBefore w:val="0"/>
        <w:numPr>
          <w:ilvl w:val="0"/>
          <w:numId w:val="0"/>
        </w:numPr>
        <w:wordWrap/>
        <w:overflowPunct/>
        <w:topLinePunct w:val="0"/>
        <w:autoSpaceDE/>
        <w:autoSpaceDN/>
        <w:bidi w:val="0"/>
        <w:spacing w:line="520" w:lineRule="exact"/>
        <w:ind w:left="0" w:leftChars="0" w:firstLine="480" w:firstLineChars="200"/>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⑥承包商要严格遵守食品安全法和各项操作要求，经营期内如发生食品安全事件，由此产生的相关责任和问题全部由承包商承担，与医院无关。</w:t>
      </w:r>
    </w:p>
    <w:p w14:paraId="7F7E5D7F">
      <w:pPr>
        <w:keepNext/>
        <w:keepLines/>
        <w:widowControl/>
        <w:spacing w:line="360" w:lineRule="auto"/>
        <w:ind w:firstLine="480" w:firstLineChars="200"/>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⑦承包商应组织工作人员认真学习各项安全管理制度和各项应急预案等，加强安全巡查，及时消除各项安全隐患。</w:t>
      </w:r>
    </w:p>
    <w:p w14:paraId="15998DF7">
      <w:pPr>
        <w:keepNext/>
        <w:keepLines/>
        <w:widowControl/>
        <w:spacing w:line="360" w:lineRule="auto"/>
        <w:ind w:firstLine="480" w:firstLineChars="200"/>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2.食材管理</w:t>
      </w:r>
    </w:p>
    <w:p w14:paraId="4776BC2B">
      <w:pPr>
        <w:keepNext/>
        <w:keepLines/>
        <w:widowControl/>
        <w:spacing w:line="360" w:lineRule="auto"/>
        <w:ind w:firstLine="480" w:firstLineChars="200"/>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①涉及预包装食品的必须为正规生产企业的产品。</w:t>
      </w:r>
    </w:p>
    <w:p w14:paraId="7300F199">
      <w:pPr>
        <w:keepNext/>
        <w:keepLines/>
        <w:widowControl/>
        <w:spacing w:line="360" w:lineRule="auto"/>
        <w:ind w:firstLine="480" w:firstLineChars="200"/>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②质量要求：大米：国标二等；包装袋上有注册商标，有检验合格证、生产日期和保质期；面粉：特制一等粉；包装袋上有注册商标，有检验合格证、生产日期和保质期；食用油：非转基因菜籽油；包装袋上有注册商标，有检验合格证、生产日期和保质期。</w:t>
      </w:r>
    </w:p>
    <w:p w14:paraId="490419EB">
      <w:pPr>
        <w:pageBreakBefore w:val="0"/>
        <w:wordWrap/>
        <w:overflowPunct/>
        <w:topLinePunct w:val="0"/>
        <w:autoSpaceDE/>
        <w:autoSpaceDN/>
        <w:bidi w:val="0"/>
        <w:spacing w:line="520" w:lineRule="exact"/>
        <w:ind w:firstLine="482" w:firstLineChars="200"/>
        <w:textAlignment w:val="auto"/>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六</w:t>
      </w:r>
      <w:r>
        <w:rPr>
          <w:rFonts w:hint="eastAsia" w:ascii="仿宋" w:hAnsi="仿宋" w:eastAsia="仿宋" w:cs="仿宋"/>
          <w:b/>
          <w:bCs/>
          <w:color w:val="auto"/>
          <w:sz w:val="24"/>
          <w:szCs w:val="24"/>
          <w:highlight w:val="none"/>
        </w:rPr>
        <w:t>、售后服务</w:t>
      </w:r>
    </w:p>
    <w:p w14:paraId="5B033910">
      <w:pPr>
        <w:pageBreakBefore w:val="0"/>
        <w:wordWrap/>
        <w:overflowPunct/>
        <w:topLinePunct w:val="0"/>
        <w:autoSpaceDE/>
        <w:autoSpaceDN/>
        <w:bidi w:val="0"/>
        <w:spacing w:line="520" w:lineRule="exact"/>
        <w:ind w:firstLine="480" w:firstLineChars="200"/>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技术支持和售后服务由乙方严格按</w:t>
      </w:r>
      <w:r>
        <w:rPr>
          <w:rFonts w:hint="eastAsia" w:ascii="仿宋" w:hAnsi="仿宋" w:eastAsia="仿宋" w:cs="仿宋"/>
          <w:color w:val="auto"/>
          <w:sz w:val="24"/>
          <w:szCs w:val="24"/>
          <w:highlight w:val="none"/>
          <w:lang w:eastAsia="zh-CN"/>
        </w:rPr>
        <w:t>响应文件</w:t>
      </w:r>
      <w:r>
        <w:rPr>
          <w:rFonts w:hint="eastAsia" w:ascii="仿宋" w:hAnsi="仿宋" w:eastAsia="仿宋" w:cs="仿宋"/>
          <w:color w:val="auto"/>
          <w:sz w:val="24"/>
          <w:szCs w:val="24"/>
          <w:highlight w:val="none"/>
        </w:rPr>
        <w:t>及有关承诺执行</w:t>
      </w:r>
      <w:r>
        <w:rPr>
          <w:rFonts w:hint="eastAsia" w:ascii="仿宋" w:hAnsi="仿宋" w:eastAsia="仿宋" w:cs="仿宋"/>
          <w:color w:val="auto"/>
          <w:sz w:val="24"/>
          <w:szCs w:val="24"/>
          <w:highlight w:val="none"/>
          <w:lang w:eastAsia="zh-CN"/>
        </w:rPr>
        <w:t>。</w:t>
      </w:r>
    </w:p>
    <w:p w14:paraId="56A50534">
      <w:pPr>
        <w:pageBreakBefore w:val="0"/>
        <w:wordWrap/>
        <w:overflowPunct/>
        <w:topLinePunct w:val="0"/>
        <w:autoSpaceDE/>
        <w:autoSpaceDN/>
        <w:bidi w:val="0"/>
        <w:spacing w:line="52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b w:val="0"/>
          <w:bCs w:val="0"/>
          <w:color w:val="auto"/>
          <w:sz w:val="24"/>
          <w:szCs w:val="24"/>
          <w:highlight w:val="none"/>
          <w:lang w:val="en-US" w:eastAsia="zh-CN"/>
        </w:rPr>
        <w:t>甲方有相关的售后要求时，应在2小时内响应，并解决相关问题。</w:t>
      </w:r>
    </w:p>
    <w:p w14:paraId="66B52B97">
      <w:pPr>
        <w:pageBreakBefore w:val="0"/>
        <w:wordWrap/>
        <w:overflowPunct/>
        <w:topLinePunct w:val="0"/>
        <w:autoSpaceDE/>
        <w:autoSpaceDN/>
        <w:bidi w:val="0"/>
        <w:spacing w:line="520" w:lineRule="exact"/>
        <w:ind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售后服务联系方式:</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val="en-US" w:eastAsia="zh-CN"/>
        </w:rPr>
        <w:t xml:space="preserve"> </w:t>
      </w:r>
    </w:p>
    <w:p w14:paraId="2352F472">
      <w:pPr>
        <w:pageBreakBefore w:val="0"/>
        <w:wordWrap/>
        <w:overflowPunct/>
        <w:topLinePunct w:val="0"/>
        <w:autoSpaceDE/>
        <w:autoSpaceDN/>
        <w:bidi w:val="0"/>
        <w:spacing w:line="520" w:lineRule="exact"/>
        <w:ind w:firstLine="480" w:firstLineChars="200"/>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如</w:t>
      </w:r>
      <w:r>
        <w:rPr>
          <w:rFonts w:hint="eastAsia" w:ascii="仿宋" w:hAnsi="仿宋" w:eastAsia="仿宋" w:cs="仿宋"/>
          <w:color w:val="auto"/>
          <w:sz w:val="24"/>
          <w:szCs w:val="24"/>
          <w:highlight w:val="none"/>
          <w:lang w:eastAsia="zh-CN"/>
        </w:rPr>
        <w:t>因</w:t>
      </w:r>
      <w:r>
        <w:rPr>
          <w:rFonts w:hint="eastAsia" w:ascii="仿宋" w:hAnsi="仿宋" w:eastAsia="仿宋" w:cs="仿宋"/>
          <w:color w:val="auto"/>
          <w:sz w:val="24"/>
          <w:szCs w:val="24"/>
          <w:highlight w:val="none"/>
        </w:rPr>
        <w:t>乙方自身原因或不能履行售后服务义务,甲方有权委托第三方处理，由此产生的费用和风险由乙方承担</w:t>
      </w:r>
      <w:r>
        <w:rPr>
          <w:rFonts w:hint="eastAsia" w:ascii="仿宋" w:hAnsi="仿宋" w:eastAsia="仿宋" w:cs="仿宋"/>
          <w:color w:val="auto"/>
          <w:sz w:val="24"/>
          <w:szCs w:val="24"/>
          <w:highlight w:val="none"/>
          <w:lang w:eastAsia="zh-CN"/>
        </w:rPr>
        <w:t>。</w:t>
      </w:r>
    </w:p>
    <w:p w14:paraId="54B51820">
      <w:pPr>
        <w:snapToGrid w:val="0"/>
        <w:spacing w:line="360" w:lineRule="auto"/>
        <w:ind w:firstLine="482" w:firstLineChars="200"/>
        <w:rPr>
          <w:rFonts w:hint="eastAsia" w:ascii="仿宋" w:hAnsi="仿宋" w:eastAsia="仿宋" w:cs="仿宋"/>
          <w:b/>
          <w:bCs w:val="0"/>
          <w:sz w:val="24"/>
          <w:szCs w:val="24"/>
          <w:highlight w:val="none"/>
          <w:lang w:eastAsia="zh-CN"/>
        </w:rPr>
      </w:pPr>
      <w:r>
        <w:rPr>
          <w:rFonts w:hint="eastAsia" w:ascii="仿宋" w:hAnsi="仿宋" w:eastAsia="仿宋" w:cs="仿宋"/>
          <w:b/>
          <w:bCs/>
          <w:color w:val="auto"/>
          <w:sz w:val="24"/>
          <w:szCs w:val="24"/>
          <w:highlight w:val="none"/>
          <w:lang w:val="en-US" w:eastAsia="zh-CN"/>
        </w:rPr>
        <w:t>七</w:t>
      </w:r>
      <w:r>
        <w:rPr>
          <w:rFonts w:hint="eastAsia" w:ascii="仿宋" w:hAnsi="仿宋" w:eastAsia="仿宋" w:cs="仿宋"/>
          <w:b/>
          <w:bCs/>
          <w:color w:val="auto"/>
          <w:sz w:val="24"/>
          <w:szCs w:val="24"/>
          <w:highlight w:val="none"/>
        </w:rPr>
        <w:t>、</w:t>
      </w:r>
      <w:r>
        <w:rPr>
          <w:rFonts w:hint="eastAsia" w:ascii="仿宋" w:hAnsi="仿宋" w:eastAsia="仿宋" w:cs="仿宋"/>
          <w:b/>
          <w:bCs w:val="0"/>
          <w:sz w:val="24"/>
          <w:szCs w:val="24"/>
          <w:highlight w:val="none"/>
          <w:lang w:eastAsia="zh-CN"/>
        </w:rPr>
        <w:t>甲方的权利及义务</w:t>
      </w:r>
    </w:p>
    <w:p w14:paraId="6A12C154">
      <w:pPr>
        <w:keepNext w:val="0"/>
        <w:keepLines w:val="0"/>
        <w:pageBreakBefore w:val="0"/>
        <w:widowControl w:val="0"/>
        <w:kinsoku/>
        <w:wordWrap/>
        <w:overflowPunct/>
        <w:topLinePunct w:val="0"/>
        <w:autoSpaceDE/>
        <w:autoSpaceDN/>
        <w:bidi w:val="0"/>
        <w:adjustRightInd/>
        <w:snapToGrid w:val="0"/>
        <w:spacing w:line="360" w:lineRule="auto"/>
        <w:ind w:left="0" w:leftChars="0"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1、甲方无偿为乙方提供经营场所、办公场所</w:t>
      </w:r>
      <w:r>
        <w:rPr>
          <w:rFonts w:hint="eastAsia" w:ascii="仿宋" w:hAnsi="仿宋" w:eastAsia="仿宋" w:cs="仿宋"/>
          <w:sz w:val="24"/>
          <w:szCs w:val="24"/>
          <w:highlight w:val="none"/>
          <w:lang w:val="en-US" w:eastAsia="zh-CN"/>
        </w:rPr>
        <w:t>等</w:t>
      </w:r>
      <w:r>
        <w:rPr>
          <w:rFonts w:hint="eastAsia" w:ascii="仿宋" w:hAnsi="仿宋" w:eastAsia="仿宋" w:cs="仿宋"/>
          <w:sz w:val="24"/>
          <w:szCs w:val="24"/>
          <w:highlight w:val="none"/>
        </w:rPr>
        <w:t>。</w:t>
      </w:r>
    </w:p>
    <w:p w14:paraId="089376F7">
      <w:pPr>
        <w:keepNext w:val="0"/>
        <w:keepLines w:val="0"/>
        <w:pageBreakBefore w:val="0"/>
        <w:widowControl w:val="0"/>
        <w:kinsoku/>
        <w:wordWrap/>
        <w:overflowPunct/>
        <w:topLinePunct w:val="0"/>
        <w:autoSpaceDE/>
        <w:autoSpaceDN/>
        <w:bidi w:val="0"/>
        <w:adjustRightInd/>
        <w:snapToGrid w:val="0"/>
        <w:spacing w:line="360" w:lineRule="auto"/>
        <w:ind w:left="0" w:leftChars="0"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2、甲方食堂水、电、气应接入并能正常使用；主副食加工间、</w:t>
      </w:r>
      <w:r>
        <w:rPr>
          <w:rFonts w:hint="eastAsia" w:ascii="仿宋" w:hAnsi="仿宋" w:eastAsia="仿宋" w:cs="仿宋"/>
          <w:sz w:val="24"/>
          <w:szCs w:val="24"/>
          <w:highlight w:val="none"/>
          <w:lang w:eastAsia="zh-CN"/>
        </w:rPr>
        <w:t>粗加工间、厨房</w:t>
      </w:r>
      <w:r>
        <w:rPr>
          <w:rFonts w:hint="eastAsia" w:ascii="仿宋" w:hAnsi="仿宋" w:eastAsia="仿宋" w:cs="仿宋"/>
          <w:sz w:val="24"/>
          <w:szCs w:val="24"/>
          <w:highlight w:val="none"/>
        </w:rPr>
        <w:t>、更衣间等房间齐全并能正常使用。</w:t>
      </w:r>
    </w:p>
    <w:p w14:paraId="00FAEFD0">
      <w:pPr>
        <w:keepNext w:val="0"/>
        <w:keepLines w:val="0"/>
        <w:pageBreakBefore w:val="0"/>
        <w:widowControl w:val="0"/>
        <w:kinsoku/>
        <w:wordWrap/>
        <w:overflowPunct/>
        <w:topLinePunct w:val="0"/>
        <w:autoSpaceDE/>
        <w:autoSpaceDN/>
        <w:bidi w:val="0"/>
        <w:adjustRightInd/>
        <w:snapToGrid w:val="0"/>
        <w:spacing w:line="360" w:lineRule="auto"/>
        <w:ind w:left="0" w:leftChars="0"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3、甲方有权审定乙方制定的餐饮管理制度，并监督乙方遵守；甲方有权对乙方的管理实施监督检查，并在此基础上进行考核。</w:t>
      </w:r>
    </w:p>
    <w:p w14:paraId="45A18A89">
      <w:pPr>
        <w:keepNext w:val="0"/>
        <w:keepLines w:val="0"/>
        <w:pageBreakBefore w:val="0"/>
        <w:widowControl w:val="0"/>
        <w:kinsoku/>
        <w:wordWrap/>
        <w:overflowPunct/>
        <w:topLinePunct w:val="0"/>
        <w:autoSpaceDE/>
        <w:autoSpaceDN/>
        <w:bidi w:val="0"/>
        <w:adjustRightInd/>
        <w:snapToGrid w:val="0"/>
        <w:spacing w:line="360" w:lineRule="auto"/>
        <w:ind w:left="0" w:leftChars="0"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4、甲方有责任积极指导和协助乙方做好饮食服务工作。合同期限内，乙方按照甲方要求负责餐厅经营管理。</w:t>
      </w:r>
    </w:p>
    <w:p w14:paraId="0D42C30D">
      <w:pPr>
        <w:keepNext w:val="0"/>
        <w:keepLines w:val="0"/>
        <w:pageBreakBefore w:val="0"/>
        <w:widowControl w:val="0"/>
        <w:kinsoku/>
        <w:wordWrap/>
        <w:overflowPunct/>
        <w:topLinePunct w:val="0"/>
        <w:autoSpaceDE/>
        <w:autoSpaceDN/>
        <w:bidi w:val="0"/>
        <w:adjustRightInd/>
        <w:snapToGrid w:val="0"/>
        <w:spacing w:line="360" w:lineRule="auto"/>
        <w:ind w:left="0" w:leftChars="0"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5、乙方在工作中应当合理、谨慎的使用相关的设备、设施，乙方因人为原因导致甲方设备毁损的，乙方应当积极予以维修并承担设施、设备毁损所造成的全部费用。因乙方管理不善将设备、器具丢失的，乙方应当照价予以赔偿。</w:t>
      </w:r>
    </w:p>
    <w:p w14:paraId="6EA433F6">
      <w:pPr>
        <w:keepNext w:val="0"/>
        <w:keepLines w:val="0"/>
        <w:pageBreakBefore w:val="0"/>
        <w:widowControl w:val="0"/>
        <w:kinsoku/>
        <w:wordWrap/>
        <w:overflowPunct/>
        <w:topLinePunct w:val="0"/>
        <w:autoSpaceDE/>
        <w:autoSpaceDN/>
        <w:bidi w:val="0"/>
        <w:adjustRightInd/>
        <w:snapToGrid w:val="0"/>
        <w:spacing w:line="360" w:lineRule="auto"/>
        <w:ind w:left="0" w:leftChars="0"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6、</w:t>
      </w:r>
      <w:r>
        <w:rPr>
          <w:rFonts w:hint="eastAsia" w:ascii="仿宋" w:hAnsi="仿宋" w:eastAsia="仿宋" w:cs="仿宋"/>
          <w:sz w:val="24"/>
          <w:szCs w:val="24"/>
          <w:highlight w:val="none"/>
          <w:lang w:val="en-US" w:eastAsia="zh-CN"/>
        </w:rPr>
        <w:t>餐厅</w:t>
      </w:r>
      <w:r>
        <w:rPr>
          <w:rFonts w:hint="eastAsia" w:ascii="仿宋" w:hAnsi="仿宋" w:eastAsia="仿宋" w:cs="仿宋"/>
          <w:sz w:val="24"/>
          <w:szCs w:val="24"/>
          <w:highlight w:val="none"/>
        </w:rPr>
        <w:t>现有设备、设施清单由甲方负责向乙方提供，并于乙方进驻工作现场时由双方派人进行移交手续。</w:t>
      </w:r>
    </w:p>
    <w:p w14:paraId="70F2FD91">
      <w:pPr>
        <w:keepNext w:val="0"/>
        <w:keepLines w:val="0"/>
        <w:pageBreakBefore w:val="0"/>
        <w:widowControl w:val="0"/>
        <w:kinsoku/>
        <w:wordWrap/>
        <w:overflowPunct/>
        <w:topLinePunct w:val="0"/>
        <w:autoSpaceDE/>
        <w:autoSpaceDN/>
        <w:bidi w:val="0"/>
        <w:adjustRightInd/>
        <w:snapToGrid w:val="0"/>
        <w:spacing w:line="360" w:lineRule="auto"/>
        <w:ind w:left="0" w:leftChars="0"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7、餐厅的各项设备、在使用中因机器耗损所产生故障，不能正常运转的，由</w:t>
      </w:r>
      <w:r>
        <w:rPr>
          <w:rFonts w:hint="eastAsia" w:ascii="仿宋" w:hAnsi="仿宋" w:eastAsia="仿宋" w:cs="仿宋"/>
          <w:sz w:val="24"/>
          <w:szCs w:val="24"/>
          <w:highlight w:val="none"/>
          <w:lang w:val="en-US" w:eastAsia="zh-CN"/>
        </w:rPr>
        <w:t>甲</w:t>
      </w:r>
      <w:r>
        <w:rPr>
          <w:rFonts w:hint="eastAsia" w:ascii="仿宋" w:hAnsi="仿宋" w:eastAsia="仿宋" w:cs="仿宋"/>
          <w:sz w:val="24"/>
          <w:szCs w:val="24"/>
          <w:highlight w:val="none"/>
        </w:rPr>
        <w:t>方负责维修、更换。</w:t>
      </w:r>
    </w:p>
    <w:p w14:paraId="32C6CB3F">
      <w:pPr>
        <w:keepNext w:val="0"/>
        <w:keepLines w:val="0"/>
        <w:pageBreakBefore w:val="0"/>
        <w:widowControl w:val="0"/>
        <w:kinsoku/>
        <w:wordWrap/>
        <w:overflowPunct/>
        <w:topLinePunct w:val="0"/>
        <w:autoSpaceDE/>
        <w:autoSpaceDN/>
        <w:bidi w:val="0"/>
        <w:adjustRightInd/>
        <w:snapToGrid w:val="0"/>
        <w:spacing w:line="360" w:lineRule="auto"/>
        <w:ind w:left="0" w:leftChars="0"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8、双方在履行本合同期间，因乙方的原因导致就餐延误30分钟及以上，如果在一个月内发生两次及以上的，甲方有权单方面解除本合同，乙方自行承担因本合同解除所造成的一切后果和责任，给甲方造成损失的，乙方应当及时、足额的给予赔偿；如遇特殊情况需提前、延迟开餐或加餐时，甲方应提前通知乙方，否则，造成的损失由甲方承担。</w:t>
      </w:r>
    </w:p>
    <w:p w14:paraId="483B4479">
      <w:pPr>
        <w:keepNext w:val="0"/>
        <w:keepLines w:val="0"/>
        <w:pageBreakBefore w:val="0"/>
        <w:widowControl w:val="0"/>
        <w:kinsoku/>
        <w:wordWrap/>
        <w:overflowPunct/>
        <w:topLinePunct w:val="0"/>
        <w:autoSpaceDE/>
        <w:autoSpaceDN/>
        <w:bidi w:val="0"/>
        <w:adjustRightInd/>
        <w:snapToGrid w:val="0"/>
        <w:spacing w:line="360" w:lineRule="auto"/>
        <w:ind w:left="0" w:leftChars="0"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9</w:t>
      </w:r>
      <w:r>
        <w:rPr>
          <w:rFonts w:hint="eastAsia" w:ascii="仿宋" w:hAnsi="仿宋" w:eastAsia="仿宋" w:cs="仿宋"/>
          <w:sz w:val="24"/>
          <w:szCs w:val="24"/>
          <w:highlight w:val="none"/>
        </w:rPr>
        <w:t>、甲方在履行本合同的过程中，乙方应该全力支持和配合。甲方有权要求乙方遵守甲方的规章制度，对于违反规章制度的乙方员工，甲方有权以书面形式告知乙方，限期乙方进行整改，乙方应当在甲方要求的期限内完成整改，否则甲方有权单方面解除本合同。</w:t>
      </w:r>
    </w:p>
    <w:p w14:paraId="196F72CE">
      <w:pPr>
        <w:keepNext w:val="0"/>
        <w:keepLines w:val="0"/>
        <w:pageBreakBefore w:val="0"/>
        <w:widowControl w:val="0"/>
        <w:kinsoku/>
        <w:wordWrap/>
        <w:overflowPunct/>
        <w:topLinePunct w:val="0"/>
        <w:autoSpaceDE/>
        <w:autoSpaceDN/>
        <w:bidi w:val="0"/>
        <w:adjustRightInd/>
        <w:snapToGrid w:val="0"/>
        <w:spacing w:line="360" w:lineRule="auto"/>
        <w:ind w:left="0" w:leftChars="0"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10</w:t>
      </w:r>
      <w:r>
        <w:rPr>
          <w:rFonts w:hint="eastAsia" w:ascii="仿宋" w:hAnsi="仿宋" w:eastAsia="仿宋" w:cs="仿宋"/>
          <w:sz w:val="24"/>
          <w:szCs w:val="24"/>
          <w:highlight w:val="none"/>
        </w:rPr>
        <w:t>、甲方尊重乙方劳动和管理方式，</w:t>
      </w:r>
      <w:r>
        <w:rPr>
          <w:rFonts w:hint="eastAsia" w:ascii="仿宋" w:hAnsi="仿宋" w:eastAsia="仿宋" w:cs="仿宋"/>
          <w:sz w:val="24"/>
          <w:szCs w:val="24"/>
          <w:highlight w:val="none"/>
          <w:lang w:val="en-US" w:eastAsia="zh-CN"/>
        </w:rPr>
        <w:t>乙方应加强餐厅及后厨管理工作，</w:t>
      </w:r>
      <w:r>
        <w:rPr>
          <w:rFonts w:hint="eastAsia" w:ascii="仿宋" w:hAnsi="仿宋" w:eastAsia="仿宋" w:cs="仿宋"/>
          <w:sz w:val="24"/>
          <w:szCs w:val="24"/>
          <w:highlight w:val="none"/>
        </w:rPr>
        <w:t>除甲方领导和后勤管理人员外，其余人员一律不得随意出入乙方的后厨工作现场。</w:t>
      </w:r>
    </w:p>
    <w:p w14:paraId="6A893F2D">
      <w:pPr>
        <w:keepNext w:val="0"/>
        <w:keepLines w:val="0"/>
        <w:pageBreakBefore w:val="0"/>
        <w:widowControl w:val="0"/>
        <w:kinsoku/>
        <w:wordWrap/>
        <w:overflowPunct/>
        <w:topLinePunct w:val="0"/>
        <w:autoSpaceDE/>
        <w:autoSpaceDN/>
        <w:bidi w:val="0"/>
        <w:adjustRightInd/>
        <w:snapToGrid w:val="0"/>
        <w:spacing w:line="360" w:lineRule="auto"/>
        <w:ind w:left="0" w:leftChars="0"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11</w:t>
      </w:r>
      <w:r>
        <w:rPr>
          <w:rFonts w:hint="eastAsia" w:ascii="仿宋" w:hAnsi="仿宋" w:eastAsia="仿宋" w:cs="仿宋"/>
          <w:sz w:val="24"/>
          <w:szCs w:val="24"/>
          <w:highlight w:val="none"/>
        </w:rPr>
        <w:t>、甲方对乙方的食品加工过程、营养搭配、服务质量及安全管理、环境卫生等方面有检查和监督权，对指出的问题乙方要及时整改。</w:t>
      </w:r>
    </w:p>
    <w:p w14:paraId="564A3941">
      <w:pPr>
        <w:keepNext w:val="0"/>
        <w:keepLines w:val="0"/>
        <w:pageBreakBefore w:val="0"/>
        <w:widowControl w:val="0"/>
        <w:kinsoku/>
        <w:wordWrap/>
        <w:overflowPunct/>
        <w:topLinePunct w:val="0"/>
        <w:autoSpaceDE/>
        <w:autoSpaceDN/>
        <w:bidi w:val="0"/>
        <w:adjustRightInd/>
        <w:snapToGrid w:val="0"/>
        <w:spacing w:line="360" w:lineRule="auto"/>
        <w:ind w:left="0" w:leftChars="0"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12</w:t>
      </w:r>
      <w:r>
        <w:rPr>
          <w:rFonts w:hint="eastAsia" w:ascii="仿宋" w:hAnsi="仿宋" w:eastAsia="仿宋" w:cs="仿宋"/>
          <w:sz w:val="24"/>
          <w:szCs w:val="24"/>
          <w:highlight w:val="none"/>
        </w:rPr>
        <w:t>、甲方无偿为乙方提供办公室</w:t>
      </w:r>
      <w:r>
        <w:rPr>
          <w:rFonts w:hint="eastAsia" w:ascii="仿宋" w:hAnsi="仿宋" w:eastAsia="仿宋" w:cs="仿宋"/>
          <w:sz w:val="24"/>
          <w:szCs w:val="24"/>
          <w:highlight w:val="none"/>
          <w:lang w:val="en-US" w:eastAsia="zh-CN"/>
        </w:rPr>
        <w:t>等</w:t>
      </w:r>
      <w:r>
        <w:rPr>
          <w:rFonts w:hint="eastAsia" w:ascii="仿宋" w:hAnsi="仿宋" w:eastAsia="仿宋" w:cs="仿宋"/>
          <w:sz w:val="24"/>
          <w:szCs w:val="24"/>
          <w:highlight w:val="none"/>
        </w:rPr>
        <w:t>，供服务保障人员休息</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lang w:val="en-US" w:eastAsia="zh-CN"/>
        </w:rPr>
        <w:t>乙方应对其员工加强管理，乙方人员在提供服务期间发生的一切纠纷与责任与甲方无关，由乙方自行承担</w:t>
      </w:r>
      <w:r>
        <w:rPr>
          <w:rFonts w:hint="eastAsia" w:ascii="仿宋" w:hAnsi="仿宋" w:eastAsia="仿宋" w:cs="仿宋"/>
          <w:sz w:val="24"/>
          <w:szCs w:val="24"/>
          <w:highlight w:val="none"/>
        </w:rPr>
        <w:t>。</w:t>
      </w:r>
    </w:p>
    <w:p w14:paraId="1CE2B438">
      <w:pPr>
        <w:keepNext w:val="0"/>
        <w:keepLines w:val="0"/>
        <w:pageBreakBefore w:val="0"/>
        <w:widowControl w:val="0"/>
        <w:kinsoku/>
        <w:wordWrap/>
        <w:overflowPunct/>
        <w:topLinePunct w:val="0"/>
        <w:autoSpaceDE/>
        <w:autoSpaceDN/>
        <w:bidi w:val="0"/>
        <w:adjustRightInd/>
        <w:snapToGrid w:val="0"/>
        <w:spacing w:line="360" w:lineRule="auto"/>
        <w:ind w:left="0" w:leftChars="0"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13</w:t>
      </w:r>
      <w:r>
        <w:rPr>
          <w:rFonts w:hint="eastAsia" w:ascii="仿宋" w:hAnsi="仿宋" w:eastAsia="仿宋" w:cs="仿宋"/>
          <w:sz w:val="24"/>
          <w:szCs w:val="24"/>
          <w:highlight w:val="none"/>
        </w:rPr>
        <w:t>、服务期内</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天然气管道检修、维护、改造及然气表维修更换、检测</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食堂所用水、电、燃气</w:t>
      </w:r>
      <w:r>
        <w:rPr>
          <w:rFonts w:hint="eastAsia" w:ascii="仿宋" w:hAnsi="仿宋" w:eastAsia="仿宋" w:cs="仿宋"/>
          <w:sz w:val="24"/>
          <w:szCs w:val="24"/>
          <w:highlight w:val="none"/>
          <w:lang w:val="en-US" w:eastAsia="zh-CN"/>
        </w:rPr>
        <w:t>及</w:t>
      </w:r>
      <w:r>
        <w:rPr>
          <w:rFonts w:hint="eastAsia" w:ascii="仿宋" w:hAnsi="仿宋" w:eastAsia="仿宋" w:cs="仿宋"/>
          <w:sz w:val="24"/>
          <w:szCs w:val="24"/>
          <w:highlight w:val="none"/>
        </w:rPr>
        <w:t>设备维修、耗材采购费用由</w:t>
      </w:r>
      <w:r>
        <w:rPr>
          <w:rFonts w:hint="eastAsia" w:ascii="仿宋" w:hAnsi="仿宋" w:eastAsia="仿宋" w:cs="仿宋"/>
          <w:sz w:val="24"/>
          <w:szCs w:val="24"/>
          <w:highlight w:val="none"/>
          <w:lang w:val="en-US" w:eastAsia="zh-CN"/>
        </w:rPr>
        <w:t>甲</w:t>
      </w:r>
      <w:r>
        <w:rPr>
          <w:rFonts w:hint="eastAsia" w:ascii="仿宋" w:hAnsi="仿宋" w:eastAsia="仿宋" w:cs="仿宋"/>
          <w:sz w:val="24"/>
          <w:szCs w:val="24"/>
          <w:highlight w:val="none"/>
        </w:rPr>
        <w:t>方承担。</w:t>
      </w:r>
    </w:p>
    <w:p w14:paraId="250044F4">
      <w:pPr>
        <w:keepNext w:val="0"/>
        <w:keepLines w:val="0"/>
        <w:pageBreakBefore w:val="0"/>
        <w:widowControl w:val="0"/>
        <w:kinsoku/>
        <w:wordWrap/>
        <w:overflowPunct/>
        <w:topLinePunct w:val="0"/>
        <w:autoSpaceDE/>
        <w:autoSpaceDN/>
        <w:bidi w:val="0"/>
        <w:adjustRightInd/>
        <w:snapToGrid w:val="0"/>
        <w:spacing w:line="360" w:lineRule="auto"/>
        <w:ind w:left="0" w:leftChars="0"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1</w:t>
      </w:r>
      <w:r>
        <w:rPr>
          <w:rFonts w:hint="eastAsia" w:ascii="仿宋" w:hAnsi="仿宋" w:eastAsia="仿宋" w:cs="仿宋"/>
          <w:sz w:val="24"/>
          <w:szCs w:val="24"/>
          <w:highlight w:val="none"/>
          <w:lang w:val="en-US" w:eastAsia="zh-CN"/>
        </w:rPr>
        <w:t>4</w:t>
      </w:r>
      <w:r>
        <w:rPr>
          <w:rFonts w:hint="eastAsia" w:ascii="仿宋" w:hAnsi="仿宋" w:eastAsia="仿宋" w:cs="仿宋"/>
          <w:sz w:val="24"/>
          <w:szCs w:val="24"/>
          <w:highlight w:val="none"/>
        </w:rPr>
        <w:t>、为确保安全，</w:t>
      </w:r>
      <w:r>
        <w:rPr>
          <w:rFonts w:hint="eastAsia" w:ascii="仿宋" w:hAnsi="仿宋" w:eastAsia="仿宋" w:cs="仿宋"/>
          <w:sz w:val="24"/>
          <w:szCs w:val="24"/>
          <w:highlight w:val="none"/>
          <w:lang w:val="en-US" w:eastAsia="zh-CN"/>
        </w:rPr>
        <w:t>乙</w:t>
      </w:r>
      <w:r>
        <w:rPr>
          <w:rFonts w:hint="eastAsia" w:ascii="仿宋" w:hAnsi="仿宋" w:eastAsia="仿宋" w:cs="仿宋"/>
          <w:sz w:val="24"/>
          <w:szCs w:val="24"/>
          <w:highlight w:val="none"/>
        </w:rPr>
        <w:t>方负责</w:t>
      </w:r>
      <w:r>
        <w:rPr>
          <w:rFonts w:hint="eastAsia" w:ascii="仿宋" w:hAnsi="仿宋" w:eastAsia="仿宋" w:cs="仿宋"/>
          <w:sz w:val="24"/>
          <w:szCs w:val="24"/>
          <w:highlight w:val="none"/>
          <w:lang w:val="en-US" w:eastAsia="zh-CN"/>
        </w:rPr>
        <w:t>定期</w:t>
      </w:r>
      <w:r>
        <w:rPr>
          <w:rFonts w:hint="eastAsia" w:ascii="仿宋" w:hAnsi="仿宋" w:eastAsia="仿宋" w:cs="仿宋"/>
          <w:sz w:val="24"/>
          <w:szCs w:val="24"/>
          <w:highlight w:val="none"/>
        </w:rPr>
        <w:t>对油烟管道</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lang w:val="en-US" w:eastAsia="zh-CN"/>
        </w:rPr>
        <w:t>隔油池排污池等</w:t>
      </w:r>
      <w:r>
        <w:rPr>
          <w:rFonts w:hint="eastAsia" w:ascii="仿宋" w:hAnsi="仿宋" w:eastAsia="仿宋" w:cs="仿宋"/>
          <w:sz w:val="24"/>
          <w:szCs w:val="24"/>
          <w:highlight w:val="none"/>
        </w:rPr>
        <w:t>进行清理</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lang w:val="en-US" w:eastAsia="zh-CN"/>
        </w:rPr>
        <w:t>确保正常使用</w:t>
      </w:r>
      <w:r>
        <w:rPr>
          <w:rFonts w:hint="eastAsia" w:ascii="仿宋" w:hAnsi="仿宋" w:eastAsia="仿宋" w:cs="仿宋"/>
          <w:sz w:val="24"/>
          <w:szCs w:val="24"/>
          <w:highlight w:val="none"/>
        </w:rPr>
        <w:t>；乙方负责餐厅日常卫生维护工作。</w:t>
      </w:r>
      <w:r>
        <w:rPr>
          <w:rFonts w:hint="eastAsia" w:ascii="仿宋" w:hAnsi="仿宋" w:eastAsia="仿宋" w:cs="仿宋"/>
          <w:sz w:val="24"/>
          <w:szCs w:val="24"/>
          <w:highlight w:val="none"/>
          <w:lang w:val="en-US" w:eastAsia="zh-CN"/>
        </w:rPr>
        <w:t>(按相关规定要求定期进行油烟检测并达标，为此产生的一切费用由甲方承担)</w:t>
      </w:r>
    </w:p>
    <w:p w14:paraId="26220668">
      <w:pPr>
        <w:keepNext w:val="0"/>
        <w:keepLines w:val="0"/>
        <w:pageBreakBefore w:val="0"/>
        <w:widowControl w:val="0"/>
        <w:kinsoku/>
        <w:wordWrap/>
        <w:overflowPunct/>
        <w:topLinePunct w:val="0"/>
        <w:autoSpaceDE/>
        <w:autoSpaceDN/>
        <w:bidi w:val="0"/>
        <w:adjustRightInd/>
        <w:snapToGrid w:val="0"/>
        <w:spacing w:line="360" w:lineRule="auto"/>
        <w:ind w:left="0" w:leftChars="0"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w:t>
      </w:r>
      <w:r>
        <w:rPr>
          <w:rFonts w:hint="eastAsia" w:ascii="仿宋" w:hAnsi="仿宋" w:eastAsia="仿宋" w:cs="仿宋"/>
          <w:sz w:val="24"/>
          <w:szCs w:val="24"/>
          <w:highlight w:val="none"/>
          <w:lang w:val="en-US" w:eastAsia="zh-CN"/>
        </w:rPr>
        <w:t>5</w:t>
      </w:r>
      <w:r>
        <w:rPr>
          <w:rFonts w:hint="eastAsia" w:ascii="仿宋" w:hAnsi="仿宋" w:eastAsia="仿宋" w:cs="仿宋"/>
          <w:sz w:val="24"/>
          <w:szCs w:val="24"/>
          <w:highlight w:val="none"/>
        </w:rPr>
        <w:t>、甲方对乙方制定的食谱每周进行审核确认，乙方对甲方提出的意见建议要及时改进，对暂时不能落实的问题要积极创造条件尽早落实，双方达成一致的食品要遵照执行，因原材料等特殊情况需要调整食谱时，调整量不超过20%。</w:t>
      </w:r>
    </w:p>
    <w:p w14:paraId="201ECBDE">
      <w:pPr>
        <w:keepNext w:val="0"/>
        <w:keepLines w:val="0"/>
        <w:pageBreakBefore w:val="0"/>
        <w:widowControl w:val="0"/>
        <w:kinsoku/>
        <w:wordWrap/>
        <w:overflowPunct/>
        <w:topLinePunct w:val="0"/>
        <w:autoSpaceDE/>
        <w:autoSpaceDN/>
        <w:bidi w:val="0"/>
        <w:adjustRightInd/>
        <w:snapToGrid w:val="0"/>
        <w:spacing w:line="360" w:lineRule="auto"/>
        <w:ind w:left="0" w:leftChars="0"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w:t>
      </w:r>
      <w:r>
        <w:rPr>
          <w:rFonts w:hint="eastAsia" w:ascii="仿宋" w:hAnsi="仿宋" w:eastAsia="仿宋" w:cs="仿宋"/>
          <w:sz w:val="24"/>
          <w:szCs w:val="24"/>
          <w:highlight w:val="none"/>
          <w:lang w:val="en-US" w:eastAsia="zh-CN"/>
        </w:rPr>
        <w:t>6</w:t>
      </w:r>
      <w:r>
        <w:rPr>
          <w:rFonts w:hint="eastAsia" w:ascii="仿宋" w:hAnsi="仿宋" w:eastAsia="仿宋" w:cs="仿宋"/>
          <w:sz w:val="24"/>
          <w:szCs w:val="24"/>
          <w:highlight w:val="none"/>
        </w:rPr>
        <w:t>、甲方工作人员不得干预乙方的采购工作，不得推荐亲朋好友向乙方推销原材料，不得干预乙方人员使用管理，不得推荐自己的关系户参与经营活动或强行推荐人员到餐厅工作，不私下做工作招聘乙方员工到甲方工作。</w:t>
      </w:r>
    </w:p>
    <w:p w14:paraId="6CBBFA9E">
      <w:pPr>
        <w:keepNext w:val="0"/>
        <w:keepLines w:val="0"/>
        <w:pageBreakBefore w:val="0"/>
        <w:widowControl w:val="0"/>
        <w:kinsoku/>
        <w:wordWrap/>
        <w:overflowPunct/>
        <w:topLinePunct w:val="0"/>
        <w:autoSpaceDE/>
        <w:autoSpaceDN/>
        <w:bidi w:val="0"/>
        <w:adjustRightInd/>
        <w:snapToGrid w:val="0"/>
        <w:spacing w:line="360" w:lineRule="auto"/>
        <w:ind w:left="0" w:leftChars="0"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17</w:t>
      </w:r>
      <w:r>
        <w:rPr>
          <w:rFonts w:hint="eastAsia" w:ascii="仿宋" w:hAnsi="仿宋" w:eastAsia="仿宋" w:cs="仿宋"/>
          <w:sz w:val="24"/>
          <w:szCs w:val="24"/>
          <w:highlight w:val="none"/>
        </w:rPr>
        <w:t>、甲方负责对乙方所加工的饭菜质量、成本、服务工作进行考核，并依据考核结果确定奖罚数额。</w:t>
      </w:r>
    </w:p>
    <w:p w14:paraId="45069607">
      <w:pPr>
        <w:keepNext w:val="0"/>
        <w:keepLines w:val="0"/>
        <w:pageBreakBefore w:val="0"/>
        <w:widowControl w:val="0"/>
        <w:kinsoku/>
        <w:wordWrap/>
        <w:overflowPunct/>
        <w:topLinePunct w:val="0"/>
        <w:autoSpaceDE/>
        <w:autoSpaceDN/>
        <w:bidi w:val="0"/>
        <w:adjustRightInd/>
        <w:snapToGrid w:val="0"/>
        <w:spacing w:line="360" w:lineRule="auto"/>
        <w:ind w:left="0" w:leftChars="0"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18</w:t>
      </w:r>
      <w:r>
        <w:rPr>
          <w:rFonts w:hint="eastAsia" w:ascii="仿宋" w:hAnsi="仿宋" w:eastAsia="仿宋" w:cs="仿宋"/>
          <w:sz w:val="24"/>
          <w:szCs w:val="24"/>
          <w:highlight w:val="none"/>
        </w:rPr>
        <w:t>、自签订合同起，由</w:t>
      </w:r>
      <w:r>
        <w:rPr>
          <w:rFonts w:hint="eastAsia" w:ascii="仿宋" w:hAnsi="仿宋" w:eastAsia="仿宋" w:cs="仿宋"/>
          <w:sz w:val="24"/>
          <w:szCs w:val="24"/>
          <w:highlight w:val="none"/>
          <w:lang w:val="en-US" w:eastAsia="zh-CN"/>
        </w:rPr>
        <w:t>学校总务处</w:t>
      </w:r>
      <w:r>
        <w:rPr>
          <w:rFonts w:hint="eastAsia" w:ascii="仿宋" w:hAnsi="仿宋" w:eastAsia="仿宋" w:cs="仿宋"/>
          <w:sz w:val="24"/>
          <w:szCs w:val="24"/>
          <w:highlight w:val="none"/>
        </w:rPr>
        <w:t>每天派人监督原材料采购质量、每周统计反馈综合监督情况（菜品质量、伙食标准、卫生情况、服务态度等）</w:t>
      </w:r>
      <w:r>
        <w:rPr>
          <w:rFonts w:hint="eastAsia" w:ascii="仿宋" w:hAnsi="仿宋" w:eastAsia="仿宋" w:cs="仿宋"/>
          <w:sz w:val="24"/>
          <w:szCs w:val="24"/>
          <w:highlight w:val="none"/>
          <w:lang w:val="en-US" w:eastAsia="zh-CN"/>
        </w:rPr>
        <w:t>每月进行一次考核</w:t>
      </w:r>
      <w:r>
        <w:rPr>
          <w:rFonts w:hint="eastAsia" w:ascii="仿宋" w:hAnsi="仿宋" w:eastAsia="仿宋" w:cs="仿宋"/>
          <w:sz w:val="24"/>
          <w:szCs w:val="24"/>
          <w:highlight w:val="none"/>
        </w:rPr>
        <w:t>，针对</w:t>
      </w:r>
      <w:r>
        <w:rPr>
          <w:rFonts w:hint="eastAsia" w:ascii="仿宋" w:hAnsi="仿宋" w:eastAsia="仿宋" w:cs="仿宋"/>
          <w:sz w:val="24"/>
          <w:szCs w:val="24"/>
          <w:highlight w:val="none"/>
          <w:lang w:val="en-US" w:eastAsia="zh-CN"/>
        </w:rPr>
        <w:t>考核</w:t>
      </w:r>
      <w:r>
        <w:rPr>
          <w:rFonts w:hint="eastAsia" w:ascii="仿宋" w:hAnsi="仿宋" w:eastAsia="仿宋" w:cs="仿宋"/>
          <w:sz w:val="24"/>
          <w:szCs w:val="24"/>
          <w:highlight w:val="none"/>
        </w:rPr>
        <w:t>结果提出整改方案并限期整改，如更改不到位，</w:t>
      </w:r>
      <w:r>
        <w:rPr>
          <w:rFonts w:hint="eastAsia" w:ascii="仿宋" w:hAnsi="仿宋" w:eastAsia="仿宋" w:cs="仿宋"/>
          <w:sz w:val="24"/>
          <w:szCs w:val="24"/>
          <w:highlight w:val="none"/>
          <w:lang w:val="en-US" w:eastAsia="zh-CN"/>
        </w:rPr>
        <w:t>具体参照甲方相关考核标准进行相应惩罚</w:t>
      </w:r>
      <w:r>
        <w:rPr>
          <w:rFonts w:hint="eastAsia" w:ascii="仿宋" w:hAnsi="仿宋" w:eastAsia="仿宋" w:cs="仿宋"/>
          <w:sz w:val="24"/>
          <w:szCs w:val="24"/>
          <w:highlight w:val="none"/>
        </w:rPr>
        <w:t>，确保餐饮质量不断提升。</w:t>
      </w:r>
    </w:p>
    <w:p w14:paraId="076DBAB1">
      <w:pPr>
        <w:keepNext w:val="0"/>
        <w:keepLines w:val="0"/>
        <w:pageBreakBefore w:val="0"/>
        <w:widowControl w:val="0"/>
        <w:kinsoku/>
        <w:wordWrap/>
        <w:overflowPunct/>
        <w:topLinePunct w:val="0"/>
        <w:autoSpaceDE/>
        <w:autoSpaceDN/>
        <w:bidi w:val="0"/>
        <w:adjustRightInd/>
        <w:snapToGrid w:val="0"/>
        <w:spacing w:line="360" w:lineRule="auto"/>
        <w:ind w:left="0" w:leftChars="0" w:firstLine="480" w:firstLineChars="200"/>
        <w:textAlignment w:val="auto"/>
        <w:rPr>
          <w:rFonts w:hint="default"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19、本合同履行期间，若因国家或陕西省、西安市属地劳动用工、社保个税相关政策法规发生重大调整，导致原有合作内容无法继续执行时，甲方有权向乙方发出书面的合作内容调整通知，明确调整后的服务范围、人员配置标准、交付节点要求。双方需在10个工作日内就调整后的服务对价、履约细节协商达成一致，签署补充协议后方可正式执行调整后的合作内容，乙方不得单方面拒绝符合政策导向的合理调整要求。</w:t>
      </w:r>
    </w:p>
    <w:p w14:paraId="7D2E1A31">
      <w:pPr>
        <w:spacing w:line="360" w:lineRule="auto"/>
        <w:ind w:firstLine="482" w:firstLineChars="200"/>
        <w:rPr>
          <w:rFonts w:hint="eastAsia" w:ascii="仿宋" w:hAnsi="仿宋" w:eastAsia="仿宋" w:cs="仿宋"/>
          <w:b/>
          <w:sz w:val="24"/>
          <w:szCs w:val="24"/>
          <w:highlight w:val="none"/>
        </w:rPr>
      </w:pPr>
      <w:r>
        <w:rPr>
          <w:rFonts w:hint="eastAsia" w:ascii="仿宋" w:hAnsi="仿宋" w:eastAsia="仿宋" w:cs="仿宋"/>
          <w:b/>
          <w:bCs/>
          <w:color w:val="auto"/>
          <w:sz w:val="24"/>
          <w:szCs w:val="24"/>
          <w:highlight w:val="none"/>
          <w:lang w:val="en-US" w:eastAsia="zh-CN"/>
        </w:rPr>
        <w:t>八、</w:t>
      </w:r>
      <w:r>
        <w:rPr>
          <w:rFonts w:hint="eastAsia" w:ascii="仿宋" w:hAnsi="仿宋" w:eastAsia="仿宋" w:cs="仿宋"/>
          <w:b/>
          <w:sz w:val="24"/>
          <w:szCs w:val="24"/>
          <w:highlight w:val="none"/>
        </w:rPr>
        <w:t>乙方的权利及义务</w:t>
      </w:r>
    </w:p>
    <w:p w14:paraId="57791112">
      <w:pPr>
        <w:keepNext w:val="0"/>
        <w:keepLines w:val="0"/>
        <w:pageBreakBefore w:val="0"/>
        <w:widowControl w:val="0"/>
        <w:kinsoku/>
        <w:wordWrap/>
        <w:overflowPunct/>
        <w:topLinePunct w:val="0"/>
        <w:autoSpaceDE/>
        <w:autoSpaceDN/>
        <w:bidi w:val="0"/>
        <w:adjustRightInd/>
        <w:snapToGrid w:val="0"/>
        <w:spacing w:line="360" w:lineRule="auto"/>
        <w:ind w:left="0" w:leftChars="0"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1、本着</w:t>
      </w:r>
      <w:r>
        <w:rPr>
          <w:rFonts w:hint="eastAsia" w:ascii="仿宋" w:hAnsi="仿宋" w:eastAsia="仿宋" w:cs="仿宋"/>
          <w:sz w:val="24"/>
          <w:szCs w:val="24"/>
          <w:highlight w:val="none"/>
          <w:lang w:val="en-US" w:eastAsia="zh-CN"/>
        </w:rPr>
        <w:t>经营好餐厅</w:t>
      </w:r>
      <w:r>
        <w:rPr>
          <w:rFonts w:hint="eastAsia" w:ascii="仿宋" w:hAnsi="仿宋" w:eastAsia="仿宋" w:cs="仿宋"/>
          <w:sz w:val="24"/>
          <w:szCs w:val="24"/>
          <w:highlight w:val="none"/>
        </w:rPr>
        <w:t>，不断提高就餐满意率的共同目标，乙方应当积极配合甲方，按照甲方提出的建议，及时对</w:t>
      </w:r>
      <w:r>
        <w:rPr>
          <w:rFonts w:hint="eastAsia" w:ascii="仿宋" w:hAnsi="仿宋" w:eastAsia="仿宋" w:cs="仿宋"/>
          <w:sz w:val="24"/>
          <w:szCs w:val="24"/>
          <w:highlight w:val="none"/>
          <w:lang w:val="en-US" w:eastAsia="zh-CN"/>
        </w:rPr>
        <w:t>餐厅</w:t>
      </w:r>
      <w:r>
        <w:rPr>
          <w:rFonts w:hint="eastAsia" w:ascii="仿宋" w:hAnsi="仿宋" w:eastAsia="仿宋" w:cs="仿宋"/>
          <w:sz w:val="24"/>
          <w:szCs w:val="24"/>
          <w:highlight w:val="none"/>
        </w:rPr>
        <w:t>技术人员的工作进行调整。</w:t>
      </w:r>
    </w:p>
    <w:p w14:paraId="5C4000DB">
      <w:pPr>
        <w:keepNext w:val="0"/>
        <w:keepLines w:val="0"/>
        <w:pageBreakBefore w:val="0"/>
        <w:widowControl w:val="0"/>
        <w:kinsoku/>
        <w:wordWrap/>
        <w:overflowPunct/>
        <w:topLinePunct w:val="0"/>
        <w:autoSpaceDE/>
        <w:autoSpaceDN/>
        <w:bidi w:val="0"/>
        <w:adjustRightInd/>
        <w:snapToGrid w:val="0"/>
        <w:spacing w:line="360" w:lineRule="auto"/>
        <w:ind w:left="0" w:leftChars="0"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2、乙方承诺在日常工作中严格遵守《中华人民共和国食品安全法》及其他国家和地方制定的食品安全方面的法律、法规，并按照本合同的约定进行日常工作。</w:t>
      </w:r>
    </w:p>
    <w:p w14:paraId="3042C22E">
      <w:pPr>
        <w:keepNext w:val="0"/>
        <w:keepLines w:val="0"/>
        <w:pageBreakBefore w:val="0"/>
        <w:widowControl w:val="0"/>
        <w:kinsoku/>
        <w:wordWrap/>
        <w:overflowPunct/>
        <w:topLinePunct w:val="0"/>
        <w:autoSpaceDE/>
        <w:autoSpaceDN/>
        <w:bidi w:val="0"/>
        <w:adjustRightInd/>
        <w:snapToGrid w:val="0"/>
        <w:spacing w:line="360" w:lineRule="auto"/>
        <w:ind w:left="0" w:leftChars="0"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3、乙方承诺在合同期间保证食品安全100%，工作人员的人身安全率100%和机械设备安全使用率100%。本合同履行期间，若发生食品安全事故，乙方承诺承担全部责任，并赔偿受害人因此造成的一切损失；乙方自行承担其工作人员的人身安全责任，乙方工作人员发生的任何人身安全事故，均与甲方无关；</w:t>
      </w:r>
      <w:r>
        <w:rPr>
          <w:rFonts w:hint="eastAsia" w:ascii="仿宋" w:hAnsi="仿宋" w:eastAsia="仿宋" w:cs="仿宋"/>
          <w:sz w:val="24"/>
          <w:szCs w:val="24"/>
          <w:highlight w:val="none"/>
          <w:lang w:eastAsia="zh-CN"/>
        </w:rPr>
        <w:t>餐厅内操作</w:t>
      </w:r>
      <w:r>
        <w:rPr>
          <w:rFonts w:hint="eastAsia" w:ascii="仿宋" w:hAnsi="仿宋" w:eastAsia="仿宋" w:cs="仿宋"/>
          <w:sz w:val="24"/>
          <w:szCs w:val="24"/>
          <w:highlight w:val="none"/>
        </w:rPr>
        <w:t>机械设备</w:t>
      </w:r>
      <w:r>
        <w:rPr>
          <w:rFonts w:hint="eastAsia" w:ascii="仿宋" w:hAnsi="仿宋" w:eastAsia="仿宋" w:cs="仿宋"/>
          <w:sz w:val="24"/>
          <w:szCs w:val="24"/>
          <w:highlight w:val="none"/>
          <w:lang w:eastAsia="zh-CN"/>
        </w:rPr>
        <w:t>乙方</w:t>
      </w:r>
      <w:r>
        <w:rPr>
          <w:rFonts w:hint="eastAsia" w:ascii="仿宋" w:hAnsi="仿宋" w:eastAsia="仿宋" w:cs="仿宋"/>
          <w:sz w:val="24"/>
          <w:szCs w:val="24"/>
          <w:highlight w:val="none"/>
        </w:rPr>
        <w:t>负责安装防护装置，对于没有安全防护的设备，</w:t>
      </w:r>
      <w:r>
        <w:rPr>
          <w:rFonts w:hint="eastAsia" w:ascii="仿宋" w:hAnsi="仿宋" w:eastAsia="仿宋" w:cs="仿宋"/>
          <w:sz w:val="24"/>
          <w:szCs w:val="24"/>
          <w:highlight w:val="none"/>
          <w:lang w:eastAsia="zh-CN"/>
        </w:rPr>
        <w:t>甲</w:t>
      </w:r>
      <w:r>
        <w:rPr>
          <w:rFonts w:hint="eastAsia" w:ascii="仿宋" w:hAnsi="仿宋" w:eastAsia="仿宋" w:cs="仿宋"/>
          <w:sz w:val="24"/>
          <w:szCs w:val="24"/>
          <w:highlight w:val="none"/>
        </w:rPr>
        <w:t>方有权</w:t>
      </w:r>
      <w:r>
        <w:rPr>
          <w:rFonts w:hint="eastAsia" w:ascii="仿宋" w:hAnsi="仿宋" w:eastAsia="仿宋" w:cs="仿宋"/>
          <w:sz w:val="24"/>
          <w:szCs w:val="24"/>
          <w:highlight w:val="none"/>
          <w:lang w:eastAsia="zh-CN"/>
        </w:rPr>
        <w:t>要求其停止</w:t>
      </w:r>
      <w:r>
        <w:rPr>
          <w:rFonts w:hint="eastAsia" w:ascii="仿宋" w:hAnsi="仿宋" w:eastAsia="仿宋" w:cs="仿宋"/>
          <w:sz w:val="24"/>
          <w:szCs w:val="24"/>
          <w:highlight w:val="none"/>
        </w:rPr>
        <w:t>使用，如因此造成损失的，由</w:t>
      </w:r>
      <w:r>
        <w:rPr>
          <w:rFonts w:hint="eastAsia" w:ascii="仿宋" w:hAnsi="仿宋" w:eastAsia="仿宋" w:cs="仿宋"/>
          <w:sz w:val="24"/>
          <w:szCs w:val="24"/>
          <w:highlight w:val="none"/>
          <w:lang w:eastAsia="zh-CN"/>
        </w:rPr>
        <w:t>乙方</w:t>
      </w:r>
      <w:r>
        <w:rPr>
          <w:rFonts w:hint="eastAsia" w:ascii="仿宋" w:hAnsi="仿宋" w:eastAsia="仿宋" w:cs="仿宋"/>
          <w:sz w:val="24"/>
          <w:szCs w:val="24"/>
          <w:highlight w:val="none"/>
        </w:rPr>
        <w:t>自行承担，除此外，乙方承担的因机械安全所造成的全部责任和全部费用。本合同履行期间，因乙方原因所发生的食品安全、人身安全、机械安全事故</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所产生的全部费用和相应的责任均由乙方承担。</w:t>
      </w:r>
    </w:p>
    <w:p w14:paraId="616ECC8C">
      <w:pPr>
        <w:keepNext w:val="0"/>
        <w:keepLines w:val="0"/>
        <w:pageBreakBefore w:val="0"/>
        <w:widowControl w:val="0"/>
        <w:kinsoku/>
        <w:wordWrap/>
        <w:overflowPunct/>
        <w:topLinePunct w:val="0"/>
        <w:autoSpaceDE/>
        <w:autoSpaceDN/>
        <w:bidi w:val="0"/>
        <w:adjustRightInd/>
        <w:snapToGrid w:val="0"/>
        <w:spacing w:line="360" w:lineRule="auto"/>
        <w:ind w:left="0" w:leftChars="0"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4、乙方的工作人员应当符合国家食品药品监督部门和其他相关部门的要求，乙方工作人员均应当持有效的《健康证》。</w:t>
      </w:r>
    </w:p>
    <w:p w14:paraId="6D0EB99B">
      <w:pPr>
        <w:keepNext w:val="0"/>
        <w:keepLines w:val="0"/>
        <w:pageBreakBefore w:val="0"/>
        <w:widowControl w:val="0"/>
        <w:kinsoku/>
        <w:wordWrap/>
        <w:overflowPunct/>
        <w:topLinePunct w:val="0"/>
        <w:autoSpaceDE/>
        <w:autoSpaceDN/>
        <w:bidi w:val="0"/>
        <w:adjustRightInd/>
        <w:snapToGrid w:val="0"/>
        <w:spacing w:line="360" w:lineRule="auto"/>
        <w:ind w:left="0" w:leftChars="0"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5、乙方应按时、保质、保量地完成工作任务，确保日常工作正常运行。</w:t>
      </w:r>
    </w:p>
    <w:p w14:paraId="7A7AD5E0">
      <w:pPr>
        <w:keepNext w:val="0"/>
        <w:keepLines w:val="0"/>
        <w:pageBreakBefore w:val="0"/>
        <w:widowControl w:val="0"/>
        <w:kinsoku/>
        <w:wordWrap/>
        <w:overflowPunct/>
        <w:topLinePunct w:val="0"/>
        <w:autoSpaceDE/>
        <w:autoSpaceDN/>
        <w:bidi w:val="0"/>
        <w:adjustRightInd/>
        <w:snapToGrid w:val="0"/>
        <w:spacing w:line="360" w:lineRule="auto"/>
        <w:ind w:left="0" w:leftChars="0"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6、乙方应当向所属员工提供符合《中华人民共和国食品安全法》要求的、印有乙方企业标识的工作服和出入证，乙方员工在工作区域时，必须穿着统一工作服。</w:t>
      </w:r>
    </w:p>
    <w:p w14:paraId="7D200A2B">
      <w:pPr>
        <w:keepNext w:val="0"/>
        <w:keepLines w:val="0"/>
        <w:pageBreakBefore w:val="0"/>
        <w:widowControl w:val="0"/>
        <w:kinsoku/>
        <w:wordWrap/>
        <w:overflowPunct/>
        <w:topLinePunct w:val="0"/>
        <w:autoSpaceDE/>
        <w:autoSpaceDN/>
        <w:bidi w:val="0"/>
        <w:adjustRightInd/>
        <w:snapToGrid w:val="0"/>
        <w:spacing w:line="360" w:lineRule="auto"/>
        <w:ind w:left="0" w:leftChars="0"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7、乙方须与员工签订正式劳动合同，负责员工的使用、管理、教育、培训、奖惩和调配工作；负责员工意外事故和劳动纠纷的处理工作；按时支付员工工资、保险及其他福利。负责所辖工作人员的安全工作。除甲方责任外，乙方员工及第三人出现人身伤亡、财产损失事故，由乙方负责，所有费用由乙方承担。乙方应当按照我国劳动法律法规的有关规定向所属员工发放工资、福利、劳保；同时建立、健全劳动安全制度，严格执行国家劳动安全规程和标准；并对员工进行上岗前安全教育和技能等培训，使其符合上岗的要求，具备相应的职业技能和业务素质。</w:t>
      </w:r>
    </w:p>
    <w:p w14:paraId="55BEDD83">
      <w:pPr>
        <w:keepNext w:val="0"/>
        <w:keepLines w:val="0"/>
        <w:pageBreakBefore w:val="0"/>
        <w:widowControl w:val="0"/>
        <w:kinsoku/>
        <w:wordWrap/>
        <w:overflowPunct/>
        <w:topLinePunct w:val="0"/>
        <w:autoSpaceDE/>
        <w:autoSpaceDN/>
        <w:bidi w:val="0"/>
        <w:adjustRightInd/>
        <w:snapToGrid w:val="0"/>
        <w:spacing w:line="360" w:lineRule="auto"/>
        <w:ind w:left="0" w:leftChars="0"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8</w:t>
      </w:r>
      <w:r>
        <w:rPr>
          <w:rFonts w:hint="eastAsia" w:ascii="仿宋" w:hAnsi="仿宋" w:eastAsia="仿宋" w:cs="仿宋"/>
          <w:sz w:val="24"/>
          <w:szCs w:val="24"/>
          <w:highlight w:val="none"/>
        </w:rPr>
        <w:t>、定期征求就餐人员意见，根据甲方意见有针对性改定工作。乙方管理人员和厨师长须按甲方要求参与有关餐厅问题的会议。</w:t>
      </w:r>
    </w:p>
    <w:p w14:paraId="0F9AF200">
      <w:pPr>
        <w:keepNext w:val="0"/>
        <w:keepLines w:val="0"/>
        <w:pageBreakBefore w:val="0"/>
        <w:widowControl w:val="0"/>
        <w:kinsoku/>
        <w:wordWrap/>
        <w:overflowPunct/>
        <w:topLinePunct w:val="0"/>
        <w:autoSpaceDE/>
        <w:autoSpaceDN/>
        <w:bidi w:val="0"/>
        <w:adjustRightInd/>
        <w:snapToGrid w:val="0"/>
        <w:spacing w:line="360" w:lineRule="auto"/>
        <w:ind w:left="0" w:leftChars="0"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9</w:t>
      </w:r>
      <w:r>
        <w:rPr>
          <w:rFonts w:hint="eastAsia" w:ascii="仿宋" w:hAnsi="仿宋" w:eastAsia="仿宋" w:cs="仿宋"/>
          <w:sz w:val="24"/>
          <w:szCs w:val="24"/>
          <w:highlight w:val="none"/>
        </w:rPr>
        <w:t>、甲方配置的机械设备，乙方不得转让、转包、转租、变卖或擅自挪用其他用途。必须爱护甲方的设备和财产，由于违规操作造成的设施设备、炊具、餐具等的损坏，由乙方照价赔偿。</w:t>
      </w:r>
    </w:p>
    <w:p w14:paraId="7FE3DEDD">
      <w:pPr>
        <w:keepNext w:val="0"/>
        <w:keepLines w:val="0"/>
        <w:pageBreakBefore w:val="0"/>
        <w:widowControl w:val="0"/>
        <w:kinsoku/>
        <w:wordWrap/>
        <w:overflowPunct/>
        <w:topLinePunct w:val="0"/>
        <w:autoSpaceDE/>
        <w:autoSpaceDN/>
        <w:bidi w:val="0"/>
        <w:adjustRightInd/>
        <w:snapToGrid w:val="0"/>
        <w:spacing w:line="360" w:lineRule="auto"/>
        <w:ind w:left="0" w:leftChars="0"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10</w:t>
      </w:r>
      <w:r>
        <w:rPr>
          <w:rFonts w:hint="eastAsia" w:ascii="仿宋" w:hAnsi="仿宋" w:eastAsia="仿宋" w:cs="仿宋"/>
          <w:sz w:val="24"/>
          <w:szCs w:val="24"/>
          <w:highlight w:val="none"/>
        </w:rPr>
        <w:t>、乙方负责对餐厅水、电、燃气</w:t>
      </w:r>
      <w:r>
        <w:rPr>
          <w:rFonts w:hint="eastAsia" w:ascii="仿宋" w:hAnsi="仿宋" w:eastAsia="仿宋" w:cs="仿宋"/>
          <w:sz w:val="24"/>
          <w:szCs w:val="24"/>
          <w:highlight w:val="none"/>
          <w:lang w:val="en-US" w:eastAsia="zh-CN"/>
        </w:rPr>
        <w:t>等</w:t>
      </w:r>
      <w:r>
        <w:rPr>
          <w:rFonts w:hint="eastAsia" w:ascii="仿宋" w:hAnsi="仿宋" w:eastAsia="仿宋" w:cs="仿宋"/>
          <w:sz w:val="24"/>
          <w:szCs w:val="24"/>
          <w:highlight w:val="none"/>
        </w:rPr>
        <w:t>设施设备的检查巡视，发现问题及时</w:t>
      </w:r>
      <w:r>
        <w:rPr>
          <w:rFonts w:hint="eastAsia" w:ascii="仿宋" w:hAnsi="仿宋" w:eastAsia="仿宋" w:cs="仿宋"/>
          <w:sz w:val="24"/>
          <w:szCs w:val="24"/>
          <w:highlight w:val="none"/>
          <w:lang w:eastAsia="zh-CN"/>
        </w:rPr>
        <w:t>处理</w:t>
      </w:r>
      <w:r>
        <w:rPr>
          <w:rFonts w:hint="eastAsia" w:ascii="仿宋" w:hAnsi="仿宋" w:eastAsia="仿宋" w:cs="仿宋"/>
          <w:sz w:val="24"/>
          <w:szCs w:val="24"/>
          <w:highlight w:val="none"/>
        </w:rPr>
        <w:t>。</w:t>
      </w:r>
    </w:p>
    <w:p w14:paraId="1D64EFB8">
      <w:pPr>
        <w:keepNext w:val="0"/>
        <w:keepLines w:val="0"/>
        <w:pageBreakBefore w:val="0"/>
        <w:widowControl w:val="0"/>
        <w:kinsoku/>
        <w:wordWrap/>
        <w:overflowPunct/>
        <w:topLinePunct w:val="0"/>
        <w:autoSpaceDE/>
        <w:autoSpaceDN/>
        <w:bidi w:val="0"/>
        <w:adjustRightInd/>
        <w:snapToGrid w:val="0"/>
        <w:spacing w:line="360" w:lineRule="auto"/>
        <w:ind w:left="0" w:leftChars="0"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11、</w:t>
      </w:r>
      <w:r>
        <w:rPr>
          <w:rFonts w:hint="eastAsia" w:ascii="仿宋" w:hAnsi="仿宋" w:eastAsia="仿宋" w:cs="仿宋"/>
          <w:sz w:val="24"/>
          <w:szCs w:val="24"/>
          <w:highlight w:val="none"/>
        </w:rPr>
        <w:t>乙方需调整人员时，必须事先向甲方备案，应交健康证、在岗出入证、工作证等，并办理其他手续。</w:t>
      </w:r>
    </w:p>
    <w:p w14:paraId="7EE2A863">
      <w:pPr>
        <w:keepNext w:val="0"/>
        <w:keepLines w:val="0"/>
        <w:pageBreakBefore w:val="0"/>
        <w:widowControl w:val="0"/>
        <w:kinsoku/>
        <w:wordWrap/>
        <w:overflowPunct/>
        <w:topLinePunct w:val="0"/>
        <w:autoSpaceDE/>
        <w:autoSpaceDN/>
        <w:bidi w:val="0"/>
        <w:adjustRightInd/>
        <w:snapToGrid w:val="0"/>
        <w:spacing w:line="360" w:lineRule="auto"/>
        <w:ind w:left="0" w:leftChars="0"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12</w:t>
      </w:r>
      <w:r>
        <w:rPr>
          <w:rFonts w:hint="eastAsia" w:ascii="仿宋" w:hAnsi="仿宋" w:eastAsia="仿宋" w:cs="仿宋"/>
          <w:sz w:val="24"/>
          <w:szCs w:val="24"/>
          <w:highlight w:val="none"/>
        </w:rPr>
        <w:t>、乙方从事餐饮的所有人员必须办理卫生防疫部门发放的健康证。</w:t>
      </w:r>
    </w:p>
    <w:p w14:paraId="6A26FED5">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13</w:t>
      </w:r>
      <w:r>
        <w:rPr>
          <w:rFonts w:hint="eastAsia" w:ascii="仿宋" w:hAnsi="仿宋" w:eastAsia="仿宋" w:cs="仿宋"/>
          <w:sz w:val="24"/>
          <w:szCs w:val="24"/>
          <w:highlight w:val="none"/>
        </w:rPr>
        <w:t>、乙方必须向甲方开具符合甲方要求的正规发票，税费由乙方承担。</w:t>
      </w:r>
    </w:p>
    <w:p w14:paraId="3A88797D">
      <w:pPr>
        <w:keepNext w:val="0"/>
        <w:keepLines w:val="0"/>
        <w:pageBreakBefore w:val="0"/>
        <w:widowControl w:val="0"/>
        <w:kinsoku/>
        <w:wordWrap/>
        <w:overflowPunct/>
        <w:topLinePunct w:val="0"/>
        <w:autoSpaceDE/>
        <w:autoSpaceDN/>
        <w:bidi w:val="0"/>
        <w:adjustRightInd/>
        <w:snapToGrid w:val="0"/>
        <w:spacing w:line="360" w:lineRule="auto"/>
        <w:ind w:left="0" w:leftChars="0" w:firstLine="482" w:firstLineChars="200"/>
        <w:textAlignment w:val="auto"/>
        <w:rPr>
          <w:rFonts w:hint="eastAsia" w:ascii="仿宋" w:hAnsi="仿宋" w:eastAsia="仿宋" w:cs="仿宋"/>
          <w:b/>
          <w:bCs/>
          <w:sz w:val="24"/>
          <w:szCs w:val="24"/>
          <w:highlight w:val="none"/>
        </w:rPr>
      </w:pPr>
      <w:r>
        <w:rPr>
          <w:rFonts w:hint="eastAsia" w:ascii="仿宋" w:hAnsi="仿宋" w:eastAsia="仿宋" w:cs="仿宋"/>
          <w:b/>
          <w:sz w:val="24"/>
          <w:szCs w:val="24"/>
          <w:highlight w:val="none"/>
          <w:lang w:val="en-US" w:eastAsia="zh-CN"/>
        </w:rPr>
        <w:t>十、</w:t>
      </w:r>
      <w:r>
        <w:rPr>
          <w:rFonts w:hint="eastAsia" w:ascii="仿宋" w:hAnsi="仿宋" w:eastAsia="仿宋" w:cs="仿宋"/>
          <w:b/>
          <w:bCs/>
          <w:sz w:val="24"/>
          <w:szCs w:val="24"/>
          <w:highlight w:val="none"/>
        </w:rPr>
        <w:t>违约责任及解决合同纠纷的方式</w:t>
      </w:r>
    </w:p>
    <w:p w14:paraId="635AC13B">
      <w:pPr>
        <w:keepNext w:val="0"/>
        <w:keepLines w:val="0"/>
        <w:pageBreakBefore w:val="0"/>
        <w:widowControl w:val="0"/>
        <w:kinsoku/>
        <w:wordWrap/>
        <w:overflowPunct/>
        <w:topLinePunct w:val="0"/>
        <w:autoSpaceDE/>
        <w:autoSpaceDN/>
        <w:bidi w:val="0"/>
        <w:adjustRightInd/>
        <w:snapToGrid w:val="0"/>
        <w:spacing w:line="360" w:lineRule="auto"/>
        <w:ind w:left="0" w:leftChars="0"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1、双方任何一方违反本合同任一条款即构成违约，违约方应当给守约方支付</w:t>
      </w:r>
      <w:r>
        <w:rPr>
          <w:rFonts w:hint="eastAsia" w:ascii="仿宋" w:hAnsi="仿宋" w:eastAsia="仿宋" w:cs="仿宋"/>
          <w:sz w:val="24"/>
          <w:szCs w:val="24"/>
          <w:highlight w:val="none"/>
          <w:lang w:val="en-US" w:eastAsia="zh-CN"/>
        </w:rPr>
        <w:t>20%</w:t>
      </w:r>
      <w:r>
        <w:rPr>
          <w:rFonts w:hint="eastAsia" w:ascii="仿宋" w:hAnsi="仿宋" w:eastAsia="仿宋" w:cs="仿宋"/>
          <w:sz w:val="24"/>
          <w:szCs w:val="24"/>
          <w:highlight w:val="none"/>
        </w:rPr>
        <w:t>违约金。</w:t>
      </w:r>
      <w:r>
        <w:rPr>
          <w:rFonts w:hint="eastAsia" w:ascii="仿宋" w:hAnsi="仿宋" w:eastAsia="仿宋" w:cs="仿宋"/>
          <w:sz w:val="24"/>
          <w:szCs w:val="24"/>
          <w:highlight w:val="none"/>
          <w:lang w:val="en-US" w:eastAsia="zh-CN"/>
        </w:rPr>
        <w:t>同时，违约方还需承担守约方因实现权利产生的诉讼费、律师费、保全费、担保费等。</w:t>
      </w:r>
    </w:p>
    <w:p w14:paraId="295FD3E7">
      <w:pPr>
        <w:keepNext w:val="0"/>
        <w:keepLines w:val="0"/>
        <w:pageBreakBefore w:val="0"/>
        <w:widowControl w:val="0"/>
        <w:kinsoku/>
        <w:wordWrap/>
        <w:overflowPunct/>
        <w:topLinePunct w:val="0"/>
        <w:autoSpaceDE/>
        <w:autoSpaceDN/>
        <w:bidi w:val="0"/>
        <w:adjustRightInd/>
        <w:snapToGrid w:val="0"/>
        <w:spacing w:line="360" w:lineRule="auto"/>
        <w:ind w:left="0" w:leftChars="0"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2、在本合同履行期间如产生争议，双方应当首先进行友好协商，若协商不成，可向甲方所在地有管辖权的人民法院提起诉讼起诉。</w:t>
      </w:r>
    </w:p>
    <w:p w14:paraId="24BC6B1B">
      <w:pPr>
        <w:keepNext w:val="0"/>
        <w:keepLines w:val="0"/>
        <w:pageBreakBefore w:val="0"/>
        <w:widowControl w:val="0"/>
        <w:kinsoku/>
        <w:wordWrap/>
        <w:overflowPunct/>
        <w:topLinePunct w:val="0"/>
        <w:autoSpaceDE/>
        <w:autoSpaceDN/>
        <w:bidi w:val="0"/>
        <w:adjustRightInd/>
        <w:snapToGrid w:val="0"/>
        <w:spacing w:line="360" w:lineRule="auto"/>
        <w:ind w:left="0" w:leftChars="0"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3、除因不可抗拒的事件外（如地震、水灾、旱灾、战争、政府禁令、罢工等），任何一方不得以任何理由不经协商而中断合同的有效执行。</w:t>
      </w:r>
    </w:p>
    <w:p w14:paraId="6C8F0434">
      <w:pPr>
        <w:keepNext w:val="0"/>
        <w:keepLines w:val="0"/>
        <w:pageBreakBefore w:val="0"/>
        <w:widowControl w:val="0"/>
        <w:kinsoku/>
        <w:wordWrap/>
        <w:overflowPunct/>
        <w:topLinePunct w:val="0"/>
        <w:autoSpaceDE/>
        <w:autoSpaceDN/>
        <w:bidi w:val="0"/>
        <w:adjustRightInd/>
        <w:snapToGrid w:val="0"/>
        <w:spacing w:line="360" w:lineRule="auto"/>
        <w:ind w:left="0" w:leftChars="0" w:firstLine="480" w:firstLineChars="200"/>
        <w:textAlignment w:val="auto"/>
        <w:rPr>
          <w:rFonts w:hint="default"/>
          <w:highlight w:val="none"/>
          <w:lang w:val="en-US" w:eastAsia="zh-CN"/>
        </w:rPr>
      </w:pPr>
      <w:r>
        <w:rPr>
          <w:rFonts w:hint="eastAsia" w:ascii="仿宋" w:hAnsi="仿宋" w:eastAsia="仿宋" w:cs="仿宋"/>
          <w:sz w:val="24"/>
          <w:szCs w:val="24"/>
          <w:highlight w:val="none"/>
        </w:rPr>
        <w:t>4、为建立友好合作关系，确保双方权益和商业秘密不受侵犯，双方均负有保密责任和义务，未经任何一方允许，不得将对方商业信息、技术信息、经营信息及本合同约定的相关内容转载或公开给第三方，若任何一方违反本条款，需承担违约金10万元，同时承担相应的法律责任。</w:t>
      </w:r>
    </w:p>
    <w:p w14:paraId="68B515C5">
      <w:pPr>
        <w:spacing w:line="360" w:lineRule="auto"/>
        <w:ind w:firstLine="482" w:firstLineChars="200"/>
        <w:rPr>
          <w:rFonts w:hint="eastAsia" w:ascii="仿宋" w:hAnsi="仿宋" w:eastAsia="仿宋" w:cs="仿宋"/>
          <w:b/>
          <w:sz w:val="24"/>
          <w:szCs w:val="24"/>
          <w:highlight w:val="none"/>
        </w:rPr>
      </w:pPr>
      <w:r>
        <w:rPr>
          <w:rFonts w:hint="eastAsia" w:ascii="仿宋" w:hAnsi="仿宋" w:eastAsia="仿宋" w:cs="仿宋"/>
          <w:b/>
          <w:bCs/>
          <w:color w:val="auto"/>
          <w:sz w:val="24"/>
          <w:szCs w:val="24"/>
          <w:highlight w:val="none"/>
          <w:lang w:val="en-US" w:eastAsia="zh-CN"/>
        </w:rPr>
        <w:t>十一、</w:t>
      </w:r>
      <w:r>
        <w:rPr>
          <w:rFonts w:hint="eastAsia" w:ascii="仿宋" w:hAnsi="仿宋" w:eastAsia="仿宋" w:cs="仿宋"/>
          <w:b/>
          <w:sz w:val="24"/>
          <w:szCs w:val="24"/>
          <w:highlight w:val="none"/>
        </w:rPr>
        <w:t>保密规定</w:t>
      </w:r>
    </w:p>
    <w:p w14:paraId="2AA981AC">
      <w:pPr>
        <w:pageBreakBefore w:val="0"/>
        <w:tabs>
          <w:tab w:val="left" w:pos="980"/>
        </w:tabs>
        <w:kinsoku w:val="0"/>
        <w:wordWrap/>
        <w:overflowPunct/>
        <w:topLinePunct w:val="0"/>
        <w:autoSpaceDE/>
        <w:autoSpaceDN/>
        <w:bidi w:val="0"/>
        <w:spacing w:line="520" w:lineRule="exact"/>
        <w:ind w:firstLine="480" w:firstLineChars="200"/>
        <w:textAlignment w:val="auto"/>
        <w:rPr>
          <w:rFonts w:hint="eastAsia" w:ascii="仿宋" w:hAnsi="仿宋" w:eastAsia="仿宋" w:cs="仿宋"/>
          <w:b/>
          <w:bCs/>
          <w:color w:val="auto"/>
          <w:sz w:val="24"/>
          <w:szCs w:val="24"/>
          <w:highlight w:val="none"/>
          <w:lang w:val="en-US" w:eastAsia="zh-CN"/>
        </w:rPr>
      </w:pPr>
      <w:r>
        <w:rPr>
          <w:rFonts w:hint="eastAsia" w:ascii="仿宋" w:hAnsi="仿宋" w:eastAsia="仿宋" w:cs="仿宋"/>
          <w:sz w:val="24"/>
          <w:szCs w:val="24"/>
          <w:highlight w:val="none"/>
        </w:rPr>
        <w:t>甲、乙双方应永久恪守因签署或履行本合同而获知的对方秘密信息及其它秘密资料，特别是国家安全秘密。任何一方如将获知的对方秘密信息泄露给第三方，应赔偿因泄密而给对方造成的一切损失并承担相应的法律责任（包括刑事责任）。</w:t>
      </w:r>
      <w:r>
        <w:rPr>
          <w:rFonts w:hint="eastAsia" w:ascii="仿宋" w:hAnsi="仿宋" w:eastAsia="仿宋" w:cs="仿宋"/>
          <w:b/>
          <w:bCs/>
          <w:color w:val="auto"/>
          <w:sz w:val="24"/>
          <w:szCs w:val="24"/>
          <w:highlight w:val="none"/>
          <w:lang w:val="en-US" w:eastAsia="zh-CN"/>
        </w:rPr>
        <w:t>（未尽事宜，可根据具体情况添加）</w:t>
      </w:r>
    </w:p>
    <w:p w14:paraId="6F1E94EE">
      <w:pPr>
        <w:spacing w:line="360" w:lineRule="auto"/>
        <w:ind w:firstLine="482" w:firstLineChars="200"/>
        <w:rPr>
          <w:rFonts w:hint="eastAsia" w:ascii="仿宋" w:hAnsi="仿宋" w:eastAsia="仿宋" w:cs="仿宋"/>
          <w:b/>
          <w:sz w:val="24"/>
          <w:szCs w:val="24"/>
          <w:highlight w:val="none"/>
          <w:lang w:eastAsia="zh-CN"/>
        </w:rPr>
      </w:pPr>
      <w:r>
        <w:rPr>
          <w:rFonts w:hint="eastAsia" w:ascii="仿宋" w:hAnsi="仿宋" w:eastAsia="仿宋" w:cs="仿宋"/>
          <w:b/>
          <w:bCs/>
          <w:color w:val="auto"/>
          <w:sz w:val="24"/>
          <w:szCs w:val="24"/>
          <w:highlight w:val="none"/>
          <w:lang w:val="en-US" w:eastAsia="zh-CN"/>
        </w:rPr>
        <w:t>十二、</w:t>
      </w:r>
      <w:r>
        <w:rPr>
          <w:rFonts w:hint="eastAsia" w:ascii="仿宋" w:hAnsi="仿宋" w:eastAsia="仿宋" w:cs="仿宋"/>
          <w:b/>
          <w:sz w:val="24"/>
          <w:szCs w:val="24"/>
          <w:highlight w:val="none"/>
          <w:lang w:eastAsia="zh-CN"/>
        </w:rPr>
        <w:t>安全</w:t>
      </w:r>
    </w:p>
    <w:p w14:paraId="42D91C15">
      <w:pPr>
        <w:autoSpaceDE w:val="0"/>
        <w:autoSpaceDN w:val="0"/>
        <w:adjustRightInd w:val="0"/>
        <w:spacing w:line="360" w:lineRule="auto"/>
        <w:ind w:firstLine="480" w:firstLineChars="200"/>
        <w:rPr>
          <w:rFonts w:hint="eastAsia" w:ascii="仿宋" w:hAnsi="仿宋" w:eastAsia="仿宋" w:cs="仿宋"/>
          <w:b/>
          <w:bCs w:val="0"/>
          <w:sz w:val="24"/>
          <w:szCs w:val="24"/>
          <w:highlight w:val="none"/>
          <w:lang w:eastAsia="zh-CN"/>
        </w:rPr>
      </w:pPr>
      <w:r>
        <w:rPr>
          <w:rFonts w:hint="eastAsia" w:ascii="仿宋" w:hAnsi="仿宋" w:eastAsia="仿宋" w:cs="仿宋"/>
          <w:bCs/>
          <w:sz w:val="24"/>
          <w:szCs w:val="24"/>
          <w:highlight w:val="none"/>
        </w:rPr>
        <w:t>乙方必须按照国家有关安全生产规范进行作业，项目实施过程中发生的安全事故责任由乙方承担</w:t>
      </w:r>
      <w:r>
        <w:rPr>
          <w:rFonts w:hint="eastAsia" w:ascii="仿宋" w:hAnsi="仿宋" w:eastAsia="仿宋" w:cs="仿宋"/>
          <w:bCs/>
          <w:sz w:val="24"/>
          <w:szCs w:val="24"/>
          <w:highlight w:val="none"/>
          <w:lang w:eastAsia="zh-CN"/>
        </w:rPr>
        <w:t>。</w:t>
      </w:r>
    </w:p>
    <w:p w14:paraId="26C29DF5">
      <w:pPr>
        <w:autoSpaceDE w:val="0"/>
        <w:autoSpaceDN w:val="0"/>
        <w:adjustRightInd w:val="0"/>
        <w:spacing w:line="360" w:lineRule="auto"/>
        <w:ind w:firstLine="482" w:firstLineChars="200"/>
        <w:rPr>
          <w:rFonts w:hint="eastAsia" w:ascii="仿宋" w:hAnsi="仿宋" w:eastAsia="仿宋" w:cs="仿宋"/>
          <w:b/>
          <w:bCs w:val="0"/>
          <w:sz w:val="24"/>
          <w:szCs w:val="24"/>
          <w:highlight w:val="none"/>
        </w:rPr>
      </w:pPr>
      <w:r>
        <w:rPr>
          <w:rFonts w:hint="eastAsia" w:ascii="仿宋" w:hAnsi="仿宋" w:eastAsia="仿宋" w:cs="仿宋"/>
          <w:b/>
          <w:bCs/>
          <w:color w:val="auto"/>
          <w:sz w:val="24"/>
          <w:szCs w:val="24"/>
          <w:highlight w:val="none"/>
          <w:lang w:val="en-US" w:eastAsia="zh-CN"/>
        </w:rPr>
        <w:t>十三、</w:t>
      </w:r>
      <w:r>
        <w:rPr>
          <w:rFonts w:hint="eastAsia" w:ascii="仿宋" w:hAnsi="仿宋" w:eastAsia="仿宋" w:cs="仿宋"/>
          <w:b/>
          <w:bCs w:val="0"/>
          <w:sz w:val="24"/>
          <w:szCs w:val="24"/>
          <w:highlight w:val="none"/>
        </w:rPr>
        <w:t>其它事项</w:t>
      </w:r>
    </w:p>
    <w:p w14:paraId="3BB6C469">
      <w:pPr>
        <w:autoSpaceDE w:val="0"/>
        <w:autoSpaceDN w:val="0"/>
        <w:adjustRightInd w:val="0"/>
        <w:spacing w:line="360" w:lineRule="auto"/>
        <w:ind w:firstLine="480" w:firstLineChars="200"/>
        <w:rPr>
          <w:rFonts w:hint="eastAsia" w:ascii="仿宋" w:hAnsi="仿宋" w:eastAsia="仿宋" w:cs="仿宋"/>
          <w:bCs/>
          <w:sz w:val="24"/>
          <w:szCs w:val="24"/>
          <w:highlight w:val="none"/>
        </w:rPr>
      </w:pPr>
      <w:r>
        <w:rPr>
          <w:rFonts w:hint="eastAsia" w:ascii="仿宋" w:hAnsi="仿宋" w:eastAsia="仿宋" w:cs="仿宋"/>
          <w:bCs/>
          <w:sz w:val="24"/>
          <w:szCs w:val="24"/>
          <w:highlight w:val="none"/>
        </w:rPr>
        <w:t>（一）乙方不得转让、分包给其它单位或个人。</w:t>
      </w:r>
    </w:p>
    <w:p w14:paraId="5B49FB79">
      <w:pPr>
        <w:pStyle w:val="3"/>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bCs/>
          <w:sz w:val="24"/>
          <w:szCs w:val="24"/>
          <w:highlight w:val="none"/>
        </w:rPr>
        <w:t>（二）乙方的</w:t>
      </w:r>
      <w:r>
        <w:rPr>
          <w:rFonts w:hint="eastAsia" w:ascii="仿宋" w:hAnsi="仿宋" w:eastAsia="仿宋" w:cs="仿宋"/>
          <w:bCs/>
          <w:sz w:val="24"/>
          <w:szCs w:val="24"/>
          <w:highlight w:val="none"/>
          <w:lang w:eastAsia="zh-CN"/>
        </w:rPr>
        <w:t>磋商响应</w:t>
      </w:r>
      <w:r>
        <w:rPr>
          <w:rFonts w:hint="eastAsia" w:ascii="仿宋" w:hAnsi="仿宋" w:eastAsia="仿宋" w:cs="仿宋"/>
          <w:bCs/>
          <w:sz w:val="24"/>
          <w:szCs w:val="24"/>
          <w:highlight w:val="none"/>
        </w:rPr>
        <w:t>文件和承诺等内容将列入合同。</w:t>
      </w:r>
    </w:p>
    <w:p w14:paraId="50B4F0B7">
      <w:pPr>
        <w:keepNext w:val="0"/>
        <w:keepLines w:val="0"/>
        <w:pageBreakBefore w:val="0"/>
        <w:widowControl/>
        <w:kinsoku w:val="0"/>
        <w:wordWrap/>
        <w:overflowPunct/>
        <w:topLinePunct w:val="0"/>
        <w:autoSpaceDE w:val="0"/>
        <w:autoSpaceDN w:val="0"/>
        <w:bidi w:val="0"/>
        <w:adjustRightInd w:val="0"/>
        <w:snapToGrid w:val="0"/>
        <w:spacing w:line="360" w:lineRule="auto"/>
        <w:ind w:firstLine="482" w:firstLineChars="200"/>
        <w:jc w:val="left"/>
        <w:textAlignment w:val="baseline"/>
        <w:rPr>
          <w:rFonts w:hint="eastAsia" w:ascii="仿宋" w:hAnsi="仿宋" w:eastAsia="仿宋" w:cs="仿宋"/>
          <w:sz w:val="24"/>
          <w:szCs w:val="24"/>
          <w:highlight w:val="none"/>
        </w:rPr>
      </w:pPr>
      <w:r>
        <w:rPr>
          <w:rFonts w:hint="eastAsia" w:ascii="仿宋" w:hAnsi="仿宋" w:eastAsia="仿宋" w:cs="仿宋"/>
          <w:b/>
          <w:sz w:val="24"/>
          <w:szCs w:val="24"/>
          <w:highlight w:val="none"/>
          <w:lang w:eastAsia="zh-CN"/>
        </w:rPr>
        <w:t>十</w:t>
      </w:r>
      <w:r>
        <w:rPr>
          <w:rFonts w:hint="eastAsia" w:ascii="仿宋" w:hAnsi="仿宋" w:eastAsia="仿宋" w:cs="仿宋"/>
          <w:b/>
          <w:sz w:val="24"/>
          <w:szCs w:val="24"/>
          <w:highlight w:val="none"/>
          <w:lang w:val="en-US" w:eastAsia="zh-CN"/>
        </w:rPr>
        <w:t>四</w:t>
      </w:r>
      <w:r>
        <w:rPr>
          <w:rFonts w:hint="eastAsia" w:ascii="仿宋" w:hAnsi="仿宋" w:eastAsia="仿宋" w:cs="仿宋"/>
          <w:b/>
          <w:sz w:val="24"/>
          <w:szCs w:val="24"/>
          <w:highlight w:val="none"/>
        </w:rPr>
        <w:t>、</w:t>
      </w:r>
      <w:r>
        <w:rPr>
          <w:rFonts w:hint="eastAsia" w:ascii="仿宋" w:hAnsi="仿宋" w:eastAsia="仿宋" w:cs="仿宋"/>
          <w:b/>
          <w:bCs w:val="0"/>
          <w:sz w:val="24"/>
          <w:szCs w:val="24"/>
          <w:highlight w:val="none"/>
        </w:rPr>
        <w:t>合同终止及供应商退出</w:t>
      </w:r>
    </w:p>
    <w:p w14:paraId="07DB6998">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仿宋" w:hAnsi="仿宋" w:eastAsia="仿宋" w:cs="仿宋"/>
          <w:sz w:val="24"/>
          <w:szCs w:val="24"/>
          <w:highlight w:val="none"/>
        </w:rPr>
      </w:pPr>
      <w:r>
        <w:rPr>
          <w:rFonts w:hint="eastAsia" w:ascii="仿宋" w:hAnsi="仿宋" w:eastAsia="仿宋" w:cs="仿宋"/>
          <w:sz w:val="24"/>
          <w:szCs w:val="24"/>
          <w:highlight w:val="none"/>
        </w:rPr>
        <w:t>(1)正常退出：协议到期自动终止，正常退出。若遇甲方食堂改建或扩建等不可抗力因素，合同终止。协议到期后，双方任何一方无合作意向，根据协议约定，双方结清相关费用，办理资产移交手续后，成交供应商自行退出。协议自动终止。</w:t>
      </w:r>
    </w:p>
    <w:p w14:paraId="4AC66A87">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仿宋" w:hAnsi="仿宋" w:eastAsia="仿宋" w:cs="仿宋"/>
          <w:sz w:val="24"/>
          <w:szCs w:val="24"/>
          <w:highlight w:val="none"/>
        </w:rPr>
      </w:pPr>
      <w:r>
        <w:rPr>
          <w:rFonts w:hint="eastAsia" w:ascii="仿宋" w:hAnsi="仿宋" w:eastAsia="仿宋" w:cs="仿宋"/>
          <w:sz w:val="24"/>
          <w:szCs w:val="24"/>
          <w:highlight w:val="none"/>
        </w:rPr>
        <w:t>(2)在服务期限内，供应商有下列行为之一的，</w:t>
      </w:r>
      <w:r>
        <w:rPr>
          <w:rFonts w:hint="eastAsia" w:ascii="仿宋" w:hAnsi="仿宋" w:eastAsia="仿宋" w:cs="仿宋"/>
          <w:sz w:val="24"/>
          <w:szCs w:val="24"/>
          <w:highlight w:val="none"/>
          <w:lang w:eastAsia="zh-CN"/>
        </w:rPr>
        <w:t>甲方</w:t>
      </w:r>
      <w:r>
        <w:rPr>
          <w:rFonts w:hint="eastAsia" w:ascii="仿宋" w:hAnsi="仿宋" w:eastAsia="仿宋" w:cs="仿宋"/>
          <w:sz w:val="24"/>
          <w:szCs w:val="24"/>
          <w:highlight w:val="none"/>
        </w:rPr>
        <w:t>有权对供应商实行强制退出：</w:t>
      </w:r>
    </w:p>
    <w:p w14:paraId="52481E73">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仿宋" w:hAnsi="仿宋" w:eastAsia="仿宋" w:cs="仿宋"/>
          <w:sz w:val="24"/>
          <w:szCs w:val="24"/>
          <w:highlight w:val="none"/>
        </w:rPr>
      </w:pPr>
      <w:r>
        <w:rPr>
          <w:rFonts w:hint="eastAsia" w:ascii="仿宋" w:hAnsi="仿宋" w:eastAsia="仿宋" w:cs="仿宋"/>
          <w:sz w:val="24"/>
          <w:szCs w:val="24"/>
          <w:highlight w:val="none"/>
        </w:rPr>
        <w:t>①违反《中华人民共和国食品安全法》等法律法规，生产销售劣质、有毒食品导致食源性疾患，或发生食物中毒的；</w:t>
      </w:r>
    </w:p>
    <w:p w14:paraId="43E5E0E3">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仿宋" w:hAnsi="仿宋" w:eastAsia="仿宋" w:cs="仿宋"/>
          <w:sz w:val="24"/>
          <w:szCs w:val="24"/>
          <w:highlight w:val="none"/>
        </w:rPr>
      </w:pPr>
      <w:r>
        <w:rPr>
          <w:rFonts w:hint="eastAsia" w:ascii="仿宋" w:hAnsi="仿宋" w:eastAsia="仿宋" w:cs="仿宋"/>
          <w:sz w:val="24"/>
          <w:szCs w:val="24"/>
          <w:highlight w:val="none"/>
        </w:rPr>
        <w:t>②因食品安全和服务质量存在问题等引发群体中毒的；</w:t>
      </w:r>
    </w:p>
    <w:p w14:paraId="780E388E">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仿宋" w:hAnsi="仿宋" w:eastAsia="仿宋" w:cs="仿宋"/>
          <w:sz w:val="24"/>
          <w:szCs w:val="24"/>
          <w:highlight w:val="none"/>
        </w:rPr>
      </w:pPr>
      <w:r>
        <w:rPr>
          <w:rFonts w:hint="eastAsia" w:ascii="仿宋" w:hAnsi="仿宋" w:eastAsia="仿宋" w:cs="仿宋"/>
          <w:sz w:val="24"/>
          <w:szCs w:val="24"/>
          <w:highlight w:val="none"/>
        </w:rPr>
        <w:t>③发生严重火灾事故的事件，影响恶劣的；</w:t>
      </w:r>
    </w:p>
    <w:p w14:paraId="6F025B25">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仿宋" w:hAnsi="仿宋" w:eastAsia="仿宋" w:cs="仿宋"/>
          <w:sz w:val="24"/>
          <w:szCs w:val="24"/>
          <w:highlight w:val="none"/>
        </w:rPr>
      </w:pPr>
      <w:r>
        <w:rPr>
          <w:rFonts w:hint="eastAsia" w:ascii="仿宋" w:hAnsi="仿宋" w:eastAsia="仿宋" w:cs="仿宋"/>
          <w:sz w:val="24"/>
          <w:szCs w:val="24"/>
          <w:highlight w:val="none"/>
        </w:rPr>
        <w:t>④在服务期内，中途无故停止服务拒不整改的；</w:t>
      </w:r>
    </w:p>
    <w:p w14:paraId="21146568">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仿宋" w:hAnsi="仿宋" w:eastAsia="仿宋" w:cs="仿宋"/>
          <w:sz w:val="24"/>
          <w:szCs w:val="24"/>
          <w:highlight w:val="none"/>
        </w:rPr>
      </w:pPr>
      <w:r>
        <w:rPr>
          <w:rFonts w:hint="eastAsia" w:ascii="仿宋" w:hAnsi="仿宋" w:eastAsia="仿宋" w:cs="仿宋"/>
          <w:sz w:val="24"/>
          <w:szCs w:val="24"/>
          <w:highlight w:val="none"/>
        </w:rPr>
        <w:t>⑤违反上级和学校综合管理规定，给学校造成重大不良影响的；</w:t>
      </w:r>
    </w:p>
    <w:p w14:paraId="347D3F2D">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仿宋" w:hAnsi="仿宋" w:eastAsia="仿宋" w:cs="仿宋"/>
          <w:sz w:val="24"/>
          <w:szCs w:val="24"/>
          <w:highlight w:val="none"/>
        </w:rPr>
      </w:pPr>
      <w:r>
        <w:rPr>
          <w:rFonts w:hint="eastAsia" w:ascii="仿宋" w:hAnsi="仿宋" w:eastAsia="仿宋" w:cs="仿宋"/>
          <w:sz w:val="24"/>
          <w:szCs w:val="24"/>
          <w:highlight w:val="none"/>
        </w:rPr>
        <w:t>⑥擅自转让、转包、转租或擅自引进特色风味小吃档口，拒不整改的；</w:t>
      </w:r>
    </w:p>
    <w:p w14:paraId="1026B796">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仿宋" w:hAnsi="仿宋" w:eastAsia="仿宋" w:cs="仿宋"/>
          <w:sz w:val="24"/>
          <w:szCs w:val="24"/>
          <w:highlight w:val="none"/>
        </w:rPr>
      </w:pPr>
      <w:r>
        <w:rPr>
          <w:rFonts w:hint="eastAsia" w:ascii="仿宋" w:hAnsi="仿宋" w:eastAsia="仿宋" w:cs="仿宋"/>
          <w:sz w:val="24"/>
          <w:szCs w:val="24"/>
          <w:highlight w:val="none"/>
        </w:rPr>
        <w:t>⑦擅自变更服务范围或超范围服务，拒不整改的；</w:t>
      </w:r>
    </w:p>
    <w:p w14:paraId="1AC3720C">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仿宋" w:hAnsi="仿宋" w:eastAsia="仿宋" w:cs="仿宋"/>
          <w:sz w:val="24"/>
          <w:szCs w:val="24"/>
          <w:highlight w:val="none"/>
        </w:rPr>
      </w:pPr>
      <w:r>
        <w:rPr>
          <w:rFonts w:hint="eastAsia" w:ascii="仿宋" w:hAnsi="仿宋" w:eastAsia="仿宋" w:cs="仿宋"/>
          <w:sz w:val="24"/>
          <w:szCs w:val="24"/>
          <w:highlight w:val="none"/>
        </w:rPr>
        <w:t>⑧在服务过程中严重违规违法而受到行政机关、司法部门处理的；</w:t>
      </w:r>
    </w:p>
    <w:p w14:paraId="090C08AE">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仿宋" w:hAnsi="仿宋" w:eastAsia="仿宋" w:cs="仿宋"/>
          <w:sz w:val="24"/>
          <w:szCs w:val="24"/>
          <w:highlight w:val="none"/>
        </w:rPr>
      </w:pPr>
      <w:r>
        <w:rPr>
          <w:rFonts w:hint="eastAsia" w:ascii="仿宋" w:hAnsi="仿宋" w:eastAsia="仿宋" w:cs="仿宋"/>
          <w:sz w:val="24"/>
          <w:szCs w:val="24"/>
          <w:highlight w:val="none"/>
        </w:rPr>
        <w:t>⑨食堂员工因聚众滋事、赌博、盗窃、传教等给学校造成重大不良影响的；</w:t>
      </w:r>
    </w:p>
    <w:p w14:paraId="0929B1BE">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仿宋" w:hAnsi="仿宋" w:eastAsia="仿宋" w:cs="仿宋"/>
          <w:sz w:val="24"/>
          <w:szCs w:val="24"/>
          <w:highlight w:val="none"/>
        </w:rPr>
      </w:pPr>
      <w:r>
        <w:rPr>
          <w:rFonts w:hint="eastAsia" w:ascii="仿宋" w:hAnsi="仿宋" w:eastAsia="仿宋" w:cs="仿宋"/>
          <w:sz w:val="24"/>
          <w:szCs w:val="24"/>
          <w:highlight w:val="none"/>
        </w:rPr>
        <w:t>凡被强行退出的供应商须承担由此产生的一切经济损失及法律责任，并在接到强行退出通知1周内移交学生食堂所有设施设备及食堂钥匙。</w:t>
      </w:r>
    </w:p>
    <w:p w14:paraId="0615A437">
      <w:pPr>
        <w:autoSpaceDE w:val="0"/>
        <w:autoSpaceDN w:val="0"/>
        <w:adjustRightInd w:val="0"/>
        <w:spacing w:line="360" w:lineRule="auto"/>
        <w:ind w:firstLine="482" w:firstLineChars="200"/>
        <w:rPr>
          <w:rFonts w:hint="eastAsia" w:ascii="仿宋" w:hAnsi="仿宋" w:eastAsia="仿宋" w:cs="仿宋"/>
          <w:b/>
          <w:sz w:val="24"/>
          <w:szCs w:val="24"/>
          <w:highlight w:val="none"/>
        </w:rPr>
      </w:pPr>
      <w:r>
        <w:rPr>
          <w:rFonts w:hint="eastAsia" w:ascii="仿宋" w:hAnsi="仿宋" w:eastAsia="仿宋" w:cs="仿宋"/>
          <w:b/>
          <w:sz w:val="24"/>
          <w:szCs w:val="24"/>
          <w:highlight w:val="none"/>
          <w:lang w:eastAsia="zh-CN"/>
        </w:rPr>
        <w:t>十</w:t>
      </w:r>
      <w:r>
        <w:rPr>
          <w:rFonts w:hint="eastAsia" w:ascii="仿宋" w:hAnsi="仿宋" w:eastAsia="仿宋" w:cs="仿宋"/>
          <w:b/>
          <w:sz w:val="24"/>
          <w:szCs w:val="24"/>
          <w:highlight w:val="none"/>
          <w:lang w:val="en-US" w:eastAsia="zh-CN"/>
        </w:rPr>
        <w:t>五</w:t>
      </w:r>
      <w:r>
        <w:rPr>
          <w:rFonts w:hint="eastAsia" w:ascii="仿宋" w:hAnsi="仿宋" w:eastAsia="仿宋" w:cs="仿宋"/>
          <w:b/>
          <w:sz w:val="24"/>
          <w:szCs w:val="24"/>
          <w:highlight w:val="none"/>
        </w:rPr>
        <w:t>、合同争议解决的方式</w:t>
      </w:r>
    </w:p>
    <w:p w14:paraId="7B3C23D1">
      <w:pPr>
        <w:autoSpaceDE w:val="0"/>
        <w:autoSpaceDN w:val="0"/>
        <w:adjustRightInd w:val="0"/>
        <w:spacing w:line="360" w:lineRule="auto"/>
        <w:ind w:firstLine="480" w:firstLineChars="200"/>
        <w:rPr>
          <w:rFonts w:hint="eastAsia" w:ascii="仿宋" w:hAnsi="仿宋" w:eastAsia="仿宋" w:cs="仿宋"/>
          <w:bCs/>
          <w:sz w:val="24"/>
          <w:szCs w:val="24"/>
          <w:highlight w:val="none"/>
        </w:rPr>
      </w:pPr>
      <w:r>
        <w:rPr>
          <w:rFonts w:hint="eastAsia" w:ascii="仿宋" w:hAnsi="仿宋" w:eastAsia="仿宋" w:cs="仿宋"/>
          <w:bCs/>
          <w:sz w:val="24"/>
          <w:szCs w:val="24"/>
          <w:highlight w:val="none"/>
        </w:rPr>
        <w:t>本合同在履行过程中发生的争议，由甲、乙双方当事人协商解决，协商不成的按下列方式解决：</w:t>
      </w:r>
    </w:p>
    <w:p w14:paraId="77B68661">
      <w:pPr>
        <w:autoSpaceDE w:val="0"/>
        <w:autoSpaceDN w:val="0"/>
        <w:adjustRightInd w:val="0"/>
        <w:spacing w:line="360" w:lineRule="auto"/>
        <w:ind w:firstLine="480" w:firstLineChars="200"/>
        <w:rPr>
          <w:rFonts w:hint="eastAsia" w:ascii="仿宋" w:hAnsi="仿宋" w:eastAsia="仿宋" w:cs="仿宋"/>
          <w:bCs/>
          <w:color w:val="FF0000"/>
          <w:sz w:val="24"/>
          <w:szCs w:val="24"/>
          <w:highlight w:val="none"/>
        </w:rPr>
      </w:pPr>
      <w:r>
        <w:rPr>
          <w:rFonts w:hint="eastAsia" w:ascii="仿宋" w:hAnsi="仿宋" w:eastAsia="仿宋" w:cs="仿宋"/>
          <w:bCs/>
          <w:sz w:val="24"/>
          <w:szCs w:val="24"/>
          <w:highlight w:val="none"/>
        </w:rPr>
        <w:t>依法向甲方所在地法院起诉</w:t>
      </w:r>
    </w:p>
    <w:p w14:paraId="20BBF4C4">
      <w:pPr>
        <w:autoSpaceDE w:val="0"/>
        <w:autoSpaceDN w:val="0"/>
        <w:adjustRightInd w:val="0"/>
        <w:spacing w:line="360" w:lineRule="auto"/>
        <w:ind w:firstLine="482" w:firstLineChars="200"/>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十</w:t>
      </w:r>
      <w:r>
        <w:rPr>
          <w:rFonts w:hint="eastAsia" w:ascii="仿宋" w:hAnsi="仿宋" w:eastAsia="仿宋" w:cs="仿宋"/>
          <w:b/>
          <w:bCs/>
          <w:sz w:val="24"/>
          <w:szCs w:val="24"/>
          <w:highlight w:val="none"/>
          <w:lang w:val="en-US" w:eastAsia="zh-CN"/>
        </w:rPr>
        <w:t>六</w:t>
      </w:r>
      <w:r>
        <w:rPr>
          <w:rFonts w:hint="eastAsia" w:ascii="仿宋" w:hAnsi="仿宋" w:eastAsia="仿宋" w:cs="仿宋"/>
          <w:b/>
          <w:bCs/>
          <w:sz w:val="24"/>
          <w:szCs w:val="24"/>
          <w:highlight w:val="none"/>
        </w:rPr>
        <w:t>、合同生效</w:t>
      </w:r>
    </w:p>
    <w:p w14:paraId="41DA2F46">
      <w:pPr>
        <w:autoSpaceDE w:val="0"/>
        <w:autoSpaceDN w:val="0"/>
        <w:adjustRightInd w:val="0"/>
        <w:spacing w:line="360" w:lineRule="auto"/>
        <w:ind w:firstLine="480" w:firstLineChars="200"/>
        <w:rPr>
          <w:rFonts w:hint="eastAsia" w:ascii="仿宋" w:hAnsi="仿宋" w:eastAsia="仿宋" w:cs="仿宋"/>
          <w:bCs/>
          <w:sz w:val="24"/>
          <w:szCs w:val="24"/>
          <w:highlight w:val="none"/>
        </w:rPr>
      </w:pPr>
      <w:r>
        <w:rPr>
          <w:rFonts w:hint="eastAsia" w:ascii="仿宋" w:hAnsi="仿宋" w:eastAsia="仿宋" w:cs="仿宋"/>
          <w:bCs/>
          <w:sz w:val="24"/>
          <w:szCs w:val="24"/>
          <w:highlight w:val="none"/>
        </w:rPr>
        <w:t>（一）本合同经双方签字盖章后生效。</w:t>
      </w:r>
    </w:p>
    <w:p w14:paraId="595202B8">
      <w:pPr>
        <w:autoSpaceDE w:val="0"/>
        <w:autoSpaceDN w:val="0"/>
        <w:adjustRightInd w:val="0"/>
        <w:spacing w:line="360" w:lineRule="auto"/>
        <w:ind w:firstLine="480" w:firstLineChars="200"/>
        <w:rPr>
          <w:rFonts w:hint="eastAsia" w:ascii="仿宋" w:hAnsi="仿宋" w:eastAsia="仿宋" w:cs="仿宋"/>
          <w:bCs/>
          <w:sz w:val="24"/>
          <w:szCs w:val="24"/>
          <w:highlight w:val="none"/>
        </w:rPr>
      </w:pPr>
      <w:r>
        <w:rPr>
          <w:rFonts w:hint="eastAsia" w:ascii="仿宋" w:hAnsi="仿宋" w:eastAsia="仿宋" w:cs="仿宋"/>
          <w:bCs/>
          <w:sz w:val="24"/>
          <w:szCs w:val="24"/>
          <w:highlight w:val="none"/>
        </w:rPr>
        <w:t>（二）本合同须经甲、乙双方的法定代表人（授权代理人）在合同书上签字并加盖本单位公章后正式生效。</w:t>
      </w:r>
    </w:p>
    <w:p w14:paraId="795B56FD">
      <w:pPr>
        <w:autoSpaceDE w:val="0"/>
        <w:autoSpaceDN w:val="0"/>
        <w:adjustRightInd w:val="0"/>
        <w:spacing w:line="360" w:lineRule="auto"/>
        <w:ind w:firstLine="480" w:firstLineChars="200"/>
        <w:rPr>
          <w:rFonts w:hint="eastAsia" w:ascii="仿宋" w:hAnsi="仿宋" w:eastAsia="仿宋" w:cs="仿宋"/>
          <w:bCs/>
          <w:sz w:val="24"/>
          <w:szCs w:val="24"/>
          <w:highlight w:val="none"/>
        </w:rPr>
      </w:pPr>
      <w:r>
        <w:rPr>
          <w:rFonts w:hint="eastAsia" w:ascii="仿宋" w:hAnsi="仿宋" w:eastAsia="仿宋" w:cs="仿宋"/>
          <w:bCs/>
          <w:sz w:val="24"/>
          <w:szCs w:val="24"/>
          <w:highlight w:val="none"/>
        </w:rPr>
        <w:t>（三）合同生效后，甲、乙双方须严格执行本合同条款的规定，全面履行合同，违者按《</w:t>
      </w:r>
      <w:r>
        <w:rPr>
          <w:rFonts w:hint="eastAsia" w:ascii="仿宋" w:hAnsi="仿宋" w:eastAsia="仿宋" w:cs="仿宋"/>
          <w:bCs/>
          <w:sz w:val="24"/>
          <w:szCs w:val="24"/>
          <w:highlight w:val="none"/>
          <w:lang w:eastAsia="zh-CN"/>
        </w:rPr>
        <w:t>中华人民共和国民法典</w:t>
      </w:r>
      <w:r>
        <w:rPr>
          <w:rFonts w:hint="eastAsia" w:ascii="仿宋" w:hAnsi="仿宋" w:eastAsia="仿宋" w:cs="仿宋"/>
          <w:bCs/>
          <w:sz w:val="24"/>
          <w:szCs w:val="24"/>
          <w:highlight w:val="none"/>
        </w:rPr>
        <w:t>》的有关规定承担相应责任。</w:t>
      </w:r>
    </w:p>
    <w:p w14:paraId="1EFB2E60">
      <w:pPr>
        <w:autoSpaceDE w:val="0"/>
        <w:autoSpaceDN w:val="0"/>
        <w:adjustRightInd w:val="0"/>
        <w:spacing w:line="360" w:lineRule="auto"/>
        <w:ind w:firstLine="480" w:firstLineChars="200"/>
        <w:rPr>
          <w:rFonts w:hint="eastAsia" w:ascii="仿宋" w:hAnsi="仿宋" w:eastAsia="仿宋" w:cs="仿宋"/>
          <w:bCs/>
          <w:sz w:val="24"/>
          <w:szCs w:val="24"/>
          <w:highlight w:val="none"/>
        </w:rPr>
      </w:pPr>
      <w:r>
        <w:rPr>
          <w:rFonts w:hint="eastAsia" w:ascii="仿宋" w:hAnsi="仿宋" w:eastAsia="仿宋" w:cs="仿宋"/>
          <w:bCs/>
          <w:sz w:val="24"/>
          <w:szCs w:val="24"/>
          <w:highlight w:val="none"/>
        </w:rPr>
        <w:t>（四）本合同一式</w:t>
      </w:r>
      <w:r>
        <w:rPr>
          <w:rFonts w:hint="eastAsia" w:ascii="仿宋" w:hAnsi="仿宋" w:eastAsia="仿宋" w:cs="仿宋"/>
          <w:bCs/>
          <w:sz w:val="24"/>
          <w:szCs w:val="24"/>
          <w:highlight w:val="none"/>
          <w:u w:val="single"/>
        </w:rPr>
        <w:t xml:space="preserve">   </w:t>
      </w:r>
      <w:r>
        <w:rPr>
          <w:rFonts w:hint="eastAsia" w:ascii="仿宋" w:hAnsi="仿宋" w:eastAsia="仿宋" w:cs="仿宋"/>
          <w:bCs/>
          <w:sz w:val="24"/>
          <w:szCs w:val="24"/>
          <w:highlight w:val="none"/>
        </w:rPr>
        <w:t>份，甲乙双方各执</w:t>
      </w:r>
      <w:r>
        <w:rPr>
          <w:rFonts w:hint="eastAsia" w:ascii="仿宋" w:hAnsi="仿宋" w:eastAsia="仿宋" w:cs="仿宋"/>
          <w:bCs/>
          <w:sz w:val="24"/>
          <w:szCs w:val="24"/>
          <w:highlight w:val="none"/>
          <w:u w:val="single"/>
        </w:rPr>
        <w:t xml:space="preserve">    </w:t>
      </w:r>
      <w:r>
        <w:rPr>
          <w:rFonts w:hint="eastAsia" w:ascii="仿宋" w:hAnsi="仿宋" w:eastAsia="仿宋" w:cs="仿宋"/>
          <w:bCs/>
          <w:sz w:val="24"/>
          <w:szCs w:val="24"/>
          <w:highlight w:val="none"/>
        </w:rPr>
        <w:t>份。</w:t>
      </w:r>
    </w:p>
    <w:p w14:paraId="314B7AD8">
      <w:pPr>
        <w:autoSpaceDE w:val="0"/>
        <w:autoSpaceDN w:val="0"/>
        <w:adjustRightInd w:val="0"/>
        <w:spacing w:line="360" w:lineRule="auto"/>
        <w:ind w:firstLine="480" w:firstLineChars="200"/>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bCs/>
          <w:sz w:val="24"/>
          <w:szCs w:val="24"/>
          <w:highlight w:val="none"/>
        </w:rPr>
        <w:t>（五）本合同如有未尽事宜，甲、乙双方协商解决。</w:t>
      </w:r>
    </w:p>
    <w:p w14:paraId="6AF58878">
      <w:pPr>
        <w:pageBreakBefore w:val="0"/>
        <w:widowControl w:val="0"/>
        <w:wordWrap/>
        <w:overflowPunct/>
        <w:topLinePunct w:val="0"/>
        <w:autoSpaceDE/>
        <w:autoSpaceDN/>
        <w:bidi w:val="0"/>
        <w:spacing w:line="520" w:lineRule="exact"/>
        <w:jc w:val="both"/>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kern w:val="2"/>
          <w:sz w:val="24"/>
          <w:szCs w:val="24"/>
          <w:highlight w:val="none"/>
          <w:lang w:val="en-US" w:eastAsia="zh-CN" w:bidi="ar-SA"/>
        </w:rPr>
        <w:t>【以下无正文】</w:t>
      </w:r>
    </w:p>
    <w:p w14:paraId="449A7DE0">
      <w:pPr>
        <w:pageBreakBefore w:val="0"/>
        <w:tabs>
          <w:tab w:val="left" w:pos="980"/>
        </w:tabs>
        <w:kinsoku w:val="0"/>
        <w:wordWrap/>
        <w:overflowPunct/>
        <w:topLinePunct w:val="0"/>
        <w:autoSpaceDE/>
        <w:autoSpaceDN/>
        <w:bidi w:val="0"/>
        <w:spacing w:line="520" w:lineRule="exact"/>
        <w:ind w:firstLine="1200" w:firstLineChars="500"/>
        <w:textAlignment w:val="auto"/>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lang w:val="en-US" w:eastAsia="zh-CN"/>
        </w:rPr>
        <w:t>甲  方：</w:t>
      </w:r>
      <w:r>
        <w:rPr>
          <w:rFonts w:hint="eastAsia" w:ascii="仿宋" w:hAnsi="仿宋" w:eastAsia="仿宋" w:cs="仿宋"/>
          <w:color w:val="auto"/>
          <w:sz w:val="24"/>
          <w:szCs w:val="24"/>
          <w:highlight w:val="none"/>
          <w:u w:val="single"/>
          <w:lang w:val="en-US" w:eastAsia="zh-CN"/>
        </w:rPr>
        <w:t xml:space="preserve">                        （盖章）</w:t>
      </w:r>
    </w:p>
    <w:p w14:paraId="29A400C8">
      <w:pPr>
        <w:pageBreakBefore w:val="0"/>
        <w:tabs>
          <w:tab w:val="left" w:pos="980"/>
        </w:tabs>
        <w:kinsoku w:val="0"/>
        <w:wordWrap/>
        <w:overflowPunct/>
        <w:topLinePunct w:val="0"/>
        <w:autoSpaceDE/>
        <w:autoSpaceDN/>
        <w:bidi w:val="0"/>
        <w:spacing w:line="520" w:lineRule="exact"/>
        <w:ind w:firstLine="1200" w:firstLineChars="5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地  址：</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val="en-US" w:eastAsia="zh-CN"/>
        </w:rPr>
        <w:t xml:space="preserve"> </w:t>
      </w:r>
    </w:p>
    <w:p w14:paraId="0B76EC7D">
      <w:pPr>
        <w:pageBreakBefore w:val="0"/>
        <w:tabs>
          <w:tab w:val="left" w:pos="980"/>
        </w:tabs>
        <w:kinsoku w:val="0"/>
        <w:wordWrap/>
        <w:overflowPunct/>
        <w:topLinePunct w:val="0"/>
        <w:autoSpaceDE/>
        <w:autoSpaceDN/>
        <w:bidi w:val="0"/>
        <w:spacing w:line="520" w:lineRule="exact"/>
        <w:ind w:firstLine="1200" w:firstLineChars="500"/>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开户行：</w:t>
      </w:r>
      <w:r>
        <w:rPr>
          <w:rFonts w:hint="eastAsia" w:ascii="仿宋" w:hAnsi="仿宋" w:eastAsia="仿宋" w:cs="仿宋"/>
          <w:color w:val="auto"/>
          <w:sz w:val="24"/>
          <w:szCs w:val="24"/>
          <w:highlight w:val="none"/>
          <w:u w:val="single"/>
          <w:lang w:val="en-US" w:eastAsia="zh-CN"/>
        </w:rPr>
        <w:t xml:space="preserve">                                </w:t>
      </w:r>
    </w:p>
    <w:p w14:paraId="6A11A10A">
      <w:pPr>
        <w:pageBreakBefore w:val="0"/>
        <w:tabs>
          <w:tab w:val="left" w:pos="980"/>
        </w:tabs>
        <w:kinsoku w:val="0"/>
        <w:wordWrap/>
        <w:overflowPunct/>
        <w:topLinePunct w:val="0"/>
        <w:autoSpaceDE/>
        <w:autoSpaceDN/>
        <w:bidi w:val="0"/>
        <w:spacing w:line="520" w:lineRule="exact"/>
        <w:ind w:firstLine="1200" w:firstLineChars="500"/>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账  号：</w:t>
      </w:r>
      <w:r>
        <w:rPr>
          <w:rFonts w:hint="eastAsia" w:ascii="仿宋" w:hAnsi="仿宋" w:eastAsia="仿宋" w:cs="仿宋"/>
          <w:color w:val="auto"/>
          <w:sz w:val="24"/>
          <w:szCs w:val="24"/>
          <w:highlight w:val="none"/>
          <w:u w:val="single"/>
          <w:lang w:val="en-US" w:eastAsia="zh-CN"/>
        </w:rPr>
        <w:t xml:space="preserve">                                </w:t>
      </w:r>
    </w:p>
    <w:p w14:paraId="0D626268">
      <w:pPr>
        <w:pageBreakBefore w:val="0"/>
        <w:tabs>
          <w:tab w:val="left" w:pos="980"/>
        </w:tabs>
        <w:kinsoku w:val="0"/>
        <w:wordWrap/>
        <w:overflowPunct/>
        <w:topLinePunct w:val="0"/>
        <w:autoSpaceDE/>
        <w:autoSpaceDN/>
        <w:bidi w:val="0"/>
        <w:spacing w:line="520" w:lineRule="exact"/>
        <w:ind w:firstLine="1200" w:firstLineChars="5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 xml:space="preserve">法定代表人或其授权                   </w:t>
      </w:r>
    </w:p>
    <w:p w14:paraId="4E05CF70">
      <w:pPr>
        <w:pageBreakBefore w:val="0"/>
        <w:tabs>
          <w:tab w:val="left" w:pos="980"/>
        </w:tabs>
        <w:kinsoku w:val="0"/>
        <w:wordWrap/>
        <w:overflowPunct/>
        <w:topLinePunct w:val="0"/>
        <w:autoSpaceDE/>
        <w:autoSpaceDN/>
        <w:bidi w:val="0"/>
        <w:spacing w:line="520" w:lineRule="exact"/>
        <w:ind w:firstLine="1200" w:firstLineChars="500"/>
        <w:textAlignment w:val="auto"/>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lang w:val="en-US" w:eastAsia="zh-CN"/>
        </w:rPr>
        <w:t xml:space="preserve">的代理人：（签字） </w:t>
      </w:r>
      <w:r>
        <w:rPr>
          <w:rFonts w:hint="eastAsia" w:ascii="仿宋" w:hAnsi="仿宋" w:eastAsia="仿宋" w:cs="仿宋"/>
          <w:color w:val="auto"/>
          <w:sz w:val="24"/>
          <w:szCs w:val="24"/>
          <w:highlight w:val="none"/>
          <w:u w:val="single"/>
          <w:lang w:val="en-US" w:eastAsia="zh-CN"/>
        </w:rPr>
        <w:t xml:space="preserve">                    </w:t>
      </w:r>
    </w:p>
    <w:p w14:paraId="3C26ACCF">
      <w:pPr>
        <w:pageBreakBefore w:val="0"/>
        <w:widowControl w:val="0"/>
        <w:shd w:val="clear" w:color="auto" w:fill="auto"/>
        <w:kinsoku/>
        <w:wordWrap/>
        <w:overflowPunct/>
        <w:topLinePunct w:val="0"/>
        <w:autoSpaceDE/>
        <w:autoSpaceDN/>
        <w:bidi w:val="0"/>
        <w:adjustRightInd/>
        <w:snapToGrid/>
        <w:spacing w:line="520" w:lineRule="exact"/>
        <w:ind w:firstLine="420"/>
        <w:textAlignment w:val="auto"/>
        <w:rPr>
          <w:rFonts w:hint="eastAsia" w:ascii="仿宋" w:hAnsi="仿宋" w:eastAsia="仿宋" w:cs="仿宋"/>
          <w:color w:val="auto"/>
          <w:sz w:val="24"/>
          <w:szCs w:val="24"/>
          <w:highlight w:val="none"/>
          <w:lang w:val="en-US" w:eastAsia="zh-Hans"/>
        </w:rPr>
      </w:pPr>
      <w:r>
        <w:rPr>
          <w:rFonts w:hint="eastAsia" w:ascii="仿宋" w:hAnsi="仿宋" w:eastAsia="仿宋" w:cs="仿宋"/>
          <w:sz w:val="24"/>
          <w:szCs w:val="24"/>
          <w:highlight w:val="none"/>
          <w:lang w:val="en-US" w:eastAsia="zh-CN"/>
        </w:rPr>
        <w:t xml:space="preserve">          </w:t>
      </w:r>
    </w:p>
    <w:p w14:paraId="46EF434E">
      <w:pPr>
        <w:pStyle w:val="6"/>
        <w:pageBreakBefore w:val="0"/>
        <w:wordWrap/>
        <w:overflowPunct/>
        <w:topLinePunct w:val="0"/>
        <w:autoSpaceDE/>
        <w:autoSpaceDN/>
        <w:bidi w:val="0"/>
        <w:spacing w:line="520" w:lineRule="exact"/>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lang w:val="en-US" w:eastAsia="zh-CN"/>
        </w:rPr>
        <w:t>乙  方</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（盖章）</w:t>
      </w:r>
    </w:p>
    <w:p w14:paraId="781F0054">
      <w:pPr>
        <w:pStyle w:val="6"/>
        <w:pageBreakBefore w:val="0"/>
        <w:wordWrap/>
        <w:overflowPunct/>
        <w:topLinePunct w:val="0"/>
        <w:autoSpaceDE/>
        <w:autoSpaceDN/>
        <w:bidi w:val="0"/>
        <w:spacing w:line="520" w:lineRule="exact"/>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地  址：</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p>
    <w:p w14:paraId="7F115510">
      <w:pPr>
        <w:pageBreakBefore w:val="0"/>
        <w:tabs>
          <w:tab w:val="left" w:pos="980"/>
        </w:tabs>
        <w:kinsoku w:val="0"/>
        <w:wordWrap/>
        <w:overflowPunct/>
        <w:topLinePunct w:val="0"/>
        <w:autoSpaceDE/>
        <w:autoSpaceDN/>
        <w:bidi w:val="0"/>
        <w:spacing w:line="360" w:lineRule="auto"/>
        <w:ind w:firstLine="1200" w:firstLineChars="500"/>
        <w:textAlignment w:val="auto"/>
        <w:rPr>
          <w:rFonts w:hint="eastAsia" w:ascii="仿宋" w:hAnsi="仿宋" w:eastAsia="仿宋" w:cs="仿宋"/>
          <w:bCs/>
          <w:color w:val="auto"/>
          <w:sz w:val="24"/>
          <w:szCs w:val="24"/>
          <w:highlight w:val="none"/>
          <w:u w:val="single"/>
          <w:lang w:val="en-US" w:eastAsia="zh-CN" w:bidi="ar"/>
        </w:rPr>
      </w:pPr>
      <w:r>
        <w:rPr>
          <w:rFonts w:hint="eastAsia" w:ascii="仿宋" w:hAnsi="仿宋" w:eastAsia="仿宋" w:cs="仿宋"/>
          <w:color w:val="auto"/>
          <w:sz w:val="24"/>
          <w:szCs w:val="24"/>
          <w:highlight w:val="none"/>
          <w:lang w:val="en-US" w:eastAsia="zh-CN"/>
        </w:rPr>
        <w:t>开户行：</w:t>
      </w:r>
      <w:r>
        <w:rPr>
          <w:rFonts w:hint="eastAsia" w:ascii="仿宋" w:hAnsi="仿宋" w:eastAsia="仿宋" w:cs="仿宋"/>
          <w:bCs/>
          <w:color w:val="auto"/>
          <w:sz w:val="24"/>
          <w:szCs w:val="24"/>
          <w:highlight w:val="none"/>
          <w:u w:val="single"/>
          <w:lang w:val="en-US" w:eastAsia="zh-CN" w:bidi="ar"/>
        </w:rPr>
        <w:t xml:space="preserve">                                </w:t>
      </w:r>
    </w:p>
    <w:p w14:paraId="7B79446D">
      <w:pPr>
        <w:spacing w:line="360" w:lineRule="auto"/>
        <w:ind w:firstLine="1200" w:firstLineChars="500"/>
        <w:rPr>
          <w:rFonts w:hint="eastAsia" w:ascii="仿宋" w:hAnsi="仿宋" w:eastAsia="仿宋" w:cs="仿宋"/>
          <w:color w:val="auto"/>
          <w:sz w:val="24"/>
          <w:szCs w:val="24"/>
          <w:highlight w:val="none"/>
          <w:lang w:val="en-US" w:eastAsia="zh-CN"/>
        </w:rPr>
      </w:pPr>
      <w:r>
        <w:rPr>
          <w:rFonts w:hint="eastAsia" w:ascii="仿宋" w:hAnsi="仿宋" w:eastAsia="仿宋" w:cs="仿宋"/>
          <w:bCs/>
          <w:color w:val="auto"/>
          <w:sz w:val="24"/>
          <w:szCs w:val="24"/>
          <w:highlight w:val="none"/>
          <w:lang w:bidi="ar"/>
        </w:rPr>
        <w:t xml:space="preserve">账 </w:t>
      </w:r>
      <w:r>
        <w:rPr>
          <w:rFonts w:hint="eastAsia" w:ascii="仿宋" w:hAnsi="仿宋" w:eastAsia="仿宋" w:cs="仿宋"/>
          <w:bCs/>
          <w:color w:val="auto"/>
          <w:sz w:val="24"/>
          <w:szCs w:val="24"/>
          <w:highlight w:val="none"/>
          <w:lang w:val="en-US" w:eastAsia="zh-CN" w:bidi="ar"/>
        </w:rPr>
        <w:t xml:space="preserve"> </w:t>
      </w:r>
      <w:r>
        <w:rPr>
          <w:rFonts w:hint="eastAsia" w:ascii="仿宋" w:hAnsi="仿宋" w:eastAsia="仿宋" w:cs="仿宋"/>
          <w:bCs/>
          <w:color w:val="auto"/>
          <w:sz w:val="24"/>
          <w:szCs w:val="24"/>
          <w:highlight w:val="none"/>
          <w:lang w:bidi="ar"/>
        </w:rPr>
        <w:t>号：</w:t>
      </w:r>
      <w:r>
        <w:rPr>
          <w:rFonts w:hint="eastAsia" w:ascii="仿宋" w:hAnsi="仿宋" w:eastAsia="仿宋" w:cs="仿宋"/>
          <w:bCs/>
          <w:color w:val="auto"/>
          <w:sz w:val="24"/>
          <w:szCs w:val="24"/>
          <w:highlight w:val="none"/>
          <w:u w:val="single"/>
          <w:lang w:val="en-US" w:eastAsia="zh-CN" w:bidi="ar"/>
        </w:rPr>
        <w:t xml:space="preserve">                                </w:t>
      </w:r>
      <w:r>
        <w:rPr>
          <w:rFonts w:hint="eastAsia" w:ascii="仿宋" w:hAnsi="仿宋" w:eastAsia="仿宋" w:cs="仿宋"/>
          <w:color w:val="auto"/>
          <w:sz w:val="24"/>
          <w:szCs w:val="24"/>
          <w:highlight w:val="none"/>
          <w:lang w:val="en-US" w:eastAsia="zh-CN"/>
        </w:rPr>
        <w:t xml:space="preserve">     </w:t>
      </w:r>
    </w:p>
    <w:p w14:paraId="2EB2B817">
      <w:pPr>
        <w:pageBreakBefore w:val="0"/>
        <w:tabs>
          <w:tab w:val="left" w:pos="980"/>
        </w:tabs>
        <w:kinsoku w:val="0"/>
        <w:wordWrap/>
        <w:overflowPunct/>
        <w:topLinePunct w:val="0"/>
        <w:autoSpaceDE/>
        <w:autoSpaceDN/>
        <w:bidi w:val="0"/>
        <w:spacing w:line="520" w:lineRule="exact"/>
        <w:ind w:firstLine="1200" w:firstLineChars="5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 xml:space="preserve">法定代表人或其授权                   </w:t>
      </w:r>
    </w:p>
    <w:p w14:paraId="62064D7E">
      <w:pPr>
        <w:pageBreakBefore w:val="0"/>
        <w:tabs>
          <w:tab w:val="left" w:pos="980"/>
        </w:tabs>
        <w:kinsoku w:val="0"/>
        <w:wordWrap/>
        <w:overflowPunct/>
        <w:topLinePunct w:val="0"/>
        <w:autoSpaceDE/>
        <w:autoSpaceDN/>
        <w:bidi w:val="0"/>
        <w:spacing w:line="520" w:lineRule="exact"/>
        <w:ind w:firstLine="1200" w:firstLineChars="500"/>
        <w:textAlignment w:val="auto"/>
        <w:rPr>
          <w:rFonts w:hint="eastAsia" w:ascii="仿宋" w:hAnsi="仿宋" w:eastAsia="仿宋" w:cs="仿宋"/>
          <w:sz w:val="24"/>
          <w:szCs w:val="24"/>
          <w:highlight w:val="none"/>
        </w:rPr>
      </w:pPr>
      <w:r>
        <w:rPr>
          <w:rFonts w:hint="eastAsia" w:ascii="仿宋" w:hAnsi="仿宋" w:eastAsia="仿宋" w:cs="仿宋"/>
          <w:color w:val="auto"/>
          <w:sz w:val="24"/>
          <w:szCs w:val="24"/>
          <w:highlight w:val="none"/>
          <w:lang w:val="en-US" w:eastAsia="zh-CN"/>
        </w:rPr>
        <w:t xml:space="preserve">的代理人：（签字）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sz w:val="24"/>
          <w:szCs w:val="24"/>
          <w:highlight w:val="none"/>
          <w:lang w:val="en-US" w:eastAsia="zh-CN"/>
        </w:rPr>
        <w:t xml:space="preserve">      </w:t>
      </w:r>
      <w:r>
        <w:rPr>
          <w:rFonts w:hint="eastAsia" w:ascii="仿宋" w:hAnsi="仿宋" w:eastAsia="仿宋" w:cs="仿宋"/>
          <w:color w:val="auto"/>
          <w:sz w:val="24"/>
          <w:szCs w:val="24"/>
          <w:highlight w:val="none"/>
          <w:lang w:val="en-US" w:eastAsia="zh-Hans"/>
        </w:rPr>
        <w:t xml:space="preserve">年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lang w:val="en-US" w:eastAsia="zh-Hans"/>
        </w:rPr>
        <w:t>月</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lang w:val="en-US" w:eastAsia="zh-Hans"/>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7"/>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0B45F01"/>
    <w:rsid w:val="08FB2A74"/>
    <w:rsid w:val="50B45F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w:basedOn w:val="1"/>
    <w:qFormat/>
    <w:uiPriority w:val="0"/>
    <w:pPr>
      <w:spacing w:after="120" w:afterLines="0"/>
    </w:pPr>
    <w:rPr>
      <w:rFonts w:ascii="Times New Roman"/>
      <w:kern w:val="2"/>
      <w:sz w:val="21"/>
    </w:rPr>
  </w:style>
  <w:style w:type="paragraph" w:styleId="3">
    <w:name w:val="footer"/>
    <w:basedOn w:val="1"/>
    <w:qFormat/>
    <w:uiPriority w:val="99"/>
    <w:pPr>
      <w:tabs>
        <w:tab w:val="center" w:pos="4153"/>
        <w:tab w:val="right" w:pos="8306"/>
      </w:tabs>
      <w:snapToGrid w:val="0"/>
      <w:jc w:val="left"/>
    </w:pPr>
    <w:rPr>
      <w:rFonts w:ascii="Times New Roman"/>
      <w:kern w:val="2"/>
      <w:sz w:val="18"/>
      <w:szCs w:val="18"/>
    </w:rPr>
  </w:style>
  <w:style w:type="paragraph" w:customStyle="1" w:styleId="6">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6201</Words>
  <Characters>6319</Characters>
  <Lines>0</Lines>
  <Paragraphs>0</Paragraphs>
  <TotalTime>0</TotalTime>
  <ScaleCrop>false</ScaleCrop>
  <LinksUpToDate>false</LinksUpToDate>
  <CharactersWithSpaces>6882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2026-07-01T08:15:00Z</dcterms:created>
  <dc:creator>华夏国际-招标部</dc:creator>
  <cp:lastModifiedBy>华夏国际-招标部</cp:lastModifiedBy>
  <dcterms:modified xsi:type="dcterms:W3CDTF">2026-07-01T08:20:42Z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5D8E498377F4411F9466BD9C67F97B37_11</vt:lpwstr>
  </property>
  <property fmtid="{D5CDD505-2E9C-101B-9397-08002B2CF9AE}" pid="4" name="KSOTemplateDocerSaveRecord">
    <vt:lpwstr>eyJoZGlkIjoiOTliZmFiMTgxMjAzMGU2Mjk0ZGExYmI2MWRhM2Y3ZjgiLCJ1c2VySWQiOiIxNTQ4NTM4NTMxIn0=</vt:lpwstr>
  </property>
</Properties>
</file>