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88AEB">
      <w:pPr>
        <w:pStyle w:val="12"/>
        <w:jc w:val="center"/>
        <w:outlineLvl w:val="1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36"/>
        </w:rPr>
        <w:t>拟签订采购合同文本</w:t>
      </w:r>
    </w:p>
    <w:p w14:paraId="1EF4C819">
      <w:pPr>
        <w:pStyle w:val="12"/>
        <w:jc w:val="center"/>
        <w:outlineLvl w:val="1"/>
        <w:rPr>
          <w:rFonts w:hint="eastAsia" w:ascii="仿宋" w:hAnsi="仿宋" w:eastAsia="仿宋" w:cs="仿宋"/>
          <w:b/>
          <w:sz w:val="36"/>
        </w:rPr>
      </w:pPr>
      <w:bookmarkStart w:id="1" w:name="_GoBack"/>
      <w:bookmarkEnd w:id="1"/>
    </w:p>
    <w:p w14:paraId="1569F268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9" w:lineRule="auto"/>
        <w:ind w:left="0" w:right="0" w:firstLine="703" w:firstLineChars="25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西安航空学院2026年秋季及2027年春季教材采购项目合同</w:t>
      </w:r>
    </w:p>
    <w:p w14:paraId="46D951A5">
      <w:pPr>
        <w:keepNext w:val="0"/>
        <w:keepLines w:val="0"/>
        <w:widowControl w:val="0"/>
        <w:suppressLineNumbers w:val="0"/>
        <w:kinsoku w:val="0"/>
        <w:spacing w:before="0" w:beforeAutospacing="0" w:after="0" w:afterAutospacing="0"/>
        <w:ind w:left="0" w:right="0" w:firstLine="600" w:firstLineChars="25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甲方：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西安航空学院</w:t>
      </w:r>
    </w:p>
    <w:p w14:paraId="3D611D5F">
      <w:pPr>
        <w:keepNext w:val="0"/>
        <w:keepLines w:val="0"/>
        <w:widowControl w:val="0"/>
        <w:suppressLineNumbers w:val="0"/>
        <w:kinsoku w:val="0"/>
        <w:spacing w:before="0" w:beforeAutospacing="0" w:after="0" w:afterAutospacing="0"/>
        <w:ind w:left="0" w:right="0" w:firstLine="600" w:firstLineChars="25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乙方：</w:t>
      </w:r>
    </w:p>
    <w:p w14:paraId="528330DB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根据《中华人民共和国政府采购法》、《中华人民共和国民法典》、《中华人民共和国政府采购法实施条例》等法律法规，甲方通过公开招标，选定乙方为中标单位。甲、乙双方在平等基础上协商一致，达成如下合同条款:</w:t>
      </w:r>
    </w:p>
    <w:p w14:paraId="3E65AA08">
      <w:pPr>
        <w:numPr>
          <w:ilvl w:val="0"/>
          <w:numId w:val="1"/>
        </w:numPr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合同内容：</w:t>
      </w:r>
    </w:p>
    <w:p w14:paraId="08DC9061">
      <w:pPr>
        <w:numPr>
          <w:ilvl w:val="0"/>
          <w:numId w:val="2"/>
        </w:num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教材：</w:t>
      </w:r>
    </w:p>
    <w:p w14:paraId="7CE10A0B">
      <w:pPr>
        <w:kinsoku w:val="0"/>
        <w:spacing w:line="400" w:lineRule="exact"/>
        <w:ind w:firstLine="480" w:firstLineChars="200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乙方按照甲方提供的教材清单，在甲方要求时间内为甲方提供足量教材。</w:t>
      </w:r>
    </w:p>
    <w:p w14:paraId="2D011CC3">
      <w:pPr>
        <w:numPr>
          <w:ilvl w:val="0"/>
          <w:numId w:val="0"/>
        </w:num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2.提供增值服务：</w:t>
      </w:r>
    </w:p>
    <w:p w14:paraId="302CA070">
      <w:pPr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二、合同价格</w:t>
      </w:r>
    </w:p>
    <w:p w14:paraId="1840F925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合同总价：按照码洋的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 xml:space="preserve">  %据实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结算，“两课”教材和时事报告无折扣。</w:t>
      </w:r>
    </w:p>
    <w:p w14:paraId="52FEC705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合同总价包括：货物的供应费及所发生的运输费、杂费（含保险）、商检费、搬运费、培训费等，包括从产品供应地点到交货地点所包含的运一切费用。合同总价不可变更，不受市场价变化的影响，不受实际数量变化的影响。</w:t>
      </w:r>
    </w:p>
    <w:p w14:paraId="338227B6">
      <w:pPr>
        <w:numPr>
          <w:ilvl w:val="0"/>
          <w:numId w:val="3"/>
        </w:numPr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款项支付</w:t>
      </w:r>
    </w:p>
    <w:p w14:paraId="3D5EB136">
      <w:pPr>
        <w:kinsoku w:val="0"/>
        <w:spacing w:line="400" w:lineRule="exact"/>
        <w:ind w:firstLine="480" w:firstLineChars="200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该项目分两次付款：</w:t>
      </w:r>
    </w:p>
    <w:p w14:paraId="2B7F351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bookmarkStart w:id="0" w:name="_Toc337393755"/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1.供应商无违约并按时交付2026年秋季合格教材后，核算书款向学校提供教材结算收款单。学校自收到结算收款单之日起6个月内完成核对及学生书款收取工作，并于完成后5个工作日内通知乙方开具实洋金额国家正式发票。甲方收到发票后10日内全额支付该期货款（增补教材的书款结算日期由双方另行商定，据实结算）。每学期付款金额约为合同总金额的50%。</w:t>
      </w:r>
    </w:p>
    <w:p w14:paraId="680A7A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2.供应商无违约并按时交付2027年春季合格教材后，核算书款向学校提供教材结算收款单。学校自收到结算收款单之日起6个月内完成核对及学生书款收取工作，并于完成后5个工作日内通知乙方开具实洋金额国家正式发票。甲方收到发票后10日内全额支付该期货款（增补教材的书款结算日期由双方另行商定，据实结算）。每学期付款金额约为合同总金额的50%。</w:t>
      </w:r>
    </w:p>
    <w:p w14:paraId="06071244"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3.教材履约保证金退还：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待乙方每学期按合同履约后，在结算书款的同时分两次无息退还。</w:t>
      </w:r>
    </w:p>
    <w:bookmarkEnd w:id="0"/>
    <w:p w14:paraId="3032C94D">
      <w:pPr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四、交货及退货条件</w:t>
      </w:r>
    </w:p>
    <w:p w14:paraId="79170E43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（1）订货</w:t>
      </w:r>
    </w:p>
    <w:p w14:paraId="0BDEA157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1）甲方负责在每学期开学前30日内向乙方提供所订教材的目录。</w:t>
      </w:r>
    </w:p>
    <w:p w14:paraId="084C7461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2）甲方在订货单上需注明所订教材品种的书名、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书号、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编者、出版社、所需数量等信息。若乙方收到订单后不能确定以上有关信息，应主动同甲方联系。</w:t>
      </w:r>
    </w:p>
    <w:p w14:paraId="66AB0703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3）乙方应无条件免费提供教师用书，具体教材种类和数量以甲方所列教材清单为准（不超过总码洋的2%）。</w:t>
      </w:r>
    </w:p>
    <w:p w14:paraId="7EDD2874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（2）发货</w:t>
      </w:r>
    </w:p>
    <w:p w14:paraId="21C5AB0E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1）乙方接到甲方订单后，应在三天内反馈订书情况，如回告不真实，乙方应按当季教材码洋的 1 ‰标准向甲方支付违约金。乙方应按照甲方要求时间和方式整理后免费送到甲方指定地点。对于临时追加补订教材，乙方接到甲方订单后，于当天内向甲方反馈供货信息，并按要求采用最快方式送货到甲方（时间由双方协商议定）。</w:t>
      </w:r>
    </w:p>
    <w:p w14:paraId="5E8AFB88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2）乙方若订不到甲方指定的版本，须在三天内通知甲方，以便甲方及时更换版本；若所供的教材不是甲方指定的版本甲方有权拒收其教材，乙方须及时采取补救措施，确保甲方用书，其所需的费用由乙方负担。</w:t>
      </w:r>
    </w:p>
    <w:p w14:paraId="5E5F0738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3）采购人在学校寒、暑假期间向教材供应商提供不大于5间教室用于教材存放，供应商需向采购人支付场地租赁费，按照每间教室每天150元标准，共计80天计算，最高不超过总码洋的2%。教材存放期间采购人仅提供场地，其它管理由供应商自行负责。</w:t>
      </w:r>
    </w:p>
    <w:p w14:paraId="7AAA98E3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4）乙方提供免费送货服务，按甲方要求将图书送到指定地点，甲方开学发书期间乙方需派人员将教材发放到有关班级。乙方应无条件协助甲方清点和发放校内印刷讲义，如遇突发情况，乙方应提供应急预案及有效解决办法完成教材的配送。</w:t>
      </w:r>
    </w:p>
    <w:p w14:paraId="0B8E2BEC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5）乙方发货须有随货清单及货物标签，清单上要详细列明当批教材的种类、书名、编者、出版社、版别、单价、数量、码洋。货物标签上列明教材的书名、使用学院、数量等信息。</w:t>
      </w:r>
    </w:p>
    <w:p w14:paraId="4B90C0B5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（3）收货</w:t>
      </w:r>
    </w:p>
    <w:p w14:paraId="0629AA18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甲方收到货物后，应对照随货清单清点货物。如核对无误，签字确认。对核对有误或所收货物有不属于甲方责任的质量问题（如脏、残、缺页、错装等），甲方应在新学期开学后的20日内通知乙方，须详细列明差错原因，乙方按甲方要求更正或调换，由此支出的费用由乙方承担。</w:t>
      </w:r>
    </w:p>
    <w:p w14:paraId="6EC19D96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（4）退货</w:t>
      </w:r>
    </w:p>
    <w:p w14:paraId="6EBC3694">
      <w:pPr>
        <w:kinsoku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甲方因教学计划、学生人数变动造成的积压教材及图书乙方无条件接受退货。</w:t>
      </w:r>
    </w:p>
    <w:p w14:paraId="4E8794E6">
      <w:pPr>
        <w:adjustRightInd w:val="0"/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五、质量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及验收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要求</w:t>
      </w:r>
    </w:p>
    <w:p w14:paraId="5256527F">
      <w:pPr>
        <w:kinsoku w:val="0"/>
        <w:spacing w:line="400" w:lineRule="exact"/>
        <w:ind w:firstLine="600" w:firstLineChars="250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乙方应严格执行国家的图书出版发行法规，确保供应正版教材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及图书</w:t>
      </w:r>
      <w:r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  <w:t>，杜绝盗版教材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及图书</w:t>
      </w:r>
      <w:r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  <w:t>。乙方若出现违法违纪发行，除了履约保证金不予返还，应承担法律责任之外，还应承担经济责任，即收回违规教材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及图书</w:t>
      </w:r>
      <w:r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  <w:t>，及时换回正版教材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及图书</w:t>
      </w:r>
      <w:r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  <w:t>，并按该批书款的100% 向甲方支付违约赔偿金；若未换回正版教材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及图书</w:t>
      </w:r>
      <w:r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  <w:t>须按该批书款的两倍向甲方支付违约赔偿金。否则甲方无条件拒付全部货款。</w:t>
      </w:r>
    </w:p>
    <w:p w14:paraId="01C761FD">
      <w:pPr>
        <w:tabs>
          <w:tab w:val="left" w:pos="5355"/>
        </w:tabs>
        <w:spacing w:line="400" w:lineRule="exact"/>
        <w:ind w:firstLine="504" w:firstLineChars="21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六、违约责任：</w:t>
      </w:r>
    </w:p>
    <w:p w14:paraId="3C7455E5">
      <w:pPr>
        <w:kinsoku w:val="0"/>
        <w:spacing w:line="400" w:lineRule="exact"/>
        <w:ind w:firstLine="600" w:firstLineChars="250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1.乙方应向甲方缴纳人民币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叁拾万元（¥300000.00元）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履约保证金，乙方若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不按合同履约，或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出现违纪违法发行，履约保证金不予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退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，并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承担法律责任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经济责任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。</w:t>
      </w:r>
    </w:p>
    <w:p w14:paraId="7EB147BD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2.乙方应严格执行国家的图书出版发行法规，确保供应正版教材，杜绝盗版教材。乙方若出现违法违纪发行，除履约保证金不予返还，应承担法律责任之外，还应承担经济责任，即收回违规教材，及时换回正版教材，并按该批书款的 100% 向甲方支付违约赔偿金；若未换回正版教材须按该批书款的两倍向甲方支付违约赔偿金。否则甲方无条件拒付全部货款。</w:t>
      </w:r>
    </w:p>
    <w:p w14:paraId="7A6F789C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3.甲方在合同期内向乙方预订、追订教材，如乙方不能按时供书 ( 不可抗力因素除外 ), 甲方有权向第三方报订。如果第三方能按时提供其中一个品种的教材，乙方按该品种的书款两倍赔偿；如达到两个品种，则按此两个品种的书款三倍赔偿；累计到三个品种，则终止本合同。</w:t>
      </w:r>
    </w:p>
    <w:p w14:paraId="4D3148AA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4.乙方保证甲方预订的所有教材在甲方规定的时间内发送到学校。乙方对甲方追订、补订的教材要七天内到书。由于乙方失误、遗漏等原因，造成对甲方所订教材无法按时按量供应，乙方要承担由此造成的损失，按未到教材码洋金额的10%对甲方进行赔偿，以后每迟到一天按未到教材码洋金额的1%赔偿。如因战争、灾害等不可抗力因素影响供货时间，且有合理的证明依据，乙方与甲方友好协商解决，争取早日到书，或征得甲方同意后,改用其他同类教材。</w:t>
      </w:r>
    </w:p>
    <w:p w14:paraId="2071695F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5.乙方保证落实响应文件的各项优惠、服务承诺，否则，甲方有权单方面解除合同。</w:t>
      </w:r>
    </w:p>
    <w:p w14:paraId="2A6E6902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6.甲乙双方不得因人事变更、机构变更以及隶属关系变更不履行债权债务。</w:t>
      </w:r>
    </w:p>
    <w:p w14:paraId="30018F49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7.若乙方未能按约定时间完整交付合格教材，甲方在收到乙方按照本条第3款规定支付的赔偿金后三个月内结清书款；甲方不按结算约定和付款方式支付乙方书款，每延误 30 天按当批图书码洋金额 1% 向乙方缴纳滞纳金，按违约总天数累计，不足 30 天按0天计。</w:t>
      </w:r>
    </w:p>
    <w:p w14:paraId="662562A0">
      <w:pPr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8.乙方开具假发票的，按假发票金额赔款给甲方，并承担一切法律后果。</w:t>
      </w:r>
    </w:p>
    <w:p w14:paraId="6FCBBF86">
      <w:pPr>
        <w:pStyle w:val="3"/>
        <w:spacing w:line="360" w:lineRule="auto"/>
        <w:ind w:firstLine="422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七、其他事项</w:t>
      </w:r>
    </w:p>
    <w:p w14:paraId="1C6CEDD6">
      <w:pPr>
        <w:kinsoku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乙方按甲方要求提供教材征订、教材配送、教材整理、教材发放、教材建设等相关服务，积极配合学校教材建设工作，为学校提供最佳出版操作平台及最优政策支持，免费帮助学校建立图书样书库等，按教学所需免费提供教师用书。</w:t>
      </w:r>
    </w:p>
    <w:p w14:paraId="669915EE">
      <w:pPr>
        <w:tabs>
          <w:tab w:val="left" w:pos="5355"/>
        </w:tabs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、合同争议的解决</w:t>
      </w:r>
    </w:p>
    <w:p w14:paraId="3BE0A72B">
      <w:pPr>
        <w:tabs>
          <w:tab w:val="left" w:pos="5355"/>
        </w:tabs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合同一经签订，不得随意变更、中止或终止。对确需变更、调整或者中止、终止合同的，应按规定履行相应的手续。</w:t>
      </w:r>
    </w:p>
    <w:p w14:paraId="503D5D31">
      <w:pPr>
        <w:tabs>
          <w:tab w:val="left" w:pos="5355"/>
        </w:tabs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合同执行中发生争议的，甲、乙双方应协商解决，协商达不成一致时，可向甲方所在地人民法院提请诉讼。</w:t>
      </w:r>
    </w:p>
    <w:p w14:paraId="404B0079">
      <w:pPr>
        <w:tabs>
          <w:tab w:val="left" w:pos="5355"/>
        </w:tabs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、其它事项</w:t>
      </w:r>
    </w:p>
    <w:p w14:paraId="6150FB3E">
      <w:pPr>
        <w:adjustRightInd w:val="0"/>
        <w:snapToGrid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1.甲、乙双方作为合同执行的主体，有义务及时完全履行合同。**招标有限公司监督履行。</w:t>
      </w:r>
    </w:p>
    <w:p w14:paraId="47B832A4">
      <w:pPr>
        <w:adjustRightInd w:val="0"/>
        <w:snapToGrid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2.甲方使用部门代表学校签署合同，并随时监督合同履行情况。合同执行过程中涉及的招标问题，由使用部门会同国资处与供方解决。</w:t>
      </w:r>
    </w:p>
    <w:p w14:paraId="5D76F0BF">
      <w:pPr>
        <w:adjustRightInd w:val="0"/>
        <w:snapToGrid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3.合同未尽事宜，由甲、乙双方协商，协商方案作为本合同不可分割的组成部分，与本合同具有同等法律效力。</w:t>
      </w:r>
    </w:p>
    <w:p w14:paraId="1980745A">
      <w:pPr>
        <w:adjustRightInd w:val="0"/>
        <w:snapToGrid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4.招标文件和乙方的响应文件以及合同附件均为合同不可分割的部分。</w:t>
      </w:r>
    </w:p>
    <w:p w14:paraId="15DD48F4">
      <w:pPr>
        <w:adjustRightInd w:val="0"/>
        <w:snapToGrid w:val="0"/>
        <w:spacing w:line="400" w:lineRule="exact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5.合同一式陆份，甲方持肆份、乙方执壹份，招标代理机构壹份。双方签字盖章后生效，合同执行完毕自动失效。（合同的服务承诺长期有效）。</w:t>
      </w:r>
    </w:p>
    <w:p w14:paraId="076BFA3A">
      <w:pPr>
        <w:adjustRightInd w:val="0"/>
        <w:snapToGrid w:val="0"/>
        <w:spacing w:line="400" w:lineRule="exact"/>
        <w:ind w:firstLine="600" w:firstLineChars="250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>6.使用单位收货、验货人员：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  <w:t xml:space="preserve"> 电话：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 xml:space="preserve">  </w:t>
      </w:r>
    </w:p>
    <w:p w14:paraId="5DECC576">
      <w:pPr>
        <w:tabs>
          <w:tab w:val="left" w:pos="5355"/>
        </w:tabs>
        <w:spacing w:line="500" w:lineRule="exact"/>
        <w:ind w:firstLine="120" w:firstLineChars="50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</w:p>
    <w:p w14:paraId="697C62CC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甲方：                              乙方：</w:t>
      </w:r>
    </w:p>
    <w:p w14:paraId="5E8CB942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名称（印章）：                      名称（印章）：</w:t>
      </w:r>
    </w:p>
    <w:p w14:paraId="5F5209EF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代表（签字）：                      代表（签字）：</w:t>
      </w:r>
    </w:p>
    <w:p w14:paraId="38A6BA2A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地址：                              地址：</w:t>
      </w:r>
    </w:p>
    <w:p w14:paraId="0D8A229D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邮政编码：                          邮政编码：</w:t>
      </w:r>
    </w:p>
    <w:p w14:paraId="4738C595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电话：                              电话：</w:t>
      </w:r>
    </w:p>
    <w:p w14:paraId="0F6A09CF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开户银行：                          开户银行：</w:t>
      </w:r>
    </w:p>
    <w:p w14:paraId="77E8E373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账号：                              账号：</w:t>
      </w:r>
    </w:p>
    <w:p w14:paraId="00EBDE77">
      <w:pPr>
        <w:pStyle w:val="8"/>
        <w:spacing w:after="0" w:line="440" w:lineRule="exact"/>
        <w:ind w:left="0" w:leftChars="0" w:firstLine="0" w:firstLineChars="0"/>
        <w:rPr>
          <w:rFonts w:hint="eastAsia" w:ascii="仿宋" w:hAnsi="仿宋" w:eastAsia="仿宋" w:cs="仿宋"/>
          <w:color w:val="auto"/>
          <w:kern w:val="0"/>
          <w:sz w:val="24"/>
        </w:rPr>
      </w:pPr>
    </w:p>
    <w:p w14:paraId="43F6E487">
      <w:pPr>
        <w:pStyle w:val="8"/>
        <w:spacing w:after="0" w:line="440" w:lineRule="exact"/>
        <w:ind w:left="0" w:leftChars="0" w:firstLine="0" w:firstLineChars="0"/>
        <w:rPr>
          <w:rFonts w:hint="eastAsia" w:ascii="仿宋" w:hAnsi="仿宋" w:eastAsia="仿宋" w:cs="仿宋"/>
          <w:color w:val="auto"/>
          <w:kern w:val="0"/>
          <w:sz w:val="24"/>
        </w:rPr>
      </w:pPr>
    </w:p>
    <w:p w14:paraId="0BE70594">
      <w:pPr>
        <w:pStyle w:val="8"/>
        <w:spacing w:after="0" w:line="440" w:lineRule="exact"/>
        <w:ind w:left="0" w:leftChars="0" w:firstLine="0" w:firstLineChars="0"/>
        <w:rPr>
          <w:rFonts w:hint="eastAsia" w:ascii="仿宋" w:hAnsi="仿宋" w:eastAsia="仿宋" w:cs="仿宋"/>
          <w:color w:val="auto"/>
          <w:kern w:val="0"/>
          <w:sz w:val="24"/>
        </w:rPr>
      </w:pPr>
    </w:p>
    <w:p w14:paraId="4FC971F8">
      <w:pPr>
        <w:spacing w:line="440" w:lineRule="exac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本合同为参考格式，最终合同将结合《招标文件》要求《投标文件》承诺及采购人要求综合制定。</w:t>
      </w:r>
    </w:p>
    <w:p w14:paraId="0B2DB3FD"/>
    <w:sectPr>
      <w:pgSz w:w="11906" w:h="16838"/>
      <w:pgMar w:top="1474" w:right="1701" w:bottom="158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25E22A"/>
    <w:multiLevelType w:val="singleLevel"/>
    <w:tmpl w:val="A325E2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9B392DA"/>
    <w:multiLevelType w:val="singleLevel"/>
    <w:tmpl w:val="A9B39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18FE0A5"/>
    <w:multiLevelType w:val="singleLevel"/>
    <w:tmpl w:val="B18FE0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F7AC3"/>
    <w:rsid w:val="169B59B9"/>
    <w:rsid w:val="1F6C3242"/>
    <w:rsid w:val="31CA1417"/>
    <w:rsid w:val="33802EC6"/>
    <w:rsid w:val="40DF7AC3"/>
    <w:rsid w:val="513F68D6"/>
    <w:rsid w:val="782C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spacing w:before="80" w:beforeAutospacing="0" w:after="40" w:afterAutospacing="0"/>
      <w:ind w:left="0" w:right="0"/>
      <w:jc w:val="both"/>
      <w:outlineLvl w:val="3"/>
    </w:pPr>
    <w:rPr>
      <w:rFonts w:ascii="等线" w:hAnsi="等线" w:eastAsia="等线" w:cs="Times New Roman"/>
      <w:color w:val="2F5496"/>
      <w:kern w:val="2"/>
      <w:sz w:val="28"/>
      <w:szCs w:val="28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Body Text"/>
    <w:basedOn w:val="1"/>
    <w:next w:val="1"/>
    <w:unhideWhenUsed/>
    <w:qFormat/>
    <w:uiPriority w:val="0"/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Normal (Web)"/>
    <w:basedOn w:val="1"/>
    <w:qFormat/>
    <w:uiPriority w:val="0"/>
    <w:rPr>
      <w:sz w:val="24"/>
    </w:r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  <w:style w:type="paragraph" w:customStyle="1" w:styleId="14">
    <w:name w:val=" Char Char4 Char Char Char Char"/>
    <w:basedOn w:val="1"/>
    <w:qFormat/>
    <w:uiPriority w:val="0"/>
    <w:pPr>
      <w:spacing w:line="440" w:lineRule="atLeast"/>
      <w:ind w:firstLine="482" w:firstLineChars="200"/>
    </w:pPr>
    <w:rPr>
      <w:b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5332</Words>
  <Characters>5606</Characters>
  <Lines>0</Lines>
  <Paragraphs>0</Paragraphs>
  <TotalTime>0</TotalTime>
  <ScaleCrop>false</ScaleCrop>
  <LinksUpToDate>false</LinksUpToDate>
  <CharactersWithSpaces>5750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2025-06-06T01:35:00Z</dcterms:created>
  <dc:creator>JYZB</dc:creator>
  <cp:lastModifiedBy>JYZB</cp:lastModifiedBy>
  <dcterms:modified xsi:type="dcterms:W3CDTF">2026-06-12T07:21:20Z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9CEEBEAA9E9946CB9CE6B879DEBF456A_11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