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DD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0" w:firstLineChars="200"/>
        <w:jc w:val="center"/>
        <w:textAlignment w:val="auto"/>
        <w:rPr>
          <w:sz w:val="44"/>
          <w:szCs w:val="44"/>
        </w:rPr>
      </w:pPr>
      <w:r>
        <w:rPr>
          <w:sz w:val="44"/>
          <w:szCs w:val="44"/>
        </w:rPr>
        <w:t>政府采购服务合同</w:t>
      </w:r>
    </w:p>
    <w:p w14:paraId="36BD2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 xml:space="preserve">合同编号：________________ </w:t>
      </w:r>
    </w:p>
    <w:p w14:paraId="32356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 xml:space="preserve">采购项目编号（磋商编号）：________________ </w:t>
      </w:r>
    </w:p>
    <w:p w14:paraId="59C22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项目名称：________________________</w:t>
      </w:r>
    </w:p>
    <w:p w14:paraId="1C76B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甲方（采购人）</w:t>
      </w:r>
    </w:p>
    <w:p w14:paraId="1FAE3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单位全称：_______________</w:t>
      </w:r>
    </w:p>
    <w:p w14:paraId="72892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 xml:space="preserve"> 统一社会信用代码：_______________</w:t>
      </w:r>
    </w:p>
    <w:p w14:paraId="433CD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 xml:space="preserve"> 地址：_______________</w:t>
      </w:r>
    </w:p>
    <w:p w14:paraId="5EE1C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 xml:space="preserve"> 项目联系人：_______________</w:t>
      </w:r>
    </w:p>
    <w:p w14:paraId="44352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　联系电话：_______________</w:t>
      </w:r>
    </w:p>
    <w:p w14:paraId="37E27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 xml:space="preserve"> 开户银行：_______________ </w:t>
      </w:r>
    </w:p>
    <w:p w14:paraId="53B6B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银行账号：_______________</w:t>
      </w:r>
    </w:p>
    <w:p w14:paraId="23C44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乙方（成交供应商）</w:t>
      </w:r>
    </w:p>
    <w:p w14:paraId="1D8CB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单位全称：_______________</w:t>
      </w:r>
    </w:p>
    <w:p w14:paraId="16537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 xml:space="preserve"> 统一社会信用代码：_______________</w:t>
      </w:r>
    </w:p>
    <w:p w14:paraId="3173B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 xml:space="preserve"> 地址：_______________</w:t>
      </w:r>
    </w:p>
    <w:p w14:paraId="07F5D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 xml:space="preserve"> 项目负责人：_______________</w:t>
      </w:r>
    </w:p>
    <w:p w14:paraId="02245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　联系电话：_______________</w:t>
      </w:r>
    </w:p>
    <w:p w14:paraId="05038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 xml:space="preserve"> 开户银行：_______________ </w:t>
      </w:r>
    </w:p>
    <w:p w14:paraId="6322A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银行账号：_______________</w:t>
      </w:r>
    </w:p>
    <w:p w14:paraId="1648C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前言</w:t>
      </w:r>
    </w:p>
    <w:p w14:paraId="1EA1B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甲方就本项目采用</w:t>
      </w:r>
      <w:r>
        <w:t>竞争性磋商</w:t>
      </w:r>
      <w:r>
        <w:t>方式实施政府采购，经磋商小组综合评审，确定乙方为本项目成交供应商。依据《中华人民共和国政府采购法》《中华人民共和国政府采购法实施条例》《中华人民共和国民法典》，结合本项目磋商文件、乙方最后报价、响应文件、成交通知书，甲乙双方本着平等自愿、诚实信用原则，签订本合同，共同遵照执行。</w:t>
      </w:r>
    </w:p>
    <w:p w14:paraId="33490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第一条 服务内容、服务期限、服务地点及服务标准</w:t>
      </w:r>
    </w:p>
    <w:p w14:paraId="09CAB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服务内容</w:t>
      </w:r>
      <w:r>
        <w:t>：详见附件 1《服务需求及考核清单》，包含服务范围、人员配置、工作频次、交付成果、考核指标、禁止转包分包要求。</w:t>
      </w:r>
    </w:p>
    <w:p w14:paraId="180C5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服务期限</w:t>
      </w:r>
      <w:r>
        <w:t>：自______年____月____日起至______年____月____日止； 分期服务节点（如有）：________________________________。</w:t>
      </w:r>
    </w:p>
    <w:p w14:paraId="177F0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服务地点</w:t>
      </w:r>
      <w:r>
        <w:t>：________________________________。</w:t>
      </w:r>
    </w:p>
    <w:p w14:paraId="4420C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服务标准</w:t>
      </w:r>
      <w:r>
        <w:t>：符合国家、行业现行规范标准、磋商文件全部要求、乙方响应文件承诺及甲方内部管理制度。</w:t>
      </w:r>
    </w:p>
    <w:p w14:paraId="08829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知识产权约定</w:t>
      </w:r>
      <w:r>
        <w:t>：乙方为本项目出具的全部服务方案、报告、成果资料知识产权归甲方所有；乙方不得私自用于其他项目、不得泄露甲方业务资料。</w:t>
      </w:r>
    </w:p>
    <w:p w14:paraId="3160B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保密要求</w:t>
      </w:r>
      <w:r>
        <w:t>：服务全过程严格遵守保密规定，涉密项目另行签订《保密协议》作为附件 2。</w:t>
      </w:r>
    </w:p>
    <w:p w14:paraId="3C9F4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第二条 合同价款、费用约定</w:t>
      </w:r>
    </w:p>
    <w:p w14:paraId="6A23B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合同总价</w:t>
      </w:r>
      <w:r>
        <w:t>：人民币大写：________________元整（¥____________元），本合同为</w:t>
      </w:r>
      <w:r>
        <w:t>固定总价包干合同</w:t>
      </w:r>
      <w:r>
        <w:t>。</w:t>
      </w:r>
    </w:p>
    <w:p w14:paraId="186E7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价款包含范围</w:t>
      </w:r>
      <w:r>
        <w:t>：包含人工、交通、耗材、设备、培训、检测、税费、售后整改、质保、管理费、风险、配套辅助工作等完成本项目全部服务的所有费用，甲方无需额外支付任何款项。</w:t>
      </w:r>
    </w:p>
    <w:p w14:paraId="32626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价格调整</w:t>
      </w:r>
      <w:r>
        <w:t>：合同履行期内，除双方签署书面补充协议外，合同总价不作任何调整。</w:t>
      </w:r>
    </w:p>
    <w:p w14:paraId="598FD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第三条 履约保证金（二选一）</w:t>
      </w:r>
    </w:p>
    <w:p w14:paraId="2EEDE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□ 本项目无需缴纳履约保证金 □ 乙方应在本合同签订后____个工作日内，向甲方缴纳履约保证金人民币 ¥________元；缴纳方式：对公转账 / 银行保函。</w:t>
      </w:r>
    </w:p>
    <w:p w14:paraId="624FC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退还方式：全部服务完成、整体验收合格、质保期满且无违约、无未结清款项后 7 个工作日内，甲方无息原路退还；</w:t>
      </w:r>
    </w:p>
    <w:p w14:paraId="2D803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抵扣约定：乙方出现违约、产生损失、产生整改费用的，甲方有权直接从履约保证金中抵扣，不足部分另行向乙方追偿。</w:t>
      </w:r>
    </w:p>
    <w:p w14:paraId="3FF92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第四条 付款方式（财政资金对公转账）</w:t>
      </w:r>
    </w:p>
    <w:p w14:paraId="25908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本项目资金为财政资金，所有款项仅对公转账支付，乙方须提供合法有效的增值税发票方可申请付款。</w:t>
      </w:r>
    </w:p>
    <w:p w14:paraId="4DE7A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预付款：合同签订生效、乙方进场开展服务后____个工作日内，支付合同总价____%，计 ¥____________元；</w:t>
      </w:r>
    </w:p>
    <w:p w14:paraId="5BBE0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进度款：完成阶段性服务并经甲方阶段性验收合格后____个工作日，累计支付至合同总价____%；</w:t>
      </w:r>
    </w:p>
    <w:p w14:paraId="1A346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结算尾款：全部服务完成、整体验收合格、全套资料归档完毕后____个工作日，支付至合同总价____%；</w:t>
      </w:r>
    </w:p>
    <w:p w14:paraId="70CBD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质保金：剩余____% 作为质保金，质保期满无质量问题、无投诉及违约事项，____个工作日无息付清。</w:t>
      </w:r>
    </w:p>
    <w:p w14:paraId="67AAE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特别说明：财政资金支付审批流程周期不计入甲方逾期付款期限。</w:t>
      </w:r>
    </w:p>
    <w:p w14:paraId="67677D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第五条 双方权利与义务</w:t>
      </w:r>
    </w:p>
    <w:p w14:paraId="388B8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（一）甲方权利义务</w:t>
      </w:r>
    </w:p>
    <w:p w14:paraId="33661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向乙方提供服务所需基础资料、必要场地及配合条件；</w:t>
      </w:r>
    </w:p>
    <w:p w14:paraId="329BC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按合同约定组织阶段性验收、整体验收，并按期支付款项；</w:t>
      </w:r>
    </w:p>
    <w:p w14:paraId="4DF3B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指定专人对接项目，及时向乙方反馈服务整改意见；</w:t>
      </w:r>
    </w:p>
    <w:p w14:paraId="138A5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不得要求乙方提供合同范围外违规服务。</w:t>
      </w:r>
    </w:p>
    <w:p w14:paraId="14CBF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（二）乙方权利义务</w:t>
      </w:r>
    </w:p>
    <w:p w14:paraId="550A7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严格按照附件需求、磋商文件、响应文件承诺提供服务，固定项目负责人，核心服务人员如需更换，须提前书面报甲方审核同意；</w:t>
      </w:r>
    </w:p>
    <w:p w14:paraId="5A8B61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建立完整服务台账，定期向甲方提交工作简报、服务记录；</w:t>
      </w:r>
    </w:p>
    <w:p w14:paraId="2884D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遵守甲方安全、保密、现场管理规定，妥善保管甲方资料；</w:t>
      </w:r>
    </w:p>
    <w:p w14:paraId="6B4B7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收到甲方服务整改通知、投诉后，____小时内响应，____小时内到场处置整改；</w:t>
      </w:r>
    </w:p>
    <w:p w14:paraId="12ADE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严禁转包、违法分包本项目全部或主要服务内容；如需少量分包，必须取得甲方书面同意，分包全部责任由乙方承担。</w:t>
      </w:r>
    </w:p>
    <w:p w14:paraId="0CB2C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第六条 验收标准与验收流程</w:t>
      </w:r>
    </w:p>
    <w:p w14:paraId="40D9C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验收依据：本合同、磋商文件、乙方响应文件、国家行业标准、附件考核指标；</w:t>
      </w:r>
    </w:p>
    <w:p w14:paraId="2F48C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验收模式：□一次性整体验收 □分阶段分项验收；</w:t>
      </w:r>
    </w:p>
    <w:p w14:paraId="61ABC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验收流程：乙方完成全部服务后，向甲方提交书面验收申请及全套成果资料；甲方收到申请 7 个工作日内组织验收；验收不合格出具书面整改通知书，乙方须在____日内完成整改并申请复验，复验产生的全部费用由乙方自行承担；</w:t>
      </w:r>
    </w:p>
    <w:p w14:paraId="46861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验收后果：两次整改后仍未达到验收标准，甲方有权单方解除合同，乙方承担全部违约责任。</w:t>
      </w:r>
    </w:p>
    <w:p w14:paraId="06A91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第七条 质保与售后服务</w:t>
      </w:r>
    </w:p>
    <w:p w14:paraId="63B37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质保期限：自项目整体验收合格之日起____个月；</w:t>
      </w:r>
    </w:p>
    <w:p w14:paraId="74F4C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质保期内，乙方免费提供整改、优化、回访、技术支持等全部售后服务；</w:t>
      </w:r>
    </w:p>
    <w:p w14:paraId="65333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质保期内同一质量问题重复出现 3 次及以上，甲方有权扣除全部质保金。</w:t>
      </w:r>
    </w:p>
    <w:p w14:paraId="039F2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第八条 违约责任</w:t>
      </w:r>
    </w:p>
    <w:p w14:paraId="0BBB7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乙方逾期交付服务成果、逾期完成整改：每逾期一日，按合同总价款 0.3‰向甲方支付违约金；逾期超过 15 日，甲方有权单方解除合同，乙方另行支付合同总价 10% 违约金，并赔偿甲方全部经济损失。</w:t>
      </w:r>
    </w:p>
    <w:p w14:paraId="02FAE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服务质量不达标、人员配置不满足响应文件承诺、擅自转包分包：甲方有权扣减对应服务费，乙方支付合同总价 5% 违约金；造成甲方损失的另行赔偿。</w:t>
      </w:r>
    </w:p>
    <w:p w14:paraId="0172C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乙方擅自泄露甲方涉密资料、擅自使用甲方业务数据或知识产权成果：甲方有权解除合同，全额没收履约保证金，乙方承担全部经济损失及相应法律责任。</w:t>
      </w:r>
    </w:p>
    <w:p w14:paraId="187B9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甲方无正当理由逾期支付款项：每逾期一日，按应付未付金额 0.3‰支付违约金，违约金累计总额不超过应付未付款项的 10%。</w:t>
      </w:r>
    </w:p>
    <w:p w14:paraId="52BC2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任何一方无正当理由单方提前解除合同，应向守约方支付合同总价 15% 的违约金。</w:t>
      </w:r>
    </w:p>
    <w:p w14:paraId="523A0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第九条 不可抗力</w:t>
      </w:r>
    </w:p>
    <w:p w14:paraId="77D53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因地震、洪水、台风、政府政策重大调整、疫情管控等不能预见、不能避免且不能克服的不可抗力因素导致无法正常履约的，受影响一方应在 3 个工作日内书面通知对方并提供有效证明文件。双方可根据影响程度协商延期履行、部分履行或解除合同，互不承担违约责任。</w:t>
      </w:r>
    </w:p>
    <w:p w14:paraId="40EF3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第十条 争议解决</w:t>
      </w:r>
    </w:p>
    <w:p w14:paraId="203B0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合同履行过程中发生争议，双方优先友好协商解决；协商不成的，按下列第____种方式处理：</w:t>
      </w:r>
    </w:p>
    <w:p w14:paraId="7A29A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向</w:t>
      </w:r>
      <w:r>
        <w:t>甲方所在地</w:t>
      </w:r>
      <w:r>
        <w:t>人民法院提起诉讼；</w:t>
      </w:r>
    </w:p>
    <w:p w14:paraId="11B73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提交________________仲裁委员会仲裁。</w:t>
      </w:r>
    </w:p>
    <w:p w14:paraId="374C6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第十一条 合同文件组成及解释顺序</w:t>
      </w:r>
    </w:p>
    <w:p w14:paraId="646BE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组成本合同的文件互为补充，文件之间内容冲突时，按以下优先级解释：</w:t>
      </w:r>
    </w:p>
    <w:p w14:paraId="52E5A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本合同及后续书面补充协议；</w:t>
      </w:r>
    </w:p>
    <w:p w14:paraId="24154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成交通知书；</w:t>
      </w:r>
    </w:p>
    <w:p w14:paraId="49C3A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磋商文件、澄清、答疑及更正文件；</w:t>
      </w:r>
    </w:p>
    <w:p w14:paraId="7BC53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乙方响应文件、最后报价、各项承诺函；</w:t>
      </w:r>
    </w:p>
    <w:p w14:paraId="671E7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附件（服务需求清单、保密协议等）。</w:t>
      </w:r>
    </w:p>
    <w:p w14:paraId="60CB5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第十二条 其他约定</w:t>
      </w:r>
    </w:p>
    <w:p w14:paraId="7C1A0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本合同一式____份，甲方执____份，乙方执____份，财政监管 / 备案留存____份，自双方加盖公章之日起生效，各份具有同等法律效力。</w:t>
      </w:r>
    </w:p>
    <w:p w14:paraId="04143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本合同任何变更、补充，均须签订书面补充协议，口头约定无效。</w:t>
      </w:r>
    </w:p>
    <w:p w14:paraId="6A2DD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未经甲方书面同意，乙方不得转让本合同项下任何债权、债务。</w:t>
      </w:r>
    </w:p>
    <w:p w14:paraId="6D46B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本合同未尽事宜，由甲乙双方另行协商确定。</w:t>
      </w:r>
    </w:p>
    <w:p w14:paraId="73EA7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（以下无正文）</w:t>
      </w:r>
    </w:p>
    <w:p w14:paraId="0D016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甲方（盖章）： 法定代表人 / 授权代表（签字）： 日期：______年____月____日</w:t>
      </w:r>
    </w:p>
    <w:p w14:paraId="09FEE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</w:p>
    <w:p w14:paraId="6E116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bookmarkStart w:id="0" w:name="_GoBack"/>
      <w:bookmarkEnd w:id="0"/>
      <w:r>
        <w:t>乙方（盖章）： 法定代表人 / 授权代表（签字）： 日期：______年____月____日</w:t>
      </w:r>
    </w:p>
    <w:p w14:paraId="4B5BE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B668F1"/>
    <w:rsid w:val="01B6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2026-07-17T04:03:00Z</dcterms:created>
  <dc:creator>Chaos</dc:creator>
  <cp:lastModifiedBy>Chaos</cp:lastModifiedBy>
  <dcterms:modified xsi:type="dcterms:W3CDTF">2026-07-17T04:06:07Z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BD27397501C04DC996829DEE1F97A430_11</vt:lpwstr>
  </property>
  <property fmtid="{D5CDD505-2E9C-101B-9397-08002B2CF9AE}" pid="4" name="KSOTemplateDocerSaveRecord">
    <vt:lpwstr>eyJoZGlkIjoiODlmYzEzMDdkYjkxNzkyOTE3ODVhYjMzNjA1NDg3ZjAiLCJ1c2VySWQiOiI0MTk4MDY0NjIifQ==</vt:lpwstr>
  </property>
</Properties>
</file>